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6B622" w14:textId="77777777" w:rsidR="00507D2D" w:rsidRDefault="00507D2D">
      <w:pPr>
        <w:widowControl w:val="0"/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507D2D" w14:paraId="52E6B628" w14:textId="77777777" w:rsidTr="00807BB3">
        <w:trPr>
          <w:jc w:val="center"/>
        </w:trPr>
        <w:tc>
          <w:tcPr>
            <w:tcW w:w="3828" w:type="dxa"/>
          </w:tcPr>
          <w:p w14:paraId="52E6B623" w14:textId="77777777" w:rsidR="00507D2D" w:rsidRDefault="00944F07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</w:pPr>
            <w:r>
              <w:rPr>
                <w:noProof/>
                <w:color w:val="005D8D"/>
              </w:rPr>
              <w:drawing>
                <wp:inline distT="0" distB="0" distL="114300" distR="114300" wp14:anchorId="52E6B652" wp14:editId="52E6B653">
                  <wp:extent cx="2600325" cy="1143000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10317FEB" w14:textId="77777777" w:rsidR="006625B2" w:rsidRPr="00947E49" w:rsidRDefault="006625B2" w:rsidP="006625B2">
            <w:pPr>
              <w:pStyle w:val="Header"/>
              <w:ind w:left="0" w:hanging="2"/>
              <w:jc w:val="right"/>
              <w:rPr>
                <w:rFonts w:ascii="Verdana" w:hAnsi="Verdana"/>
                <w:b/>
                <w:bCs/>
                <w:color w:val="F79646"/>
                <w:lang w:eastAsia="ja-JP"/>
              </w:rPr>
            </w:pPr>
            <w:r>
              <w:rPr>
                <w:rFonts w:ascii="Verdana" w:hAnsi="Verdana"/>
                <w:b/>
                <w:bCs/>
                <w:color w:val="F79646"/>
                <w:lang w:eastAsia="ja-JP"/>
              </w:rPr>
              <w:t>ETSI/IQC Quantum Safe Workshop</w:t>
            </w:r>
          </w:p>
          <w:p w14:paraId="56051B68" w14:textId="690070F6" w:rsidR="006625B2" w:rsidRDefault="006625B2" w:rsidP="006625B2">
            <w:pPr>
              <w:pStyle w:val="Header"/>
              <w:ind w:left="0" w:hanging="2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>POSTER</w:t>
            </w:r>
            <w:r w:rsidRPr="00D8191A"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Submission Form</w:t>
            </w:r>
          </w:p>
          <w:p w14:paraId="1CF95819" w14:textId="77777777" w:rsidR="006625B2" w:rsidRDefault="006625B2" w:rsidP="006625B2">
            <w:pPr>
              <w:pStyle w:val="Header"/>
              <w:ind w:left="0" w:hanging="2"/>
              <w:jc w:val="right"/>
              <w:rPr>
                <w:rFonts w:ascii="Verdana" w:hAnsi="Verdana"/>
                <w:b/>
                <w:bCs/>
                <w:color w:val="377EB2"/>
                <w:lang w:eastAsia="ja-JP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To be submitted to </w:t>
            </w:r>
            <w:hyperlink r:id="rId12" w:tgtFrame="_blank" w:history="1">
              <w:proofErr w:type="spellStart"/>
              <w:r w:rsidRPr="00A0431E">
                <w:rPr>
                  <w:rStyle w:val="Hyperlink"/>
                  <w:rFonts w:ascii="Verdana" w:hAnsi="Verdana"/>
                  <w:b/>
                  <w:bCs/>
                  <w:lang w:eastAsia="ja-JP"/>
                </w:rPr>
                <w:t>Easychair</w:t>
              </w:r>
              <w:proofErr w:type="spellEnd"/>
            </w:hyperlink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 </w:t>
            </w:r>
          </w:p>
          <w:p w14:paraId="52E6B627" w14:textId="24B57F77" w:rsidR="00507D2D" w:rsidRDefault="006625B2" w:rsidP="006625B2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right"/>
              <w:rPr>
                <w:rFonts w:ascii="Verdana" w:eastAsia="Verdana" w:hAnsi="Verdana" w:cs="Verdana"/>
                <w:color w:val="377EB2"/>
              </w:rPr>
            </w:pPr>
            <w:r>
              <w:rPr>
                <w:rFonts w:ascii="Verdana" w:hAnsi="Verdana"/>
                <w:b/>
                <w:bCs/>
                <w:color w:val="377EB2"/>
                <w:lang w:eastAsia="ja-JP"/>
              </w:rPr>
              <w:t xml:space="preserve">By </w:t>
            </w:r>
            <w:r>
              <w:rPr>
                <w:rFonts w:ascii="Verdana" w:hAnsi="Verdana"/>
                <w:b/>
                <w:bCs/>
                <w:color w:val="F79646"/>
                <w:lang w:eastAsia="ja-JP"/>
              </w:rPr>
              <w:t>22 June</w:t>
            </w:r>
            <w:r w:rsidRPr="002A6FFB">
              <w:rPr>
                <w:rFonts w:ascii="Verdana" w:hAnsi="Verdana"/>
                <w:b/>
                <w:bCs/>
                <w:color w:val="F79646"/>
                <w:lang w:eastAsia="ja-JP"/>
              </w:rPr>
              <w:t xml:space="preserve"> 201</w:t>
            </w:r>
            <w:r>
              <w:rPr>
                <w:rFonts w:ascii="Verdana" w:hAnsi="Verdana"/>
                <w:b/>
                <w:bCs/>
                <w:color w:val="F79646"/>
                <w:lang w:eastAsia="ja-JP"/>
              </w:rPr>
              <w:t>9</w:t>
            </w:r>
          </w:p>
        </w:tc>
      </w:tr>
    </w:tbl>
    <w:p w14:paraId="52E6B629" w14:textId="77777777" w:rsidR="00507D2D" w:rsidRDefault="00507D2D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2E6B62A" w14:textId="77777777" w:rsidR="00507D2D" w:rsidRDefault="00507D2D">
      <w:pPr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507D2D" w14:paraId="52E6B62F" w14:textId="77777777" w:rsidTr="2B3714F3">
        <w:tc>
          <w:tcPr>
            <w:tcW w:w="4786" w:type="dxa"/>
          </w:tcPr>
          <w:p w14:paraId="52E6B62B" w14:textId="6DB9AD30" w:rsidR="00507D2D" w:rsidRDefault="00223726">
            <w:pPr>
              <w:ind w:left="0" w:hanging="2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Author’s</w:t>
            </w:r>
            <w:r w:rsidR="00944F07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Family Name:</w:t>
            </w:r>
            <w:r w:rsidR="00C10149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</w:t>
            </w:r>
          </w:p>
          <w:p w14:paraId="52E6B62C" w14:textId="16D31A90" w:rsidR="00507D2D" w:rsidRDefault="00507D2D">
            <w:pPr>
              <w:ind w:left="0" w:hanging="2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52E6B62D" w14:textId="0736045A" w:rsidR="00507D2D" w:rsidRDefault="00223726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Author’s</w:t>
            </w:r>
            <w:r w:rsidR="00944F07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First name:</w:t>
            </w:r>
            <w:r w:rsidR="00C10149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</w:t>
            </w:r>
          </w:p>
          <w:p w14:paraId="52E6B62E" w14:textId="3BAECA6C" w:rsidR="00507D2D" w:rsidRDefault="00507D2D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</w:p>
        </w:tc>
      </w:tr>
      <w:tr w:rsidR="00507D2D" w14:paraId="52E6B638" w14:textId="77777777" w:rsidTr="2B3714F3">
        <w:tc>
          <w:tcPr>
            <w:tcW w:w="4786" w:type="dxa"/>
          </w:tcPr>
          <w:p w14:paraId="52E6B630" w14:textId="77777777" w:rsidR="00507D2D" w:rsidRDefault="00944F07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Company</w:t>
            </w:r>
          </w:p>
          <w:p w14:paraId="52E6B633" w14:textId="5A621CB1" w:rsidR="00507D2D" w:rsidRDefault="00507D2D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</w:p>
        </w:tc>
        <w:tc>
          <w:tcPr>
            <w:tcW w:w="5042" w:type="dxa"/>
          </w:tcPr>
          <w:p w14:paraId="52E6B634" w14:textId="1A4CD8AD" w:rsidR="00507D2D" w:rsidRDefault="00223726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Author’s</w:t>
            </w:r>
            <w:r w:rsidR="00944F07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email address:</w:t>
            </w:r>
          </w:p>
          <w:p w14:paraId="3E519230" w14:textId="77777777" w:rsidR="00807BB3" w:rsidRDefault="00807BB3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</w:pPr>
          </w:p>
          <w:p w14:paraId="52E6B636" w14:textId="08B5B3D6" w:rsidR="00507D2D" w:rsidRDefault="00223726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Author’s</w:t>
            </w:r>
            <w:r w:rsidR="00944F07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mobile number:</w:t>
            </w:r>
          </w:p>
          <w:p w14:paraId="52E6B637" w14:textId="61F46233" w:rsidR="00507D2D" w:rsidRDefault="00507D2D" w:rsidP="00807BB3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</w:p>
        </w:tc>
      </w:tr>
      <w:tr w:rsidR="00507D2D" w14:paraId="52E6B648" w14:textId="77777777" w:rsidTr="00C800AF">
        <w:tc>
          <w:tcPr>
            <w:tcW w:w="9828" w:type="dxa"/>
            <w:gridSpan w:val="2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3"/>
              <w:gridCol w:w="80"/>
              <w:gridCol w:w="95"/>
            </w:tblGrid>
            <w:tr w:rsidR="00223726" w14:paraId="457587FA" w14:textId="77777777" w:rsidTr="2B3714F3">
              <w:trPr>
                <w:tblCellSpacing w:w="15" w:type="dxa"/>
              </w:trPr>
              <w:tc>
                <w:tcPr>
                  <w:tcW w:w="91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090FF6" w14:textId="36E1C53A" w:rsidR="00223726" w:rsidRDefault="00223726" w:rsidP="00807BB3">
                  <w:pPr>
                    <w:spacing w:line="240" w:lineRule="auto"/>
                    <w:ind w:left="0" w:hanging="2"/>
                    <w:jc w:val="both"/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</w:pPr>
                  <w:r w:rsidRPr="00223726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The poster should be research-related</w:t>
                  </w:r>
                  <w:r w:rsidR="00720258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and </w:t>
                  </w:r>
                  <w:r w:rsidR="00807BB3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the proposal should be </w:t>
                  </w:r>
                  <w:r w:rsidR="00720258" w:rsidRPr="00C800AF">
                    <w:rPr>
                      <w:rFonts w:ascii="Verdana" w:hAnsi="Verdana"/>
                      <w:b/>
                      <w:bCs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submitted to </w:t>
                  </w:r>
                  <w:hyperlink r:id="rId13" w:tgtFrame="_blank" w:history="1">
                    <w:proofErr w:type="spellStart"/>
                    <w:r w:rsidR="00807BB3" w:rsidRPr="00807BB3">
                      <w:rPr>
                        <w:rFonts w:ascii="Verdana" w:hAnsi="Verdana"/>
                        <w:color w:val="3A444A"/>
                        <w:position w:val="0"/>
                        <w:sz w:val="18"/>
                        <w:szCs w:val="18"/>
                        <w:lang w:val="en"/>
                      </w:rPr>
                      <w:t>Easychair</w:t>
                    </w:r>
                    <w:proofErr w:type="spellEnd"/>
                  </w:hyperlink>
                  <w:r w:rsidR="00720258" w:rsidRPr="00C800AF">
                    <w:rPr>
                      <w:rFonts w:ascii="Verdana" w:hAnsi="Verdana"/>
                      <w:b/>
                      <w:bCs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by </w:t>
                  </w:r>
                  <w:r w:rsidR="006625B2">
                    <w:rPr>
                      <w:rFonts w:ascii="Verdana" w:hAnsi="Verdana"/>
                      <w:b/>
                      <w:bCs/>
                      <w:color w:val="3A444A"/>
                      <w:position w:val="0"/>
                      <w:sz w:val="18"/>
                      <w:szCs w:val="18"/>
                      <w:lang w:val="en"/>
                    </w:rPr>
                    <w:t>22</w:t>
                  </w:r>
                  <w:r w:rsidR="095F408E" w:rsidRPr="00C800AF">
                    <w:rPr>
                      <w:rFonts w:ascii="Verdana" w:hAnsi="Verdana"/>
                      <w:b/>
                      <w:bCs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</w:t>
                  </w:r>
                  <w:r w:rsidR="006625B2">
                    <w:rPr>
                      <w:rFonts w:ascii="Verdana" w:hAnsi="Verdana"/>
                      <w:b/>
                      <w:bCs/>
                      <w:color w:val="3A444A"/>
                      <w:position w:val="0"/>
                      <w:sz w:val="18"/>
                      <w:szCs w:val="18"/>
                      <w:lang w:val="en"/>
                    </w:rPr>
                    <w:t>June 2019</w:t>
                  </w:r>
                  <w:r w:rsidR="00720258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. </w:t>
                  </w:r>
                  <w:r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Poster proposals are submitted to the review and approval of the relevant </w:t>
                  </w:r>
                  <w:proofErr w:type="spellStart"/>
                  <w:r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Programme</w:t>
                  </w:r>
                  <w:proofErr w:type="spellEnd"/>
                  <w:r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Committee.</w:t>
                  </w:r>
                  <w:r w:rsidR="00807BB3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</w:t>
                  </w:r>
                </w:p>
                <w:p w14:paraId="46ACEA63" w14:textId="446A4105" w:rsidR="006625B2" w:rsidRPr="006625B2" w:rsidRDefault="006625B2" w:rsidP="006625B2">
                  <w:pPr>
                    <w:ind w:left="0" w:hanging="2"/>
                    <w:jc w:val="both"/>
                    <w:rPr>
                      <w:rFonts w:ascii="Verdana" w:hAnsi="Verdana"/>
                      <w:color w:val="3A444A"/>
                      <w:sz w:val="18"/>
                      <w:szCs w:val="18"/>
                      <w:lang w:val="en"/>
                    </w:rPr>
                  </w:pPr>
                  <w:r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If the proposal is accepted, t</w:t>
                  </w:r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he author is responsible for producing, printing and taking the poster to the venue.</w:t>
                  </w:r>
                  <w:r w:rsidR="00720258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</w:t>
                  </w:r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The maximum poster format is A0 (841mm × 1189mm - 33.1 in × 46.8 in) </w:t>
                  </w:r>
                  <w:hyperlink r:id="rId14" w:anchor="Overview:_ISO_paper_sizes" w:history="1">
                    <w:r w:rsidR="00223726" w:rsidRPr="005238AD">
                      <w:rPr>
                        <w:rFonts w:ascii="Verdana" w:hAnsi="Verdana"/>
                        <w:color w:val="3A444A"/>
                        <w:position w:val="0"/>
                        <w:sz w:val="18"/>
                        <w:szCs w:val="18"/>
                        <w:lang w:val="en"/>
                      </w:rPr>
                      <w:t>https://en.wikipedia.org/wiki/Paper_size#Overview:_ISO_paper_sizes</w:t>
                    </w:r>
                  </w:hyperlink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) </w:t>
                  </w:r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br/>
                    <w:t>The author’s presence is mandatory to present the poster during the event breaks (</w:t>
                  </w:r>
                  <w:proofErr w:type="spellStart"/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eg</w:t>
                  </w:r>
                  <w:proofErr w:type="spellEnd"/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. Morning and afternoon coffee break</w:t>
                  </w:r>
                  <w:r w:rsidR="19E59261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, </w:t>
                  </w:r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lunch</w:t>
                  </w:r>
                  <w:r w:rsidR="01B6ADB0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and networking cocktail when applicable</w:t>
                  </w:r>
                  <w:r w:rsidR="00223726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)</w:t>
                  </w:r>
                  <w:r w:rsidR="00720258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 xml:space="preserve"> of the </w:t>
                  </w:r>
                  <w:r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technical track (6-7 November 2019)</w:t>
                  </w:r>
                  <w:r w:rsidR="00720258" w:rsidRPr="005238AD">
                    <w:rPr>
                      <w:rFonts w:ascii="Verdana" w:hAnsi="Verdana"/>
                      <w:color w:val="3A444A"/>
                      <w:position w:val="0"/>
                      <w:sz w:val="18"/>
                      <w:szCs w:val="18"/>
                      <w:lang w:val="en"/>
                    </w:rPr>
                    <w:t>.</w:t>
                  </w:r>
                  <w:r w:rsidR="00720258">
                    <w:rPr>
                      <w:rFonts w:ascii="Verdana" w:hAnsi="Verdana"/>
                      <w:color w:val="3A444A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A8A750" w14:textId="77777777" w:rsidR="00223726" w:rsidRDefault="00223726" w:rsidP="00807BB3">
                  <w:pPr>
                    <w:ind w:left="0" w:hanging="2"/>
                    <w:rPr>
                      <w:rFonts w:ascii="Calibri" w:hAnsi="Calibri"/>
                      <w:color w:val="auto"/>
                      <w:sz w:val="22"/>
                      <w:szCs w:val="22"/>
                      <w:lang w:eastAsia="en-US"/>
                    </w:rPr>
                  </w:pPr>
                </w:p>
                <w:p w14:paraId="3B4D3B3A" w14:textId="77777777" w:rsidR="00223726" w:rsidRDefault="00223726" w:rsidP="00807BB3">
                  <w:pPr>
                    <w:ind w:left="0" w:hanging="2"/>
                  </w:pPr>
                </w:p>
                <w:p w14:paraId="4B278F9D" w14:textId="77777777" w:rsidR="006625B2" w:rsidRDefault="006625B2" w:rsidP="00807BB3">
                  <w:pPr>
                    <w:ind w:left="0" w:hanging="2"/>
                  </w:pP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7BD5513" w14:textId="77777777" w:rsidR="00223726" w:rsidRDefault="00223726" w:rsidP="00807BB3">
                  <w:pPr>
                    <w:pStyle w:val="ListParagraph"/>
                    <w:numPr>
                      <w:ilvl w:val="0"/>
                      <w:numId w:val="4"/>
                    </w:num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2E6B647" w14:textId="77777777" w:rsidR="00507D2D" w:rsidRDefault="00507D2D" w:rsidP="00223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before="100" w:beforeAutospacing="1"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</w:p>
        </w:tc>
      </w:tr>
      <w:tr w:rsidR="00E0668D" w14:paraId="49AA0D8D" w14:textId="77777777" w:rsidTr="00C800AF">
        <w:trPr>
          <w:trHeight w:val="580"/>
        </w:trPr>
        <w:tc>
          <w:tcPr>
            <w:tcW w:w="9828" w:type="dxa"/>
            <w:gridSpan w:val="2"/>
          </w:tcPr>
          <w:p w14:paraId="726FE4D1" w14:textId="310D7E79" w:rsidR="00E0668D" w:rsidRDefault="00E0668D" w:rsidP="00807BB3">
            <w:pPr>
              <w:ind w:left="0" w:hanging="2"/>
              <w:jc w:val="both"/>
              <w:rPr>
                <w:rFonts w:ascii="Verdana" w:eastAsia="Verdana" w:hAnsi="Verdana" w:cs="Verdana"/>
                <w:color w:val="3B3B39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>Poster title:</w:t>
            </w:r>
            <w:r w:rsidR="00223726">
              <w:rPr>
                <w:rFonts w:ascii="Verdana" w:eastAsia="Verdana" w:hAnsi="Verdana" w:cs="Verdana"/>
                <w:b/>
                <w:color w:val="3B3B39"/>
                <w:sz w:val="18"/>
                <w:szCs w:val="18"/>
              </w:rPr>
              <w:t xml:space="preserve"> </w:t>
            </w:r>
          </w:p>
        </w:tc>
      </w:tr>
      <w:tr w:rsidR="006625B2" w14:paraId="0709A941" w14:textId="77777777" w:rsidTr="006625B2">
        <w:trPr>
          <w:trHeight w:val="1660"/>
        </w:trPr>
        <w:tc>
          <w:tcPr>
            <w:tcW w:w="9828" w:type="dxa"/>
            <w:gridSpan w:val="2"/>
          </w:tcPr>
          <w:p w14:paraId="0701C084" w14:textId="460639A7" w:rsidR="006625B2" w:rsidRDefault="006625B2" w:rsidP="0066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</w:rPr>
            </w:pPr>
            <w:r w:rsidRPr="006625B2"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</w:rPr>
              <w:t>Posters should address one or more of the topics below: please red bold the relevant topic.</w:t>
            </w:r>
          </w:p>
          <w:p w14:paraId="662E0BCF" w14:textId="77777777" w:rsidR="006625B2" w:rsidRPr="006625B2" w:rsidRDefault="006625B2" w:rsidP="00662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</w:p>
          <w:p w14:paraId="69433356" w14:textId="77777777" w:rsidR="006625B2" w:rsidRPr="006625B2" w:rsidRDefault="006625B2" w:rsidP="006625B2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Times New Roman"/>
                <w:color w:val="3A444A"/>
                <w:sz w:val="18"/>
                <w:szCs w:val="18"/>
                <w:lang w:val="en" w:eastAsia="en-GB"/>
              </w:rPr>
            </w:pPr>
            <w:r w:rsidRPr="006625B2">
              <w:rPr>
                <w:rFonts w:ascii="Verdana" w:eastAsia="Times New Roman" w:hAnsi="Verdana" w:cs="Times New Roman"/>
                <w:color w:val="3A444A"/>
                <w:sz w:val="18"/>
                <w:szCs w:val="18"/>
                <w:lang w:val="en" w:eastAsia="en-GB"/>
              </w:rPr>
              <w:t>Global efforts on quantum-safe schemes</w:t>
            </w:r>
          </w:p>
          <w:p w14:paraId="602A432E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System integration of QKD and post-quantum</w:t>
            </w:r>
          </w:p>
          <w:p w14:paraId="50601CE4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Practical challenges to deploying quantum-safe schemes</w:t>
            </w:r>
          </w:p>
          <w:p w14:paraId="12414739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Computational constraints and considerations for post-quantum cryptography and security from an industry perspective</w:t>
            </w:r>
          </w:p>
          <w:p w14:paraId="6D561ADD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High priority use cases for quantum-safe cryptography</w:t>
            </w:r>
          </w:p>
          <w:p w14:paraId="1B51833A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Standards for quantum cryptography devices and systems</w:t>
            </w:r>
          </w:p>
          <w:p w14:paraId="21241420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Standards for quantum-resistant public-key crypto algorithms</w:t>
            </w:r>
          </w:p>
          <w:p w14:paraId="0024D11E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Testing, metrics, validation and certification for quantum-safety</w:t>
            </w:r>
          </w:p>
          <w:p w14:paraId="1F7715EF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New applications of post-quantum crypto or QKD</w:t>
            </w:r>
          </w:p>
          <w:p w14:paraId="369147D8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Attempts at cryptanalysis of post-quantum systems</w:t>
            </w:r>
          </w:p>
          <w:p w14:paraId="7E7DFF68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Migration paths for post-quantum crypto and/or QKD</w:t>
            </w:r>
          </w:p>
          <w:p w14:paraId="42BC4619" w14:textId="77777777" w:rsidR="006625B2" w:rsidRPr="006625B2" w:rsidRDefault="006625B2" w:rsidP="006625B2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</w:pPr>
            <w:r w:rsidRPr="006625B2">
              <w:rPr>
                <w:rFonts w:ascii="Verdana" w:hAnsi="Verdana"/>
                <w:color w:val="3A444A"/>
                <w:position w:val="0"/>
                <w:sz w:val="18"/>
                <w:szCs w:val="18"/>
                <w:lang w:val="en"/>
              </w:rPr>
              <w:t>Hybrid key agreement and signatures</w:t>
            </w:r>
          </w:p>
          <w:p w14:paraId="3CEDBA1C" w14:textId="77777777" w:rsidR="006625B2" w:rsidRPr="00C800AF" w:rsidRDefault="006625B2">
            <w:pPr>
              <w:ind w:left="0" w:hanging="2"/>
              <w:jc w:val="both"/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</w:rPr>
            </w:pPr>
          </w:p>
        </w:tc>
      </w:tr>
      <w:tr w:rsidR="006625B2" w14:paraId="1CD8C5A3" w14:textId="77777777" w:rsidTr="00DA1208">
        <w:trPr>
          <w:trHeight w:val="1660"/>
        </w:trPr>
        <w:tc>
          <w:tcPr>
            <w:tcW w:w="9828" w:type="dxa"/>
            <w:gridSpan w:val="2"/>
          </w:tcPr>
          <w:p w14:paraId="32F96A96" w14:textId="77777777" w:rsidR="006625B2" w:rsidRPr="00C800AF" w:rsidRDefault="006625B2" w:rsidP="00DA1208">
            <w:pPr>
              <w:ind w:left="0" w:hanging="2"/>
              <w:jc w:val="both"/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  <w:highlight w:val="yellow"/>
              </w:rPr>
            </w:pPr>
            <w:r w:rsidRPr="00C800AF"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</w:rPr>
              <w:t xml:space="preserve">Poster Presentation Description: </w:t>
            </w:r>
            <w:r w:rsidRPr="00C800AF">
              <w:rPr>
                <w:rFonts w:ascii="Verdana" w:eastAsia="Verdana" w:hAnsi="Verdana" w:cs="Verdana"/>
                <w:b/>
                <w:bCs/>
                <w:color w:val="3B3B39"/>
                <w:sz w:val="18"/>
                <w:szCs w:val="18"/>
                <w:highlight w:val="yellow"/>
              </w:rPr>
              <w:t>mandatory</w:t>
            </w:r>
          </w:p>
          <w:p w14:paraId="257ACADE" w14:textId="77777777" w:rsidR="006625B2" w:rsidRDefault="006625B2" w:rsidP="00DA120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2C58056" w14:textId="77777777" w:rsidR="006625B2" w:rsidRDefault="006625B2" w:rsidP="00DA120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DD94D58" w14:textId="77777777" w:rsidR="006625B2" w:rsidRDefault="006625B2" w:rsidP="00DA120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478E43D" w14:textId="77777777" w:rsidR="006625B2" w:rsidRDefault="006625B2" w:rsidP="00DA120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E6B64F" w14:textId="77777777" w:rsidR="00507D2D" w:rsidRDefault="00507D2D">
      <w:pPr>
        <w:ind w:left="0" w:hanging="2"/>
        <w:jc w:val="both"/>
        <w:rPr>
          <w:rFonts w:ascii="Verdana" w:eastAsia="Verdana" w:hAnsi="Verdana" w:cs="Verdana"/>
          <w:color w:val="3B3B39"/>
          <w:sz w:val="18"/>
          <w:szCs w:val="18"/>
        </w:rPr>
      </w:pPr>
      <w:bookmarkStart w:id="0" w:name="_GoBack"/>
      <w:bookmarkEnd w:id="0"/>
    </w:p>
    <w:sectPr w:rsidR="00507D2D" w:rsidSect="00C800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37" w:right="1134" w:bottom="737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C63C7" w14:textId="77777777" w:rsidR="00785157" w:rsidRDefault="00785157">
      <w:pPr>
        <w:spacing w:line="240" w:lineRule="auto"/>
        <w:ind w:left="0" w:hanging="2"/>
      </w:pPr>
      <w:r>
        <w:separator/>
      </w:r>
    </w:p>
  </w:endnote>
  <w:endnote w:type="continuationSeparator" w:id="0">
    <w:p w14:paraId="28ECB11E" w14:textId="77777777" w:rsidR="00785157" w:rsidRDefault="007851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A35AA" w14:textId="77777777" w:rsidR="00423CAD" w:rsidRDefault="00423CA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FE5B6" w14:textId="77777777" w:rsidR="00423CAD" w:rsidRDefault="00423CAD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6B658" w14:textId="40521CB4" w:rsidR="00507D2D" w:rsidRDefault="00C800AF">
    <w:pPr>
      <w:tabs>
        <w:tab w:val="center" w:pos="4153"/>
        <w:tab w:val="right" w:pos="8306"/>
      </w:tabs>
      <w:spacing w:after="709" w:line="240" w:lineRule="auto"/>
      <w:ind w:left="0" w:hanging="2"/>
      <w:jc w:val="right"/>
      <w:rPr>
        <w:sz w:val="16"/>
        <w:szCs w:val="16"/>
      </w:rPr>
    </w:pPr>
    <w:r>
      <w:rPr>
        <w:sz w:val="16"/>
        <w:szCs w:val="16"/>
      </w:rPr>
      <w:t>2018/</w:t>
    </w:r>
    <w:r w:rsidR="00944F07">
      <w:rPr>
        <w:sz w:val="16"/>
        <w:szCs w:val="16"/>
      </w:rPr>
      <w:t>EVE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F5BAC" w14:textId="77777777" w:rsidR="00785157" w:rsidRDefault="00785157">
      <w:pPr>
        <w:spacing w:line="240" w:lineRule="auto"/>
        <w:ind w:left="0" w:hanging="2"/>
      </w:pPr>
      <w:r>
        <w:separator/>
      </w:r>
    </w:p>
  </w:footnote>
  <w:footnote w:type="continuationSeparator" w:id="0">
    <w:p w14:paraId="19B32595" w14:textId="77777777" w:rsidR="00785157" w:rsidRDefault="007851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7EAA" w14:textId="77777777" w:rsidR="00423CAD" w:rsidRDefault="00423CA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264A" w14:textId="77777777" w:rsidR="00423CAD" w:rsidRDefault="00423CA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B6BD" w14:textId="77777777" w:rsidR="00423CAD" w:rsidRDefault="00423CAD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5CA"/>
    <w:multiLevelType w:val="hybridMultilevel"/>
    <w:tmpl w:val="45EE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B89"/>
    <w:multiLevelType w:val="hybridMultilevel"/>
    <w:tmpl w:val="96C81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10C49"/>
    <w:multiLevelType w:val="multilevel"/>
    <w:tmpl w:val="F6CC9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EA0F00"/>
    <w:multiLevelType w:val="multilevel"/>
    <w:tmpl w:val="411430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BF74F1C"/>
    <w:multiLevelType w:val="multilevel"/>
    <w:tmpl w:val="A9D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F0113"/>
    <w:multiLevelType w:val="hybridMultilevel"/>
    <w:tmpl w:val="B3204A7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713E14F2"/>
    <w:multiLevelType w:val="hybridMultilevel"/>
    <w:tmpl w:val="8B002A36"/>
    <w:lvl w:ilvl="0" w:tplc="F94A54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2D"/>
    <w:rsid w:val="000A4460"/>
    <w:rsid w:val="00141679"/>
    <w:rsid w:val="0014666F"/>
    <w:rsid w:val="00223726"/>
    <w:rsid w:val="003655E1"/>
    <w:rsid w:val="00386E65"/>
    <w:rsid w:val="003C7974"/>
    <w:rsid w:val="00423CAD"/>
    <w:rsid w:val="00462E49"/>
    <w:rsid w:val="00507D2D"/>
    <w:rsid w:val="005238AD"/>
    <w:rsid w:val="00524200"/>
    <w:rsid w:val="005A30C9"/>
    <w:rsid w:val="005D5A7E"/>
    <w:rsid w:val="006625B2"/>
    <w:rsid w:val="00683EEE"/>
    <w:rsid w:val="00697D5B"/>
    <w:rsid w:val="007028AC"/>
    <w:rsid w:val="00720258"/>
    <w:rsid w:val="00755252"/>
    <w:rsid w:val="00763F0C"/>
    <w:rsid w:val="00785157"/>
    <w:rsid w:val="0080045D"/>
    <w:rsid w:val="00807BB3"/>
    <w:rsid w:val="00807DBD"/>
    <w:rsid w:val="008369FD"/>
    <w:rsid w:val="008A2449"/>
    <w:rsid w:val="00944F07"/>
    <w:rsid w:val="00A96EB2"/>
    <w:rsid w:val="00AD3C0B"/>
    <w:rsid w:val="00ADBF6A"/>
    <w:rsid w:val="00BF7599"/>
    <w:rsid w:val="00C10149"/>
    <w:rsid w:val="00C800AF"/>
    <w:rsid w:val="00CC3B02"/>
    <w:rsid w:val="00CC60A5"/>
    <w:rsid w:val="00CD72D8"/>
    <w:rsid w:val="00DE12CF"/>
    <w:rsid w:val="00E0668D"/>
    <w:rsid w:val="00E32C1E"/>
    <w:rsid w:val="00EE2938"/>
    <w:rsid w:val="00EF19E2"/>
    <w:rsid w:val="01B6ADB0"/>
    <w:rsid w:val="01D3A9E3"/>
    <w:rsid w:val="03132160"/>
    <w:rsid w:val="095F408E"/>
    <w:rsid w:val="19E59261"/>
    <w:rsid w:val="24A8DEFE"/>
    <w:rsid w:val="2B3714F3"/>
    <w:rsid w:val="3E0FF0B1"/>
    <w:rsid w:val="47ED1EC5"/>
    <w:rsid w:val="48C4B96B"/>
    <w:rsid w:val="594A5E96"/>
    <w:rsid w:val="6196A8C4"/>
    <w:rsid w:val="67A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B622"/>
  <w15:docId w15:val="{95E273B2-0B6A-4604-B545-3C38A0E8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/>
    </w:rPr>
  </w:style>
  <w:style w:type="paragraph" w:styleId="Heading1">
    <w:name w:val="heading 1"/>
    <w:basedOn w:val="Normal"/>
    <w:next w:val="Normal"/>
    <w:pPr>
      <w:keepNext/>
      <w:ind w:left="1680"/>
    </w:pPr>
    <w:rPr>
      <w:rFonts w:ascii="Arial" w:hAnsi="Arial" w:cs="Arial"/>
      <w:b/>
      <w:bCs/>
      <w:sz w:val="20"/>
      <w:lang w:val="fr-FR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pPr>
      <w:spacing w:line="280" w:lineRule="atLeas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pPr>
      <w:spacing w:line="240" w:lineRule="atLeast"/>
    </w:pPr>
    <w:rPr>
      <w:sz w:val="20"/>
      <w:szCs w:val="20"/>
      <w:lang w:val="en-US"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237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color w:val="auto"/>
      <w:position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00"/>
    <w:rPr>
      <w:rFonts w:ascii="Segoe UI" w:hAnsi="Segoe UI" w:cs="Segoe UI"/>
      <w:position w:val="-1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6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sychair.org/conferences/?conf=etsiiqcqsc1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asychair.org/conferences/?conf=etsiiqcqsc201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.wikipedia.org/wiki/Paper_siz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97CFF7633B408C699254066E9E21" ma:contentTypeVersion="3" ma:contentTypeDescription="Create a new document." ma:contentTypeScope="" ma:versionID="b5ea622c25ffd8be9095fe30cde4fb8b">
  <xsd:schema xmlns:xsd="http://www.w3.org/2001/XMLSchema" xmlns:xs="http://www.w3.org/2001/XMLSchema" xmlns:p="http://schemas.microsoft.com/office/2006/metadata/properties" xmlns:ns2="2706de73-71a1-4381-bf7d-6af61afa55ce" targetNamespace="http://schemas.microsoft.com/office/2006/metadata/properties" ma:root="true" ma:fieldsID="bf97c834edcb1fa0036b4bbae7e13163" ns2:_="">
    <xsd:import namespace="2706de73-71a1-4381-bf7d-6af61afa55ce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6de73-71a1-4381-bf7d-6af61afa55ce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06de73-71a1-4381-bf7d-6af61afa55ce">ETSIT-72-33689</_dlc_DocId>
    <_dlc_DocIdUrl xmlns="2706de73-71a1-4381-bf7d-6af61afa55ce">
      <Url>http://sps-teams.etsihq.org/EVE/private/_layouts/15/DocIdRedir.aspx?ID=ETSIT-72-33689</Url>
      <Description>ETSIT-72-33689</Description>
    </_dlc_DocIdUrl>
    <Original_x0020_owner xmlns="2706de73-71a1-4381-bf7d-6af61afa55ce" xsi:nil="true"/>
  </documentManagement>
</p:properties>
</file>

<file path=customXml/itemProps1.xml><?xml version="1.0" encoding="utf-8"?>
<ds:datastoreItem xmlns:ds="http://schemas.openxmlformats.org/officeDocument/2006/customXml" ds:itemID="{994F5082-1965-4D45-9D9C-D99FD4076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6de73-71a1-4381-bf7d-6af61afa5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FA133-C28A-4CC1-B319-E326F93B3E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D6C297-1AC1-4239-9A50-E3A368FA4A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B901F-3AF4-4891-AD60-1176975EE78D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2706de73-71a1-4381-bf7d-6af61afa55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Guinet</dc:creator>
  <cp:lastModifiedBy>Nathalie Guinet</cp:lastModifiedBy>
  <cp:revision>4</cp:revision>
  <dcterms:created xsi:type="dcterms:W3CDTF">2018-04-20T06:13:00Z</dcterms:created>
  <dcterms:modified xsi:type="dcterms:W3CDTF">2019-05-24T08:05:00Z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042ce794-8054-45ed-87d0-915bac89a16e</vt:lpwstr>
  </property>
  <property fmtid="{D5CDD505-2E9C-101B-9397-08002B2CF9AE}" pid="3" name="ContentTypeId">
    <vt:lpwstr>0x01010071AD97CFF7633B408C699254066E9E21</vt:lpwstr>
  </property>
</Properties>
</file>