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5FA" w:rsidRPr="00055551" w:rsidRDefault="001545FA" w:rsidP="001545FA">
      <w:pPr>
        <w:pStyle w:val="ZA"/>
        <w:framePr w:w="10563" w:h="782" w:hRule="exact" w:wrap="notBeside" w:hAnchor="page" w:x="661" w:y="646" w:anchorLock="1"/>
        <w:pBdr>
          <w:bottom w:val="none" w:sz="0" w:space="0" w:color="auto"/>
        </w:pBdr>
        <w:jc w:val="center"/>
        <w:rPr>
          <w:noProof w:val="0"/>
        </w:rPr>
      </w:pPr>
      <w:r w:rsidRPr="00143A20">
        <w:rPr>
          <w:noProof w:val="0"/>
          <w:sz w:val="64"/>
        </w:rPr>
        <w:t>ETSI TS</w:t>
      </w:r>
      <w:r w:rsidRPr="00055551">
        <w:rPr>
          <w:noProof w:val="0"/>
          <w:sz w:val="64"/>
        </w:rPr>
        <w:t xml:space="preserve"> </w:t>
      </w:r>
      <w:r w:rsidRPr="00143A20">
        <w:rPr>
          <w:noProof w:val="0"/>
          <w:sz w:val="64"/>
        </w:rPr>
        <w:t>126 346</w:t>
      </w:r>
      <w:r w:rsidRPr="00055551">
        <w:rPr>
          <w:noProof w:val="0"/>
          <w:sz w:val="64"/>
        </w:rPr>
        <w:t xml:space="preserve"> </w:t>
      </w:r>
      <w:r w:rsidRPr="00055551">
        <w:rPr>
          <w:noProof w:val="0"/>
        </w:rPr>
        <w:t>V</w:t>
      </w:r>
      <w:r w:rsidRPr="00143A20">
        <w:rPr>
          <w:noProof w:val="0"/>
        </w:rPr>
        <w:t>14.6.0</w:t>
      </w:r>
      <w:r w:rsidRPr="00055551">
        <w:rPr>
          <w:rStyle w:val="ZGSM"/>
          <w:noProof w:val="0"/>
        </w:rPr>
        <w:t xml:space="preserve"> </w:t>
      </w:r>
      <w:r w:rsidRPr="00055551">
        <w:rPr>
          <w:noProof w:val="0"/>
          <w:sz w:val="32"/>
        </w:rPr>
        <w:t>(</w:t>
      </w:r>
      <w:r w:rsidRPr="00143A20">
        <w:rPr>
          <w:noProof w:val="0"/>
          <w:sz w:val="32"/>
        </w:rPr>
        <w:t>2018-07</w:t>
      </w:r>
      <w:r w:rsidRPr="007D537D">
        <w:rPr>
          <w:noProof w:val="0"/>
          <w:sz w:val="32"/>
          <w:szCs w:val="32"/>
        </w:rPr>
        <w:t>)</w:t>
      </w:r>
    </w:p>
    <w:p w:rsidR="001545FA" w:rsidRPr="001545FA" w:rsidRDefault="001545FA" w:rsidP="001545FA">
      <w:pPr>
        <w:pStyle w:val="ZT"/>
        <w:framePr w:w="10206" w:h="3701" w:hRule="exact" w:wrap="notBeside" w:vAnchor="page" w:hAnchor="page" w:x="880" w:y="7094" w:anchorLock="1"/>
        <w:jc w:val="center"/>
      </w:pPr>
      <w:r w:rsidRPr="001545FA">
        <w:t>Universal Mobile Telecommunications System (UMTS);</w:t>
      </w:r>
    </w:p>
    <w:p w:rsidR="001545FA" w:rsidRPr="001545FA" w:rsidRDefault="001545FA" w:rsidP="001545FA">
      <w:pPr>
        <w:pStyle w:val="ZT"/>
        <w:framePr w:w="10206" w:h="3701" w:hRule="exact" w:wrap="notBeside" w:vAnchor="page" w:hAnchor="page" w:x="880" w:y="7094" w:anchorLock="1"/>
        <w:jc w:val="center"/>
      </w:pPr>
      <w:r w:rsidRPr="001545FA">
        <w:t>LTE;</w:t>
      </w:r>
    </w:p>
    <w:p w:rsidR="001545FA" w:rsidRPr="001545FA" w:rsidRDefault="001545FA" w:rsidP="001545FA">
      <w:pPr>
        <w:pStyle w:val="ZT"/>
        <w:framePr w:w="10206" w:h="3701" w:hRule="exact" w:wrap="notBeside" w:vAnchor="page" w:hAnchor="page" w:x="880" w:y="7094" w:anchorLock="1"/>
        <w:jc w:val="center"/>
      </w:pPr>
      <w:r w:rsidRPr="001545FA">
        <w:t>Multimedia Broadcast/Multicast Service (MBMS);</w:t>
      </w:r>
    </w:p>
    <w:p w:rsidR="001545FA" w:rsidRPr="001545FA" w:rsidRDefault="001545FA" w:rsidP="001545FA">
      <w:pPr>
        <w:pStyle w:val="ZT"/>
        <w:framePr w:w="10206" w:h="3701" w:hRule="exact" w:wrap="notBeside" w:vAnchor="page" w:hAnchor="page" w:x="880" w:y="7094" w:anchorLock="1"/>
        <w:jc w:val="center"/>
      </w:pPr>
      <w:r w:rsidRPr="001545FA">
        <w:t xml:space="preserve">Protocols and codecs </w:t>
      </w:r>
    </w:p>
    <w:p w:rsidR="001545FA" w:rsidRDefault="001545FA" w:rsidP="001545FA">
      <w:pPr>
        <w:pStyle w:val="ZT"/>
        <w:framePr w:w="10206" w:h="3701" w:hRule="exact" w:wrap="notBeside" w:vAnchor="page" w:hAnchor="page" w:x="880" w:y="7094"/>
        <w:jc w:val="center"/>
      </w:pPr>
      <w:r w:rsidRPr="001545FA">
        <w:t>(</w:t>
      </w:r>
      <w:r w:rsidRPr="001545FA">
        <w:rPr>
          <w:rStyle w:val="ZGSM"/>
        </w:rPr>
        <w:t>3GPP TS 26.346 version 14.6.0 Release 14</w:t>
      </w:r>
      <w:r w:rsidRPr="001545FA">
        <w:t>)</w:t>
      </w:r>
    </w:p>
    <w:p w:rsidR="001545FA" w:rsidRPr="00055551" w:rsidRDefault="001545FA" w:rsidP="001545FA">
      <w:pPr>
        <w:pStyle w:val="ZG"/>
        <w:framePr w:w="10199" w:h="3271" w:hRule="exact" w:wrap="notBeside" w:hAnchor="page" w:x="674" w:y="12211"/>
        <w:rPr>
          <w:noProof w:val="0"/>
        </w:rPr>
      </w:pPr>
      <w:r w:rsidRPr="00305549">
        <w:rPr>
          <w:lang w:eastAsia="en-GB"/>
        </w:rPr>
        <w:drawing>
          <wp:inline distT="0" distB="0" distL="0" distR="0">
            <wp:extent cx="1485900" cy="869950"/>
            <wp:effectExtent l="0" t="0" r="0" b="0"/>
            <wp:docPr id="10" name="Picture 3" descr="3GPP_TM_RD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GPP_TM_RD_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869950"/>
                    </a:xfrm>
                    <a:prstGeom prst="rect">
                      <a:avLst/>
                    </a:prstGeom>
                    <a:noFill/>
                    <a:ln>
                      <a:noFill/>
                    </a:ln>
                  </pic:spPr>
                </pic:pic>
              </a:graphicData>
            </a:graphic>
          </wp:inline>
        </w:drawing>
      </w:r>
      <w:r w:rsidRPr="00305549">
        <w:rPr>
          <w:lang w:eastAsia="en-GB"/>
        </w:rPr>
        <w:drawing>
          <wp:inline distT="0" distB="0" distL="0" distR="0">
            <wp:extent cx="1727200" cy="1377950"/>
            <wp:effectExtent l="0" t="0" r="0" b="0"/>
            <wp:docPr id="9" name="Picture 14" descr="LTE-AdvancedPro_largerTM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E-AdvancedPro_largerTM_cropp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200" cy="1377950"/>
                    </a:xfrm>
                    <a:prstGeom prst="rect">
                      <a:avLst/>
                    </a:prstGeom>
                    <a:noFill/>
                    <a:ln>
                      <a:noFill/>
                    </a:ln>
                  </pic:spPr>
                </pic:pic>
              </a:graphicData>
            </a:graphic>
          </wp:inline>
        </w:drawing>
      </w:r>
    </w:p>
    <w:p w:rsidR="001545FA" w:rsidRDefault="001545FA" w:rsidP="001545FA">
      <w:pPr>
        <w:pStyle w:val="ZD"/>
        <w:framePr w:wrap="notBeside"/>
        <w:rPr>
          <w:noProof w:val="0"/>
        </w:rPr>
      </w:pPr>
    </w:p>
    <w:p w:rsidR="001545FA" w:rsidRDefault="001545FA" w:rsidP="001545FA">
      <w:pPr>
        <w:pStyle w:val="ZB"/>
        <w:framePr w:wrap="notBeside" w:hAnchor="page" w:x="901" w:y="1421"/>
      </w:pPr>
    </w:p>
    <w:p w:rsidR="001545FA" w:rsidRDefault="001545FA" w:rsidP="001545FA">
      <w:pPr>
        <w:rPr>
          <w:lang w:val="fr-FR"/>
        </w:rPr>
      </w:pPr>
    </w:p>
    <w:p w:rsidR="001545FA" w:rsidRDefault="001545FA" w:rsidP="001545FA">
      <w:pPr>
        <w:rPr>
          <w:lang w:val="fr-FR"/>
        </w:rPr>
      </w:pPr>
    </w:p>
    <w:p w:rsidR="001545FA" w:rsidRDefault="001545FA" w:rsidP="001545FA">
      <w:pPr>
        <w:rPr>
          <w:lang w:val="fr-FR"/>
        </w:rPr>
      </w:pPr>
    </w:p>
    <w:p w:rsidR="001545FA" w:rsidRDefault="001545FA" w:rsidP="001545FA">
      <w:pPr>
        <w:rPr>
          <w:lang w:val="fr-FR"/>
        </w:rPr>
      </w:pPr>
    </w:p>
    <w:p w:rsidR="001545FA" w:rsidRDefault="001545FA" w:rsidP="001545FA">
      <w:pPr>
        <w:rPr>
          <w:lang w:val="fr-FR"/>
        </w:rPr>
      </w:pPr>
    </w:p>
    <w:p w:rsidR="001545FA" w:rsidRDefault="001545FA" w:rsidP="001545FA">
      <w:pPr>
        <w:pStyle w:val="ZB"/>
        <w:framePr w:wrap="notBeside" w:hAnchor="page" w:x="901" w:y="1421"/>
      </w:pPr>
    </w:p>
    <w:p w:rsidR="001545FA" w:rsidRPr="0035391E" w:rsidRDefault="001545FA" w:rsidP="001545FA">
      <w:pPr>
        <w:pStyle w:val="FP"/>
        <w:framePr w:h="1625" w:hRule="exact" w:wrap="notBeside" w:vAnchor="page" w:hAnchor="page" w:x="871" w:y="11581"/>
        <w:spacing w:after="240"/>
        <w:jc w:val="center"/>
        <w:rPr>
          <w:rFonts w:ascii="Arial" w:hAnsi="Arial" w:cs="Arial"/>
          <w:sz w:val="18"/>
          <w:szCs w:val="18"/>
        </w:rPr>
      </w:pPr>
    </w:p>
    <w:p w:rsidR="001545FA" w:rsidRPr="00E85001" w:rsidRDefault="001545FA" w:rsidP="001545FA">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Technical Specification</w:t>
      </w:r>
    </w:p>
    <w:p w:rsidR="001545FA" w:rsidRDefault="001545FA" w:rsidP="001545FA">
      <w:pPr>
        <w:rPr>
          <w:rFonts w:ascii="Arial" w:hAnsi="Arial" w:cs="Arial"/>
          <w:sz w:val="18"/>
          <w:szCs w:val="18"/>
        </w:rPr>
        <w:sectPr w:rsidR="001545FA" w:rsidSect="00E43D90">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7" w:h="16840" w:code="9"/>
          <w:pgMar w:top="2268" w:right="851" w:bottom="10773" w:left="851" w:header="0" w:footer="0" w:gutter="0"/>
          <w:cols w:space="720"/>
          <w:docGrid w:linePitch="272"/>
        </w:sectPr>
      </w:pPr>
    </w:p>
    <w:p w:rsidR="001545FA" w:rsidRPr="00055551" w:rsidRDefault="001545FA" w:rsidP="001545FA">
      <w:pPr>
        <w:pStyle w:val="FP"/>
        <w:framePr w:wrap="notBeside" w:vAnchor="page" w:hAnchor="page" w:x="1141" w:y="2836"/>
        <w:pBdr>
          <w:bottom w:val="single" w:sz="6" w:space="1" w:color="auto"/>
        </w:pBdr>
        <w:ind w:left="2835" w:right="2835"/>
        <w:jc w:val="center"/>
      </w:pPr>
      <w:r w:rsidRPr="00055551">
        <w:lastRenderedPageBreak/>
        <w:t>Reference</w:t>
      </w:r>
    </w:p>
    <w:p w:rsidR="001545FA" w:rsidRPr="00055551" w:rsidRDefault="001545FA" w:rsidP="001545FA">
      <w:pPr>
        <w:pStyle w:val="FP"/>
        <w:framePr w:wrap="notBeside" w:vAnchor="page" w:hAnchor="page" w:x="1141" w:y="2836"/>
        <w:ind w:left="2268" w:right="2268"/>
        <w:jc w:val="center"/>
        <w:rPr>
          <w:rFonts w:ascii="Arial" w:hAnsi="Arial"/>
          <w:sz w:val="18"/>
        </w:rPr>
      </w:pPr>
      <w:r>
        <w:rPr>
          <w:rFonts w:ascii="Arial" w:hAnsi="Arial"/>
          <w:sz w:val="18"/>
        </w:rPr>
        <w:t>RTS/TSGS-0426346vE60</w:t>
      </w:r>
    </w:p>
    <w:p w:rsidR="001545FA" w:rsidRPr="00055551" w:rsidRDefault="001545FA" w:rsidP="001545FA">
      <w:pPr>
        <w:pStyle w:val="FP"/>
        <w:framePr w:wrap="notBeside" w:vAnchor="page" w:hAnchor="page" w:x="1141" w:y="2836"/>
        <w:pBdr>
          <w:bottom w:val="single" w:sz="6" w:space="1" w:color="auto"/>
        </w:pBdr>
        <w:spacing w:before="240"/>
        <w:ind w:left="2835" w:right="2835"/>
        <w:jc w:val="center"/>
      </w:pPr>
      <w:r w:rsidRPr="00055551">
        <w:t>Keywords</w:t>
      </w:r>
    </w:p>
    <w:p w:rsidR="001545FA" w:rsidRPr="00055551" w:rsidRDefault="001545FA" w:rsidP="001545FA">
      <w:pPr>
        <w:pStyle w:val="FP"/>
        <w:framePr w:wrap="notBeside" w:vAnchor="page" w:hAnchor="page" w:x="1141" w:y="2836"/>
        <w:ind w:left="2835" w:right="2835"/>
        <w:jc w:val="center"/>
        <w:rPr>
          <w:rFonts w:ascii="Arial" w:hAnsi="Arial"/>
          <w:sz w:val="18"/>
        </w:rPr>
      </w:pPr>
      <w:r>
        <w:rPr>
          <w:rFonts w:ascii="Arial" w:hAnsi="Arial"/>
          <w:sz w:val="18"/>
        </w:rPr>
        <w:t>LTE,UMTS</w:t>
      </w:r>
    </w:p>
    <w:p w:rsidR="001545FA" w:rsidRPr="00055551" w:rsidRDefault="001545FA" w:rsidP="001545FA"/>
    <w:p w:rsidR="001545FA" w:rsidRPr="00CE6052" w:rsidRDefault="001545FA" w:rsidP="001545FA">
      <w:pPr>
        <w:pStyle w:val="FP"/>
        <w:framePr w:wrap="notBeside" w:vAnchor="page" w:hAnchor="page" w:x="1156" w:y="5581"/>
        <w:spacing w:after="240"/>
        <w:ind w:left="2835" w:right="2835"/>
        <w:jc w:val="center"/>
        <w:rPr>
          <w:rFonts w:ascii="Arial" w:hAnsi="Arial"/>
          <w:b/>
          <w:i/>
          <w:lang w:val="fr-FR"/>
        </w:rPr>
      </w:pPr>
      <w:r w:rsidRPr="00CE6052">
        <w:rPr>
          <w:rFonts w:ascii="Arial" w:hAnsi="Arial"/>
          <w:b/>
          <w:i/>
          <w:lang w:val="fr-FR"/>
        </w:rPr>
        <w:t>ETSI</w:t>
      </w:r>
    </w:p>
    <w:p w:rsidR="001545FA" w:rsidRPr="00CE6052" w:rsidRDefault="001545FA" w:rsidP="001545FA">
      <w:pPr>
        <w:pStyle w:val="FP"/>
        <w:framePr w:wrap="notBeside" w:vAnchor="page" w:hAnchor="page" w:x="1156" w:y="5581"/>
        <w:pBdr>
          <w:bottom w:val="single" w:sz="6" w:space="1" w:color="auto"/>
        </w:pBdr>
        <w:ind w:left="2835" w:right="2835"/>
        <w:jc w:val="center"/>
        <w:rPr>
          <w:rFonts w:ascii="Arial" w:hAnsi="Arial"/>
          <w:sz w:val="18"/>
          <w:lang w:val="fr-FR"/>
        </w:rPr>
      </w:pPr>
      <w:r w:rsidRPr="00CE6052">
        <w:rPr>
          <w:rFonts w:ascii="Arial" w:hAnsi="Arial"/>
          <w:sz w:val="18"/>
          <w:lang w:val="fr-FR"/>
        </w:rPr>
        <w:t>650 Route des Lucioles</w:t>
      </w:r>
    </w:p>
    <w:p w:rsidR="001545FA" w:rsidRPr="00CE6052" w:rsidRDefault="001545FA" w:rsidP="001545FA">
      <w:pPr>
        <w:pStyle w:val="FP"/>
        <w:framePr w:wrap="notBeside" w:vAnchor="page" w:hAnchor="page" w:x="1156" w:y="5581"/>
        <w:pBdr>
          <w:bottom w:val="single" w:sz="6" w:space="1" w:color="auto"/>
        </w:pBdr>
        <w:ind w:left="2835" w:right="2835"/>
        <w:jc w:val="center"/>
        <w:rPr>
          <w:lang w:val="fr-FR"/>
        </w:rPr>
      </w:pPr>
      <w:r w:rsidRPr="00CE6052">
        <w:rPr>
          <w:rFonts w:ascii="Arial" w:hAnsi="Arial"/>
          <w:sz w:val="18"/>
          <w:lang w:val="fr-FR"/>
        </w:rPr>
        <w:t>F-06921 Sophia Antipolis Cedex - FRANCE</w:t>
      </w:r>
    </w:p>
    <w:p w:rsidR="001545FA" w:rsidRPr="00CE6052" w:rsidRDefault="001545FA" w:rsidP="001545FA">
      <w:pPr>
        <w:pStyle w:val="FP"/>
        <w:framePr w:wrap="notBeside" w:vAnchor="page" w:hAnchor="page" w:x="1156" w:y="5581"/>
        <w:ind w:left="2835" w:right="2835"/>
        <w:jc w:val="center"/>
        <w:rPr>
          <w:rFonts w:ascii="Arial" w:hAnsi="Arial"/>
          <w:sz w:val="18"/>
          <w:lang w:val="fr-FR"/>
        </w:rPr>
      </w:pPr>
    </w:p>
    <w:p w:rsidR="001545FA" w:rsidRPr="00CE6052" w:rsidRDefault="001545FA" w:rsidP="001545FA">
      <w:pPr>
        <w:pStyle w:val="FP"/>
        <w:framePr w:wrap="notBeside" w:vAnchor="page" w:hAnchor="page" w:x="1156" w:y="5581"/>
        <w:spacing w:after="20"/>
        <w:ind w:left="2835" w:right="2835"/>
        <w:jc w:val="center"/>
        <w:rPr>
          <w:rFonts w:ascii="Arial" w:hAnsi="Arial"/>
          <w:sz w:val="18"/>
          <w:lang w:val="fr-FR"/>
        </w:rPr>
      </w:pPr>
      <w:r w:rsidRPr="00CE6052">
        <w:rPr>
          <w:rFonts w:ascii="Arial" w:hAnsi="Arial"/>
          <w:sz w:val="18"/>
          <w:lang w:val="fr-FR"/>
        </w:rPr>
        <w:t>Tel.: +33 4 92 94 42 00   Fax: +33 4 93 65 47 16</w:t>
      </w:r>
    </w:p>
    <w:p w:rsidR="001545FA" w:rsidRPr="00CE6052" w:rsidRDefault="001545FA" w:rsidP="001545FA">
      <w:pPr>
        <w:pStyle w:val="FP"/>
        <w:framePr w:wrap="notBeside" w:vAnchor="page" w:hAnchor="page" w:x="1156" w:y="5581"/>
        <w:ind w:left="2835" w:right="2835"/>
        <w:jc w:val="center"/>
        <w:rPr>
          <w:rFonts w:ascii="Arial" w:hAnsi="Arial"/>
          <w:sz w:val="15"/>
          <w:lang w:val="fr-FR"/>
        </w:rPr>
      </w:pPr>
    </w:p>
    <w:p w:rsidR="001545FA" w:rsidRPr="00CE6052" w:rsidRDefault="001545FA" w:rsidP="001545FA">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Siret N° 348 623 562 00017 - NAF 742 C</w:t>
      </w:r>
    </w:p>
    <w:p w:rsidR="001545FA" w:rsidRPr="00CE6052" w:rsidRDefault="001545FA" w:rsidP="001545FA">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Association à but non lucratif enregistrée à la</w:t>
      </w:r>
    </w:p>
    <w:p w:rsidR="001545FA" w:rsidRPr="00CE6052" w:rsidRDefault="001545FA" w:rsidP="001545FA">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Sous-Préfecture de Grasse (06) N° 7803/88</w:t>
      </w:r>
    </w:p>
    <w:p w:rsidR="001545FA" w:rsidRPr="00CE6052" w:rsidRDefault="001545FA" w:rsidP="001545FA">
      <w:pPr>
        <w:pStyle w:val="FP"/>
        <w:framePr w:wrap="notBeside" w:vAnchor="page" w:hAnchor="page" w:x="1156" w:y="5581"/>
        <w:ind w:left="2835" w:right="2835"/>
        <w:jc w:val="center"/>
        <w:rPr>
          <w:rFonts w:ascii="Arial" w:hAnsi="Arial"/>
          <w:sz w:val="18"/>
          <w:lang w:val="fr-FR"/>
        </w:rPr>
      </w:pPr>
    </w:p>
    <w:p w:rsidR="001545FA" w:rsidRPr="00CE6052" w:rsidRDefault="001545FA" w:rsidP="001545FA">
      <w:pPr>
        <w:rPr>
          <w:lang w:val="fr-FR"/>
        </w:rPr>
      </w:pPr>
    </w:p>
    <w:p w:rsidR="001545FA" w:rsidRPr="00CE6052" w:rsidRDefault="001545FA" w:rsidP="001545FA">
      <w:pPr>
        <w:rPr>
          <w:lang w:val="fr-FR"/>
        </w:rPr>
      </w:pPr>
    </w:p>
    <w:p w:rsidR="001545FA" w:rsidRDefault="001545FA" w:rsidP="001545FA">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055551">
        <w:rPr>
          <w:rFonts w:ascii="Arial" w:hAnsi="Arial"/>
          <w:b/>
          <w:i/>
        </w:rPr>
        <w:t>Important notice</w:t>
      </w:r>
    </w:p>
    <w:p w:rsidR="001545FA" w:rsidRDefault="001545FA" w:rsidP="001545FA">
      <w:pPr>
        <w:pStyle w:val="FP"/>
        <w:framePr w:h="7396" w:hRule="exact" w:wrap="notBeside" w:vAnchor="page" w:hAnchor="page" w:x="1021" w:y="8401"/>
        <w:spacing w:after="240"/>
        <w:jc w:val="center"/>
        <w:rPr>
          <w:rFonts w:ascii="Arial" w:hAnsi="Arial" w:cs="Arial"/>
          <w:sz w:val="18"/>
        </w:rPr>
      </w:pPr>
      <w:r>
        <w:rPr>
          <w:rFonts w:ascii="Arial" w:hAnsi="Arial" w:cs="Arial"/>
          <w:sz w:val="18"/>
        </w:rPr>
        <w:t>T</w:t>
      </w:r>
      <w:r w:rsidRPr="00055551">
        <w:rPr>
          <w:rFonts w:ascii="Arial" w:hAnsi="Arial" w:cs="Arial"/>
          <w:sz w:val="18"/>
        </w:rPr>
        <w:t>he present document can be downloaded from:</w:t>
      </w:r>
      <w:r w:rsidRPr="00055551">
        <w:rPr>
          <w:rFonts w:ascii="Arial" w:hAnsi="Arial" w:cs="Arial"/>
          <w:sz w:val="18"/>
        </w:rPr>
        <w:br/>
      </w:r>
      <w:hyperlink r:id="rId16" w:history="1">
        <w:r w:rsidRPr="001545FA">
          <w:rPr>
            <w:rStyle w:val="Hyperlink"/>
            <w:rFonts w:ascii="Arial" w:hAnsi="Arial"/>
            <w:sz w:val="18"/>
          </w:rPr>
          <w:t>http://www.etsi.org/standards-search</w:t>
        </w:r>
      </w:hyperlink>
    </w:p>
    <w:p w:rsidR="001545FA" w:rsidRDefault="001545FA" w:rsidP="001545FA">
      <w:pPr>
        <w:pStyle w:val="FP"/>
        <w:framePr w:h="7396" w:hRule="exact" w:wrap="notBeside" w:vAnchor="page" w:hAnchor="page" w:x="1021" w:y="8401"/>
        <w:spacing w:after="240"/>
        <w:jc w:val="center"/>
        <w:rPr>
          <w:rFonts w:ascii="Arial" w:hAnsi="Arial" w:cs="Arial"/>
          <w:sz w:val="18"/>
        </w:rPr>
      </w:pPr>
      <w:r w:rsidRPr="00055551">
        <w:rPr>
          <w:rFonts w:ascii="Arial" w:hAnsi="Arial" w:cs="Arial"/>
          <w:sz w:val="18"/>
        </w:rPr>
        <w:t>The present document may be made available in electronic version</w:t>
      </w:r>
      <w:r>
        <w:rPr>
          <w:rFonts w:ascii="Arial" w:hAnsi="Arial" w:cs="Arial"/>
          <w:sz w:val="18"/>
        </w:rPr>
        <w:t>s</w:t>
      </w:r>
      <w:r w:rsidRPr="00055551">
        <w:rPr>
          <w:rFonts w:ascii="Arial" w:hAnsi="Arial" w:cs="Arial"/>
          <w:sz w:val="18"/>
        </w:rPr>
        <w:t xml:space="preserve"> </w:t>
      </w:r>
      <w:r>
        <w:rPr>
          <w:rFonts w:ascii="Arial" w:hAnsi="Arial" w:cs="Arial"/>
          <w:sz w:val="18"/>
        </w:rPr>
        <w:t>and/</w:t>
      </w:r>
      <w:r w:rsidRPr="00055551">
        <w:rPr>
          <w:rFonts w:ascii="Arial" w:hAnsi="Arial" w:cs="Arial"/>
          <w:sz w:val="18"/>
        </w:rPr>
        <w:t xml:space="preserve">or in print. </w:t>
      </w:r>
      <w:r>
        <w:rPr>
          <w:rFonts w:ascii="Arial" w:hAnsi="Arial" w:cs="Arial"/>
          <w:sz w:val="18"/>
        </w:rPr>
        <w:t xml:space="preserve">The content of </w:t>
      </w:r>
      <w:r w:rsidRPr="00055551">
        <w:rPr>
          <w:rFonts w:ascii="Arial" w:hAnsi="Arial" w:cs="Arial"/>
          <w:sz w:val="18"/>
        </w:rPr>
        <w:t xml:space="preserve">any </w:t>
      </w:r>
      <w:r>
        <w:rPr>
          <w:rFonts w:ascii="Arial" w:hAnsi="Arial" w:cs="Arial"/>
          <w:sz w:val="18"/>
        </w:rPr>
        <w:t xml:space="preserve">electronic and/or print versions of the present document shall not be modified without the prior written authorization of ETSI. In </w:t>
      </w:r>
      <w:r w:rsidRPr="00055551">
        <w:rPr>
          <w:rFonts w:ascii="Arial" w:hAnsi="Arial" w:cs="Arial"/>
          <w:sz w:val="18"/>
        </w:rPr>
        <w:t>case of</w:t>
      </w:r>
      <w:r>
        <w:rPr>
          <w:rFonts w:ascii="Arial" w:hAnsi="Arial" w:cs="Arial"/>
          <w:sz w:val="18"/>
        </w:rPr>
        <w:t xml:space="preserve"> any</w:t>
      </w:r>
      <w:r w:rsidRPr="00055551">
        <w:rPr>
          <w:rFonts w:ascii="Arial" w:hAnsi="Arial" w:cs="Arial"/>
          <w:sz w:val="18"/>
        </w:rPr>
        <w:t xml:space="preserve"> existing or perceived difference in contents between such versions</w:t>
      </w:r>
      <w:r>
        <w:rPr>
          <w:rFonts w:ascii="Arial" w:hAnsi="Arial" w:cs="Arial"/>
          <w:sz w:val="18"/>
        </w:rPr>
        <w:t xml:space="preserve"> and/or in print</w:t>
      </w:r>
      <w:r w:rsidRPr="00055551">
        <w:rPr>
          <w:rFonts w:ascii="Arial" w:hAnsi="Arial" w:cs="Arial"/>
          <w:sz w:val="18"/>
        </w:rPr>
        <w:t xml:space="preserve">, the </w:t>
      </w:r>
      <w:r>
        <w:rPr>
          <w:rFonts w:ascii="Arial" w:hAnsi="Arial" w:cs="Arial"/>
          <w:sz w:val="18"/>
        </w:rPr>
        <w:t xml:space="preserve">only prevailing document </w:t>
      </w:r>
      <w:r w:rsidRPr="00055551">
        <w:rPr>
          <w:rFonts w:ascii="Arial" w:hAnsi="Arial" w:cs="Arial"/>
          <w:sz w:val="18"/>
        </w:rPr>
        <w:t>is the</w:t>
      </w:r>
      <w:r w:rsidRPr="00055551">
        <w:rPr>
          <w:rFonts w:ascii="Arial" w:hAnsi="Arial" w:cs="Arial"/>
          <w:color w:val="000000"/>
          <w:sz w:val="18"/>
        </w:rPr>
        <w:t xml:space="preserve"> </w:t>
      </w:r>
      <w:r>
        <w:rPr>
          <w:rFonts w:ascii="Arial" w:hAnsi="Arial" w:cs="Arial"/>
          <w:color w:val="000000"/>
          <w:sz w:val="18"/>
        </w:rPr>
        <w:t xml:space="preserve">print of the </w:t>
      </w:r>
      <w:r w:rsidRPr="00055551">
        <w:rPr>
          <w:rFonts w:ascii="Arial" w:hAnsi="Arial" w:cs="Arial"/>
          <w:color w:val="000000"/>
          <w:sz w:val="18"/>
        </w:rPr>
        <w:t xml:space="preserve">Portable Document Format (PDF) version kept on a specific network drive within </w:t>
      </w:r>
      <w:r w:rsidRPr="00055551">
        <w:rPr>
          <w:rFonts w:ascii="Arial" w:hAnsi="Arial" w:cs="Arial"/>
          <w:sz w:val="18"/>
        </w:rPr>
        <w:t>ETSI Secretariat.</w:t>
      </w:r>
    </w:p>
    <w:p w:rsidR="001545FA" w:rsidRDefault="001545FA" w:rsidP="001545FA">
      <w:pPr>
        <w:pStyle w:val="FP"/>
        <w:framePr w:h="7396" w:hRule="exact" w:wrap="notBeside" w:vAnchor="page" w:hAnchor="page" w:x="1021" w:y="8401"/>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7" w:history="1">
        <w:r w:rsidRPr="001545FA">
          <w:rPr>
            <w:rStyle w:val="Hyperlink"/>
            <w:rFonts w:ascii="Arial" w:hAnsi="Arial" w:cs="Arial"/>
            <w:sz w:val="18"/>
          </w:rPr>
          <w:t>https://portal.etsi.org/TB/ETSIDeliverableStatus.aspx</w:t>
        </w:r>
      </w:hyperlink>
    </w:p>
    <w:p w:rsidR="001545FA" w:rsidRDefault="001545FA" w:rsidP="001545FA">
      <w:pPr>
        <w:pStyle w:val="FP"/>
        <w:framePr w:h="7396" w:hRule="exact" w:wrap="notBeside" w:vAnchor="page" w:hAnchor="page" w:x="1021" w:y="8401"/>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hyperlink r:id="rId18" w:history="1">
        <w:r w:rsidRPr="001545FA">
          <w:rPr>
            <w:rStyle w:val="Hyperlink"/>
            <w:rFonts w:ascii="Arial" w:hAnsi="Arial" w:cs="Arial"/>
            <w:sz w:val="18"/>
            <w:szCs w:val="18"/>
          </w:rPr>
          <w:t>https://portal.etsi.org/People/CommiteeSupportStaff.aspx</w:t>
        </w:r>
      </w:hyperlink>
    </w:p>
    <w:p w:rsidR="001545FA" w:rsidRDefault="001545FA" w:rsidP="001545FA">
      <w:pPr>
        <w:pStyle w:val="FP"/>
        <w:framePr w:h="7396" w:hRule="exact" w:wrap="notBeside" w:vAnchor="page" w:hAnchor="page" w:x="1021" w:y="8401"/>
        <w:pBdr>
          <w:bottom w:val="single" w:sz="6" w:space="1" w:color="auto"/>
        </w:pBdr>
        <w:spacing w:after="240"/>
        <w:jc w:val="center"/>
        <w:rPr>
          <w:rFonts w:ascii="Arial" w:hAnsi="Arial"/>
          <w:b/>
          <w:i/>
        </w:rPr>
      </w:pPr>
      <w:r w:rsidRPr="00055551">
        <w:rPr>
          <w:rFonts w:ascii="Arial" w:hAnsi="Arial"/>
          <w:b/>
          <w:i/>
        </w:rPr>
        <w:t>Copyright Notification</w:t>
      </w:r>
    </w:p>
    <w:p w:rsidR="001545FA" w:rsidRDefault="001545FA" w:rsidP="001545FA">
      <w:pPr>
        <w:pStyle w:val="FP"/>
        <w:framePr w:h="7396" w:hRule="exact" w:wrap="notBeside" w:vAnchor="page" w:hAnchor="page" w:x="1021" w:y="8401"/>
        <w:jc w:val="center"/>
        <w:rPr>
          <w:rFonts w:ascii="Arial" w:hAnsi="Arial" w:cs="Arial"/>
          <w:sz w:val="18"/>
        </w:rPr>
      </w:pPr>
      <w:r w:rsidRPr="00055551">
        <w:rPr>
          <w:rFonts w:ascii="Arial" w:hAnsi="Arial" w:cs="Arial"/>
          <w:sz w:val="18"/>
        </w:rPr>
        <w:t>No part may be reproduced</w:t>
      </w:r>
      <w:r>
        <w:rPr>
          <w:rFonts w:ascii="Arial" w:hAnsi="Arial" w:cs="Arial"/>
          <w:sz w:val="18"/>
        </w:rPr>
        <w:t xml:space="preserve"> or utilized in any form or by any means, electronic or mechanical, including photocopying and microfilm</w:t>
      </w:r>
      <w:r w:rsidRPr="00055551">
        <w:rPr>
          <w:rFonts w:ascii="Arial" w:hAnsi="Arial" w:cs="Arial"/>
          <w:sz w:val="18"/>
        </w:rPr>
        <w:t xml:space="preserve"> except as authorized by written permission</w:t>
      </w:r>
      <w:r>
        <w:rPr>
          <w:rFonts w:ascii="Arial" w:hAnsi="Arial" w:cs="Arial"/>
          <w:sz w:val="18"/>
        </w:rPr>
        <w:t xml:space="preserve"> of ETSI</w:t>
      </w:r>
      <w:r w:rsidRPr="00055551">
        <w:rPr>
          <w:rFonts w:ascii="Arial" w:hAnsi="Arial" w:cs="Arial"/>
          <w:sz w:val="18"/>
        </w:rPr>
        <w:t>.</w:t>
      </w:r>
      <w:r>
        <w:rPr>
          <w:rFonts w:ascii="Arial" w:hAnsi="Arial" w:cs="Arial"/>
          <w:sz w:val="18"/>
        </w:rPr>
        <w:br/>
        <w:t>The content of the PDF version shall not be modified without the written authorization of ETSI.</w:t>
      </w:r>
      <w:r w:rsidRPr="00055551">
        <w:rPr>
          <w:rFonts w:ascii="Arial" w:hAnsi="Arial" w:cs="Arial"/>
          <w:sz w:val="18"/>
        </w:rPr>
        <w:br/>
        <w:t>The copyright and the foregoing restriction extend to reproduction in all media.</w:t>
      </w:r>
    </w:p>
    <w:p w:rsidR="001545FA" w:rsidRDefault="001545FA" w:rsidP="001545FA">
      <w:pPr>
        <w:pStyle w:val="FP"/>
        <w:framePr w:h="7396" w:hRule="exact" w:wrap="notBeside" w:vAnchor="page" w:hAnchor="page" w:x="1021" w:y="8401"/>
        <w:jc w:val="center"/>
        <w:rPr>
          <w:rFonts w:ascii="Arial" w:hAnsi="Arial" w:cs="Arial"/>
          <w:sz w:val="18"/>
        </w:rPr>
      </w:pPr>
    </w:p>
    <w:p w:rsidR="001545FA" w:rsidRDefault="001545FA" w:rsidP="001545FA">
      <w:pPr>
        <w:pStyle w:val="FP"/>
        <w:framePr w:h="7396" w:hRule="exact" w:wrap="notBeside" w:vAnchor="page" w:hAnchor="page" w:x="1021" w:y="8401"/>
        <w:jc w:val="center"/>
        <w:rPr>
          <w:rFonts w:ascii="Arial" w:hAnsi="Arial" w:cs="Arial"/>
          <w:sz w:val="18"/>
        </w:rPr>
      </w:pPr>
      <w:r w:rsidRPr="00055551">
        <w:rPr>
          <w:rFonts w:ascii="Arial" w:hAnsi="Arial" w:cs="Arial"/>
          <w:sz w:val="18"/>
        </w:rPr>
        <w:t>© E</w:t>
      </w:r>
      <w:r>
        <w:rPr>
          <w:rFonts w:ascii="Arial" w:hAnsi="Arial" w:cs="Arial"/>
          <w:sz w:val="18"/>
        </w:rPr>
        <w:t>TSI</w:t>
      </w:r>
      <w:r w:rsidRPr="00055551">
        <w:rPr>
          <w:rFonts w:ascii="Arial" w:hAnsi="Arial" w:cs="Arial"/>
          <w:sz w:val="18"/>
        </w:rPr>
        <w:t xml:space="preserve"> </w:t>
      </w:r>
      <w:r>
        <w:rPr>
          <w:rFonts w:ascii="Arial" w:hAnsi="Arial" w:cs="Arial"/>
          <w:sz w:val="18"/>
        </w:rPr>
        <w:t>2018</w:t>
      </w:r>
      <w:r w:rsidRPr="00055551">
        <w:rPr>
          <w:rFonts w:ascii="Arial" w:hAnsi="Arial" w:cs="Arial"/>
          <w:sz w:val="18"/>
        </w:rPr>
        <w:t>.</w:t>
      </w:r>
    </w:p>
    <w:p w:rsidR="001545FA" w:rsidRDefault="001545FA" w:rsidP="001545FA">
      <w:pPr>
        <w:pStyle w:val="FP"/>
        <w:framePr w:h="7396" w:hRule="exact" w:wrap="notBeside" w:vAnchor="page" w:hAnchor="page" w:x="1021" w:y="8401"/>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rsidR="001545FA" w:rsidRDefault="001545FA" w:rsidP="001545FA">
      <w:pPr>
        <w:framePr w:h="7396" w:hRule="exact" w:wrap="notBeside" w:vAnchor="page" w:hAnchor="page" w:x="1021" w:y="8401"/>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Pr>
          <w:rFonts w:ascii="Arial" w:hAnsi="Arial" w:cs="Arial"/>
          <w:sz w:val="18"/>
          <w:szCs w:val="18"/>
          <w:vertAlign w:val="superscript"/>
        </w:rPr>
        <w:t>TM</w:t>
      </w:r>
      <w:r w:rsidRPr="00EC1DC4">
        <w:rPr>
          <w:rFonts w:ascii="Arial" w:hAnsi="Arial" w:cs="Arial"/>
          <w:sz w:val="18"/>
          <w:szCs w:val="18"/>
        </w:rPr>
        <w:t xml:space="preserve"> a</w:t>
      </w:r>
      <w:r>
        <w:rPr>
          <w:rFonts w:ascii="Arial" w:hAnsi="Arial" w:cs="Arial"/>
          <w:sz w:val="18"/>
          <w:szCs w:val="18"/>
        </w:rPr>
        <w:t>re</w:t>
      </w:r>
      <w:r w:rsidRPr="00EC1DC4">
        <w:rPr>
          <w:rFonts w:ascii="Arial" w:hAnsi="Arial" w:cs="Arial"/>
          <w:sz w:val="18"/>
          <w:szCs w:val="18"/>
        </w:rPr>
        <w:t xml:space="preserv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Pr>
          <w:rFonts w:ascii="Arial" w:hAnsi="Arial" w:cs="Arial"/>
          <w:sz w:val="18"/>
          <w:szCs w:val="18"/>
        </w:rPr>
        <w:br/>
      </w:r>
      <w:r w:rsidRPr="00600BF4">
        <w:rPr>
          <w:rFonts w:ascii="Arial" w:hAnsi="Arial" w:cs="Arial"/>
          <w:b/>
          <w:bCs/>
          <w:sz w:val="18"/>
          <w:szCs w:val="18"/>
        </w:rPr>
        <w:t>oneM2M</w:t>
      </w:r>
      <w:r w:rsidRPr="00600BF4">
        <w:rPr>
          <w:rFonts w:ascii="Arial" w:hAnsi="Arial" w:cs="Arial"/>
          <w:sz w:val="18"/>
          <w:szCs w:val="18"/>
        </w:rPr>
        <w:t xml:space="preserve"> logo is protected for the benefit of its Members</w:t>
      </w:r>
      <w:r>
        <w:rPr>
          <w:rFonts w:ascii="Arial" w:hAnsi="Arial" w:cs="Arial"/>
          <w:sz w:val="18"/>
          <w:szCs w:val="18"/>
        </w:rPr>
        <w:t>.</w:t>
      </w:r>
      <w:r w:rsidRPr="00600BF4">
        <w:rPr>
          <w:rFonts w:ascii="Arial" w:hAnsi="Arial" w:cs="Arial"/>
          <w:sz w:val="18"/>
          <w:szCs w:val="18"/>
        </w:rPr>
        <w:br/>
      </w:r>
      <w:r w:rsidRPr="00EC1DC4">
        <w:rPr>
          <w:rFonts w:ascii="Arial" w:hAnsi="Arial" w:cs="Arial"/>
          <w:b/>
          <w:bCs/>
          <w:sz w:val="18"/>
          <w:szCs w:val="18"/>
        </w:rPr>
        <w:t>GSM</w:t>
      </w:r>
      <w:r w:rsidRPr="004317D9">
        <w:rPr>
          <w:rFonts w:ascii="Arial" w:hAnsi="Arial" w:cs="Arial"/>
          <w:sz w:val="18"/>
          <w:szCs w:val="18"/>
          <w:vertAlign w:val="superscript"/>
        </w:rPr>
        <w:t>®</w:t>
      </w:r>
      <w:r w:rsidRPr="00EC1DC4">
        <w:rPr>
          <w:rFonts w:ascii="Arial" w:hAnsi="Arial" w:cs="Arial"/>
          <w:sz w:val="18"/>
          <w:szCs w:val="18"/>
        </w:rPr>
        <w:t xml:space="preserve"> and the GSM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registered and owned by the GSM Association.</w:t>
      </w:r>
    </w:p>
    <w:p w:rsidR="001545FA" w:rsidRDefault="001545FA" w:rsidP="001545FA">
      <w:pPr>
        <w:pStyle w:val="Heading1"/>
      </w:pPr>
      <w:r w:rsidRPr="00055551">
        <w:br w:type="page"/>
      </w:r>
      <w:bookmarkStart w:id="0" w:name="_Toc518484636"/>
      <w:r>
        <w:lastRenderedPageBreak/>
        <w:t>Intellectual Property Rights</w:t>
      </w:r>
      <w:bookmarkEnd w:id="0"/>
    </w:p>
    <w:p w:rsidR="001545FA" w:rsidRPr="005D1868" w:rsidRDefault="001545FA" w:rsidP="001545FA">
      <w:pPr>
        <w:pStyle w:val="H6"/>
      </w:pPr>
      <w:r w:rsidRPr="005D1868">
        <w:t xml:space="preserve">Essential patents </w:t>
      </w:r>
    </w:p>
    <w:p w:rsidR="001545FA" w:rsidRDefault="001545FA" w:rsidP="001545FA">
      <w:bookmarkStart w:id="1" w:name="IPR_3GPP"/>
      <w:r w:rsidRPr="005D1868">
        <w:t xml:space="preserve">IPRs essential or potentially essential to </w:t>
      </w:r>
      <w:r>
        <w:t>normative deliverables</w:t>
      </w:r>
      <w:r w:rsidRPr="005D1868">
        <w:t xml:space="preserve"> may have been declared to ETSI. The information pertaining to these essential IPRs, if any, is publicly available for </w:t>
      </w:r>
      <w:r w:rsidRPr="005D1868">
        <w:rPr>
          <w:b/>
          <w:bCs/>
        </w:rPr>
        <w:t>ETSI members and non-members</w:t>
      </w:r>
      <w:r w:rsidRPr="005D1868">
        <w:t xml:space="preserve">, and can be found in ETSI SR 000 314: </w:t>
      </w:r>
      <w:r w:rsidRPr="005D1868">
        <w:rPr>
          <w:i/>
          <w:iCs/>
        </w:rPr>
        <w:t>"Intellectual Property Rights (IPRs); Essential, or potentially Essential, IPRs notified to ETSI in respect of ETSI standards"</w:t>
      </w:r>
      <w:r w:rsidRPr="005D1868">
        <w:t>, which is available from the ETSI Secretariat. Latest updates are available on the ETSI Web server (</w:t>
      </w:r>
      <w:hyperlink r:id="rId19" w:history="1">
        <w:r w:rsidRPr="001545FA">
          <w:rPr>
            <w:rStyle w:val="Hyperlink"/>
          </w:rPr>
          <w:t>https://ipr.etsi.org/</w:t>
        </w:r>
      </w:hyperlink>
      <w:r w:rsidRPr="005D1868">
        <w:t>).</w:t>
      </w:r>
    </w:p>
    <w:p w:rsidR="001545FA" w:rsidRPr="005D1868" w:rsidRDefault="001545FA" w:rsidP="001545FA">
      <w:r w:rsidRPr="005D186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
    <w:p w:rsidR="001545FA" w:rsidRPr="005D1868" w:rsidRDefault="001545FA" w:rsidP="001545FA">
      <w:pPr>
        <w:pStyle w:val="H6"/>
      </w:pPr>
      <w:r w:rsidRPr="005D1868">
        <w:t>Trademarks</w:t>
      </w:r>
    </w:p>
    <w:p w:rsidR="001545FA" w:rsidRPr="005D1868" w:rsidRDefault="001545FA" w:rsidP="001545FA">
      <w:r w:rsidRPr="005D186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rsidR="001545FA" w:rsidRDefault="001545FA" w:rsidP="001545FA">
      <w:pPr>
        <w:pStyle w:val="Heading1"/>
      </w:pPr>
      <w:bookmarkStart w:id="2" w:name="_Toc518484637"/>
      <w:r>
        <w:t>Foreword</w:t>
      </w:r>
      <w:bookmarkEnd w:id="2"/>
    </w:p>
    <w:p w:rsidR="001545FA" w:rsidRDefault="001545FA" w:rsidP="001545FA">
      <w:r w:rsidRPr="00055551">
        <w:t xml:space="preserve">This </w:t>
      </w:r>
      <w:r>
        <w:t>Technical Specification (TS)</w:t>
      </w:r>
      <w:r w:rsidRPr="00055551">
        <w:t xml:space="preserve"> has been produced by </w:t>
      </w:r>
      <w:r>
        <w:t>ETSI 3rd Generation Partnership Project (3GPP)</w:t>
      </w:r>
      <w:r w:rsidRPr="00055551">
        <w:t>.</w:t>
      </w:r>
    </w:p>
    <w:p w:rsidR="001545FA" w:rsidRPr="00055551" w:rsidRDefault="001545FA" w:rsidP="001545FA">
      <w:pPr>
        <w:keepNext/>
      </w:pPr>
      <w:r w:rsidRPr="00055551">
        <w:t>The present document may refer to technical specifications or reports using their 3GPP identities, UMTS identities</w:t>
      </w:r>
      <w:r w:rsidRPr="00055551">
        <w:rPr>
          <w:color w:val="FF0000"/>
        </w:rPr>
        <w:t xml:space="preserve"> </w:t>
      </w:r>
      <w:r w:rsidRPr="00055551">
        <w:t xml:space="preserve">or GSM identities. These should be interpreted as being references to the corresponding ETSI deliverables. </w:t>
      </w:r>
    </w:p>
    <w:p w:rsidR="001545FA" w:rsidRPr="00055551" w:rsidRDefault="001545FA" w:rsidP="001545FA">
      <w:pPr>
        <w:rPr>
          <w:rFonts w:ascii="Arial" w:hAnsi="Arial" w:cs="Arial"/>
        </w:rPr>
      </w:pPr>
      <w:r w:rsidRPr="00055551">
        <w:t xml:space="preserve">The cross reference between GSM, UMTS, 3GPP and ETSI identities can be found under </w:t>
      </w:r>
      <w:hyperlink r:id="rId20" w:history="1">
        <w:r w:rsidRPr="001545FA">
          <w:rPr>
            <w:rStyle w:val="Hyperlink"/>
          </w:rPr>
          <w:t>http://webapp.etsi.org/key/queryform.asp</w:t>
        </w:r>
      </w:hyperlink>
      <w:r w:rsidRPr="00055551">
        <w:t>.</w:t>
      </w:r>
    </w:p>
    <w:p w:rsidR="001545FA" w:rsidRPr="006A2025" w:rsidRDefault="001545FA" w:rsidP="001545FA">
      <w:pPr>
        <w:pStyle w:val="Heading1"/>
      </w:pPr>
      <w:bookmarkStart w:id="3" w:name="_Toc518484638"/>
      <w:r w:rsidRPr="00A154F0">
        <w:t>Modal verbs terminology</w:t>
      </w:r>
      <w:bookmarkEnd w:id="3"/>
    </w:p>
    <w:p w:rsidR="001545FA" w:rsidRPr="00A154F0" w:rsidRDefault="001545FA" w:rsidP="001545FA">
      <w:r w:rsidRPr="00A154F0">
        <w:t>In the present document "</w:t>
      </w:r>
      <w:r w:rsidRPr="00A154F0">
        <w:rPr>
          <w:b/>
          <w:bCs/>
        </w:rPr>
        <w:t>shall</w:t>
      </w:r>
      <w:r w:rsidRPr="00A154F0">
        <w:t>", "</w:t>
      </w:r>
      <w:r w:rsidRPr="00A154F0">
        <w:rPr>
          <w:b/>
          <w:bCs/>
        </w:rPr>
        <w:t>shall not</w:t>
      </w:r>
      <w:r w:rsidRPr="00A154F0">
        <w:t>", "</w:t>
      </w:r>
      <w:r w:rsidRPr="00A154F0">
        <w:rPr>
          <w:b/>
          <w:bCs/>
        </w:rPr>
        <w:t>should</w:t>
      </w:r>
      <w:r w:rsidRPr="00A154F0">
        <w:t>", "</w:t>
      </w:r>
      <w:r w:rsidRPr="00A154F0">
        <w:rPr>
          <w:b/>
          <w:bCs/>
        </w:rPr>
        <w:t>should not</w:t>
      </w:r>
      <w:r w:rsidRPr="00A154F0">
        <w:t>", "</w:t>
      </w:r>
      <w:r w:rsidRPr="00A154F0">
        <w:rPr>
          <w:b/>
          <w:bCs/>
        </w:rPr>
        <w:t>may</w:t>
      </w:r>
      <w:r w:rsidRPr="00A154F0">
        <w:t>", "</w:t>
      </w:r>
      <w:r w:rsidRPr="00A154F0">
        <w:rPr>
          <w:b/>
          <w:bCs/>
        </w:rPr>
        <w:t>need not</w:t>
      </w:r>
      <w:r w:rsidRPr="00A154F0">
        <w:t>", "</w:t>
      </w:r>
      <w:r w:rsidRPr="00A154F0">
        <w:rPr>
          <w:b/>
          <w:bCs/>
        </w:rPr>
        <w:t>will</w:t>
      </w:r>
      <w:r w:rsidRPr="00A154F0">
        <w:rPr>
          <w:bCs/>
        </w:rPr>
        <w:t>"</w:t>
      </w:r>
      <w:r w:rsidRPr="00A154F0">
        <w:t xml:space="preserve">, </w:t>
      </w:r>
      <w:r w:rsidRPr="00A154F0">
        <w:rPr>
          <w:bCs/>
        </w:rPr>
        <w:t>"</w:t>
      </w:r>
      <w:r w:rsidRPr="00A154F0">
        <w:rPr>
          <w:b/>
          <w:bCs/>
        </w:rPr>
        <w:t>will not</w:t>
      </w:r>
      <w:r w:rsidRPr="00A154F0">
        <w:rPr>
          <w:bCs/>
        </w:rPr>
        <w:t>"</w:t>
      </w:r>
      <w:r w:rsidRPr="00A154F0">
        <w:t>, "</w:t>
      </w:r>
      <w:r w:rsidRPr="00A154F0">
        <w:rPr>
          <w:b/>
          <w:bCs/>
        </w:rPr>
        <w:t>can</w:t>
      </w:r>
      <w:r w:rsidRPr="00A154F0">
        <w:t>" and "</w:t>
      </w:r>
      <w:r w:rsidRPr="00A154F0">
        <w:rPr>
          <w:b/>
          <w:bCs/>
        </w:rPr>
        <w:t>cannot</w:t>
      </w:r>
      <w:r w:rsidRPr="00A154F0">
        <w:t xml:space="preserve">" are to be interpreted as described in clause 3.2 of the </w:t>
      </w:r>
      <w:hyperlink r:id="rId21" w:history="1">
        <w:r w:rsidRPr="001545FA">
          <w:rPr>
            <w:rStyle w:val="Hyperlink"/>
          </w:rPr>
          <w:t>ETSI Drafting Rules</w:t>
        </w:r>
      </w:hyperlink>
      <w:r w:rsidRPr="00A154F0">
        <w:t xml:space="preserve"> (Verbal forms for the expression of provisions).</w:t>
      </w:r>
    </w:p>
    <w:p w:rsidR="001545FA" w:rsidRPr="00A154F0" w:rsidRDefault="001545FA" w:rsidP="001545FA">
      <w:r w:rsidRPr="00A154F0">
        <w:t>"</w:t>
      </w:r>
      <w:r w:rsidRPr="00A154F0">
        <w:rPr>
          <w:b/>
          <w:bCs/>
        </w:rPr>
        <w:t>must</w:t>
      </w:r>
      <w:r w:rsidRPr="00A154F0">
        <w:t>" and "</w:t>
      </w:r>
      <w:r w:rsidRPr="00A154F0">
        <w:rPr>
          <w:b/>
          <w:bCs/>
        </w:rPr>
        <w:t>must not</w:t>
      </w:r>
      <w:r w:rsidRPr="00A154F0">
        <w:t xml:space="preserve">" are </w:t>
      </w:r>
      <w:r w:rsidRPr="00A154F0">
        <w:rPr>
          <w:b/>
          <w:bCs/>
        </w:rPr>
        <w:t>NOT</w:t>
      </w:r>
      <w:r w:rsidRPr="00A154F0">
        <w:t xml:space="preserve"> allowed in ETSI deliverables except when used in direct citation.</w:t>
      </w:r>
    </w:p>
    <w:p w:rsidR="00375E8A" w:rsidRPr="001545FA" w:rsidRDefault="001545FA" w:rsidP="001545FA">
      <w:pPr>
        <w:pStyle w:val="TT"/>
      </w:pPr>
      <w:r>
        <w:br w:type="page"/>
      </w:r>
      <w:r w:rsidR="00375E8A" w:rsidRPr="001545FA">
        <w:lastRenderedPageBreak/>
        <w:t>Contents</w:t>
      </w:r>
    </w:p>
    <w:bookmarkStart w:id="4" w:name="_GoBack"/>
    <w:p w:rsidR="001545FA" w:rsidRDefault="001545FA">
      <w:pPr>
        <w:pStyle w:val="TOC1"/>
        <w:rPr>
          <w:rFonts w:asciiTheme="minorHAnsi" w:eastAsiaTheme="minorEastAsia" w:hAnsiTheme="minorHAnsi" w:cstheme="minorBidi"/>
          <w:szCs w:val="22"/>
          <w:lang w:eastAsia="en-GB"/>
        </w:rPr>
      </w:pPr>
      <w:r>
        <w:fldChar w:fldCharType="begin" w:fldLock="1"/>
      </w:r>
      <w:r>
        <w:instrText xml:space="preserve"> TOC \o \w "1-9"</w:instrText>
      </w:r>
      <w:r>
        <w:fldChar w:fldCharType="separate"/>
      </w:r>
      <w:r>
        <w:t>Intellectual Property Rights</w:t>
      </w:r>
      <w:r>
        <w:tab/>
      </w:r>
      <w:r>
        <w:fldChar w:fldCharType="begin" w:fldLock="1"/>
      </w:r>
      <w:r>
        <w:instrText xml:space="preserve"> PAGEREF _Toc518484636 \h </w:instrText>
      </w:r>
      <w:r>
        <w:fldChar w:fldCharType="separate"/>
      </w:r>
      <w:r w:rsidR="002A66E1">
        <w:t>2</w:t>
      </w:r>
      <w:r>
        <w:fldChar w:fldCharType="end"/>
      </w:r>
    </w:p>
    <w:p w:rsidR="001545FA" w:rsidRDefault="001545FA">
      <w:pPr>
        <w:pStyle w:val="TOC1"/>
        <w:rPr>
          <w:rFonts w:asciiTheme="minorHAnsi" w:eastAsiaTheme="minorEastAsia" w:hAnsiTheme="minorHAnsi" w:cstheme="minorBidi"/>
          <w:szCs w:val="22"/>
          <w:lang w:eastAsia="en-GB"/>
        </w:rPr>
      </w:pPr>
      <w:r>
        <w:t>Foreword</w:t>
      </w:r>
      <w:r>
        <w:tab/>
      </w:r>
      <w:r>
        <w:fldChar w:fldCharType="begin" w:fldLock="1"/>
      </w:r>
      <w:r>
        <w:instrText xml:space="preserve"> PAGEREF _Toc518484637 \h </w:instrText>
      </w:r>
      <w:r>
        <w:fldChar w:fldCharType="separate"/>
      </w:r>
      <w:r w:rsidR="002A66E1">
        <w:t>2</w:t>
      </w:r>
      <w:r>
        <w:fldChar w:fldCharType="end"/>
      </w:r>
    </w:p>
    <w:p w:rsidR="001545FA" w:rsidRDefault="001545FA">
      <w:pPr>
        <w:pStyle w:val="TOC1"/>
        <w:rPr>
          <w:rFonts w:asciiTheme="minorHAnsi" w:eastAsiaTheme="minorEastAsia" w:hAnsiTheme="minorHAnsi" w:cstheme="minorBidi"/>
          <w:szCs w:val="22"/>
          <w:lang w:eastAsia="en-GB"/>
        </w:rPr>
      </w:pPr>
      <w:r>
        <w:t>Modal verbs terminology</w:t>
      </w:r>
      <w:r>
        <w:tab/>
      </w:r>
      <w:r>
        <w:fldChar w:fldCharType="begin" w:fldLock="1"/>
      </w:r>
      <w:r>
        <w:instrText xml:space="preserve"> PAGEREF _Toc518484638 \h </w:instrText>
      </w:r>
      <w:r>
        <w:fldChar w:fldCharType="separate"/>
      </w:r>
      <w:r w:rsidR="002A66E1">
        <w:t>2</w:t>
      </w:r>
      <w:r>
        <w:fldChar w:fldCharType="end"/>
      </w:r>
    </w:p>
    <w:p w:rsidR="001545FA" w:rsidRDefault="001545FA">
      <w:pPr>
        <w:pStyle w:val="TOC1"/>
        <w:rPr>
          <w:rFonts w:asciiTheme="minorHAnsi" w:eastAsiaTheme="minorEastAsia" w:hAnsiTheme="minorHAnsi" w:cstheme="minorBidi"/>
          <w:szCs w:val="22"/>
          <w:lang w:eastAsia="en-GB"/>
        </w:rPr>
      </w:pPr>
      <w:r>
        <w:t>Foreword</w:t>
      </w:r>
      <w:r>
        <w:tab/>
      </w:r>
      <w:r>
        <w:fldChar w:fldCharType="begin" w:fldLock="1"/>
      </w:r>
      <w:r>
        <w:instrText xml:space="preserve"> PAGEREF _Toc518484639 \h </w:instrText>
      </w:r>
      <w:r>
        <w:fldChar w:fldCharType="separate"/>
      </w:r>
      <w:r w:rsidR="002A66E1">
        <w:t>13</w:t>
      </w:r>
      <w:r>
        <w:fldChar w:fldCharType="end"/>
      </w:r>
    </w:p>
    <w:p w:rsidR="001545FA" w:rsidRDefault="001545FA">
      <w:pPr>
        <w:pStyle w:val="TOC1"/>
        <w:rPr>
          <w:rFonts w:asciiTheme="minorHAnsi" w:eastAsiaTheme="minorEastAsia" w:hAnsiTheme="minorHAnsi" w:cstheme="minorBidi"/>
          <w:szCs w:val="22"/>
          <w:lang w:eastAsia="en-GB"/>
        </w:rPr>
      </w:pPr>
      <w:r>
        <w:t>Introduction</w:t>
      </w:r>
      <w:r>
        <w:tab/>
      </w:r>
      <w:r>
        <w:fldChar w:fldCharType="begin" w:fldLock="1"/>
      </w:r>
      <w:r>
        <w:instrText xml:space="preserve"> PAGEREF _Toc518484640 \h </w:instrText>
      </w:r>
      <w:r>
        <w:fldChar w:fldCharType="separate"/>
      </w:r>
      <w:r w:rsidR="002A66E1">
        <w:t>13</w:t>
      </w:r>
      <w:r>
        <w:fldChar w:fldCharType="end"/>
      </w:r>
    </w:p>
    <w:p w:rsidR="001545FA" w:rsidRDefault="001545FA">
      <w:pPr>
        <w:pStyle w:val="TOC1"/>
        <w:rPr>
          <w:rFonts w:asciiTheme="minorHAnsi" w:eastAsiaTheme="minorEastAsia" w:hAnsiTheme="minorHAnsi" w:cstheme="minorBidi"/>
          <w:szCs w:val="22"/>
          <w:lang w:eastAsia="en-GB"/>
        </w:rPr>
      </w:pPr>
      <w:r>
        <w:t>1</w:t>
      </w:r>
      <w:r>
        <w:tab/>
        <w:t>Scope</w:t>
      </w:r>
      <w:r>
        <w:tab/>
      </w:r>
      <w:r>
        <w:fldChar w:fldCharType="begin" w:fldLock="1"/>
      </w:r>
      <w:r>
        <w:instrText xml:space="preserve"> PAGEREF _Toc518484641 \h </w:instrText>
      </w:r>
      <w:r>
        <w:fldChar w:fldCharType="separate"/>
      </w:r>
      <w:r w:rsidR="002A66E1">
        <w:t>14</w:t>
      </w:r>
      <w:r>
        <w:fldChar w:fldCharType="end"/>
      </w:r>
    </w:p>
    <w:p w:rsidR="001545FA" w:rsidRDefault="001545FA">
      <w:pPr>
        <w:pStyle w:val="TOC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_Toc518484642 \h </w:instrText>
      </w:r>
      <w:r>
        <w:fldChar w:fldCharType="separate"/>
      </w:r>
      <w:r w:rsidR="002A66E1">
        <w:t>14</w:t>
      </w:r>
      <w:r>
        <w:fldChar w:fldCharType="end"/>
      </w:r>
    </w:p>
    <w:p w:rsidR="001545FA" w:rsidRDefault="001545FA">
      <w:pPr>
        <w:pStyle w:val="TOC1"/>
        <w:rPr>
          <w:rFonts w:asciiTheme="minorHAnsi" w:eastAsiaTheme="minorEastAsia" w:hAnsiTheme="minorHAnsi" w:cstheme="minorBidi"/>
          <w:szCs w:val="22"/>
          <w:lang w:eastAsia="en-GB"/>
        </w:rPr>
      </w:pPr>
      <w:r>
        <w:t>3</w:t>
      </w:r>
      <w:r>
        <w:tab/>
        <w:t>Definitions and abbreviations</w:t>
      </w:r>
      <w:r>
        <w:tab/>
      </w:r>
      <w:r>
        <w:fldChar w:fldCharType="begin" w:fldLock="1"/>
      </w:r>
      <w:r>
        <w:instrText xml:space="preserve"> PAGEREF _Toc518484643 \h </w:instrText>
      </w:r>
      <w:r>
        <w:fldChar w:fldCharType="separate"/>
      </w:r>
      <w:r w:rsidR="002A66E1">
        <w:t>19</w:t>
      </w:r>
      <w:r>
        <w:fldChar w:fldCharType="end"/>
      </w:r>
    </w:p>
    <w:p w:rsidR="001545FA" w:rsidRDefault="001545FA">
      <w:pPr>
        <w:pStyle w:val="TOC2"/>
        <w:rPr>
          <w:rFonts w:asciiTheme="minorHAnsi" w:eastAsiaTheme="minorEastAsia" w:hAnsiTheme="minorHAnsi" w:cstheme="minorBidi"/>
          <w:sz w:val="22"/>
          <w:szCs w:val="22"/>
          <w:lang w:eastAsia="en-GB"/>
        </w:rPr>
      </w:pPr>
      <w:r>
        <w:t>3.1</w:t>
      </w:r>
      <w:r>
        <w:tab/>
        <w:t>Definitions</w:t>
      </w:r>
      <w:r>
        <w:tab/>
      </w:r>
      <w:r>
        <w:fldChar w:fldCharType="begin" w:fldLock="1"/>
      </w:r>
      <w:r>
        <w:instrText xml:space="preserve"> PAGEREF _Toc518484644 \h </w:instrText>
      </w:r>
      <w:r>
        <w:fldChar w:fldCharType="separate"/>
      </w:r>
      <w:r w:rsidR="002A66E1">
        <w:t>19</w:t>
      </w:r>
      <w:r>
        <w:fldChar w:fldCharType="end"/>
      </w:r>
    </w:p>
    <w:p w:rsidR="001545FA" w:rsidRDefault="001545FA">
      <w:pPr>
        <w:pStyle w:val="TOC2"/>
        <w:rPr>
          <w:rFonts w:asciiTheme="minorHAnsi" w:eastAsiaTheme="minorEastAsia" w:hAnsiTheme="minorHAnsi" w:cstheme="minorBidi"/>
          <w:sz w:val="22"/>
          <w:szCs w:val="22"/>
          <w:lang w:eastAsia="en-GB"/>
        </w:rPr>
      </w:pPr>
      <w:r>
        <w:t>3.2</w:t>
      </w:r>
      <w:r>
        <w:tab/>
        <w:t>Abbreviations</w:t>
      </w:r>
      <w:r>
        <w:tab/>
      </w:r>
      <w:r>
        <w:fldChar w:fldCharType="begin" w:fldLock="1"/>
      </w:r>
      <w:r>
        <w:instrText xml:space="preserve"> PAGEREF _Toc518484645 \h </w:instrText>
      </w:r>
      <w:r>
        <w:fldChar w:fldCharType="separate"/>
      </w:r>
      <w:r w:rsidR="002A66E1">
        <w:t>21</w:t>
      </w:r>
      <w:r>
        <w:fldChar w:fldCharType="end"/>
      </w:r>
    </w:p>
    <w:p w:rsidR="001545FA" w:rsidRDefault="001545FA">
      <w:pPr>
        <w:pStyle w:val="TOC1"/>
        <w:rPr>
          <w:rFonts w:asciiTheme="minorHAnsi" w:eastAsiaTheme="minorEastAsia" w:hAnsiTheme="minorHAnsi" w:cstheme="minorBidi"/>
          <w:szCs w:val="22"/>
          <w:lang w:eastAsia="en-GB"/>
        </w:rPr>
      </w:pPr>
      <w:r>
        <w:t>4</w:t>
      </w:r>
      <w:r>
        <w:tab/>
        <w:t xml:space="preserve">MBMS </w:t>
      </w:r>
      <w:r>
        <w:rPr>
          <w:lang w:eastAsia="ja-JP"/>
        </w:rPr>
        <w:t>system description</w:t>
      </w:r>
      <w:r>
        <w:tab/>
      </w:r>
      <w:r>
        <w:fldChar w:fldCharType="begin" w:fldLock="1"/>
      </w:r>
      <w:r>
        <w:instrText xml:space="preserve"> PAGEREF _Toc518484646 \h </w:instrText>
      </w:r>
      <w:r>
        <w:fldChar w:fldCharType="separate"/>
      </w:r>
      <w:r w:rsidR="002A66E1">
        <w:t>22</w:t>
      </w:r>
      <w:r>
        <w:fldChar w:fldCharType="end"/>
      </w:r>
    </w:p>
    <w:p w:rsidR="001545FA" w:rsidRDefault="001545FA">
      <w:pPr>
        <w:pStyle w:val="TOC2"/>
        <w:rPr>
          <w:rFonts w:asciiTheme="minorHAnsi" w:eastAsiaTheme="minorEastAsia" w:hAnsiTheme="minorHAnsi" w:cstheme="minorBidi"/>
          <w:sz w:val="22"/>
          <w:szCs w:val="22"/>
          <w:lang w:eastAsia="en-GB"/>
        </w:rPr>
      </w:pPr>
      <w:r>
        <w:t>4.1</w:t>
      </w:r>
      <w:r>
        <w:tab/>
        <w:t>MBMS functional layers</w:t>
      </w:r>
      <w:r>
        <w:tab/>
      </w:r>
      <w:r>
        <w:fldChar w:fldCharType="begin" w:fldLock="1"/>
      </w:r>
      <w:r>
        <w:instrText xml:space="preserve"> PAGEREF _Toc518484647 \h </w:instrText>
      </w:r>
      <w:r>
        <w:fldChar w:fldCharType="separate"/>
      </w:r>
      <w:r w:rsidR="002A66E1">
        <w:t>22</w:t>
      </w:r>
      <w:r>
        <w:fldChar w:fldCharType="end"/>
      </w:r>
    </w:p>
    <w:p w:rsidR="001545FA" w:rsidRDefault="001545FA">
      <w:pPr>
        <w:pStyle w:val="TOC2"/>
        <w:rPr>
          <w:rFonts w:asciiTheme="minorHAnsi" w:eastAsiaTheme="minorEastAsia" w:hAnsiTheme="minorHAnsi" w:cstheme="minorBidi"/>
          <w:sz w:val="22"/>
          <w:szCs w:val="22"/>
          <w:lang w:eastAsia="en-GB"/>
        </w:rPr>
      </w:pPr>
      <w:r>
        <w:t>4.2</w:t>
      </w:r>
      <w:r>
        <w:tab/>
        <w:t>MBMS User Service Entities</w:t>
      </w:r>
      <w:r>
        <w:tab/>
      </w:r>
      <w:r>
        <w:fldChar w:fldCharType="begin" w:fldLock="1"/>
      </w:r>
      <w:r>
        <w:instrText xml:space="preserve"> PAGEREF _Toc518484648 \h </w:instrText>
      </w:r>
      <w:r>
        <w:fldChar w:fldCharType="separate"/>
      </w:r>
      <w:r w:rsidR="002A66E1">
        <w:t>23</w:t>
      </w:r>
      <w:r>
        <w:fldChar w:fldCharType="end"/>
      </w:r>
    </w:p>
    <w:p w:rsidR="001545FA" w:rsidRDefault="001545FA">
      <w:pPr>
        <w:pStyle w:val="TOC2"/>
        <w:rPr>
          <w:rFonts w:asciiTheme="minorHAnsi" w:eastAsiaTheme="minorEastAsia" w:hAnsiTheme="minorHAnsi" w:cstheme="minorBidi"/>
          <w:sz w:val="22"/>
          <w:szCs w:val="22"/>
          <w:lang w:eastAsia="en-GB"/>
        </w:rPr>
      </w:pPr>
      <w:r>
        <w:t>4.3</w:t>
      </w:r>
      <w:r>
        <w:tab/>
        <w:t>MBMS bearer service architecture</w:t>
      </w:r>
      <w:r>
        <w:tab/>
      </w:r>
      <w:r>
        <w:fldChar w:fldCharType="begin" w:fldLock="1"/>
      </w:r>
      <w:r>
        <w:instrText xml:space="preserve"> PAGEREF _Toc518484649 \h </w:instrText>
      </w:r>
      <w:r>
        <w:fldChar w:fldCharType="separate"/>
      </w:r>
      <w:r w:rsidR="002A66E1">
        <w:t>24</w:t>
      </w:r>
      <w:r>
        <w:fldChar w:fldCharType="end"/>
      </w:r>
    </w:p>
    <w:p w:rsidR="001545FA" w:rsidRDefault="001545FA">
      <w:pPr>
        <w:pStyle w:val="TOC2"/>
        <w:rPr>
          <w:rFonts w:asciiTheme="minorHAnsi" w:eastAsiaTheme="minorEastAsia" w:hAnsiTheme="minorHAnsi" w:cstheme="minorBidi"/>
          <w:sz w:val="22"/>
          <w:szCs w:val="22"/>
          <w:lang w:eastAsia="en-GB"/>
        </w:rPr>
      </w:pPr>
      <w:r>
        <w:t>4.4</w:t>
      </w:r>
      <w:r>
        <w:tab/>
        <w:t>Functional Entities to support MBMS User Services</w:t>
      </w:r>
      <w:r>
        <w:tab/>
      </w:r>
      <w:r>
        <w:fldChar w:fldCharType="begin" w:fldLock="1"/>
      </w:r>
      <w:r>
        <w:instrText xml:space="preserve"> PAGEREF _Toc518484650 \h </w:instrText>
      </w:r>
      <w:r>
        <w:fldChar w:fldCharType="separate"/>
      </w:r>
      <w:r w:rsidR="002A66E1">
        <w:t>24</w:t>
      </w:r>
      <w:r>
        <w:fldChar w:fldCharType="end"/>
      </w:r>
    </w:p>
    <w:p w:rsidR="001545FA" w:rsidRDefault="001545FA">
      <w:pPr>
        <w:pStyle w:val="TOC3"/>
        <w:rPr>
          <w:rFonts w:asciiTheme="minorHAnsi" w:eastAsiaTheme="minorEastAsia" w:hAnsiTheme="minorHAnsi" w:cstheme="minorBidi"/>
          <w:sz w:val="22"/>
          <w:szCs w:val="22"/>
          <w:lang w:eastAsia="en-GB"/>
        </w:rPr>
      </w:pPr>
      <w:r>
        <w:t>4.4.1</w:t>
      </w:r>
      <w:r>
        <w:tab/>
        <w:t>MBMS User Service Architecture</w:t>
      </w:r>
      <w:r>
        <w:tab/>
      </w:r>
      <w:r>
        <w:fldChar w:fldCharType="begin" w:fldLock="1"/>
      </w:r>
      <w:r>
        <w:instrText xml:space="preserve"> PAGEREF _Toc518484651 \h </w:instrText>
      </w:r>
      <w:r>
        <w:fldChar w:fldCharType="separate"/>
      </w:r>
      <w:r w:rsidR="002A66E1">
        <w:t>24</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4.4.1a</w:t>
      </w:r>
      <w:r w:rsidRPr="003006A3">
        <w:rPr>
          <w:snapToGrid w:val="0"/>
          <w:lang w:eastAsia="en-GB"/>
        </w:rPr>
        <w:tab/>
        <w:t>Content Provider / Multicast Broadcast Source</w:t>
      </w:r>
      <w:r>
        <w:tab/>
      </w:r>
      <w:r>
        <w:fldChar w:fldCharType="begin" w:fldLock="1"/>
      </w:r>
      <w:r>
        <w:instrText xml:space="preserve"> PAGEREF _Toc518484652 \h </w:instrText>
      </w:r>
      <w:r>
        <w:fldChar w:fldCharType="separate"/>
      </w:r>
      <w:r w:rsidR="002A66E1">
        <w:t>27</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4.4.1b</w:t>
      </w:r>
      <w:r w:rsidRPr="003006A3">
        <w:rPr>
          <w:snapToGrid w:val="0"/>
          <w:lang w:eastAsia="en-GB"/>
        </w:rPr>
        <w:tab/>
        <w:t>Group Communication Service Application Server (GCS AS)</w:t>
      </w:r>
      <w:r>
        <w:tab/>
      </w:r>
      <w:r>
        <w:fldChar w:fldCharType="begin" w:fldLock="1"/>
      </w:r>
      <w:r>
        <w:instrText xml:space="preserve"> PAGEREF _Toc518484653 \h </w:instrText>
      </w:r>
      <w:r>
        <w:fldChar w:fldCharType="separate"/>
      </w:r>
      <w:r w:rsidR="002A66E1">
        <w:t>27</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4.4.2</w:t>
      </w:r>
      <w:r w:rsidRPr="003006A3">
        <w:rPr>
          <w:snapToGrid w:val="0"/>
          <w:lang w:eastAsia="en-GB"/>
        </w:rPr>
        <w:tab/>
        <w:t>MBMS Key Management Function</w:t>
      </w:r>
      <w:r>
        <w:tab/>
      </w:r>
      <w:r>
        <w:fldChar w:fldCharType="begin" w:fldLock="1"/>
      </w:r>
      <w:r>
        <w:instrText xml:space="preserve"> PAGEREF _Toc518484654 \h </w:instrText>
      </w:r>
      <w:r>
        <w:fldChar w:fldCharType="separate"/>
      </w:r>
      <w:r w:rsidR="002A66E1">
        <w:t>27</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4.4.3</w:t>
      </w:r>
      <w:r w:rsidRPr="003006A3">
        <w:rPr>
          <w:snapToGrid w:val="0"/>
          <w:lang w:eastAsia="en-GB"/>
        </w:rPr>
        <w:tab/>
        <w:t>MBMS Session and Transmission Function</w:t>
      </w:r>
      <w:r>
        <w:tab/>
      </w:r>
      <w:r>
        <w:fldChar w:fldCharType="begin" w:fldLock="1"/>
      </w:r>
      <w:r>
        <w:instrText xml:space="preserve"> PAGEREF _Toc518484655 \h </w:instrText>
      </w:r>
      <w:r>
        <w:fldChar w:fldCharType="separate"/>
      </w:r>
      <w:r w:rsidR="002A66E1">
        <w:t>27</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4.4.4</w:t>
      </w:r>
      <w:r w:rsidRPr="003006A3">
        <w:rPr>
          <w:snapToGrid w:val="0"/>
          <w:lang w:eastAsia="en-GB"/>
        </w:rPr>
        <w:tab/>
        <w:t>User Service Discovery / Announcement function</w:t>
      </w:r>
      <w:r>
        <w:tab/>
      </w:r>
      <w:r>
        <w:fldChar w:fldCharType="begin" w:fldLock="1"/>
      </w:r>
      <w:r>
        <w:instrText xml:space="preserve"> PAGEREF _Toc518484656 \h </w:instrText>
      </w:r>
      <w:r>
        <w:fldChar w:fldCharType="separate"/>
      </w:r>
      <w:r w:rsidR="002A66E1">
        <w:t>28</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4.4.5</w:t>
      </w:r>
      <w:r w:rsidRPr="003006A3">
        <w:rPr>
          <w:snapToGrid w:val="0"/>
          <w:lang w:eastAsia="en-GB"/>
        </w:rPr>
        <w:tab/>
        <w:t>Interactive Announcement Function</w:t>
      </w:r>
      <w:r>
        <w:tab/>
      </w:r>
      <w:r>
        <w:fldChar w:fldCharType="begin" w:fldLock="1"/>
      </w:r>
      <w:r>
        <w:instrText xml:space="preserve"> PAGEREF _Toc518484657 \h </w:instrText>
      </w:r>
      <w:r>
        <w:fldChar w:fldCharType="separate"/>
      </w:r>
      <w:r w:rsidR="002A66E1">
        <w:t>28</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4.4.6</w:t>
      </w:r>
      <w:r w:rsidRPr="003006A3">
        <w:rPr>
          <w:snapToGrid w:val="0"/>
          <w:lang w:eastAsia="en-GB"/>
        </w:rPr>
        <w:tab/>
        <w:t>MBMS UE</w:t>
      </w:r>
      <w:r>
        <w:tab/>
      </w:r>
      <w:r>
        <w:fldChar w:fldCharType="begin" w:fldLock="1"/>
      </w:r>
      <w:r>
        <w:instrText xml:space="preserve"> PAGEREF _Toc518484658 \h </w:instrText>
      </w:r>
      <w:r>
        <w:fldChar w:fldCharType="separate"/>
      </w:r>
      <w:r w:rsidR="002A66E1">
        <w:t>28</w:t>
      </w:r>
      <w:r>
        <w:fldChar w:fldCharType="end"/>
      </w:r>
    </w:p>
    <w:p w:rsidR="001545FA" w:rsidRDefault="001545FA">
      <w:pPr>
        <w:pStyle w:val="TOC2"/>
        <w:rPr>
          <w:rFonts w:asciiTheme="minorHAnsi" w:eastAsiaTheme="minorEastAsia" w:hAnsiTheme="minorHAnsi" w:cstheme="minorBidi"/>
          <w:sz w:val="22"/>
          <w:szCs w:val="22"/>
          <w:lang w:eastAsia="en-GB"/>
        </w:rPr>
      </w:pPr>
      <w:r>
        <w:t>4.5</w:t>
      </w:r>
      <w:r>
        <w:tab/>
        <w:t>Usage of identity of MBMS session</w:t>
      </w:r>
      <w:r>
        <w:tab/>
      </w:r>
      <w:r>
        <w:fldChar w:fldCharType="begin" w:fldLock="1"/>
      </w:r>
      <w:r>
        <w:instrText xml:space="preserve"> PAGEREF _Toc518484659 \h </w:instrText>
      </w:r>
      <w:r>
        <w:fldChar w:fldCharType="separate"/>
      </w:r>
      <w:r w:rsidR="002A66E1">
        <w:t>28</w:t>
      </w:r>
      <w:r>
        <w:fldChar w:fldCharType="end"/>
      </w:r>
    </w:p>
    <w:p w:rsidR="001545FA" w:rsidRDefault="001545FA">
      <w:pPr>
        <w:pStyle w:val="TOC2"/>
        <w:rPr>
          <w:rFonts w:asciiTheme="minorHAnsi" w:eastAsiaTheme="minorEastAsia" w:hAnsiTheme="minorHAnsi" w:cstheme="minorBidi"/>
          <w:sz w:val="22"/>
          <w:szCs w:val="22"/>
          <w:lang w:eastAsia="en-GB"/>
        </w:rPr>
      </w:pPr>
      <w:r>
        <w:t>4.6</w:t>
      </w:r>
      <w:r>
        <w:tab/>
        <w:t>Time Synchronization between the BM-SC and MBMS UEs</w:t>
      </w:r>
      <w:r>
        <w:tab/>
      </w:r>
      <w:r>
        <w:fldChar w:fldCharType="begin" w:fldLock="1"/>
      </w:r>
      <w:r>
        <w:instrText xml:space="preserve"> PAGEREF _Toc518484660 \h </w:instrText>
      </w:r>
      <w:r>
        <w:fldChar w:fldCharType="separate"/>
      </w:r>
      <w:r w:rsidR="002A66E1">
        <w:t>29</w:t>
      </w:r>
      <w:r>
        <w:fldChar w:fldCharType="end"/>
      </w:r>
    </w:p>
    <w:p w:rsidR="001545FA" w:rsidRDefault="001545FA">
      <w:pPr>
        <w:pStyle w:val="TOC1"/>
        <w:rPr>
          <w:rFonts w:asciiTheme="minorHAnsi" w:eastAsiaTheme="minorEastAsia" w:hAnsiTheme="minorHAnsi" w:cstheme="minorBidi"/>
          <w:szCs w:val="22"/>
          <w:lang w:eastAsia="en-GB"/>
        </w:rPr>
      </w:pPr>
      <w:r>
        <w:t>5</w:t>
      </w:r>
      <w:r>
        <w:tab/>
        <w:t>Procedures and protocols</w:t>
      </w:r>
      <w:r>
        <w:tab/>
      </w:r>
      <w:r>
        <w:fldChar w:fldCharType="begin" w:fldLock="1"/>
      </w:r>
      <w:r>
        <w:instrText xml:space="preserve"> PAGEREF _Toc518484661 \h </w:instrText>
      </w:r>
      <w:r>
        <w:fldChar w:fldCharType="separate"/>
      </w:r>
      <w:r w:rsidR="002A66E1">
        <w:t>30</w:t>
      </w:r>
      <w:r>
        <w:fldChar w:fldCharType="end"/>
      </w:r>
    </w:p>
    <w:p w:rsidR="001545FA" w:rsidRDefault="001545FA">
      <w:pPr>
        <w:pStyle w:val="TOC2"/>
        <w:rPr>
          <w:rFonts w:asciiTheme="minorHAnsi" w:eastAsiaTheme="minorEastAsia" w:hAnsiTheme="minorHAnsi" w:cstheme="minorBidi"/>
          <w:sz w:val="22"/>
          <w:szCs w:val="22"/>
          <w:lang w:eastAsia="en-GB"/>
        </w:rPr>
      </w:pPr>
      <w:r>
        <w:t>5.1</w:t>
      </w:r>
      <w:r>
        <w:tab/>
        <w:t>Introduction</w:t>
      </w:r>
      <w:r>
        <w:tab/>
      </w:r>
      <w:r>
        <w:fldChar w:fldCharType="begin" w:fldLock="1"/>
      </w:r>
      <w:r>
        <w:instrText xml:space="preserve"> PAGEREF _Toc518484662 \h </w:instrText>
      </w:r>
      <w:r>
        <w:fldChar w:fldCharType="separate"/>
      </w:r>
      <w:r w:rsidR="002A66E1">
        <w:t>30</w:t>
      </w:r>
      <w:r>
        <w:fldChar w:fldCharType="end"/>
      </w:r>
    </w:p>
    <w:p w:rsidR="001545FA" w:rsidRDefault="001545FA">
      <w:pPr>
        <w:pStyle w:val="TOC2"/>
        <w:rPr>
          <w:rFonts w:asciiTheme="minorHAnsi" w:eastAsiaTheme="minorEastAsia" w:hAnsiTheme="minorHAnsi" w:cstheme="minorBidi"/>
          <w:sz w:val="22"/>
          <w:szCs w:val="22"/>
          <w:lang w:eastAsia="en-GB"/>
        </w:rPr>
      </w:pPr>
      <w:r>
        <w:t>5.2</w:t>
      </w:r>
      <w:r>
        <w:tab/>
        <w:t>User Service Discovery/Announcement</w:t>
      </w:r>
      <w:r>
        <w:tab/>
      </w:r>
      <w:r>
        <w:fldChar w:fldCharType="begin" w:fldLock="1"/>
      </w:r>
      <w:r>
        <w:instrText xml:space="preserve"> PAGEREF _Toc518484663 \h </w:instrText>
      </w:r>
      <w:r>
        <w:fldChar w:fldCharType="separate"/>
      </w:r>
      <w:r w:rsidR="002A66E1">
        <w:t>30</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5.2.1</w:t>
      </w:r>
      <w:r>
        <w:rPr>
          <w:lang w:eastAsia="ja-JP"/>
        </w:rPr>
        <w:tab/>
        <w:t>Introduction</w:t>
      </w:r>
      <w:r>
        <w:tab/>
      </w:r>
      <w:r>
        <w:fldChar w:fldCharType="begin" w:fldLock="1"/>
      </w:r>
      <w:r>
        <w:instrText xml:space="preserve"> PAGEREF _Toc518484664 \h </w:instrText>
      </w:r>
      <w:r>
        <w:fldChar w:fldCharType="separate"/>
      </w:r>
      <w:r w:rsidR="002A66E1">
        <w:t>30</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5.2.2</w:t>
      </w:r>
      <w:r>
        <w:rPr>
          <w:lang w:eastAsia="ja-JP"/>
        </w:rPr>
        <w:tab/>
        <w:t>MBMS User Service Description Metadata Fragments</w:t>
      </w:r>
      <w:r>
        <w:tab/>
      </w:r>
      <w:r>
        <w:fldChar w:fldCharType="begin" w:fldLock="1"/>
      </w:r>
      <w:r>
        <w:instrText xml:space="preserve"> PAGEREF _Toc518484665 \h </w:instrText>
      </w:r>
      <w:r>
        <w:fldChar w:fldCharType="separate"/>
      </w:r>
      <w:r w:rsidR="002A66E1">
        <w:t>30</w:t>
      </w:r>
      <w:r>
        <w:fldChar w:fldCharType="end"/>
      </w:r>
    </w:p>
    <w:p w:rsidR="001545FA" w:rsidRDefault="001545FA">
      <w:pPr>
        <w:pStyle w:val="TOC4"/>
        <w:rPr>
          <w:rFonts w:asciiTheme="minorHAnsi" w:eastAsiaTheme="minorEastAsia" w:hAnsiTheme="minorHAnsi" w:cstheme="minorBidi"/>
          <w:sz w:val="22"/>
          <w:szCs w:val="22"/>
          <w:lang w:eastAsia="en-GB"/>
        </w:rPr>
      </w:pPr>
      <w:r>
        <w:t>5.2.2.1</w:t>
      </w:r>
      <w:r>
        <w:tab/>
        <w:t>Introduction</w:t>
      </w:r>
      <w:r>
        <w:tab/>
      </w:r>
      <w:r>
        <w:fldChar w:fldCharType="begin" w:fldLock="1"/>
      </w:r>
      <w:r>
        <w:instrText xml:space="preserve"> PAGEREF _Toc518484666 \h </w:instrText>
      </w:r>
      <w:r>
        <w:fldChar w:fldCharType="separate"/>
      </w:r>
      <w:r w:rsidR="002A66E1">
        <w:t>30</w:t>
      </w:r>
      <w:r>
        <w:fldChar w:fldCharType="end"/>
      </w:r>
    </w:p>
    <w:p w:rsidR="001545FA" w:rsidRDefault="001545FA">
      <w:pPr>
        <w:pStyle w:val="TOC4"/>
        <w:rPr>
          <w:rFonts w:asciiTheme="minorHAnsi" w:eastAsiaTheme="minorEastAsia" w:hAnsiTheme="minorHAnsi" w:cstheme="minorBidi"/>
          <w:sz w:val="22"/>
          <w:szCs w:val="22"/>
          <w:lang w:eastAsia="en-GB"/>
        </w:rPr>
      </w:pPr>
      <w:r>
        <w:t>5.2.2.2</w:t>
      </w:r>
      <w:r>
        <w:tab/>
        <w:t>Session Description</w:t>
      </w:r>
      <w:r>
        <w:tab/>
      </w:r>
      <w:r>
        <w:fldChar w:fldCharType="begin" w:fldLock="1"/>
      </w:r>
      <w:r>
        <w:instrText xml:space="preserve"> PAGEREF _Toc518484667 \h </w:instrText>
      </w:r>
      <w:r>
        <w:fldChar w:fldCharType="separate"/>
      </w:r>
      <w:r w:rsidR="002A66E1">
        <w:t>33</w:t>
      </w:r>
      <w:r>
        <w:fldChar w:fldCharType="end"/>
      </w:r>
    </w:p>
    <w:p w:rsidR="001545FA" w:rsidRDefault="001545FA">
      <w:pPr>
        <w:pStyle w:val="TOC4"/>
        <w:rPr>
          <w:rFonts w:asciiTheme="minorHAnsi" w:eastAsiaTheme="minorEastAsia" w:hAnsiTheme="minorHAnsi" w:cstheme="minorBidi"/>
          <w:sz w:val="22"/>
          <w:szCs w:val="22"/>
          <w:lang w:eastAsia="en-GB"/>
        </w:rPr>
      </w:pPr>
      <w:r>
        <w:t>5.2.2.3</w:t>
      </w:r>
      <w:r>
        <w:tab/>
        <w:t>Associated Delivery Procedure Description</w:t>
      </w:r>
      <w:r>
        <w:tab/>
      </w:r>
      <w:r>
        <w:fldChar w:fldCharType="begin" w:fldLock="1"/>
      </w:r>
      <w:r>
        <w:instrText xml:space="preserve"> PAGEREF _Toc518484668 \h </w:instrText>
      </w:r>
      <w:r>
        <w:fldChar w:fldCharType="separate"/>
      </w:r>
      <w:r w:rsidR="002A66E1">
        <w:t>34</w:t>
      </w:r>
      <w:r>
        <w:fldChar w:fldCharType="end"/>
      </w:r>
    </w:p>
    <w:p w:rsidR="001545FA" w:rsidRDefault="001545FA">
      <w:pPr>
        <w:pStyle w:val="TOC4"/>
        <w:rPr>
          <w:rFonts w:asciiTheme="minorHAnsi" w:eastAsiaTheme="minorEastAsia" w:hAnsiTheme="minorHAnsi" w:cstheme="minorBidi"/>
          <w:sz w:val="22"/>
          <w:szCs w:val="22"/>
          <w:lang w:eastAsia="en-GB"/>
        </w:rPr>
      </w:pPr>
      <w:r>
        <w:t>5.2.2.3A</w:t>
      </w:r>
      <w:r>
        <w:tab/>
        <w:t>Consumption Reporting Description</w:t>
      </w:r>
      <w:r>
        <w:tab/>
      </w:r>
      <w:r>
        <w:fldChar w:fldCharType="begin" w:fldLock="1"/>
      </w:r>
      <w:r>
        <w:instrText xml:space="preserve"> PAGEREF _Toc518484669 \h </w:instrText>
      </w:r>
      <w:r>
        <w:fldChar w:fldCharType="separate"/>
      </w:r>
      <w:r w:rsidR="002A66E1">
        <w:t>34</w:t>
      </w:r>
      <w:r>
        <w:fldChar w:fldCharType="end"/>
      </w:r>
    </w:p>
    <w:p w:rsidR="001545FA" w:rsidRDefault="001545FA">
      <w:pPr>
        <w:pStyle w:val="TOC4"/>
        <w:rPr>
          <w:rFonts w:asciiTheme="minorHAnsi" w:eastAsiaTheme="minorEastAsia" w:hAnsiTheme="minorHAnsi" w:cstheme="minorBidi"/>
          <w:sz w:val="22"/>
          <w:szCs w:val="22"/>
          <w:lang w:eastAsia="en-GB"/>
        </w:rPr>
      </w:pPr>
      <w:r>
        <w:t>5.2.2.4</w:t>
      </w:r>
      <w:r>
        <w:tab/>
        <w:t>Security Description</w:t>
      </w:r>
      <w:r>
        <w:tab/>
      </w:r>
      <w:r>
        <w:fldChar w:fldCharType="begin" w:fldLock="1"/>
      </w:r>
      <w:r>
        <w:instrText xml:space="preserve"> PAGEREF _Toc518484670 \h </w:instrText>
      </w:r>
      <w:r>
        <w:fldChar w:fldCharType="separate"/>
      </w:r>
      <w:r w:rsidR="002A66E1">
        <w:t>34</w:t>
      </w:r>
      <w:r>
        <w:fldChar w:fldCharType="end"/>
      </w:r>
    </w:p>
    <w:p w:rsidR="001545FA" w:rsidRDefault="001545FA">
      <w:pPr>
        <w:pStyle w:val="TOC4"/>
        <w:rPr>
          <w:rFonts w:asciiTheme="minorHAnsi" w:eastAsiaTheme="minorEastAsia" w:hAnsiTheme="minorHAnsi" w:cstheme="minorBidi"/>
          <w:sz w:val="22"/>
          <w:szCs w:val="22"/>
          <w:lang w:eastAsia="en-GB"/>
        </w:rPr>
      </w:pPr>
      <w:r>
        <w:t>5.2.2.5</w:t>
      </w:r>
      <w:r>
        <w:tab/>
        <w:t>FEC Repair Stream Description</w:t>
      </w:r>
      <w:r>
        <w:tab/>
      </w:r>
      <w:r>
        <w:fldChar w:fldCharType="begin" w:fldLock="1"/>
      </w:r>
      <w:r>
        <w:instrText xml:space="preserve"> PAGEREF _Toc518484671 \h </w:instrText>
      </w:r>
      <w:r>
        <w:fldChar w:fldCharType="separate"/>
      </w:r>
      <w:r w:rsidR="002A66E1">
        <w:t>34</w:t>
      </w:r>
      <w:r>
        <w:fldChar w:fldCharType="end"/>
      </w:r>
    </w:p>
    <w:p w:rsidR="001545FA" w:rsidRDefault="001545FA">
      <w:pPr>
        <w:pStyle w:val="TOC4"/>
        <w:rPr>
          <w:rFonts w:asciiTheme="minorHAnsi" w:eastAsiaTheme="minorEastAsia" w:hAnsiTheme="minorHAnsi" w:cstheme="minorBidi"/>
          <w:sz w:val="22"/>
          <w:szCs w:val="22"/>
          <w:lang w:eastAsia="en-GB"/>
        </w:rPr>
      </w:pPr>
      <w:r>
        <w:t>5.2.2.6</w:t>
      </w:r>
      <w:r>
        <w:tab/>
        <w:t>Media Presentation Description</w:t>
      </w:r>
      <w:r>
        <w:tab/>
      </w:r>
      <w:r>
        <w:fldChar w:fldCharType="begin" w:fldLock="1"/>
      </w:r>
      <w:r>
        <w:instrText xml:space="preserve"> PAGEREF _Toc518484672 \h </w:instrText>
      </w:r>
      <w:r>
        <w:fldChar w:fldCharType="separate"/>
      </w:r>
      <w:r w:rsidR="002A66E1">
        <w:t>34</w:t>
      </w:r>
      <w:r>
        <w:fldChar w:fldCharType="end"/>
      </w:r>
    </w:p>
    <w:p w:rsidR="001545FA" w:rsidRDefault="001545FA">
      <w:pPr>
        <w:pStyle w:val="TOC4"/>
        <w:rPr>
          <w:rFonts w:asciiTheme="minorHAnsi" w:eastAsiaTheme="minorEastAsia" w:hAnsiTheme="minorHAnsi" w:cstheme="minorBidi"/>
          <w:sz w:val="22"/>
          <w:szCs w:val="22"/>
          <w:lang w:eastAsia="en-GB"/>
        </w:rPr>
      </w:pPr>
      <w:r>
        <w:t>5.2.2.7</w:t>
      </w:r>
      <w:r>
        <w:tab/>
        <w:t>Schedule Description</w:t>
      </w:r>
      <w:r>
        <w:tab/>
      </w:r>
      <w:r>
        <w:fldChar w:fldCharType="begin" w:fldLock="1"/>
      </w:r>
      <w:r>
        <w:instrText xml:space="preserve"> PAGEREF _Toc518484673 \h </w:instrText>
      </w:r>
      <w:r>
        <w:fldChar w:fldCharType="separate"/>
      </w:r>
      <w:r w:rsidR="002A66E1">
        <w:t>35</w:t>
      </w:r>
      <w:r>
        <w:fldChar w:fldCharType="end"/>
      </w:r>
    </w:p>
    <w:p w:rsidR="001545FA" w:rsidRDefault="001545FA">
      <w:pPr>
        <w:pStyle w:val="TOC4"/>
        <w:rPr>
          <w:rFonts w:asciiTheme="minorHAnsi" w:eastAsiaTheme="minorEastAsia" w:hAnsiTheme="minorHAnsi" w:cstheme="minorBidi"/>
          <w:sz w:val="22"/>
          <w:szCs w:val="22"/>
          <w:lang w:eastAsia="en-GB"/>
        </w:rPr>
      </w:pPr>
      <w:r>
        <w:t>5.2.2.8</w:t>
      </w:r>
      <w:r>
        <w:tab/>
        <w:t>Filter Description</w:t>
      </w:r>
      <w:r>
        <w:tab/>
      </w:r>
      <w:r>
        <w:fldChar w:fldCharType="begin" w:fldLock="1"/>
      </w:r>
      <w:r>
        <w:instrText xml:space="preserve"> PAGEREF _Toc518484674 \h </w:instrText>
      </w:r>
      <w:r>
        <w:fldChar w:fldCharType="separate"/>
      </w:r>
      <w:r w:rsidR="002A66E1">
        <w:t>35</w:t>
      </w:r>
      <w:r>
        <w:fldChar w:fldCharType="end"/>
      </w:r>
    </w:p>
    <w:p w:rsidR="001545FA" w:rsidRDefault="001545FA">
      <w:pPr>
        <w:pStyle w:val="TOC4"/>
        <w:rPr>
          <w:rFonts w:asciiTheme="minorHAnsi" w:eastAsiaTheme="minorEastAsia" w:hAnsiTheme="minorHAnsi" w:cstheme="minorBidi"/>
          <w:sz w:val="22"/>
          <w:szCs w:val="22"/>
          <w:lang w:eastAsia="en-GB"/>
        </w:rPr>
      </w:pPr>
      <w:r>
        <w:t>5.2.2.9</w:t>
      </w:r>
      <w:r>
        <w:tab/>
        <w:t>Application Service Description</w:t>
      </w:r>
      <w:r>
        <w:tab/>
      </w:r>
      <w:r>
        <w:fldChar w:fldCharType="begin" w:fldLock="1"/>
      </w:r>
      <w:r>
        <w:instrText xml:space="preserve"> PAGEREF _Toc518484675 \h </w:instrText>
      </w:r>
      <w:r>
        <w:fldChar w:fldCharType="separate"/>
      </w:r>
      <w:r w:rsidR="002A66E1">
        <w:t>36</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5.2.3</w:t>
      </w:r>
      <w:r>
        <w:rPr>
          <w:lang w:eastAsia="ja-JP"/>
        </w:rPr>
        <w:tab/>
        <w:t>User Service Announcement over a MBMS bearer</w:t>
      </w:r>
      <w:r>
        <w:tab/>
      </w:r>
      <w:r>
        <w:fldChar w:fldCharType="begin" w:fldLock="1"/>
      </w:r>
      <w:r>
        <w:instrText xml:space="preserve"> PAGEREF _Toc518484676 \h </w:instrText>
      </w:r>
      <w:r>
        <w:fldChar w:fldCharType="separate"/>
      </w:r>
      <w:r w:rsidR="002A66E1">
        <w:t>36</w:t>
      </w:r>
      <w:r>
        <w:fldChar w:fldCharType="end"/>
      </w:r>
    </w:p>
    <w:p w:rsidR="001545FA" w:rsidRDefault="001545FA">
      <w:pPr>
        <w:pStyle w:val="TOC4"/>
        <w:rPr>
          <w:rFonts w:asciiTheme="minorHAnsi" w:eastAsiaTheme="minorEastAsia" w:hAnsiTheme="minorHAnsi" w:cstheme="minorBidi"/>
          <w:sz w:val="22"/>
          <w:szCs w:val="22"/>
          <w:lang w:eastAsia="en-GB"/>
        </w:rPr>
      </w:pPr>
      <w:r>
        <w:t>5.2.3.1</w:t>
      </w:r>
      <w:r>
        <w:tab/>
        <w:t>General</w:t>
      </w:r>
      <w:r>
        <w:tab/>
      </w:r>
      <w:r>
        <w:fldChar w:fldCharType="begin" w:fldLock="1"/>
      </w:r>
      <w:r>
        <w:instrText xml:space="preserve"> PAGEREF _Toc518484677 \h </w:instrText>
      </w:r>
      <w:r>
        <w:fldChar w:fldCharType="separate"/>
      </w:r>
      <w:r w:rsidR="002A66E1">
        <w:t>36</w:t>
      </w:r>
      <w:r>
        <w:fldChar w:fldCharType="end"/>
      </w:r>
    </w:p>
    <w:p w:rsidR="001545FA" w:rsidRDefault="001545FA">
      <w:pPr>
        <w:pStyle w:val="TOC5"/>
        <w:rPr>
          <w:rFonts w:asciiTheme="minorHAnsi" w:eastAsiaTheme="minorEastAsia" w:hAnsiTheme="minorHAnsi" w:cstheme="minorBidi"/>
          <w:sz w:val="22"/>
          <w:szCs w:val="22"/>
          <w:lang w:eastAsia="en-GB"/>
        </w:rPr>
      </w:pPr>
      <w:r>
        <w:t>5.2.3.1.1</w:t>
      </w:r>
      <w:r>
        <w:tab/>
        <w:t>Service Announcement for Receive-Only-Mode Services</w:t>
      </w:r>
      <w:r>
        <w:tab/>
      </w:r>
      <w:r>
        <w:fldChar w:fldCharType="begin" w:fldLock="1"/>
      </w:r>
      <w:r>
        <w:instrText xml:space="preserve"> PAGEREF _Toc518484678 \h </w:instrText>
      </w:r>
      <w:r>
        <w:fldChar w:fldCharType="separate"/>
      </w:r>
      <w:r w:rsidR="002A66E1">
        <w:t>37</w:t>
      </w:r>
      <w:r>
        <w:fldChar w:fldCharType="end"/>
      </w:r>
    </w:p>
    <w:p w:rsidR="001545FA" w:rsidRDefault="001545FA">
      <w:pPr>
        <w:pStyle w:val="TOC5"/>
        <w:rPr>
          <w:rFonts w:asciiTheme="minorHAnsi" w:eastAsiaTheme="minorEastAsia" w:hAnsiTheme="minorHAnsi" w:cstheme="minorBidi"/>
          <w:sz w:val="22"/>
          <w:szCs w:val="22"/>
          <w:lang w:eastAsia="en-GB"/>
        </w:rPr>
      </w:pPr>
      <w:r>
        <w:t>5.2.3.1.2</w:t>
      </w:r>
      <w:r>
        <w:tab/>
        <w:t>Service Announcement for non Receive-Only-Mode Services</w:t>
      </w:r>
      <w:r>
        <w:tab/>
      </w:r>
      <w:r>
        <w:fldChar w:fldCharType="begin" w:fldLock="1"/>
      </w:r>
      <w:r>
        <w:instrText xml:space="preserve"> PAGEREF _Toc518484679 \h </w:instrText>
      </w:r>
      <w:r>
        <w:fldChar w:fldCharType="separate"/>
      </w:r>
      <w:r w:rsidR="002A66E1">
        <w:t>37</w:t>
      </w:r>
      <w:r>
        <w:fldChar w:fldCharType="end"/>
      </w:r>
    </w:p>
    <w:p w:rsidR="001545FA" w:rsidRDefault="001545FA">
      <w:pPr>
        <w:pStyle w:val="TOC4"/>
        <w:rPr>
          <w:rFonts w:asciiTheme="minorHAnsi" w:eastAsiaTheme="minorEastAsia" w:hAnsiTheme="minorHAnsi" w:cstheme="minorBidi"/>
          <w:sz w:val="22"/>
          <w:szCs w:val="22"/>
          <w:lang w:eastAsia="en-GB"/>
        </w:rPr>
      </w:pPr>
      <w:r>
        <w:t>5.2.3.2</w:t>
      </w:r>
      <w:r>
        <w:tab/>
        <w:t>Metadata Envelope Transport</w:t>
      </w:r>
      <w:r>
        <w:tab/>
      </w:r>
      <w:r>
        <w:fldChar w:fldCharType="begin" w:fldLock="1"/>
      </w:r>
      <w:r>
        <w:instrText xml:space="preserve"> PAGEREF _Toc518484680 \h </w:instrText>
      </w:r>
      <w:r>
        <w:fldChar w:fldCharType="separate"/>
      </w:r>
      <w:r w:rsidR="002A66E1">
        <w:t>38</w:t>
      </w:r>
      <w:r>
        <w:fldChar w:fldCharType="end"/>
      </w:r>
    </w:p>
    <w:p w:rsidR="001545FA" w:rsidRDefault="001545FA">
      <w:pPr>
        <w:pStyle w:val="TOC4"/>
        <w:rPr>
          <w:rFonts w:asciiTheme="minorHAnsi" w:eastAsiaTheme="minorEastAsia" w:hAnsiTheme="minorHAnsi" w:cstheme="minorBidi"/>
          <w:sz w:val="22"/>
          <w:szCs w:val="22"/>
          <w:lang w:eastAsia="en-GB"/>
        </w:rPr>
      </w:pPr>
      <w:r>
        <w:t>5.2.3.3</w:t>
      </w:r>
      <w:r>
        <w:tab/>
        <w:t>Metadata Envelope and Metadata Fragment Association with FLUTE</w:t>
      </w:r>
      <w:r>
        <w:tab/>
      </w:r>
      <w:r>
        <w:fldChar w:fldCharType="begin" w:fldLock="1"/>
      </w:r>
      <w:r>
        <w:instrText xml:space="preserve"> PAGEREF _Toc518484681 \h </w:instrText>
      </w:r>
      <w:r>
        <w:fldChar w:fldCharType="separate"/>
      </w:r>
      <w:r w:rsidR="002A66E1">
        <w:t>38</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iCs/>
          <w:lang w:eastAsia="ja-JP"/>
        </w:rPr>
        <w:t>5.2.4</w:t>
      </w:r>
      <w:r w:rsidRPr="003006A3">
        <w:rPr>
          <w:iCs/>
          <w:lang w:eastAsia="ja-JP"/>
        </w:rPr>
        <w:tab/>
      </w:r>
      <w:r>
        <w:rPr>
          <w:lang w:eastAsia="ja-JP"/>
        </w:rPr>
        <w:t>User Service Announcement using Interactive Announcement Function</w:t>
      </w:r>
      <w:r>
        <w:tab/>
      </w:r>
      <w:r>
        <w:fldChar w:fldCharType="begin" w:fldLock="1"/>
      </w:r>
      <w:r>
        <w:instrText xml:space="preserve"> PAGEREF _Toc518484682 \h </w:instrText>
      </w:r>
      <w:r>
        <w:fldChar w:fldCharType="separate"/>
      </w:r>
      <w:r w:rsidR="002A66E1">
        <w:t>38</w:t>
      </w:r>
      <w:r>
        <w:fldChar w:fldCharType="end"/>
      </w:r>
    </w:p>
    <w:p w:rsidR="001545FA" w:rsidRDefault="001545FA">
      <w:pPr>
        <w:pStyle w:val="TOC3"/>
        <w:rPr>
          <w:rFonts w:asciiTheme="minorHAnsi" w:eastAsiaTheme="minorEastAsia" w:hAnsiTheme="minorHAnsi" w:cstheme="minorBidi"/>
          <w:sz w:val="22"/>
          <w:szCs w:val="22"/>
          <w:lang w:eastAsia="en-GB"/>
        </w:rPr>
      </w:pPr>
      <w:r>
        <w:t>5.2.5</w:t>
      </w:r>
      <w:r>
        <w:tab/>
        <w:t>User Service Announcement over point-to-point push bearers.</w:t>
      </w:r>
      <w:r>
        <w:tab/>
      </w:r>
      <w:r>
        <w:fldChar w:fldCharType="begin" w:fldLock="1"/>
      </w:r>
      <w:r>
        <w:instrText xml:space="preserve"> PAGEREF _Toc518484683 \h </w:instrText>
      </w:r>
      <w:r>
        <w:fldChar w:fldCharType="separate"/>
      </w:r>
      <w:r w:rsidR="002A66E1">
        <w:t>38</w:t>
      </w:r>
      <w:r>
        <w:fldChar w:fldCharType="end"/>
      </w:r>
    </w:p>
    <w:p w:rsidR="001545FA" w:rsidRDefault="001545FA">
      <w:pPr>
        <w:pStyle w:val="TOC4"/>
        <w:rPr>
          <w:rFonts w:asciiTheme="minorHAnsi" w:eastAsiaTheme="minorEastAsia" w:hAnsiTheme="minorHAnsi" w:cstheme="minorBidi"/>
          <w:sz w:val="22"/>
          <w:szCs w:val="22"/>
          <w:lang w:eastAsia="en-GB"/>
        </w:rPr>
      </w:pPr>
      <w:r>
        <w:t>5.2.5.1</w:t>
      </w:r>
      <w:r>
        <w:tab/>
        <w:t>General</w:t>
      </w:r>
      <w:r>
        <w:tab/>
      </w:r>
      <w:r>
        <w:fldChar w:fldCharType="begin" w:fldLock="1"/>
      </w:r>
      <w:r>
        <w:instrText xml:space="preserve"> PAGEREF _Toc518484684 \h </w:instrText>
      </w:r>
      <w:r>
        <w:fldChar w:fldCharType="separate"/>
      </w:r>
      <w:r w:rsidR="002A66E1">
        <w:t>38</w:t>
      </w:r>
      <w:r>
        <w:fldChar w:fldCharType="end"/>
      </w:r>
    </w:p>
    <w:p w:rsidR="001545FA" w:rsidRDefault="001545FA">
      <w:pPr>
        <w:pStyle w:val="TOC4"/>
        <w:rPr>
          <w:rFonts w:asciiTheme="minorHAnsi" w:eastAsiaTheme="minorEastAsia" w:hAnsiTheme="minorHAnsi" w:cstheme="minorBidi"/>
          <w:sz w:val="22"/>
          <w:szCs w:val="22"/>
          <w:lang w:eastAsia="en-GB"/>
        </w:rPr>
      </w:pPr>
      <w:r>
        <w:t>5.2.5.2</w:t>
      </w:r>
      <w:r>
        <w:tab/>
        <w:t>Supported Metadata Syntaxes</w:t>
      </w:r>
      <w:r>
        <w:tab/>
      </w:r>
      <w:r>
        <w:fldChar w:fldCharType="begin" w:fldLock="1"/>
      </w:r>
      <w:r>
        <w:instrText xml:space="preserve"> PAGEREF _Toc518484685 \h </w:instrText>
      </w:r>
      <w:r>
        <w:fldChar w:fldCharType="separate"/>
      </w:r>
      <w:r w:rsidR="002A66E1">
        <w:t>39</w:t>
      </w:r>
      <w:r>
        <w:fldChar w:fldCharType="end"/>
      </w:r>
    </w:p>
    <w:p w:rsidR="001545FA" w:rsidRDefault="001545FA">
      <w:pPr>
        <w:pStyle w:val="TOC4"/>
        <w:rPr>
          <w:rFonts w:asciiTheme="minorHAnsi" w:eastAsiaTheme="minorEastAsia" w:hAnsiTheme="minorHAnsi" w:cstheme="minorBidi"/>
          <w:sz w:val="22"/>
          <w:szCs w:val="22"/>
          <w:lang w:eastAsia="en-GB"/>
        </w:rPr>
      </w:pPr>
      <w:r>
        <w:t>5.2.5.3</w:t>
      </w:r>
      <w:r>
        <w:tab/>
        <w:t>Consistency Control and Syntax Independence</w:t>
      </w:r>
      <w:r>
        <w:tab/>
      </w:r>
      <w:r>
        <w:fldChar w:fldCharType="begin" w:fldLock="1"/>
      </w:r>
      <w:r>
        <w:instrText xml:space="preserve"> PAGEREF _Toc518484686 \h </w:instrText>
      </w:r>
      <w:r>
        <w:fldChar w:fldCharType="separate"/>
      </w:r>
      <w:r w:rsidR="002A66E1">
        <w:t>39</w:t>
      </w:r>
      <w:r>
        <w:fldChar w:fldCharType="end"/>
      </w:r>
    </w:p>
    <w:p w:rsidR="001545FA" w:rsidRDefault="001545FA">
      <w:pPr>
        <w:pStyle w:val="TOC4"/>
        <w:rPr>
          <w:rFonts w:asciiTheme="minorHAnsi" w:eastAsiaTheme="minorEastAsia" w:hAnsiTheme="minorHAnsi" w:cstheme="minorBidi"/>
          <w:sz w:val="22"/>
          <w:szCs w:val="22"/>
          <w:lang w:eastAsia="en-GB"/>
        </w:rPr>
      </w:pPr>
      <w:r>
        <w:lastRenderedPageBreak/>
        <w:t>5.2.5.4</w:t>
      </w:r>
      <w:r>
        <w:tab/>
        <w:t>Metadata Envelope Definition</w:t>
      </w:r>
      <w:r>
        <w:tab/>
      </w:r>
      <w:r>
        <w:fldChar w:fldCharType="begin" w:fldLock="1"/>
      </w:r>
      <w:r>
        <w:instrText xml:space="preserve"> PAGEREF _Toc518484687 \h </w:instrText>
      </w:r>
      <w:r>
        <w:fldChar w:fldCharType="separate"/>
      </w:r>
      <w:r w:rsidR="002A66E1">
        <w:t>39</w:t>
      </w:r>
      <w:r>
        <w:fldChar w:fldCharType="end"/>
      </w:r>
    </w:p>
    <w:p w:rsidR="001545FA" w:rsidRDefault="001545FA">
      <w:pPr>
        <w:pStyle w:val="TOC4"/>
        <w:rPr>
          <w:rFonts w:asciiTheme="minorHAnsi" w:eastAsiaTheme="minorEastAsia" w:hAnsiTheme="minorHAnsi" w:cstheme="minorBidi"/>
          <w:sz w:val="22"/>
          <w:szCs w:val="22"/>
          <w:lang w:eastAsia="en-GB"/>
        </w:rPr>
      </w:pPr>
      <w:r>
        <w:t>5.2.5.5</w:t>
      </w:r>
      <w:r>
        <w:tab/>
        <w:t>Delivery of the Metadata Envelope</w:t>
      </w:r>
      <w:r>
        <w:tab/>
      </w:r>
      <w:r>
        <w:fldChar w:fldCharType="begin" w:fldLock="1"/>
      </w:r>
      <w:r>
        <w:instrText xml:space="preserve"> PAGEREF _Toc518484688 \h </w:instrText>
      </w:r>
      <w:r>
        <w:fldChar w:fldCharType="separate"/>
      </w:r>
      <w:r w:rsidR="002A66E1">
        <w:t>39</w:t>
      </w:r>
      <w:r>
        <w:fldChar w:fldCharType="end"/>
      </w:r>
    </w:p>
    <w:p w:rsidR="001545FA" w:rsidRDefault="001545FA">
      <w:pPr>
        <w:pStyle w:val="TOC4"/>
        <w:rPr>
          <w:rFonts w:asciiTheme="minorHAnsi" w:eastAsiaTheme="minorEastAsia" w:hAnsiTheme="minorHAnsi" w:cstheme="minorBidi"/>
          <w:sz w:val="22"/>
          <w:szCs w:val="22"/>
          <w:lang w:eastAsia="en-GB"/>
        </w:rPr>
      </w:pPr>
      <w:r>
        <w:t>5.2.5.6</w:t>
      </w:r>
      <w:r>
        <w:tab/>
        <w:t>Void</w:t>
      </w:r>
      <w:r>
        <w:tab/>
      </w:r>
      <w:r>
        <w:fldChar w:fldCharType="begin" w:fldLock="1"/>
      </w:r>
      <w:r>
        <w:instrText xml:space="preserve"> PAGEREF _Toc518484689 \h </w:instrText>
      </w:r>
      <w:r>
        <w:fldChar w:fldCharType="separate"/>
      </w:r>
      <w:r w:rsidR="002A66E1">
        <w:t>39</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ja-JP"/>
        </w:rPr>
        <w:t>5.2.5.7</w:t>
      </w:r>
      <w:r>
        <w:rPr>
          <w:lang w:eastAsia="ja-JP"/>
        </w:rPr>
        <w:tab/>
        <w:t>User service announcement over SMS</w:t>
      </w:r>
      <w:r w:rsidRPr="003006A3">
        <w:rPr>
          <w:bCs/>
        </w:rPr>
        <w:t xml:space="preserve"> </w:t>
      </w:r>
      <w:r>
        <w:rPr>
          <w:lang w:eastAsia="ja-JP"/>
        </w:rPr>
        <w:t>bearers</w:t>
      </w:r>
      <w:r>
        <w:tab/>
      </w:r>
      <w:r>
        <w:fldChar w:fldCharType="begin" w:fldLock="1"/>
      </w:r>
      <w:r>
        <w:instrText xml:space="preserve"> PAGEREF _Toc518484690 \h </w:instrText>
      </w:r>
      <w:r>
        <w:fldChar w:fldCharType="separate"/>
      </w:r>
      <w:r w:rsidR="002A66E1">
        <w:t>39</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ja-JP"/>
        </w:rPr>
        <w:t>5.2.5.8</w:t>
      </w:r>
      <w:r>
        <w:rPr>
          <w:lang w:eastAsia="ja-JP"/>
        </w:rPr>
        <w:tab/>
        <w:t>User service announcement over HTTP push</w:t>
      </w:r>
      <w:r w:rsidRPr="003006A3">
        <w:rPr>
          <w:bCs/>
        </w:rPr>
        <w:t xml:space="preserve"> </w:t>
      </w:r>
      <w:r>
        <w:rPr>
          <w:lang w:eastAsia="ja-JP"/>
        </w:rPr>
        <w:t>bearers</w:t>
      </w:r>
      <w:r>
        <w:tab/>
      </w:r>
      <w:r>
        <w:fldChar w:fldCharType="begin" w:fldLock="1"/>
      </w:r>
      <w:r>
        <w:instrText xml:space="preserve"> PAGEREF _Toc518484691 \h </w:instrText>
      </w:r>
      <w:r>
        <w:fldChar w:fldCharType="separate"/>
      </w:r>
      <w:r w:rsidR="002A66E1">
        <w:t>39</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iCs/>
          <w:lang w:eastAsia="ja-JP"/>
        </w:rPr>
        <w:t>5.2.6</w:t>
      </w:r>
      <w:r w:rsidRPr="003006A3">
        <w:rPr>
          <w:iCs/>
          <w:lang w:eastAsia="ja-JP"/>
        </w:rPr>
        <w:tab/>
        <w:t>Metadata Fragment Encapsulation to aggregate Service Announcement Documents</w:t>
      </w:r>
      <w:r>
        <w:tab/>
      </w:r>
      <w:r>
        <w:fldChar w:fldCharType="begin" w:fldLock="1"/>
      </w:r>
      <w:r>
        <w:instrText xml:space="preserve"> PAGEREF _Toc518484692 \h </w:instrText>
      </w:r>
      <w:r>
        <w:fldChar w:fldCharType="separate"/>
      </w:r>
      <w:r w:rsidR="002A66E1">
        <w:t>39</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iCs/>
          <w:lang w:eastAsia="ja-JP"/>
        </w:rPr>
        <w:t>5.2.7</w:t>
      </w:r>
      <w:r w:rsidRPr="003006A3">
        <w:rPr>
          <w:iCs/>
          <w:lang w:eastAsia="ja-JP"/>
        </w:rPr>
        <w:tab/>
        <w:t>Registration and Deregistration Procedure for MBMS User Service Consumption</w:t>
      </w:r>
      <w:r>
        <w:tab/>
      </w:r>
      <w:r>
        <w:fldChar w:fldCharType="begin" w:fldLock="1"/>
      </w:r>
      <w:r>
        <w:instrText xml:space="preserve"> PAGEREF _Toc518484693 \h </w:instrText>
      </w:r>
      <w:r>
        <w:fldChar w:fldCharType="separate"/>
      </w:r>
      <w:r w:rsidR="002A66E1">
        <w:t>40</w:t>
      </w:r>
      <w:r>
        <w:fldChar w:fldCharType="end"/>
      </w:r>
    </w:p>
    <w:p w:rsidR="001545FA" w:rsidRDefault="001545FA">
      <w:pPr>
        <w:pStyle w:val="TOC2"/>
        <w:rPr>
          <w:rFonts w:asciiTheme="minorHAnsi" w:eastAsiaTheme="minorEastAsia" w:hAnsiTheme="minorHAnsi" w:cstheme="minorBidi"/>
          <w:sz w:val="22"/>
          <w:szCs w:val="22"/>
          <w:lang w:eastAsia="en-GB"/>
        </w:rPr>
      </w:pPr>
      <w:r>
        <w:t>5.3</w:t>
      </w:r>
      <w:r>
        <w:tab/>
        <w:t>User Service Initiation/Termination</w:t>
      </w:r>
      <w:r>
        <w:tab/>
      </w:r>
      <w:r>
        <w:fldChar w:fldCharType="begin" w:fldLock="1"/>
      </w:r>
      <w:r>
        <w:instrText xml:space="preserve"> PAGEREF _Toc518484694 \h </w:instrText>
      </w:r>
      <w:r>
        <w:fldChar w:fldCharType="separate"/>
      </w:r>
      <w:r w:rsidR="002A66E1">
        <w:t>41</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5.3.1</w:t>
      </w:r>
      <w:r>
        <w:rPr>
          <w:lang w:eastAsia="ja-JP"/>
        </w:rPr>
        <w:tab/>
        <w:t>Initiation of MBMS Bearer Service based Services</w:t>
      </w:r>
      <w:r>
        <w:tab/>
      </w:r>
      <w:r>
        <w:fldChar w:fldCharType="begin" w:fldLock="1"/>
      </w:r>
      <w:r>
        <w:instrText xml:space="preserve"> PAGEREF _Toc518484695 \h </w:instrText>
      </w:r>
      <w:r>
        <w:fldChar w:fldCharType="separate"/>
      </w:r>
      <w:r w:rsidR="002A66E1">
        <w:t>41</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5.3.2</w:t>
      </w:r>
      <w:r w:rsidRPr="003006A3">
        <w:rPr>
          <w:snapToGrid w:val="0"/>
          <w:lang w:eastAsia="en-GB"/>
        </w:rPr>
        <w:tab/>
        <w:t xml:space="preserve">Termination </w:t>
      </w:r>
      <w:r>
        <w:rPr>
          <w:lang w:eastAsia="ja-JP"/>
        </w:rPr>
        <w:t>of MBMS Bearer Service based Services</w:t>
      </w:r>
      <w:r>
        <w:tab/>
      </w:r>
      <w:r>
        <w:fldChar w:fldCharType="begin" w:fldLock="1"/>
      </w:r>
      <w:r>
        <w:instrText xml:space="preserve"> PAGEREF _Toc518484696 \h </w:instrText>
      </w:r>
      <w:r>
        <w:fldChar w:fldCharType="separate"/>
      </w:r>
      <w:r w:rsidR="002A66E1">
        <w:t>41</w:t>
      </w:r>
      <w:r>
        <w:fldChar w:fldCharType="end"/>
      </w:r>
    </w:p>
    <w:p w:rsidR="001545FA" w:rsidRDefault="001545FA">
      <w:pPr>
        <w:pStyle w:val="TOC3"/>
        <w:rPr>
          <w:rFonts w:asciiTheme="minorHAnsi" w:eastAsiaTheme="minorEastAsia" w:hAnsiTheme="minorHAnsi" w:cstheme="minorBidi"/>
          <w:sz w:val="22"/>
          <w:szCs w:val="22"/>
          <w:lang w:eastAsia="en-GB"/>
        </w:rPr>
      </w:pPr>
      <w:r>
        <w:t>5.3.3</w:t>
      </w:r>
      <w:r>
        <w:tab/>
        <w:t>Initiation of Unicast Bearer Service based Services</w:t>
      </w:r>
      <w:r>
        <w:tab/>
      </w:r>
      <w:r>
        <w:fldChar w:fldCharType="begin" w:fldLock="1"/>
      </w:r>
      <w:r>
        <w:instrText xml:space="preserve"> PAGEREF _Toc518484697 \h </w:instrText>
      </w:r>
      <w:r>
        <w:fldChar w:fldCharType="separate"/>
      </w:r>
      <w:r w:rsidR="002A66E1">
        <w:t>42</w:t>
      </w:r>
      <w:r>
        <w:fldChar w:fldCharType="end"/>
      </w:r>
    </w:p>
    <w:p w:rsidR="001545FA" w:rsidRDefault="001545FA">
      <w:pPr>
        <w:pStyle w:val="TOC3"/>
        <w:rPr>
          <w:rFonts w:asciiTheme="minorHAnsi" w:eastAsiaTheme="minorEastAsia" w:hAnsiTheme="minorHAnsi" w:cstheme="minorBidi"/>
          <w:sz w:val="22"/>
          <w:szCs w:val="22"/>
          <w:lang w:eastAsia="en-GB"/>
        </w:rPr>
      </w:pPr>
      <w:r>
        <w:t>5.3.4</w:t>
      </w:r>
      <w:r>
        <w:tab/>
        <w:t>Termination of Unicast Bearer Service based Services</w:t>
      </w:r>
      <w:r>
        <w:tab/>
      </w:r>
      <w:r>
        <w:fldChar w:fldCharType="begin" w:fldLock="1"/>
      </w:r>
      <w:r>
        <w:instrText xml:space="preserve"> PAGEREF _Toc518484698 \h </w:instrText>
      </w:r>
      <w:r>
        <w:fldChar w:fldCharType="separate"/>
      </w:r>
      <w:r w:rsidR="002A66E1">
        <w:t>42</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5.3.5</w:t>
      </w:r>
      <w:r w:rsidRPr="003006A3">
        <w:rPr>
          <w:snapToGrid w:val="0"/>
          <w:lang w:eastAsia="en-GB"/>
        </w:rPr>
        <w:tab/>
      </w:r>
      <w:r>
        <w:t>Scalable Service Initiation and Termination for MBMS Services</w:t>
      </w:r>
      <w:r>
        <w:tab/>
      </w:r>
      <w:r>
        <w:fldChar w:fldCharType="begin" w:fldLock="1"/>
      </w:r>
      <w:r>
        <w:instrText xml:space="preserve"> PAGEREF _Toc518484699 \h </w:instrText>
      </w:r>
      <w:r>
        <w:fldChar w:fldCharType="separate"/>
      </w:r>
      <w:r w:rsidR="002A66E1">
        <w:t>43</w:t>
      </w:r>
      <w:r>
        <w:fldChar w:fldCharType="end"/>
      </w:r>
    </w:p>
    <w:p w:rsidR="001545FA" w:rsidRDefault="001545FA">
      <w:pPr>
        <w:pStyle w:val="TOC4"/>
        <w:rPr>
          <w:rFonts w:asciiTheme="minorHAnsi" w:eastAsiaTheme="minorEastAsia" w:hAnsiTheme="minorHAnsi" w:cstheme="minorBidi"/>
          <w:sz w:val="22"/>
          <w:szCs w:val="22"/>
          <w:lang w:eastAsia="en-GB"/>
        </w:rPr>
      </w:pPr>
      <w:r>
        <w:t>5.3.5.1</w:t>
      </w:r>
      <w:r>
        <w:tab/>
        <w:t>General</w:t>
      </w:r>
      <w:r>
        <w:tab/>
      </w:r>
      <w:r>
        <w:fldChar w:fldCharType="begin" w:fldLock="1"/>
      </w:r>
      <w:r>
        <w:instrText xml:space="preserve"> PAGEREF _Toc518484700 \h </w:instrText>
      </w:r>
      <w:r>
        <w:fldChar w:fldCharType="separate"/>
      </w:r>
      <w:r w:rsidR="002A66E1">
        <w:t>43</w:t>
      </w:r>
      <w:r>
        <w:fldChar w:fldCharType="end"/>
      </w:r>
    </w:p>
    <w:p w:rsidR="001545FA" w:rsidRDefault="001545FA">
      <w:pPr>
        <w:pStyle w:val="TOC4"/>
        <w:rPr>
          <w:rFonts w:asciiTheme="minorHAnsi" w:eastAsiaTheme="minorEastAsia" w:hAnsiTheme="minorHAnsi" w:cstheme="minorBidi"/>
          <w:sz w:val="22"/>
          <w:szCs w:val="22"/>
          <w:lang w:eastAsia="en-GB"/>
        </w:rPr>
      </w:pPr>
      <w:r>
        <w:t>5.3.5.2</w:t>
      </w:r>
      <w:r>
        <w:tab/>
        <w:t>Randomization of Service Initiation over Time</w:t>
      </w:r>
      <w:r>
        <w:tab/>
      </w:r>
      <w:r>
        <w:fldChar w:fldCharType="begin" w:fldLock="1"/>
      </w:r>
      <w:r>
        <w:instrText xml:space="preserve"> PAGEREF _Toc518484701 \h </w:instrText>
      </w:r>
      <w:r>
        <w:fldChar w:fldCharType="separate"/>
      </w:r>
      <w:r w:rsidR="002A66E1">
        <w:t>43</w:t>
      </w:r>
      <w:r>
        <w:fldChar w:fldCharType="end"/>
      </w:r>
    </w:p>
    <w:p w:rsidR="001545FA" w:rsidRDefault="001545FA">
      <w:pPr>
        <w:pStyle w:val="TOC4"/>
        <w:rPr>
          <w:rFonts w:asciiTheme="minorHAnsi" w:eastAsiaTheme="minorEastAsia" w:hAnsiTheme="minorHAnsi" w:cstheme="minorBidi"/>
          <w:sz w:val="22"/>
          <w:szCs w:val="22"/>
          <w:lang w:eastAsia="en-GB"/>
        </w:rPr>
      </w:pPr>
      <w:r>
        <w:t>5.3.5.3</w:t>
      </w:r>
      <w:r>
        <w:tab/>
        <w:t>Randomization of Service Termination over Time</w:t>
      </w:r>
      <w:r>
        <w:tab/>
      </w:r>
      <w:r>
        <w:fldChar w:fldCharType="begin" w:fldLock="1"/>
      </w:r>
      <w:r>
        <w:instrText xml:space="preserve"> PAGEREF _Toc518484702 \h </w:instrText>
      </w:r>
      <w:r>
        <w:fldChar w:fldCharType="separate"/>
      </w:r>
      <w:r w:rsidR="002A66E1">
        <w:t>43</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5.4</w:t>
      </w:r>
      <w:r w:rsidRPr="003006A3">
        <w:rPr>
          <w:snapToGrid w:val="0"/>
          <w:lang w:eastAsia="en-GB"/>
        </w:rPr>
        <w:tab/>
        <w:t>MBMS Data Transfer Procedure</w:t>
      </w:r>
      <w:r>
        <w:tab/>
      </w:r>
      <w:r>
        <w:fldChar w:fldCharType="begin" w:fldLock="1"/>
      </w:r>
      <w:r>
        <w:instrText xml:space="preserve"> PAGEREF _Toc518484703 \h </w:instrText>
      </w:r>
      <w:r>
        <w:fldChar w:fldCharType="separate"/>
      </w:r>
      <w:r w:rsidR="002A66E1">
        <w:t>44</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5.4.1</w:t>
      </w:r>
      <w:r>
        <w:rPr>
          <w:lang w:eastAsia="en-GB"/>
        </w:rPr>
        <w:tab/>
        <w:t>MBMS Data Transfer Procedure using MBMS Bearer Services</w:t>
      </w:r>
      <w:r>
        <w:tab/>
      </w:r>
      <w:r>
        <w:fldChar w:fldCharType="begin" w:fldLock="1"/>
      </w:r>
      <w:r>
        <w:instrText xml:space="preserve"> PAGEREF _Toc518484704 \h </w:instrText>
      </w:r>
      <w:r>
        <w:fldChar w:fldCharType="separate"/>
      </w:r>
      <w:r w:rsidR="002A66E1">
        <w:t>44</w:t>
      </w:r>
      <w:r>
        <w:fldChar w:fldCharType="end"/>
      </w:r>
    </w:p>
    <w:p w:rsidR="001545FA" w:rsidRDefault="001545FA">
      <w:pPr>
        <w:pStyle w:val="TOC3"/>
        <w:rPr>
          <w:rFonts w:asciiTheme="minorHAnsi" w:eastAsiaTheme="minorEastAsia" w:hAnsiTheme="minorHAnsi" w:cstheme="minorBidi"/>
          <w:sz w:val="22"/>
          <w:szCs w:val="22"/>
          <w:lang w:eastAsia="en-GB"/>
        </w:rPr>
      </w:pPr>
      <w:r>
        <w:t>5.4.2</w:t>
      </w:r>
      <w:r>
        <w:tab/>
      </w:r>
      <w:r>
        <w:rPr>
          <w:lang w:eastAsia="en-GB"/>
        </w:rPr>
        <w:t>MBMS Data Transfer Procedure using other UMTS Bearer Services</w:t>
      </w:r>
      <w:r>
        <w:tab/>
      </w:r>
      <w:r>
        <w:fldChar w:fldCharType="begin" w:fldLock="1"/>
      </w:r>
      <w:r>
        <w:instrText xml:space="preserve"> PAGEREF _Toc518484705 \h </w:instrText>
      </w:r>
      <w:r>
        <w:fldChar w:fldCharType="separate"/>
      </w:r>
      <w:r w:rsidR="002A66E1">
        <w:t>45</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5.4A</w:t>
      </w:r>
      <w:r w:rsidRPr="003006A3">
        <w:rPr>
          <w:snapToGrid w:val="0"/>
          <w:lang w:eastAsia="en-GB"/>
        </w:rPr>
        <w:tab/>
        <w:t>Procedures between Content Provider and BM-SC</w:t>
      </w:r>
      <w:r>
        <w:tab/>
      </w:r>
      <w:r>
        <w:fldChar w:fldCharType="begin" w:fldLock="1"/>
      </w:r>
      <w:r>
        <w:instrText xml:space="preserve"> PAGEREF _Toc518484706 \h </w:instrText>
      </w:r>
      <w:r>
        <w:fldChar w:fldCharType="separate"/>
      </w:r>
      <w:r w:rsidR="002A66E1">
        <w:t>45</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5.4A.1</w:t>
      </w:r>
      <w:r>
        <w:rPr>
          <w:lang w:eastAsia="en-GB"/>
        </w:rPr>
        <w:tab/>
        <w:t>General</w:t>
      </w:r>
      <w:r>
        <w:tab/>
      </w:r>
      <w:r>
        <w:fldChar w:fldCharType="begin" w:fldLock="1"/>
      </w:r>
      <w:r>
        <w:instrText xml:space="preserve"> PAGEREF _Toc518484707 \h </w:instrText>
      </w:r>
      <w:r>
        <w:fldChar w:fldCharType="separate"/>
      </w:r>
      <w:r w:rsidR="002A66E1">
        <w:t>45</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zh-CN"/>
        </w:rPr>
        <w:t>5</w:t>
      </w:r>
      <w:r>
        <w:t>.</w:t>
      </w:r>
      <w:r>
        <w:rPr>
          <w:lang w:eastAsia="zh-CN"/>
        </w:rPr>
        <w:t>4A</w:t>
      </w:r>
      <w:r>
        <w:t>.</w:t>
      </w:r>
      <w:r>
        <w:rPr>
          <w:lang w:eastAsia="zh-CN"/>
        </w:rPr>
        <w:t>2</w:t>
      </w:r>
      <w:r>
        <w:tab/>
      </w:r>
      <w:r>
        <w:rPr>
          <w:lang w:eastAsia="zh-CN"/>
        </w:rPr>
        <w:t>x</w:t>
      </w:r>
      <w:r>
        <w:t>MB reference point</w:t>
      </w:r>
      <w:r>
        <w:tab/>
      </w:r>
      <w:r>
        <w:fldChar w:fldCharType="begin" w:fldLock="1"/>
      </w:r>
      <w:r>
        <w:instrText xml:space="preserve"> PAGEREF _Toc518484708 \h </w:instrText>
      </w:r>
      <w:r>
        <w:fldChar w:fldCharType="separate"/>
      </w:r>
      <w:r w:rsidR="002A66E1">
        <w:t>45</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5.4A.3</w:t>
      </w:r>
      <w:r>
        <w:rPr>
          <w:lang w:eastAsia="en-GB"/>
        </w:rPr>
        <w:tab/>
        <w:t>Authentication and Authorization</w:t>
      </w:r>
      <w:r>
        <w:tab/>
      </w:r>
      <w:r>
        <w:fldChar w:fldCharType="begin" w:fldLock="1"/>
      </w:r>
      <w:r>
        <w:instrText xml:space="preserve"> PAGEREF _Toc518484709 \h </w:instrText>
      </w:r>
      <w:r>
        <w:fldChar w:fldCharType="separate"/>
      </w:r>
      <w:r w:rsidR="002A66E1">
        <w:t>46</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5.4A.3.1</w:t>
      </w:r>
      <w:r>
        <w:rPr>
          <w:lang w:eastAsia="en-GB"/>
        </w:rPr>
        <w:tab/>
        <w:t>Introduction</w:t>
      </w:r>
      <w:r>
        <w:tab/>
      </w:r>
      <w:r>
        <w:fldChar w:fldCharType="begin" w:fldLock="1"/>
      </w:r>
      <w:r>
        <w:instrText xml:space="preserve"> PAGEREF _Toc518484710 \h </w:instrText>
      </w:r>
      <w:r>
        <w:fldChar w:fldCharType="separate"/>
      </w:r>
      <w:r w:rsidR="002A66E1">
        <w:t>46</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5.4A.3.2</w:t>
      </w:r>
      <w:r>
        <w:rPr>
          <w:lang w:eastAsia="en-GB"/>
        </w:rPr>
        <w:tab/>
        <w:t>Authentication Procedure</w:t>
      </w:r>
      <w:r>
        <w:tab/>
      </w:r>
      <w:r>
        <w:fldChar w:fldCharType="begin" w:fldLock="1"/>
      </w:r>
      <w:r>
        <w:instrText xml:space="preserve"> PAGEREF _Toc518484711 \h </w:instrText>
      </w:r>
      <w:r>
        <w:fldChar w:fldCharType="separate"/>
      </w:r>
      <w:r w:rsidR="002A66E1">
        <w:t>46</w:t>
      </w:r>
      <w:r>
        <w:fldChar w:fldCharType="end"/>
      </w:r>
    </w:p>
    <w:p w:rsidR="001545FA" w:rsidRDefault="001545FA">
      <w:pPr>
        <w:pStyle w:val="TOC4"/>
        <w:rPr>
          <w:rFonts w:asciiTheme="minorHAnsi" w:eastAsiaTheme="minorEastAsia" w:hAnsiTheme="minorHAnsi" w:cstheme="minorBidi"/>
          <w:sz w:val="22"/>
          <w:szCs w:val="22"/>
          <w:lang w:eastAsia="en-GB"/>
        </w:rPr>
      </w:pPr>
      <w:r>
        <w:t>5.4A.3.3</w:t>
      </w:r>
      <w:r>
        <w:tab/>
        <w:t>Authorization Procedure</w:t>
      </w:r>
      <w:r>
        <w:tab/>
      </w:r>
      <w:r>
        <w:fldChar w:fldCharType="begin" w:fldLock="1"/>
      </w:r>
      <w:r>
        <w:instrText xml:space="preserve"> PAGEREF _Toc518484712 \h </w:instrText>
      </w:r>
      <w:r>
        <w:fldChar w:fldCharType="separate"/>
      </w:r>
      <w:r w:rsidR="002A66E1">
        <w:t>47</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5.4A.4</w:t>
      </w:r>
      <w:r>
        <w:rPr>
          <w:lang w:eastAsia="en-GB"/>
        </w:rPr>
        <w:tab/>
        <w:t>Service Management Procedures</w:t>
      </w:r>
      <w:r>
        <w:tab/>
      </w:r>
      <w:r>
        <w:fldChar w:fldCharType="begin" w:fldLock="1"/>
      </w:r>
      <w:r>
        <w:instrText xml:space="preserve"> PAGEREF _Toc518484713 \h </w:instrText>
      </w:r>
      <w:r>
        <w:fldChar w:fldCharType="separate"/>
      </w:r>
      <w:r w:rsidR="002A66E1">
        <w:t>48</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5.4A.4.1</w:t>
      </w:r>
      <w:r>
        <w:rPr>
          <w:lang w:eastAsia="en-GB"/>
        </w:rPr>
        <w:tab/>
        <w:t>Introduction</w:t>
      </w:r>
      <w:r>
        <w:tab/>
      </w:r>
      <w:r>
        <w:fldChar w:fldCharType="begin" w:fldLock="1"/>
      </w:r>
      <w:r>
        <w:instrText xml:space="preserve"> PAGEREF _Toc518484714 \h </w:instrText>
      </w:r>
      <w:r>
        <w:fldChar w:fldCharType="separate"/>
      </w:r>
      <w:r w:rsidR="002A66E1">
        <w:t>48</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5.4A.4.2</w:t>
      </w:r>
      <w:r>
        <w:rPr>
          <w:lang w:eastAsia="en-GB"/>
        </w:rPr>
        <w:tab/>
        <w:t>Create Service</w:t>
      </w:r>
      <w:r>
        <w:tab/>
      </w:r>
      <w:r>
        <w:fldChar w:fldCharType="begin" w:fldLock="1"/>
      </w:r>
      <w:r>
        <w:instrText xml:space="preserve"> PAGEREF _Toc518484715 \h </w:instrText>
      </w:r>
      <w:r>
        <w:fldChar w:fldCharType="separate"/>
      </w:r>
      <w:r w:rsidR="002A66E1">
        <w:t>48</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5.4A.4.3</w:t>
      </w:r>
      <w:r>
        <w:rPr>
          <w:lang w:eastAsia="en-GB"/>
        </w:rPr>
        <w:tab/>
        <w:t>Get Service Properties</w:t>
      </w:r>
      <w:r>
        <w:tab/>
      </w:r>
      <w:r>
        <w:fldChar w:fldCharType="begin" w:fldLock="1"/>
      </w:r>
      <w:r>
        <w:instrText xml:space="preserve"> PAGEREF _Toc518484716 \h </w:instrText>
      </w:r>
      <w:r>
        <w:fldChar w:fldCharType="separate"/>
      </w:r>
      <w:r w:rsidR="002A66E1">
        <w:t>48</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5.4A.4.4</w:t>
      </w:r>
      <w:r>
        <w:rPr>
          <w:lang w:eastAsia="en-GB"/>
        </w:rPr>
        <w:tab/>
        <w:t>Update Service Properties</w:t>
      </w:r>
      <w:r>
        <w:tab/>
      </w:r>
      <w:r>
        <w:fldChar w:fldCharType="begin" w:fldLock="1"/>
      </w:r>
      <w:r>
        <w:instrText xml:space="preserve"> PAGEREF _Toc518484717 \h </w:instrText>
      </w:r>
      <w:r>
        <w:fldChar w:fldCharType="separate"/>
      </w:r>
      <w:r w:rsidR="002A66E1">
        <w:t>48</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5.4A.4.5</w:t>
      </w:r>
      <w:r>
        <w:rPr>
          <w:lang w:eastAsia="en-GB"/>
        </w:rPr>
        <w:tab/>
        <w:t>Terminate a Service</w:t>
      </w:r>
      <w:r>
        <w:tab/>
      </w:r>
      <w:r>
        <w:fldChar w:fldCharType="begin" w:fldLock="1"/>
      </w:r>
      <w:r>
        <w:instrText xml:space="preserve"> PAGEREF _Toc518484718 \h </w:instrText>
      </w:r>
      <w:r>
        <w:fldChar w:fldCharType="separate"/>
      </w:r>
      <w:r w:rsidR="002A66E1">
        <w:t>49</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5.4A.4.6</w:t>
      </w:r>
      <w:r>
        <w:rPr>
          <w:lang w:eastAsia="en-GB"/>
        </w:rPr>
        <w:tab/>
        <w:t>Service Notifications</w:t>
      </w:r>
      <w:r>
        <w:tab/>
      </w:r>
      <w:r>
        <w:fldChar w:fldCharType="begin" w:fldLock="1"/>
      </w:r>
      <w:r>
        <w:instrText xml:space="preserve"> PAGEREF _Toc518484719 \h </w:instrText>
      </w:r>
      <w:r>
        <w:fldChar w:fldCharType="separate"/>
      </w:r>
      <w:r w:rsidR="002A66E1">
        <w:t>49</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5.4A.4.7</w:t>
      </w:r>
      <w:r>
        <w:rPr>
          <w:lang w:eastAsia="en-GB"/>
        </w:rPr>
        <w:tab/>
        <w:t>List of Service Properties</w:t>
      </w:r>
      <w:r>
        <w:tab/>
      </w:r>
      <w:r>
        <w:fldChar w:fldCharType="begin" w:fldLock="1"/>
      </w:r>
      <w:r>
        <w:instrText xml:space="preserve"> PAGEREF _Toc518484720 \h </w:instrText>
      </w:r>
      <w:r>
        <w:fldChar w:fldCharType="separate"/>
      </w:r>
      <w:r w:rsidR="002A66E1">
        <w:t>50</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5.4A.5</w:t>
      </w:r>
      <w:r>
        <w:rPr>
          <w:lang w:eastAsia="en-GB"/>
        </w:rPr>
        <w:tab/>
        <w:t>Session Management Procedures</w:t>
      </w:r>
      <w:r>
        <w:tab/>
      </w:r>
      <w:r>
        <w:fldChar w:fldCharType="begin" w:fldLock="1"/>
      </w:r>
      <w:r>
        <w:instrText xml:space="preserve"> PAGEREF _Toc518484721 \h </w:instrText>
      </w:r>
      <w:r>
        <w:fldChar w:fldCharType="separate"/>
      </w:r>
      <w:r w:rsidR="002A66E1">
        <w:t>53</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5.4A.5.1</w:t>
      </w:r>
      <w:r>
        <w:rPr>
          <w:lang w:eastAsia="en-GB"/>
        </w:rPr>
        <w:tab/>
        <w:t>Introduction</w:t>
      </w:r>
      <w:r>
        <w:tab/>
      </w:r>
      <w:r>
        <w:fldChar w:fldCharType="begin" w:fldLock="1"/>
      </w:r>
      <w:r>
        <w:instrText xml:space="preserve"> PAGEREF _Toc518484722 \h </w:instrText>
      </w:r>
      <w:r>
        <w:fldChar w:fldCharType="separate"/>
      </w:r>
      <w:r w:rsidR="002A66E1">
        <w:t>53</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5.4A.5.2</w:t>
      </w:r>
      <w:r>
        <w:rPr>
          <w:lang w:eastAsia="en-GB"/>
        </w:rPr>
        <w:tab/>
        <w:t>Create Session</w:t>
      </w:r>
      <w:r>
        <w:tab/>
      </w:r>
      <w:r>
        <w:fldChar w:fldCharType="begin" w:fldLock="1"/>
      </w:r>
      <w:r>
        <w:instrText xml:space="preserve"> PAGEREF _Toc518484723 \h </w:instrText>
      </w:r>
      <w:r>
        <w:fldChar w:fldCharType="separate"/>
      </w:r>
      <w:r w:rsidR="002A66E1">
        <w:t>54</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5.4A.5.3</w:t>
      </w:r>
      <w:r>
        <w:rPr>
          <w:lang w:eastAsia="en-GB"/>
        </w:rPr>
        <w:tab/>
        <w:t>Get Session Properties</w:t>
      </w:r>
      <w:r>
        <w:tab/>
      </w:r>
      <w:r>
        <w:fldChar w:fldCharType="begin" w:fldLock="1"/>
      </w:r>
      <w:r>
        <w:instrText xml:space="preserve"> PAGEREF _Toc518484724 \h </w:instrText>
      </w:r>
      <w:r>
        <w:fldChar w:fldCharType="separate"/>
      </w:r>
      <w:r w:rsidR="002A66E1">
        <w:t>54</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5.4A.5.4</w:t>
      </w:r>
      <w:r>
        <w:rPr>
          <w:lang w:eastAsia="en-GB"/>
        </w:rPr>
        <w:tab/>
        <w:t>Update Session Properties</w:t>
      </w:r>
      <w:r>
        <w:tab/>
      </w:r>
      <w:r>
        <w:fldChar w:fldCharType="begin" w:fldLock="1"/>
      </w:r>
      <w:r>
        <w:instrText xml:space="preserve"> PAGEREF _Toc518484725 \h </w:instrText>
      </w:r>
      <w:r>
        <w:fldChar w:fldCharType="separate"/>
      </w:r>
      <w:r w:rsidR="002A66E1">
        <w:t>54</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5.4A.5.5</w:t>
      </w:r>
      <w:r>
        <w:rPr>
          <w:lang w:eastAsia="en-GB"/>
        </w:rPr>
        <w:tab/>
        <w:t>Terminate a Session</w:t>
      </w:r>
      <w:r>
        <w:tab/>
      </w:r>
      <w:r>
        <w:fldChar w:fldCharType="begin" w:fldLock="1"/>
      </w:r>
      <w:r>
        <w:instrText xml:space="preserve"> PAGEREF _Toc518484726 \h </w:instrText>
      </w:r>
      <w:r>
        <w:fldChar w:fldCharType="separate"/>
      </w:r>
      <w:r w:rsidR="002A66E1">
        <w:t>55</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5.4A.5.6</w:t>
      </w:r>
      <w:r>
        <w:rPr>
          <w:lang w:eastAsia="en-GB"/>
        </w:rPr>
        <w:tab/>
        <w:t>Session Properties</w:t>
      </w:r>
      <w:r>
        <w:tab/>
      </w:r>
      <w:r>
        <w:fldChar w:fldCharType="begin" w:fldLock="1"/>
      </w:r>
      <w:r>
        <w:instrText xml:space="preserve"> PAGEREF _Toc518484727 \h </w:instrText>
      </w:r>
      <w:r>
        <w:fldChar w:fldCharType="separate"/>
      </w:r>
      <w:r w:rsidR="002A66E1">
        <w:t>55</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5.4A.6</w:t>
      </w:r>
      <w:r>
        <w:rPr>
          <w:lang w:eastAsia="en-GB"/>
        </w:rPr>
        <w:tab/>
        <w:t>User Plane Procedures</w:t>
      </w:r>
      <w:r>
        <w:tab/>
      </w:r>
      <w:r>
        <w:fldChar w:fldCharType="begin" w:fldLock="1"/>
      </w:r>
      <w:r>
        <w:instrText xml:space="preserve"> PAGEREF _Toc518484728 \h </w:instrText>
      </w:r>
      <w:r>
        <w:fldChar w:fldCharType="separate"/>
      </w:r>
      <w:r w:rsidR="002A66E1">
        <w:t>66</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5.4A.6.1</w:t>
      </w:r>
      <w:r>
        <w:rPr>
          <w:lang w:eastAsia="en-GB"/>
        </w:rPr>
        <w:tab/>
        <w:t>Introduction</w:t>
      </w:r>
      <w:r>
        <w:tab/>
      </w:r>
      <w:r>
        <w:fldChar w:fldCharType="begin" w:fldLock="1"/>
      </w:r>
      <w:r>
        <w:instrText xml:space="preserve"> PAGEREF _Toc518484729 \h </w:instrText>
      </w:r>
      <w:r>
        <w:fldChar w:fldCharType="separate"/>
      </w:r>
      <w:r w:rsidR="002A66E1">
        <w:t>66</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5.4A.6.2</w:t>
      </w:r>
      <w:r>
        <w:rPr>
          <w:lang w:eastAsia="en-GB"/>
        </w:rPr>
        <w:tab/>
        <w:t>File Distribution</w:t>
      </w:r>
      <w:r>
        <w:tab/>
      </w:r>
      <w:r>
        <w:fldChar w:fldCharType="begin" w:fldLock="1"/>
      </w:r>
      <w:r>
        <w:instrText xml:space="preserve"> PAGEREF _Toc518484730 \h </w:instrText>
      </w:r>
      <w:r>
        <w:fldChar w:fldCharType="separate"/>
      </w:r>
      <w:r w:rsidR="002A66E1">
        <w:t>66</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5.4A.6.3</w:t>
      </w:r>
      <w:r>
        <w:rPr>
          <w:lang w:eastAsia="en-GB"/>
        </w:rPr>
        <w:tab/>
        <w:t>RTP Streaming</w:t>
      </w:r>
      <w:r>
        <w:tab/>
      </w:r>
      <w:r>
        <w:fldChar w:fldCharType="begin" w:fldLock="1"/>
      </w:r>
      <w:r>
        <w:instrText xml:space="preserve"> PAGEREF _Toc518484731 \h </w:instrText>
      </w:r>
      <w:r>
        <w:fldChar w:fldCharType="separate"/>
      </w:r>
      <w:r w:rsidR="002A66E1">
        <w:t>66</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5.4A.6.4</w:t>
      </w:r>
      <w:r>
        <w:rPr>
          <w:lang w:eastAsia="en-GB"/>
        </w:rPr>
        <w:tab/>
        <w:t>Transport</w:t>
      </w:r>
      <w:r>
        <w:tab/>
      </w:r>
      <w:r>
        <w:fldChar w:fldCharType="begin" w:fldLock="1"/>
      </w:r>
      <w:r>
        <w:instrText xml:space="preserve"> PAGEREF _Toc518484732 \h </w:instrText>
      </w:r>
      <w:r>
        <w:fldChar w:fldCharType="separate"/>
      </w:r>
      <w:r w:rsidR="002A66E1">
        <w:t>66</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5.4A.6.5</w:t>
      </w:r>
      <w:r>
        <w:rPr>
          <w:lang w:eastAsia="en-GB"/>
        </w:rPr>
        <w:tab/>
        <w:t>Notification Messages</w:t>
      </w:r>
      <w:r>
        <w:tab/>
      </w:r>
      <w:r>
        <w:fldChar w:fldCharType="begin" w:fldLock="1"/>
      </w:r>
      <w:r>
        <w:instrText xml:space="preserve"> PAGEREF _Toc518484733 \h </w:instrText>
      </w:r>
      <w:r>
        <w:fldChar w:fldCharType="separate"/>
      </w:r>
      <w:r w:rsidR="002A66E1">
        <w:t>67</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5.5</w:t>
      </w:r>
      <w:r w:rsidRPr="003006A3">
        <w:rPr>
          <w:snapToGrid w:val="0"/>
          <w:lang w:eastAsia="en-GB"/>
        </w:rPr>
        <w:tab/>
        <w:t>MBMS Protocols</w:t>
      </w:r>
      <w:r>
        <w:tab/>
      </w:r>
      <w:r>
        <w:fldChar w:fldCharType="begin" w:fldLock="1"/>
      </w:r>
      <w:r>
        <w:instrText xml:space="preserve"> PAGEREF _Toc518484734 \h </w:instrText>
      </w:r>
      <w:r>
        <w:fldChar w:fldCharType="separate"/>
      </w:r>
      <w:r w:rsidR="002A66E1">
        <w:t>68</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5.6</w:t>
      </w:r>
      <w:r w:rsidRPr="003006A3">
        <w:rPr>
          <w:snapToGrid w:val="0"/>
          <w:lang w:eastAsia="en-GB"/>
        </w:rPr>
        <w:tab/>
        <w:t>3GP-DASH and MBMS</w:t>
      </w:r>
      <w:r>
        <w:tab/>
      </w:r>
      <w:r>
        <w:fldChar w:fldCharType="begin" w:fldLock="1"/>
      </w:r>
      <w:r>
        <w:instrText xml:space="preserve"> PAGEREF _Toc518484735 \h </w:instrText>
      </w:r>
      <w:r>
        <w:fldChar w:fldCharType="separate"/>
      </w:r>
      <w:r w:rsidR="002A66E1">
        <w:t>68</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5.7</w:t>
      </w:r>
      <w:r w:rsidRPr="003006A3">
        <w:rPr>
          <w:snapToGrid w:val="0"/>
          <w:lang w:eastAsia="en-GB"/>
        </w:rPr>
        <w:tab/>
        <w:t>Generic Application Service</w:t>
      </w:r>
      <w:r>
        <w:tab/>
      </w:r>
      <w:r>
        <w:fldChar w:fldCharType="begin" w:fldLock="1"/>
      </w:r>
      <w:r>
        <w:instrText xml:space="preserve"> PAGEREF _Toc518484736 \h </w:instrText>
      </w:r>
      <w:r>
        <w:fldChar w:fldCharType="separate"/>
      </w:r>
      <w:r w:rsidR="002A66E1">
        <w:t>70</w:t>
      </w:r>
      <w:r>
        <w:fldChar w:fldCharType="end"/>
      </w:r>
    </w:p>
    <w:p w:rsidR="001545FA" w:rsidRDefault="001545FA">
      <w:pPr>
        <w:pStyle w:val="TOC1"/>
        <w:rPr>
          <w:rFonts w:asciiTheme="minorHAnsi" w:eastAsiaTheme="minorEastAsia" w:hAnsiTheme="minorHAnsi" w:cstheme="minorBidi"/>
          <w:szCs w:val="22"/>
          <w:lang w:eastAsia="en-GB"/>
        </w:rPr>
      </w:pPr>
      <w:r>
        <w:rPr>
          <w:lang w:eastAsia="ja-JP"/>
        </w:rPr>
        <w:t>6</w:t>
      </w:r>
      <w:r>
        <w:tab/>
        <w:t>Introduction on Delivery Methods</w:t>
      </w:r>
      <w:r>
        <w:tab/>
      </w:r>
      <w:r>
        <w:fldChar w:fldCharType="begin" w:fldLock="1"/>
      </w:r>
      <w:r>
        <w:instrText xml:space="preserve"> PAGEREF _Toc518484737 \h </w:instrText>
      </w:r>
      <w:r>
        <w:fldChar w:fldCharType="separate"/>
      </w:r>
      <w:r w:rsidR="002A66E1">
        <w:t>71</w:t>
      </w:r>
      <w:r>
        <w:fldChar w:fldCharType="end"/>
      </w:r>
    </w:p>
    <w:p w:rsidR="001545FA" w:rsidRDefault="001545FA">
      <w:pPr>
        <w:pStyle w:val="TOC1"/>
        <w:rPr>
          <w:rFonts w:asciiTheme="minorHAnsi" w:eastAsiaTheme="minorEastAsia" w:hAnsiTheme="minorHAnsi" w:cstheme="minorBidi"/>
          <w:szCs w:val="22"/>
          <w:lang w:eastAsia="en-GB"/>
        </w:rPr>
      </w:pPr>
      <w:r>
        <w:rPr>
          <w:lang w:eastAsia="ja-JP"/>
        </w:rPr>
        <w:t>7</w:t>
      </w:r>
      <w:r>
        <w:tab/>
        <w:t>Download Delivery Method</w:t>
      </w:r>
      <w:r>
        <w:tab/>
      </w:r>
      <w:r>
        <w:fldChar w:fldCharType="begin" w:fldLock="1"/>
      </w:r>
      <w:r>
        <w:instrText xml:space="preserve"> PAGEREF _Toc518484738 \h </w:instrText>
      </w:r>
      <w:r>
        <w:fldChar w:fldCharType="separate"/>
      </w:r>
      <w:r w:rsidR="002A66E1">
        <w:t>71</w:t>
      </w:r>
      <w:r>
        <w:fldChar w:fldCharType="end"/>
      </w:r>
    </w:p>
    <w:p w:rsidR="001545FA" w:rsidRDefault="001545FA">
      <w:pPr>
        <w:pStyle w:val="TOC2"/>
        <w:rPr>
          <w:rFonts w:asciiTheme="minorHAnsi" w:eastAsiaTheme="minorEastAsia" w:hAnsiTheme="minorHAnsi" w:cstheme="minorBidi"/>
          <w:sz w:val="22"/>
          <w:szCs w:val="22"/>
          <w:lang w:eastAsia="en-GB"/>
        </w:rPr>
      </w:pPr>
      <w:r>
        <w:rPr>
          <w:lang w:eastAsia="ja-JP"/>
        </w:rPr>
        <w:t>7.1</w:t>
      </w:r>
      <w:r>
        <w:rPr>
          <w:lang w:eastAsia="ja-JP"/>
        </w:rPr>
        <w:tab/>
        <w:t>Introduction</w:t>
      </w:r>
      <w:r>
        <w:tab/>
      </w:r>
      <w:r>
        <w:fldChar w:fldCharType="begin" w:fldLock="1"/>
      </w:r>
      <w:r>
        <w:instrText xml:space="preserve"> PAGEREF _Toc518484739 \h </w:instrText>
      </w:r>
      <w:r>
        <w:fldChar w:fldCharType="separate"/>
      </w:r>
      <w:r w:rsidR="002A66E1">
        <w:t>71</w:t>
      </w:r>
      <w:r>
        <w:fldChar w:fldCharType="end"/>
      </w:r>
    </w:p>
    <w:p w:rsidR="001545FA" w:rsidRDefault="001545FA">
      <w:pPr>
        <w:pStyle w:val="TOC2"/>
        <w:rPr>
          <w:rFonts w:asciiTheme="minorHAnsi" w:eastAsiaTheme="minorEastAsia" w:hAnsiTheme="minorHAnsi" w:cstheme="minorBidi"/>
          <w:sz w:val="22"/>
          <w:szCs w:val="22"/>
          <w:lang w:eastAsia="en-GB"/>
        </w:rPr>
      </w:pPr>
      <w:r>
        <w:rPr>
          <w:lang w:eastAsia="ja-JP"/>
        </w:rPr>
        <w:t>7.2</w:t>
      </w:r>
      <w:r>
        <w:rPr>
          <w:lang w:eastAsia="ja-JP"/>
        </w:rPr>
        <w:tab/>
        <w:t>FLUTE usage for MBMS download</w:t>
      </w:r>
      <w:r>
        <w:tab/>
      </w:r>
      <w:r>
        <w:fldChar w:fldCharType="begin" w:fldLock="1"/>
      </w:r>
      <w:r>
        <w:instrText xml:space="preserve"> PAGEREF _Toc518484740 \h </w:instrText>
      </w:r>
      <w:r>
        <w:fldChar w:fldCharType="separate"/>
      </w:r>
      <w:r w:rsidR="002A66E1">
        <w:t>72</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7.2.0</w:t>
      </w:r>
      <w:r>
        <w:rPr>
          <w:lang w:eastAsia="ja-JP"/>
        </w:rPr>
        <w:tab/>
        <w:t>General</w:t>
      </w:r>
      <w:r>
        <w:tab/>
      </w:r>
      <w:r>
        <w:fldChar w:fldCharType="begin" w:fldLock="1"/>
      </w:r>
      <w:r>
        <w:instrText xml:space="preserve"> PAGEREF _Toc518484741 \h </w:instrText>
      </w:r>
      <w:r>
        <w:fldChar w:fldCharType="separate"/>
      </w:r>
      <w:r w:rsidR="002A66E1">
        <w:t>72</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7.2.1</w:t>
      </w:r>
      <w:r>
        <w:rPr>
          <w:lang w:eastAsia="ja-JP"/>
        </w:rPr>
        <w:tab/>
        <w:t>Fragmentation of Files</w:t>
      </w:r>
      <w:r>
        <w:tab/>
      </w:r>
      <w:r>
        <w:fldChar w:fldCharType="begin" w:fldLock="1"/>
      </w:r>
      <w:r>
        <w:instrText xml:space="preserve"> PAGEREF _Toc518484742 \h </w:instrText>
      </w:r>
      <w:r>
        <w:fldChar w:fldCharType="separate"/>
      </w:r>
      <w:r w:rsidR="002A66E1">
        <w:t>72</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7.2.2</w:t>
      </w:r>
      <w:r>
        <w:rPr>
          <w:lang w:eastAsia="ja-JP"/>
        </w:rPr>
        <w:tab/>
        <w:t>Symbol Encoding Algorithm</w:t>
      </w:r>
      <w:r>
        <w:tab/>
      </w:r>
      <w:r>
        <w:fldChar w:fldCharType="begin" w:fldLock="1"/>
      </w:r>
      <w:r>
        <w:instrText xml:space="preserve"> PAGEREF _Toc518484743 \h </w:instrText>
      </w:r>
      <w:r>
        <w:fldChar w:fldCharType="separate"/>
      </w:r>
      <w:r w:rsidR="002A66E1">
        <w:t>72</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7.2.3</w:t>
      </w:r>
      <w:r>
        <w:rPr>
          <w:lang w:eastAsia="ja-JP"/>
        </w:rPr>
        <w:tab/>
        <w:t>Blocking Algorithm</w:t>
      </w:r>
      <w:r>
        <w:tab/>
      </w:r>
      <w:r>
        <w:fldChar w:fldCharType="begin" w:fldLock="1"/>
      </w:r>
      <w:r>
        <w:instrText xml:space="preserve"> PAGEREF _Toc518484744 \h </w:instrText>
      </w:r>
      <w:r>
        <w:fldChar w:fldCharType="separate"/>
      </w:r>
      <w:r w:rsidR="002A66E1">
        <w:t>73</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7.2.4</w:t>
      </w:r>
      <w:r>
        <w:rPr>
          <w:lang w:eastAsia="ja-JP"/>
        </w:rPr>
        <w:tab/>
        <w:t>Congestion Control</w:t>
      </w:r>
      <w:r>
        <w:tab/>
      </w:r>
      <w:r>
        <w:fldChar w:fldCharType="begin" w:fldLock="1"/>
      </w:r>
      <w:r>
        <w:instrText xml:space="preserve"> PAGEREF _Toc518484745 \h </w:instrText>
      </w:r>
      <w:r>
        <w:fldChar w:fldCharType="separate"/>
      </w:r>
      <w:r w:rsidR="002A66E1">
        <w:t>73</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7.2.5</w:t>
      </w:r>
      <w:r>
        <w:rPr>
          <w:lang w:eastAsia="ja-JP"/>
        </w:rPr>
        <w:tab/>
        <w:t>Content Encoding of Files for Transport</w:t>
      </w:r>
      <w:r>
        <w:tab/>
      </w:r>
      <w:r>
        <w:fldChar w:fldCharType="begin" w:fldLock="1"/>
      </w:r>
      <w:r>
        <w:instrText xml:space="preserve"> PAGEREF _Toc518484746 \h </w:instrText>
      </w:r>
      <w:r>
        <w:fldChar w:fldCharType="separate"/>
      </w:r>
      <w:r w:rsidR="002A66E1">
        <w:t>73</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lastRenderedPageBreak/>
        <w:t>7.2.6</w:t>
      </w:r>
      <w:r>
        <w:rPr>
          <w:lang w:eastAsia="ja-JP"/>
        </w:rPr>
        <w:tab/>
        <w:t>Transport File Grouping</w:t>
      </w:r>
      <w:r>
        <w:tab/>
      </w:r>
      <w:r>
        <w:fldChar w:fldCharType="begin" w:fldLock="1"/>
      </w:r>
      <w:r>
        <w:instrText xml:space="preserve"> PAGEREF _Toc518484747 \h </w:instrText>
      </w:r>
      <w:r>
        <w:fldChar w:fldCharType="separate"/>
      </w:r>
      <w:r w:rsidR="002A66E1">
        <w:t>73</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7.2.7</w:t>
      </w:r>
      <w:r>
        <w:rPr>
          <w:lang w:eastAsia="ja-JP"/>
        </w:rPr>
        <w:tab/>
        <w:t>Signalling of Parameters with Basic ALC/FLUTE Headers</w:t>
      </w:r>
      <w:r>
        <w:tab/>
      </w:r>
      <w:r>
        <w:fldChar w:fldCharType="begin" w:fldLock="1"/>
      </w:r>
      <w:r>
        <w:instrText xml:space="preserve"> PAGEREF _Toc518484748 \h </w:instrText>
      </w:r>
      <w:r>
        <w:fldChar w:fldCharType="separate"/>
      </w:r>
      <w:r w:rsidR="002A66E1">
        <w:t>73</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7.2.8</w:t>
      </w:r>
      <w:r>
        <w:rPr>
          <w:lang w:eastAsia="ja-JP"/>
        </w:rPr>
        <w:tab/>
        <w:t>Signalling of Parameters with FLUTE Extension Headers</w:t>
      </w:r>
      <w:r>
        <w:tab/>
      </w:r>
      <w:r>
        <w:fldChar w:fldCharType="begin" w:fldLock="1"/>
      </w:r>
      <w:r>
        <w:instrText xml:space="preserve"> PAGEREF _Toc518484749 \h </w:instrText>
      </w:r>
      <w:r>
        <w:fldChar w:fldCharType="separate"/>
      </w:r>
      <w:r w:rsidR="002A66E1">
        <w:t>74</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7.2.9</w:t>
      </w:r>
      <w:r>
        <w:rPr>
          <w:lang w:eastAsia="ja-JP"/>
        </w:rPr>
        <w:tab/>
        <w:t>Signalling of Parameters with FDT Instances</w:t>
      </w:r>
      <w:r>
        <w:tab/>
      </w:r>
      <w:r>
        <w:fldChar w:fldCharType="begin" w:fldLock="1"/>
      </w:r>
      <w:r>
        <w:instrText xml:space="preserve"> PAGEREF _Toc518484750 \h </w:instrText>
      </w:r>
      <w:r>
        <w:fldChar w:fldCharType="separate"/>
      </w:r>
      <w:r w:rsidR="002A66E1">
        <w:t>74</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7.2.10</w:t>
      </w:r>
      <w:r>
        <w:rPr>
          <w:lang w:eastAsia="ja-JP"/>
        </w:rPr>
        <w:tab/>
        <w:t>FDT Schema</w:t>
      </w:r>
      <w:r>
        <w:tab/>
      </w:r>
      <w:r>
        <w:fldChar w:fldCharType="begin" w:fldLock="1"/>
      </w:r>
      <w:r>
        <w:instrText xml:space="preserve"> PAGEREF _Toc518484751 \h </w:instrText>
      </w:r>
      <w:r>
        <w:fldChar w:fldCharType="separate"/>
      </w:r>
      <w:r w:rsidR="002A66E1">
        <w:t>75</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ja-JP"/>
        </w:rPr>
        <w:t>7.2.10.1</w:t>
      </w:r>
      <w:r>
        <w:rPr>
          <w:lang w:eastAsia="ja-JP"/>
        </w:rPr>
        <w:tab/>
        <w:t>Extended FLUTE FDT Schema</w:t>
      </w:r>
      <w:r>
        <w:tab/>
      </w:r>
      <w:r>
        <w:fldChar w:fldCharType="begin" w:fldLock="1"/>
      </w:r>
      <w:r>
        <w:instrText xml:space="preserve"> PAGEREF _Toc518484752 \h </w:instrText>
      </w:r>
      <w:r>
        <w:fldChar w:fldCharType="separate"/>
      </w:r>
      <w:r w:rsidR="002A66E1">
        <w:t>75</w:t>
      </w:r>
      <w:r>
        <w:fldChar w:fldCharType="end"/>
      </w:r>
    </w:p>
    <w:p w:rsidR="001545FA" w:rsidRDefault="001545FA">
      <w:pPr>
        <w:pStyle w:val="TOC4"/>
        <w:rPr>
          <w:rFonts w:asciiTheme="minorHAnsi" w:eastAsiaTheme="minorEastAsia" w:hAnsiTheme="minorHAnsi" w:cstheme="minorBidi"/>
          <w:sz w:val="22"/>
          <w:szCs w:val="22"/>
          <w:lang w:eastAsia="en-GB"/>
        </w:rPr>
      </w:pPr>
      <w:r>
        <w:t>7.2.10.2</w:t>
      </w:r>
      <w:r>
        <w:tab/>
        <w:t>3GPP FDT Extension Type Schema</w:t>
      </w:r>
      <w:r>
        <w:tab/>
      </w:r>
      <w:r>
        <w:fldChar w:fldCharType="begin" w:fldLock="1"/>
      </w:r>
      <w:r>
        <w:instrText xml:space="preserve"> PAGEREF _Toc518484753 \h </w:instrText>
      </w:r>
      <w:r>
        <w:fldChar w:fldCharType="separate"/>
      </w:r>
      <w:r w:rsidR="002A66E1">
        <w:t>77</w:t>
      </w:r>
      <w:r>
        <w:fldChar w:fldCharType="end"/>
      </w:r>
    </w:p>
    <w:p w:rsidR="001545FA" w:rsidRDefault="001545FA">
      <w:pPr>
        <w:pStyle w:val="TOC4"/>
        <w:rPr>
          <w:rFonts w:asciiTheme="minorHAnsi" w:eastAsiaTheme="minorEastAsia" w:hAnsiTheme="minorHAnsi" w:cstheme="minorBidi"/>
          <w:sz w:val="22"/>
          <w:szCs w:val="22"/>
          <w:lang w:eastAsia="en-GB"/>
        </w:rPr>
      </w:pPr>
      <w:r>
        <w:t>7.2.10.3</w:t>
      </w:r>
      <w:r>
        <w:tab/>
        <w:t>IETF FDT Schema</w:t>
      </w:r>
      <w:r>
        <w:tab/>
      </w:r>
      <w:r>
        <w:fldChar w:fldCharType="begin" w:fldLock="1"/>
      </w:r>
      <w:r>
        <w:instrText xml:space="preserve"> PAGEREF _Toc518484754 \h </w:instrText>
      </w:r>
      <w:r>
        <w:fldChar w:fldCharType="separate"/>
      </w:r>
      <w:r w:rsidR="002A66E1">
        <w:t>78</w:t>
      </w:r>
      <w:r>
        <w:fldChar w:fldCharType="end"/>
      </w:r>
    </w:p>
    <w:p w:rsidR="001545FA" w:rsidRDefault="001545FA">
      <w:pPr>
        <w:pStyle w:val="TOC4"/>
        <w:rPr>
          <w:rFonts w:asciiTheme="minorHAnsi" w:eastAsiaTheme="minorEastAsia" w:hAnsiTheme="minorHAnsi" w:cstheme="minorBidi"/>
          <w:sz w:val="22"/>
          <w:szCs w:val="22"/>
          <w:lang w:eastAsia="en-GB"/>
        </w:rPr>
      </w:pPr>
      <w:r>
        <w:t>7.2.10.4</w:t>
      </w:r>
      <w:r>
        <w:tab/>
        <w:t>Example of FDT</w:t>
      </w:r>
      <w:r>
        <w:tab/>
      </w:r>
      <w:r>
        <w:fldChar w:fldCharType="begin" w:fldLock="1"/>
      </w:r>
      <w:r>
        <w:instrText xml:space="preserve"> PAGEREF _Toc518484755 \h </w:instrText>
      </w:r>
      <w:r>
        <w:fldChar w:fldCharType="separate"/>
      </w:r>
      <w:r w:rsidR="002A66E1">
        <w:t>79</w:t>
      </w:r>
      <w:r>
        <w:fldChar w:fldCharType="end"/>
      </w:r>
    </w:p>
    <w:p w:rsidR="001545FA" w:rsidRDefault="001545FA">
      <w:pPr>
        <w:pStyle w:val="TOC4"/>
        <w:rPr>
          <w:rFonts w:asciiTheme="minorHAnsi" w:eastAsiaTheme="minorEastAsia" w:hAnsiTheme="minorHAnsi" w:cstheme="minorBidi"/>
          <w:sz w:val="22"/>
          <w:szCs w:val="22"/>
          <w:lang w:eastAsia="en-GB"/>
        </w:rPr>
      </w:pPr>
      <w:r>
        <w:t>7.2.10.5</w:t>
      </w:r>
      <w:r>
        <w:tab/>
        <w:t>3GPP FDT Extensions</w:t>
      </w:r>
      <w:r>
        <w:tab/>
      </w:r>
      <w:r>
        <w:fldChar w:fldCharType="begin" w:fldLock="1"/>
      </w:r>
      <w:r>
        <w:instrText xml:space="preserve"> PAGEREF _Toc518484756 \h </w:instrText>
      </w:r>
      <w:r>
        <w:fldChar w:fldCharType="separate"/>
      </w:r>
      <w:r w:rsidR="002A66E1">
        <w:t>80</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zh-CN"/>
        </w:rPr>
        <w:t>7.2.10.6</w:t>
      </w:r>
      <w:r>
        <w:tab/>
      </w:r>
      <w:r>
        <w:rPr>
          <w:lang w:eastAsia="zh-CN"/>
        </w:rPr>
        <w:t>FEC Redundancy Level Extension</w:t>
      </w:r>
      <w:r>
        <w:tab/>
      </w:r>
      <w:r>
        <w:fldChar w:fldCharType="begin" w:fldLock="1"/>
      </w:r>
      <w:r>
        <w:instrText xml:space="preserve"> PAGEREF _Toc518484757 \h </w:instrText>
      </w:r>
      <w:r>
        <w:fldChar w:fldCharType="separate"/>
      </w:r>
      <w:r w:rsidR="002A66E1">
        <w:t>80</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7.2.11</w:t>
      </w:r>
      <w:r>
        <w:rPr>
          <w:lang w:eastAsia="ja-JP"/>
        </w:rPr>
        <w:tab/>
        <w:t>MBMS Session Identity</w:t>
      </w:r>
      <w:r>
        <w:tab/>
      </w:r>
      <w:r>
        <w:fldChar w:fldCharType="begin" w:fldLock="1"/>
      </w:r>
      <w:r>
        <w:instrText xml:space="preserve"> PAGEREF _Toc518484758 \h </w:instrText>
      </w:r>
      <w:r>
        <w:fldChar w:fldCharType="separate"/>
      </w:r>
      <w:r w:rsidR="002A66E1">
        <w:t>80</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7.2.12</w:t>
      </w:r>
      <w:r>
        <w:rPr>
          <w:lang w:eastAsia="ja-JP"/>
        </w:rPr>
        <w:tab/>
        <w:t>FEC Scheme definition</w:t>
      </w:r>
      <w:r>
        <w:tab/>
      </w:r>
      <w:r>
        <w:fldChar w:fldCharType="begin" w:fldLock="1"/>
      </w:r>
      <w:r>
        <w:instrText xml:space="preserve"> PAGEREF _Toc518484759 \h </w:instrText>
      </w:r>
      <w:r>
        <w:fldChar w:fldCharType="separate"/>
      </w:r>
      <w:r w:rsidR="002A66E1">
        <w:t>80</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ja-JP"/>
        </w:rPr>
        <w:t>7.2.12.1</w:t>
      </w:r>
      <w:r>
        <w:rPr>
          <w:lang w:eastAsia="ja-JP"/>
        </w:rPr>
        <w:tab/>
        <w:t>General</w:t>
      </w:r>
      <w:r>
        <w:tab/>
      </w:r>
      <w:r>
        <w:fldChar w:fldCharType="begin" w:fldLock="1"/>
      </w:r>
      <w:r>
        <w:instrText xml:space="preserve"> PAGEREF _Toc518484760 \h </w:instrText>
      </w:r>
      <w:r>
        <w:fldChar w:fldCharType="separate"/>
      </w:r>
      <w:r w:rsidR="002A66E1">
        <w:t>80</w:t>
      </w:r>
      <w:r>
        <w:fldChar w:fldCharType="end"/>
      </w:r>
    </w:p>
    <w:p w:rsidR="001545FA" w:rsidRDefault="001545FA">
      <w:pPr>
        <w:pStyle w:val="TOC3"/>
        <w:rPr>
          <w:rFonts w:asciiTheme="minorHAnsi" w:eastAsiaTheme="minorEastAsia" w:hAnsiTheme="minorHAnsi" w:cstheme="minorBidi"/>
          <w:sz w:val="22"/>
          <w:szCs w:val="22"/>
          <w:lang w:eastAsia="en-GB"/>
        </w:rPr>
      </w:pPr>
      <w:r>
        <w:t>7.2.13</w:t>
      </w:r>
      <w:r>
        <w:tab/>
        <w:t>Caching Directives</w:t>
      </w:r>
      <w:r>
        <w:tab/>
      </w:r>
      <w:r>
        <w:fldChar w:fldCharType="begin" w:fldLock="1"/>
      </w:r>
      <w:r>
        <w:instrText xml:space="preserve"> PAGEREF _Toc518484761 \h </w:instrText>
      </w:r>
      <w:r>
        <w:fldChar w:fldCharType="separate"/>
      </w:r>
      <w:r w:rsidR="002A66E1">
        <w:t>81</w:t>
      </w:r>
      <w:r>
        <w:fldChar w:fldCharType="end"/>
      </w:r>
    </w:p>
    <w:p w:rsidR="001545FA" w:rsidRDefault="001545FA">
      <w:pPr>
        <w:pStyle w:val="TOC3"/>
        <w:rPr>
          <w:rFonts w:asciiTheme="minorHAnsi" w:eastAsiaTheme="minorEastAsia" w:hAnsiTheme="minorHAnsi" w:cstheme="minorBidi"/>
          <w:sz w:val="22"/>
          <w:szCs w:val="22"/>
          <w:lang w:eastAsia="en-GB"/>
        </w:rPr>
      </w:pPr>
      <w:r>
        <w:t>7.2.14</w:t>
      </w:r>
      <w:r>
        <w:tab/>
        <w:t>Indicating a full FDT snapshot</w:t>
      </w:r>
      <w:r>
        <w:tab/>
      </w:r>
      <w:r>
        <w:fldChar w:fldCharType="begin" w:fldLock="1"/>
      </w:r>
      <w:r>
        <w:instrText xml:space="preserve"> PAGEREF _Toc518484762 \h </w:instrText>
      </w:r>
      <w:r>
        <w:fldChar w:fldCharType="separate"/>
      </w:r>
      <w:r w:rsidR="002A66E1">
        <w:t>81</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zh-CN"/>
        </w:rPr>
        <w:t>7</w:t>
      </w:r>
      <w:r>
        <w:t>.</w:t>
      </w:r>
      <w:r>
        <w:rPr>
          <w:lang w:eastAsia="zh-CN"/>
        </w:rPr>
        <w:t>2</w:t>
      </w:r>
      <w:r>
        <w:t>.</w:t>
      </w:r>
      <w:r>
        <w:rPr>
          <w:lang w:eastAsia="zh-CN"/>
        </w:rPr>
        <w:t>15</w:t>
      </w:r>
      <w:r>
        <w:tab/>
        <w:t>Decryption key indicating of protected download data</w:t>
      </w:r>
      <w:r>
        <w:tab/>
      </w:r>
      <w:r>
        <w:fldChar w:fldCharType="begin" w:fldLock="1"/>
      </w:r>
      <w:r>
        <w:instrText xml:space="preserve"> PAGEREF _Toc518484763 \h </w:instrText>
      </w:r>
      <w:r>
        <w:fldChar w:fldCharType="separate"/>
      </w:r>
      <w:r w:rsidR="002A66E1">
        <w:t>82</w:t>
      </w:r>
      <w:r>
        <w:fldChar w:fldCharType="end"/>
      </w:r>
    </w:p>
    <w:p w:rsidR="001545FA" w:rsidRDefault="001545FA">
      <w:pPr>
        <w:pStyle w:val="TOC2"/>
        <w:rPr>
          <w:rFonts w:asciiTheme="minorHAnsi" w:eastAsiaTheme="minorEastAsia" w:hAnsiTheme="minorHAnsi" w:cstheme="minorBidi"/>
          <w:sz w:val="22"/>
          <w:szCs w:val="22"/>
          <w:lang w:eastAsia="en-GB"/>
        </w:rPr>
      </w:pPr>
      <w:r>
        <w:t>7.3</w:t>
      </w:r>
      <w:r>
        <w:tab/>
        <w:t>SDP for Download Delivery Method</w:t>
      </w:r>
      <w:r>
        <w:tab/>
      </w:r>
      <w:r>
        <w:fldChar w:fldCharType="begin" w:fldLock="1"/>
      </w:r>
      <w:r>
        <w:instrText xml:space="preserve"> PAGEREF _Toc518484764 \h </w:instrText>
      </w:r>
      <w:r>
        <w:fldChar w:fldCharType="separate"/>
      </w:r>
      <w:r w:rsidR="002A66E1">
        <w:t>82</w:t>
      </w:r>
      <w:r>
        <w:fldChar w:fldCharType="end"/>
      </w:r>
    </w:p>
    <w:p w:rsidR="001545FA" w:rsidRDefault="001545FA">
      <w:pPr>
        <w:pStyle w:val="TOC3"/>
        <w:rPr>
          <w:rFonts w:asciiTheme="minorHAnsi" w:eastAsiaTheme="minorEastAsia" w:hAnsiTheme="minorHAnsi" w:cstheme="minorBidi"/>
          <w:sz w:val="22"/>
          <w:szCs w:val="22"/>
          <w:lang w:eastAsia="en-GB"/>
        </w:rPr>
      </w:pPr>
      <w:r>
        <w:t>7.3.1</w:t>
      </w:r>
      <w:r>
        <w:tab/>
        <w:t>Introduction</w:t>
      </w:r>
      <w:r>
        <w:tab/>
      </w:r>
      <w:r>
        <w:fldChar w:fldCharType="begin" w:fldLock="1"/>
      </w:r>
      <w:r>
        <w:instrText xml:space="preserve"> PAGEREF _Toc518484765 \h </w:instrText>
      </w:r>
      <w:r>
        <w:fldChar w:fldCharType="separate"/>
      </w:r>
      <w:r w:rsidR="002A66E1">
        <w:t>82</w:t>
      </w:r>
      <w:r>
        <w:fldChar w:fldCharType="end"/>
      </w:r>
    </w:p>
    <w:p w:rsidR="001545FA" w:rsidRDefault="001545FA">
      <w:pPr>
        <w:pStyle w:val="TOC3"/>
        <w:rPr>
          <w:rFonts w:asciiTheme="minorHAnsi" w:eastAsiaTheme="minorEastAsia" w:hAnsiTheme="minorHAnsi" w:cstheme="minorBidi"/>
          <w:sz w:val="22"/>
          <w:szCs w:val="22"/>
          <w:lang w:eastAsia="en-GB"/>
        </w:rPr>
      </w:pPr>
      <w:r>
        <w:t>7.3.2</w:t>
      </w:r>
      <w:r>
        <w:tab/>
        <w:t>SDP Parameters for MBMS download session</w:t>
      </w:r>
      <w:r>
        <w:tab/>
      </w:r>
      <w:r>
        <w:fldChar w:fldCharType="begin" w:fldLock="1"/>
      </w:r>
      <w:r>
        <w:instrText xml:space="preserve"> PAGEREF _Toc518484766 \h </w:instrText>
      </w:r>
      <w:r>
        <w:fldChar w:fldCharType="separate"/>
      </w:r>
      <w:r w:rsidR="002A66E1">
        <w:t>82</w:t>
      </w:r>
      <w:r>
        <w:fldChar w:fldCharType="end"/>
      </w:r>
    </w:p>
    <w:p w:rsidR="001545FA" w:rsidRDefault="001545FA">
      <w:pPr>
        <w:pStyle w:val="TOC4"/>
        <w:rPr>
          <w:rFonts w:asciiTheme="minorHAnsi" w:eastAsiaTheme="minorEastAsia" w:hAnsiTheme="minorHAnsi" w:cstheme="minorBidi"/>
          <w:sz w:val="22"/>
          <w:szCs w:val="22"/>
          <w:lang w:eastAsia="en-GB"/>
        </w:rPr>
      </w:pPr>
      <w:r>
        <w:t>7.3.2.1</w:t>
      </w:r>
      <w:r>
        <w:tab/>
        <w:t>Sender IP address</w:t>
      </w:r>
      <w:r>
        <w:tab/>
      </w:r>
      <w:r>
        <w:fldChar w:fldCharType="begin" w:fldLock="1"/>
      </w:r>
      <w:r>
        <w:instrText xml:space="preserve"> PAGEREF _Toc518484767 \h </w:instrText>
      </w:r>
      <w:r>
        <w:fldChar w:fldCharType="separate"/>
      </w:r>
      <w:r w:rsidR="002A66E1">
        <w:t>83</w:t>
      </w:r>
      <w:r>
        <w:fldChar w:fldCharType="end"/>
      </w:r>
    </w:p>
    <w:p w:rsidR="001545FA" w:rsidRDefault="001545FA">
      <w:pPr>
        <w:pStyle w:val="TOC4"/>
        <w:rPr>
          <w:rFonts w:asciiTheme="minorHAnsi" w:eastAsiaTheme="minorEastAsia" w:hAnsiTheme="minorHAnsi" w:cstheme="minorBidi"/>
          <w:sz w:val="22"/>
          <w:szCs w:val="22"/>
          <w:lang w:eastAsia="en-GB"/>
        </w:rPr>
      </w:pPr>
      <w:r>
        <w:t>7.3.2.2</w:t>
      </w:r>
      <w:r>
        <w:tab/>
        <w:t>Number of channels</w:t>
      </w:r>
      <w:r>
        <w:tab/>
      </w:r>
      <w:r>
        <w:fldChar w:fldCharType="begin" w:fldLock="1"/>
      </w:r>
      <w:r>
        <w:instrText xml:space="preserve"> PAGEREF _Toc518484768 \h </w:instrText>
      </w:r>
      <w:r>
        <w:fldChar w:fldCharType="separate"/>
      </w:r>
      <w:r w:rsidR="002A66E1">
        <w:t>83</w:t>
      </w:r>
      <w:r>
        <w:fldChar w:fldCharType="end"/>
      </w:r>
    </w:p>
    <w:p w:rsidR="001545FA" w:rsidRDefault="001545FA">
      <w:pPr>
        <w:pStyle w:val="TOC4"/>
        <w:rPr>
          <w:rFonts w:asciiTheme="minorHAnsi" w:eastAsiaTheme="minorEastAsia" w:hAnsiTheme="minorHAnsi" w:cstheme="minorBidi"/>
          <w:sz w:val="22"/>
          <w:szCs w:val="22"/>
          <w:lang w:eastAsia="en-GB"/>
        </w:rPr>
      </w:pPr>
      <w:r>
        <w:t>7.3.2.3</w:t>
      </w:r>
      <w:r>
        <w:tab/>
        <w:t>Destination IP address and port number for channels</w:t>
      </w:r>
      <w:r>
        <w:tab/>
      </w:r>
      <w:r>
        <w:fldChar w:fldCharType="begin" w:fldLock="1"/>
      </w:r>
      <w:r>
        <w:instrText xml:space="preserve"> PAGEREF _Toc518484769 \h </w:instrText>
      </w:r>
      <w:r>
        <w:fldChar w:fldCharType="separate"/>
      </w:r>
      <w:r w:rsidR="002A66E1">
        <w:t>83</w:t>
      </w:r>
      <w:r>
        <w:fldChar w:fldCharType="end"/>
      </w:r>
    </w:p>
    <w:p w:rsidR="001545FA" w:rsidRDefault="001545FA">
      <w:pPr>
        <w:pStyle w:val="TOC4"/>
        <w:rPr>
          <w:rFonts w:asciiTheme="minorHAnsi" w:eastAsiaTheme="minorEastAsia" w:hAnsiTheme="minorHAnsi" w:cstheme="minorBidi"/>
          <w:sz w:val="22"/>
          <w:szCs w:val="22"/>
          <w:lang w:eastAsia="en-GB"/>
        </w:rPr>
      </w:pPr>
      <w:r>
        <w:t>7.3.2.4</w:t>
      </w:r>
      <w:r>
        <w:tab/>
        <w:t>Transport Session Identifier (TSI) of the session</w:t>
      </w:r>
      <w:r>
        <w:tab/>
      </w:r>
      <w:r>
        <w:fldChar w:fldCharType="begin" w:fldLock="1"/>
      </w:r>
      <w:r>
        <w:instrText xml:space="preserve"> PAGEREF _Toc518484770 \h </w:instrText>
      </w:r>
      <w:r>
        <w:fldChar w:fldCharType="separate"/>
      </w:r>
      <w:r w:rsidR="002A66E1">
        <w:t>83</w:t>
      </w:r>
      <w:r>
        <w:fldChar w:fldCharType="end"/>
      </w:r>
    </w:p>
    <w:p w:rsidR="001545FA" w:rsidRDefault="001545FA">
      <w:pPr>
        <w:pStyle w:val="TOC4"/>
        <w:rPr>
          <w:rFonts w:asciiTheme="minorHAnsi" w:eastAsiaTheme="minorEastAsia" w:hAnsiTheme="minorHAnsi" w:cstheme="minorBidi"/>
          <w:sz w:val="22"/>
          <w:szCs w:val="22"/>
          <w:lang w:eastAsia="en-GB"/>
        </w:rPr>
      </w:pPr>
      <w:r>
        <w:t>7.3.2.5</w:t>
      </w:r>
      <w:r>
        <w:tab/>
        <w:t>Multiple objects transport indication</w:t>
      </w:r>
      <w:r>
        <w:tab/>
      </w:r>
      <w:r>
        <w:fldChar w:fldCharType="begin" w:fldLock="1"/>
      </w:r>
      <w:r>
        <w:instrText xml:space="preserve"> PAGEREF _Toc518484771 \h </w:instrText>
      </w:r>
      <w:r>
        <w:fldChar w:fldCharType="separate"/>
      </w:r>
      <w:r w:rsidR="002A66E1">
        <w:t>84</w:t>
      </w:r>
      <w:r>
        <w:fldChar w:fldCharType="end"/>
      </w:r>
    </w:p>
    <w:p w:rsidR="001545FA" w:rsidRDefault="001545FA">
      <w:pPr>
        <w:pStyle w:val="TOC4"/>
        <w:rPr>
          <w:rFonts w:asciiTheme="minorHAnsi" w:eastAsiaTheme="minorEastAsia" w:hAnsiTheme="minorHAnsi" w:cstheme="minorBidi"/>
          <w:sz w:val="22"/>
          <w:szCs w:val="22"/>
          <w:lang w:eastAsia="en-GB"/>
        </w:rPr>
      </w:pPr>
      <w:r>
        <w:t>7.3.2.6</w:t>
      </w:r>
      <w:r>
        <w:tab/>
        <w:t>Session Timing Parameters</w:t>
      </w:r>
      <w:r>
        <w:tab/>
      </w:r>
      <w:r>
        <w:fldChar w:fldCharType="begin" w:fldLock="1"/>
      </w:r>
      <w:r>
        <w:instrText xml:space="preserve"> PAGEREF _Toc518484772 \h </w:instrText>
      </w:r>
      <w:r>
        <w:fldChar w:fldCharType="separate"/>
      </w:r>
      <w:r w:rsidR="002A66E1">
        <w:t>84</w:t>
      </w:r>
      <w:r>
        <w:fldChar w:fldCharType="end"/>
      </w:r>
    </w:p>
    <w:p w:rsidR="001545FA" w:rsidRDefault="001545FA">
      <w:pPr>
        <w:pStyle w:val="TOC4"/>
        <w:rPr>
          <w:rFonts w:asciiTheme="minorHAnsi" w:eastAsiaTheme="minorEastAsia" w:hAnsiTheme="minorHAnsi" w:cstheme="minorBidi"/>
          <w:sz w:val="22"/>
          <w:szCs w:val="22"/>
          <w:lang w:eastAsia="en-GB"/>
        </w:rPr>
      </w:pPr>
      <w:r>
        <w:t>7.3.2.7</w:t>
      </w:r>
      <w:r>
        <w:tab/>
        <w:t>Mode of MBMS bearer per media</w:t>
      </w:r>
      <w:r>
        <w:tab/>
      </w:r>
      <w:r>
        <w:fldChar w:fldCharType="begin" w:fldLock="1"/>
      </w:r>
      <w:r>
        <w:instrText xml:space="preserve"> PAGEREF _Toc518484773 \h </w:instrText>
      </w:r>
      <w:r>
        <w:fldChar w:fldCharType="separate"/>
      </w:r>
      <w:r w:rsidR="002A66E1">
        <w:t>84</w:t>
      </w:r>
      <w:r>
        <w:fldChar w:fldCharType="end"/>
      </w:r>
    </w:p>
    <w:p w:rsidR="001545FA" w:rsidRDefault="001545FA">
      <w:pPr>
        <w:pStyle w:val="TOC4"/>
        <w:rPr>
          <w:rFonts w:asciiTheme="minorHAnsi" w:eastAsiaTheme="minorEastAsia" w:hAnsiTheme="minorHAnsi" w:cstheme="minorBidi"/>
          <w:sz w:val="22"/>
          <w:szCs w:val="22"/>
          <w:lang w:eastAsia="en-GB"/>
        </w:rPr>
      </w:pPr>
      <w:r>
        <w:t>7.3.2.8</w:t>
      </w:r>
      <w:r>
        <w:tab/>
        <w:t>FEC capabilities and related parameters</w:t>
      </w:r>
      <w:r>
        <w:tab/>
      </w:r>
      <w:r>
        <w:fldChar w:fldCharType="begin" w:fldLock="1"/>
      </w:r>
      <w:r>
        <w:instrText xml:space="preserve"> PAGEREF _Toc518484774 \h </w:instrText>
      </w:r>
      <w:r>
        <w:fldChar w:fldCharType="separate"/>
      </w:r>
      <w:r w:rsidR="002A66E1">
        <w:t>84</w:t>
      </w:r>
      <w:r>
        <w:fldChar w:fldCharType="end"/>
      </w:r>
    </w:p>
    <w:p w:rsidR="001545FA" w:rsidRDefault="001545FA">
      <w:pPr>
        <w:pStyle w:val="TOC4"/>
        <w:rPr>
          <w:rFonts w:asciiTheme="minorHAnsi" w:eastAsiaTheme="minorEastAsia" w:hAnsiTheme="minorHAnsi" w:cstheme="minorBidi"/>
          <w:sz w:val="22"/>
          <w:szCs w:val="22"/>
          <w:lang w:eastAsia="en-GB"/>
        </w:rPr>
      </w:pPr>
      <w:r>
        <w:t>7.3.2.9</w:t>
      </w:r>
      <w:r>
        <w:tab/>
        <w:t>Service-language(s) per media</w:t>
      </w:r>
      <w:r>
        <w:tab/>
      </w:r>
      <w:r>
        <w:fldChar w:fldCharType="begin" w:fldLock="1"/>
      </w:r>
      <w:r>
        <w:instrText xml:space="preserve"> PAGEREF _Toc518484775 \h </w:instrText>
      </w:r>
      <w:r>
        <w:fldChar w:fldCharType="separate"/>
      </w:r>
      <w:r w:rsidR="002A66E1">
        <w:t>85</w:t>
      </w:r>
      <w:r>
        <w:fldChar w:fldCharType="end"/>
      </w:r>
    </w:p>
    <w:p w:rsidR="001545FA" w:rsidRDefault="001545FA">
      <w:pPr>
        <w:pStyle w:val="TOC4"/>
        <w:rPr>
          <w:rFonts w:asciiTheme="minorHAnsi" w:eastAsiaTheme="minorEastAsia" w:hAnsiTheme="minorHAnsi" w:cstheme="minorBidi"/>
          <w:sz w:val="22"/>
          <w:szCs w:val="22"/>
          <w:lang w:eastAsia="en-GB"/>
        </w:rPr>
      </w:pPr>
      <w:r>
        <w:t>7.3.2.10</w:t>
      </w:r>
      <w:r>
        <w:tab/>
        <w:t>Bandwidth Specification</w:t>
      </w:r>
      <w:r>
        <w:tab/>
      </w:r>
      <w:r>
        <w:fldChar w:fldCharType="begin" w:fldLock="1"/>
      </w:r>
      <w:r>
        <w:instrText xml:space="preserve"> PAGEREF _Toc518484776 \h </w:instrText>
      </w:r>
      <w:r>
        <w:fldChar w:fldCharType="separate"/>
      </w:r>
      <w:r w:rsidR="002A66E1">
        <w:t>85</w:t>
      </w:r>
      <w:r>
        <w:fldChar w:fldCharType="end"/>
      </w:r>
    </w:p>
    <w:p w:rsidR="001545FA" w:rsidRDefault="001545FA">
      <w:pPr>
        <w:pStyle w:val="TOC4"/>
        <w:rPr>
          <w:rFonts w:asciiTheme="minorHAnsi" w:eastAsiaTheme="minorEastAsia" w:hAnsiTheme="minorHAnsi" w:cstheme="minorBidi"/>
          <w:sz w:val="22"/>
          <w:szCs w:val="22"/>
          <w:lang w:eastAsia="en-GB"/>
        </w:rPr>
      </w:pPr>
      <w:r>
        <w:t>7.3.2.11</w:t>
      </w:r>
      <w:r>
        <w:tab/>
        <w:t>FEC Redundancy Level</w:t>
      </w:r>
      <w:r>
        <w:tab/>
      </w:r>
      <w:r>
        <w:fldChar w:fldCharType="begin" w:fldLock="1"/>
      </w:r>
      <w:r>
        <w:instrText xml:space="preserve"> PAGEREF _Toc518484777 \h </w:instrText>
      </w:r>
      <w:r>
        <w:fldChar w:fldCharType="separate"/>
      </w:r>
      <w:r w:rsidR="002A66E1">
        <w:t>85</w:t>
      </w:r>
      <w:r>
        <w:fldChar w:fldCharType="end"/>
      </w:r>
    </w:p>
    <w:p w:rsidR="001545FA" w:rsidRDefault="001545FA">
      <w:pPr>
        <w:pStyle w:val="TOC4"/>
        <w:rPr>
          <w:rFonts w:asciiTheme="minorHAnsi" w:eastAsiaTheme="minorEastAsia" w:hAnsiTheme="minorHAnsi" w:cstheme="minorBidi"/>
          <w:sz w:val="22"/>
          <w:szCs w:val="22"/>
          <w:lang w:eastAsia="en-GB"/>
        </w:rPr>
      </w:pPr>
      <w:r>
        <w:t>7.3.2.12</w:t>
      </w:r>
      <w:r>
        <w:tab/>
        <w:t>Alternative TMGI</w:t>
      </w:r>
      <w:r>
        <w:tab/>
      </w:r>
      <w:r>
        <w:fldChar w:fldCharType="begin" w:fldLock="1"/>
      </w:r>
      <w:r>
        <w:instrText xml:space="preserve"> PAGEREF _Toc518484778 \h </w:instrText>
      </w:r>
      <w:r>
        <w:fldChar w:fldCharType="separate"/>
      </w:r>
      <w:r w:rsidR="002A66E1">
        <w:t>86</w:t>
      </w:r>
      <w:r>
        <w:fldChar w:fldCharType="end"/>
      </w:r>
    </w:p>
    <w:p w:rsidR="001545FA" w:rsidRDefault="001545FA">
      <w:pPr>
        <w:pStyle w:val="TOC3"/>
        <w:rPr>
          <w:rFonts w:asciiTheme="minorHAnsi" w:eastAsiaTheme="minorEastAsia" w:hAnsiTheme="minorHAnsi" w:cstheme="minorBidi"/>
          <w:sz w:val="22"/>
          <w:szCs w:val="22"/>
          <w:lang w:eastAsia="en-GB"/>
        </w:rPr>
      </w:pPr>
      <w:r>
        <w:t>7.3.3</w:t>
      </w:r>
      <w:r>
        <w:tab/>
        <w:t>SDP Examples for FLUTE Session</w:t>
      </w:r>
      <w:r>
        <w:tab/>
      </w:r>
      <w:r>
        <w:fldChar w:fldCharType="begin" w:fldLock="1"/>
      </w:r>
      <w:r>
        <w:instrText xml:space="preserve"> PAGEREF _Toc518484779 \h </w:instrText>
      </w:r>
      <w:r>
        <w:fldChar w:fldCharType="separate"/>
      </w:r>
      <w:r w:rsidR="002A66E1">
        <w:t>86</w:t>
      </w:r>
      <w:r>
        <w:fldChar w:fldCharType="end"/>
      </w:r>
    </w:p>
    <w:p w:rsidR="001545FA" w:rsidRDefault="001545FA">
      <w:pPr>
        <w:pStyle w:val="TOC2"/>
        <w:rPr>
          <w:rFonts w:asciiTheme="minorHAnsi" w:eastAsiaTheme="minorEastAsia" w:hAnsiTheme="minorHAnsi" w:cstheme="minorBidi"/>
          <w:sz w:val="22"/>
          <w:szCs w:val="22"/>
          <w:lang w:eastAsia="en-GB"/>
        </w:rPr>
      </w:pPr>
      <w:r>
        <w:t>7.4</w:t>
      </w:r>
      <w:r>
        <w:tab/>
        <w:t>OMA Push usage for MBMS Download</w:t>
      </w:r>
      <w:r>
        <w:tab/>
      </w:r>
      <w:r>
        <w:fldChar w:fldCharType="begin" w:fldLock="1"/>
      </w:r>
      <w:r>
        <w:instrText xml:space="preserve"> PAGEREF _Toc518484780 \h </w:instrText>
      </w:r>
      <w:r>
        <w:fldChar w:fldCharType="separate"/>
      </w:r>
      <w:r w:rsidR="002A66E1">
        <w:t>87</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7.4.1</w:t>
      </w:r>
      <w:r>
        <w:rPr>
          <w:lang w:eastAsia="en-GB"/>
        </w:rPr>
        <w:tab/>
        <w:t>Introduction</w:t>
      </w:r>
      <w:r>
        <w:tab/>
      </w:r>
      <w:r>
        <w:fldChar w:fldCharType="begin" w:fldLock="1"/>
      </w:r>
      <w:r>
        <w:instrText xml:space="preserve"> PAGEREF _Toc518484781 \h </w:instrText>
      </w:r>
      <w:r>
        <w:fldChar w:fldCharType="separate"/>
      </w:r>
      <w:r w:rsidR="002A66E1">
        <w:t>87</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7.4.2</w:t>
      </w:r>
      <w:r>
        <w:rPr>
          <w:lang w:eastAsia="en-GB"/>
        </w:rPr>
        <w:tab/>
        <w:t>HTTP registration and deregistration procedure</w:t>
      </w:r>
      <w:r>
        <w:tab/>
      </w:r>
      <w:r>
        <w:fldChar w:fldCharType="begin" w:fldLock="1"/>
      </w:r>
      <w:r>
        <w:instrText xml:space="preserve"> PAGEREF _Toc518484782 \h </w:instrText>
      </w:r>
      <w:r>
        <w:fldChar w:fldCharType="separate"/>
      </w:r>
      <w:r w:rsidR="002A66E1">
        <w:t>87</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7.4.3</w:t>
      </w:r>
      <w:r>
        <w:rPr>
          <w:lang w:eastAsia="en-GB"/>
        </w:rPr>
        <w:tab/>
        <w:t>MBMS Download Delivery Method over OMA push bearers</w:t>
      </w:r>
      <w:r>
        <w:tab/>
      </w:r>
      <w:r>
        <w:fldChar w:fldCharType="begin" w:fldLock="1"/>
      </w:r>
      <w:r>
        <w:instrText xml:space="preserve"> PAGEREF _Toc518484783 \h </w:instrText>
      </w:r>
      <w:r>
        <w:fldChar w:fldCharType="separate"/>
      </w:r>
      <w:r w:rsidR="002A66E1">
        <w:t>88</w:t>
      </w:r>
      <w:r>
        <w:fldChar w:fldCharType="end"/>
      </w:r>
    </w:p>
    <w:p w:rsidR="001545FA" w:rsidRDefault="001545FA">
      <w:pPr>
        <w:pStyle w:val="TOC2"/>
        <w:rPr>
          <w:rFonts w:asciiTheme="minorHAnsi" w:eastAsiaTheme="minorEastAsia" w:hAnsiTheme="minorHAnsi" w:cstheme="minorBidi"/>
          <w:sz w:val="22"/>
          <w:szCs w:val="22"/>
          <w:lang w:eastAsia="en-GB"/>
        </w:rPr>
      </w:pPr>
      <w:r>
        <w:t>7.5</w:t>
      </w:r>
      <w:r>
        <w:tab/>
        <w:t>FLUTE session setup and control with RTSP</w:t>
      </w:r>
      <w:r>
        <w:tab/>
      </w:r>
      <w:r>
        <w:fldChar w:fldCharType="begin" w:fldLock="1"/>
      </w:r>
      <w:r>
        <w:instrText xml:space="preserve"> PAGEREF _Toc518484784 \h </w:instrText>
      </w:r>
      <w:r>
        <w:fldChar w:fldCharType="separate"/>
      </w:r>
      <w:r w:rsidR="002A66E1">
        <w:t>89</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7.5.1</w:t>
      </w:r>
      <w:r>
        <w:rPr>
          <w:lang w:eastAsia="en-GB"/>
        </w:rPr>
        <w:tab/>
        <w:t>Introduction</w:t>
      </w:r>
      <w:r>
        <w:tab/>
      </w:r>
      <w:r>
        <w:fldChar w:fldCharType="begin" w:fldLock="1"/>
      </w:r>
      <w:r>
        <w:instrText xml:space="preserve"> PAGEREF _Toc518484785 \h </w:instrText>
      </w:r>
      <w:r>
        <w:fldChar w:fldCharType="separate"/>
      </w:r>
      <w:r w:rsidR="002A66E1">
        <w:t>89</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7.5.2</w:t>
      </w:r>
      <w:r>
        <w:rPr>
          <w:lang w:eastAsia="en-GB"/>
        </w:rPr>
        <w:tab/>
        <w:t>SDP handling</w:t>
      </w:r>
      <w:r>
        <w:tab/>
      </w:r>
      <w:r>
        <w:fldChar w:fldCharType="begin" w:fldLock="1"/>
      </w:r>
      <w:r>
        <w:instrText xml:space="preserve"> PAGEREF _Toc518484786 \h </w:instrText>
      </w:r>
      <w:r>
        <w:fldChar w:fldCharType="separate"/>
      </w:r>
      <w:r w:rsidR="002A66E1">
        <w:t>89</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7.5.3</w:t>
      </w:r>
      <w:r>
        <w:rPr>
          <w:lang w:eastAsia="en-GB"/>
        </w:rPr>
        <w:tab/>
        <w:t>RTSP SETUP Method</w:t>
      </w:r>
      <w:r>
        <w:tab/>
      </w:r>
      <w:r>
        <w:fldChar w:fldCharType="begin" w:fldLock="1"/>
      </w:r>
      <w:r>
        <w:instrText xml:space="preserve"> PAGEREF _Toc518484787 \h </w:instrText>
      </w:r>
      <w:r>
        <w:fldChar w:fldCharType="separate"/>
      </w:r>
      <w:r w:rsidR="002A66E1">
        <w:t>89</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7.5.4</w:t>
      </w:r>
      <w:r>
        <w:rPr>
          <w:lang w:eastAsia="en-GB"/>
        </w:rPr>
        <w:tab/>
        <w:t>RTSP PLAY Method</w:t>
      </w:r>
      <w:r>
        <w:tab/>
      </w:r>
      <w:r>
        <w:fldChar w:fldCharType="begin" w:fldLock="1"/>
      </w:r>
      <w:r>
        <w:instrText xml:space="preserve"> PAGEREF _Toc518484788 \h </w:instrText>
      </w:r>
      <w:r>
        <w:fldChar w:fldCharType="separate"/>
      </w:r>
      <w:r w:rsidR="002A66E1">
        <w:t>89</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7.5.5</w:t>
      </w:r>
      <w:r>
        <w:rPr>
          <w:lang w:eastAsia="en-GB"/>
        </w:rPr>
        <w:tab/>
        <w:t>RTSP PAUSE Method</w:t>
      </w:r>
      <w:r>
        <w:tab/>
      </w:r>
      <w:r>
        <w:fldChar w:fldCharType="begin" w:fldLock="1"/>
      </w:r>
      <w:r>
        <w:instrText xml:space="preserve"> PAGEREF _Toc518484789 \h </w:instrText>
      </w:r>
      <w:r>
        <w:fldChar w:fldCharType="separate"/>
      </w:r>
      <w:r w:rsidR="002A66E1">
        <w:t>89</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en-GB"/>
        </w:rPr>
        <w:t>7.5.6</w:t>
      </w:r>
      <w:r>
        <w:rPr>
          <w:lang w:eastAsia="en-GB"/>
        </w:rPr>
        <w:tab/>
        <w:t>RTSP TEARDOWN Method</w:t>
      </w:r>
      <w:r>
        <w:tab/>
      </w:r>
      <w:r>
        <w:fldChar w:fldCharType="begin" w:fldLock="1"/>
      </w:r>
      <w:r>
        <w:instrText xml:space="preserve"> PAGEREF _Toc518484790 \h </w:instrText>
      </w:r>
      <w:r>
        <w:fldChar w:fldCharType="separate"/>
      </w:r>
      <w:r w:rsidR="002A66E1">
        <w:t>89</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7.6</w:t>
      </w:r>
      <w:r w:rsidRPr="003006A3">
        <w:rPr>
          <w:snapToGrid w:val="0"/>
          <w:lang w:eastAsia="en-GB"/>
        </w:rPr>
        <w:tab/>
        <w:t>Unicast Fallback and Switching Between Unicast/Broadcast Reception Modes for DASH-over-MBMS User Service and Generic Application Service</w:t>
      </w:r>
      <w:r>
        <w:tab/>
      </w:r>
      <w:r>
        <w:fldChar w:fldCharType="begin" w:fldLock="1"/>
      </w:r>
      <w:r>
        <w:instrText xml:space="preserve"> PAGEREF _Toc518484791 \h </w:instrText>
      </w:r>
      <w:r>
        <w:fldChar w:fldCharType="separate"/>
      </w:r>
      <w:r w:rsidR="002A66E1">
        <w:t>90</w:t>
      </w:r>
      <w:r>
        <w:fldChar w:fldCharType="end"/>
      </w:r>
    </w:p>
    <w:p w:rsidR="001545FA" w:rsidRDefault="001545FA">
      <w:pPr>
        <w:pStyle w:val="TOC3"/>
        <w:rPr>
          <w:rFonts w:asciiTheme="minorHAnsi" w:eastAsiaTheme="minorEastAsia" w:hAnsiTheme="minorHAnsi" w:cstheme="minorBidi"/>
          <w:sz w:val="22"/>
          <w:szCs w:val="22"/>
          <w:lang w:eastAsia="en-GB"/>
        </w:rPr>
      </w:pPr>
      <w:r>
        <w:t>7.6.1</w:t>
      </w:r>
      <w:r>
        <w:tab/>
        <w:t>Introduction</w:t>
      </w:r>
      <w:r>
        <w:tab/>
      </w:r>
      <w:r>
        <w:fldChar w:fldCharType="begin" w:fldLock="1"/>
      </w:r>
      <w:r>
        <w:instrText xml:space="preserve"> PAGEREF _Toc518484792 \h </w:instrText>
      </w:r>
      <w:r>
        <w:fldChar w:fldCharType="separate"/>
      </w:r>
      <w:r w:rsidR="002A66E1">
        <w:t>90</w:t>
      </w:r>
      <w:r>
        <w:fldChar w:fldCharType="end"/>
      </w:r>
    </w:p>
    <w:p w:rsidR="001545FA" w:rsidRDefault="001545FA">
      <w:pPr>
        <w:pStyle w:val="TOC3"/>
        <w:rPr>
          <w:rFonts w:asciiTheme="minorHAnsi" w:eastAsiaTheme="minorEastAsia" w:hAnsiTheme="minorHAnsi" w:cstheme="minorBidi"/>
          <w:sz w:val="22"/>
          <w:szCs w:val="22"/>
          <w:lang w:eastAsia="en-GB"/>
        </w:rPr>
      </w:pPr>
      <w:r>
        <w:t>7.6.2</w:t>
      </w:r>
      <w:r>
        <w:tab/>
        <w:t xml:space="preserve">Extension of the </w:t>
      </w:r>
      <w:r w:rsidRPr="003006A3">
        <w:rPr>
          <w:i/>
        </w:rPr>
        <w:t>deliveryMethod</w:t>
      </w:r>
      <w:r>
        <w:t xml:space="preserve"> element</w:t>
      </w:r>
      <w:r>
        <w:tab/>
      </w:r>
      <w:r>
        <w:fldChar w:fldCharType="begin" w:fldLock="1"/>
      </w:r>
      <w:r>
        <w:instrText xml:space="preserve"> PAGEREF _Toc518484793 \h </w:instrText>
      </w:r>
      <w:r>
        <w:fldChar w:fldCharType="separate"/>
      </w:r>
      <w:r w:rsidR="002A66E1">
        <w:t>90</w:t>
      </w:r>
      <w:r>
        <w:fldChar w:fldCharType="end"/>
      </w:r>
    </w:p>
    <w:p w:rsidR="001545FA" w:rsidRDefault="001545FA">
      <w:pPr>
        <w:pStyle w:val="TOC4"/>
        <w:rPr>
          <w:rFonts w:asciiTheme="minorHAnsi" w:eastAsiaTheme="minorEastAsia" w:hAnsiTheme="minorHAnsi" w:cstheme="minorBidi"/>
          <w:sz w:val="22"/>
          <w:szCs w:val="22"/>
          <w:lang w:eastAsia="en-GB"/>
        </w:rPr>
      </w:pPr>
      <w:r>
        <w:t>7.6.2.1</w:t>
      </w:r>
      <w:r>
        <w:tab/>
        <w:t>Broadcast Representation Specific Metadata</w:t>
      </w:r>
      <w:r>
        <w:tab/>
      </w:r>
      <w:r>
        <w:fldChar w:fldCharType="begin" w:fldLock="1"/>
      </w:r>
      <w:r>
        <w:instrText xml:space="preserve"> PAGEREF _Toc518484794 \h </w:instrText>
      </w:r>
      <w:r>
        <w:fldChar w:fldCharType="separate"/>
      </w:r>
      <w:r w:rsidR="002A66E1">
        <w:t>90</w:t>
      </w:r>
      <w:r>
        <w:fldChar w:fldCharType="end"/>
      </w:r>
    </w:p>
    <w:p w:rsidR="001545FA" w:rsidRDefault="001545FA">
      <w:pPr>
        <w:pStyle w:val="TOC4"/>
        <w:rPr>
          <w:rFonts w:asciiTheme="minorHAnsi" w:eastAsiaTheme="minorEastAsia" w:hAnsiTheme="minorHAnsi" w:cstheme="minorBidi"/>
          <w:sz w:val="22"/>
          <w:szCs w:val="22"/>
          <w:lang w:eastAsia="en-GB"/>
        </w:rPr>
      </w:pPr>
      <w:r>
        <w:t>7.6.2.2</w:t>
      </w:r>
      <w:r>
        <w:tab/>
        <w:t>Unicast Resource Specific Metadata</w:t>
      </w:r>
      <w:r>
        <w:tab/>
      </w:r>
      <w:r>
        <w:fldChar w:fldCharType="begin" w:fldLock="1"/>
      </w:r>
      <w:r>
        <w:instrText xml:space="preserve"> PAGEREF _Toc518484795 \h </w:instrText>
      </w:r>
      <w:r>
        <w:fldChar w:fldCharType="separate"/>
      </w:r>
      <w:r w:rsidR="002A66E1">
        <w:t>90</w:t>
      </w:r>
      <w:r>
        <w:fldChar w:fldCharType="end"/>
      </w:r>
    </w:p>
    <w:p w:rsidR="001545FA" w:rsidRDefault="001545FA">
      <w:pPr>
        <w:pStyle w:val="TOC4"/>
        <w:rPr>
          <w:rFonts w:asciiTheme="minorHAnsi" w:eastAsiaTheme="minorEastAsia" w:hAnsiTheme="minorHAnsi" w:cstheme="minorBidi"/>
          <w:sz w:val="22"/>
          <w:szCs w:val="22"/>
          <w:lang w:eastAsia="en-GB"/>
        </w:rPr>
      </w:pPr>
      <w:r>
        <w:t>7.6.2.3</w:t>
      </w:r>
      <w:r>
        <w:tab/>
        <w:t>Additional Points</w:t>
      </w:r>
      <w:r>
        <w:tab/>
      </w:r>
      <w:r>
        <w:fldChar w:fldCharType="begin" w:fldLock="1"/>
      </w:r>
      <w:r>
        <w:instrText xml:space="preserve"> PAGEREF _Toc518484796 \h </w:instrText>
      </w:r>
      <w:r>
        <w:fldChar w:fldCharType="separate"/>
      </w:r>
      <w:r w:rsidR="002A66E1">
        <w:t>91</w:t>
      </w:r>
      <w:r>
        <w:fldChar w:fldCharType="end"/>
      </w:r>
    </w:p>
    <w:p w:rsidR="001545FA" w:rsidRDefault="001545FA">
      <w:pPr>
        <w:pStyle w:val="TOC3"/>
        <w:rPr>
          <w:rFonts w:asciiTheme="minorHAnsi" w:eastAsiaTheme="minorEastAsia" w:hAnsiTheme="minorHAnsi" w:cstheme="minorBidi"/>
          <w:sz w:val="22"/>
          <w:szCs w:val="22"/>
          <w:lang w:eastAsia="en-GB"/>
        </w:rPr>
      </w:pPr>
      <w:r>
        <w:t>7.6.3</w:t>
      </w:r>
      <w:r>
        <w:tab/>
        <w:t xml:space="preserve">Extension of the </w:t>
      </w:r>
      <w:r w:rsidRPr="003006A3">
        <w:rPr>
          <w:i/>
        </w:rPr>
        <w:t>userServiceDescription</w:t>
      </w:r>
      <w:r>
        <w:t xml:space="preserve"> element</w:t>
      </w:r>
      <w:r>
        <w:tab/>
      </w:r>
      <w:r>
        <w:fldChar w:fldCharType="begin" w:fldLock="1"/>
      </w:r>
      <w:r>
        <w:instrText xml:space="preserve"> PAGEREF _Toc518484797 \h </w:instrText>
      </w:r>
      <w:r>
        <w:fldChar w:fldCharType="separate"/>
      </w:r>
      <w:r w:rsidR="002A66E1">
        <w:t>91</w:t>
      </w:r>
      <w:r>
        <w:fldChar w:fldCharType="end"/>
      </w:r>
    </w:p>
    <w:p w:rsidR="001545FA" w:rsidRDefault="001545FA">
      <w:pPr>
        <w:pStyle w:val="TOC4"/>
        <w:rPr>
          <w:rFonts w:asciiTheme="minorHAnsi" w:eastAsiaTheme="minorEastAsia" w:hAnsiTheme="minorHAnsi" w:cstheme="minorBidi"/>
          <w:sz w:val="22"/>
          <w:szCs w:val="22"/>
          <w:lang w:eastAsia="en-GB"/>
        </w:rPr>
      </w:pPr>
      <w:r>
        <w:t>7.6.3.0</w:t>
      </w:r>
      <w:r>
        <w:tab/>
        <w:t>General</w:t>
      </w:r>
      <w:r>
        <w:tab/>
      </w:r>
      <w:r>
        <w:fldChar w:fldCharType="begin" w:fldLock="1"/>
      </w:r>
      <w:r>
        <w:instrText xml:space="preserve"> PAGEREF _Toc518484798 \h </w:instrText>
      </w:r>
      <w:r>
        <w:fldChar w:fldCharType="separate"/>
      </w:r>
      <w:r w:rsidR="002A66E1">
        <w:t>91</w:t>
      </w:r>
      <w:r>
        <w:fldChar w:fldCharType="end"/>
      </w:r>
    </w:p>
    <w:p w:rsidR="001545FA" w:rsidRDefault="001545FA">
      <w:pPr>
        <w:pStyle w:val="TOC4"/>
        <w:rPr>
          <w:rFonts w:asciiTheme="minorHAnsi" w:eastAsiaTheme="minorEastAsia" w:hAnsiTheme="minorHAnsi" w:cstheme="minorBidi"/>
          <w:sz w:val="22"/>
          <w:szCs w:val="22"/>
          <w:lang w:eastAsia="en-GB"/>
        </w:rPr>
      </w:pPr>
      <w:r>
        <w:t>7.6.3.1</w:t>
      </w:r>
      <w:r>
        <w:tab/>
        <w:t>Identical Content</w:t>
      </w:r>
      <w:r>
        <w:tab/>
      </w:r>
      <w:r>
        <w:fldChar w:fldCharType="begin" w:fldLock="1"/>
      </w:r>
      <w:r>
        <w:instrText xml:space="preserve"> PAGEREF _Toc518484799 \h </w:instrText>
      </w:r>
      <w:r>
        <w:fldChar w:fldCharType="separate"/>
      </w:r>
      <w:r w:rsidR="002A66E1">
        <w:t>91</w:t>
      </w:r>
      <w:r>
        <w:fldChar w:fldCharType="end"/>
      </w:r>
    </w:p>
    <w:p w:rsidR="001545FA" w:rsidRDefault="001545FA">
      <w:pPr>
        <w:pStyle w:val="TOC4"/>
        <w:rPr>
          <w:rFonts w:asciiTheme="minorHAnsi" w:eastAsiaTheme="minorEastAsia" w:hAnsiTheme="minorHAnsi" w:cstheme="minorBidi"/>
          <w:sz w:val="22"/>
          <w:szCs w:val="22"/>
          <w:lang w:eastAsia="en-GB"/>
        </w:rPr>
      </w:pPr>
      <w:r>
        <w:t>7.6.3.2</w:t>
      </w:r>
      <w:r>
        <w:tab/>
        <w:t>Alternative Content</w:t>
      </w:r>
      <w:r>
        <w:tab/>
      </w:r>
      <w:r>
        <w:fldChar w:fldCharType="begin" w:fldLock="1"/>
      </w:r>
      <w:r>
        <w:instrText xml:space="preserve"> PAGEREF _Toc518484800 \h </w:instrText>
      </w:r>
      <w:r>
        <w:fldChar w:fldCharType="separate"/>
      </w:r>
      <w:r w:rsidR="002A66E1">
        <w:t>91</w:t>
      </w:r>
      <w:r>
        <w:fldChar w:fldCharType="end"/>
      </w:r>
    </w:p>
    <w:p w:rsidR="001545FA" w:rsidRDefault="001545FA">
      <w:pPr>
        <w:pStyle w:val="TOC4"/>
        <w:rPr>
          <w:rFonts w:asciiTheme="minorHAnsi" w:eastAsiaTheme="minorEastAsia" w:hAnsiTheme="minorHAnsi" w:cstheme="minorBidi"/>
          <w:sz w:val="22"/>
          <w:szCs w:val="22"/>
          <w:lang w:eastAsia="en-GB"/>
        </w:rPr>
      </w:pPr>
      <w:r>
        <w:t>7.6.3.3</w:t>
      </w:r>
      <w:r>
        <w:tab/>
        <w:t>Reference to Unified MPD and other Application Service Documents</w:t>
      </w:r>
      <w:r>
        <w:tab/>
      </w:r>
      <w:r>
        <w:fldChar w:fldCharType="begin" w:fldLock="1"/>
      </w:r>
      <w:r>
        <w:instrText xml:space="preserve"> PAGEREF _Toc518484801 \h </w:instrText>
      </w:r>
      <w:r>
        <w:fldChar w:fldCharType="separate"/>
      </w:r>
      <w:r w:rsidR="002A66E1">
        <w:t>92</w:t>
      </w:r>
      <w:r>
        <w:fldChar w:fldCharType="end"/>
      </w:r>
    </w:p>
    <w:p w:rsidR="001545FA" w:rsidRDefault="001545FA">
      <w:pPr>
        <w:pStyle w:val="TOC2"/>
        <w:rPr>
          <w:rFonts w:asciiTheme="minorHAnsi" w:eastAsiaTheme="minorEastAsia" w:hAnsiTheme="minorHAnsi" w:cstheme="minorBidi"/>
          <w:sz w:val="22"/>
          <w:szCs w:val="22"/>
          <w:lang w:eastAsia="en-GB"/>
        </w:rPr>
      </w:pPr>
      <w:r>
        <w:t>7.7</w:t>
      </w:r>
      <w:r>
        <w:tab/>
        <w:t>Keep-Updated Service</w:t>
      </w:r>
      <w:r>
        <w:tab/>
      </w:r>
      <w:r>
        <w:fldChar w:fldCharType="begin" w:fldLock="1"/>
      </w:r>
      <w:r>
        <w:instrText xml:space="preserve"> PAGEREF _Toc518484802 \h </w:instrText>
      </w:r>
      <w:r>
        <w:fldChar w:fldCharType="separate"/>
      </w:r>
      <w:r w:rsidR="002A66E1">
        <w:t>92</w:t>
      </w:r>
      <w:r>
        <w:fldChar w:fldCharType="end"/>
      </w:r>
    </w:p>
    <w:p w:rsidR="001545FA" w:rsidRDefault="001545FA">
      <w:pPr>
        <w:pStyle w:val="TOC3"/>
        <w:rPr>
          <w:rFonts w:asciiTheme="minorHAnsi" w:eastAsiaTheme="minorEastAsia" w:hAnsiTheme="minorHAnsi" w:cstheme="minorBidi"/>
          <w:sz w:val="22"/>
          <w:szCs w:val="22"/>
          <w:lang w:eastAsia="en-GB"/>
        </w:rPr>
      </w:pPr>
      <w:r>
        <w:t>7.7.1</w:t>
      </w:r>
      <w:r>
        <w:tab/>
        <w:t>Registration Procedure</w:t>
      </w:r>
      <w:r>
        <w:tab/>
      </w:r>
      <w:r>
        <w:fldChar w:fldCharType="begin" w:fldLock="1"/>
      </w:r>
      <w:r>
        <w:instrText xml:space="preserve"> PAGEREF _Toc518484803 \h </w:instrText>
      </w:r>
      <w:r>
        <w:fldChar w:fldCharType="separate"/>
      </w:r>
      <w:r w:rsidR="002A66E1">
        <w:t>92</w:t>
      </w:r>
      <w:r>
        <w:fldChar w:fldCharType="end"/>
      </w:r>
    </w:p>
    <w:p w:rsidR="001545FA" w:rsidRDefault="001545FA">
      <w:pPr>
        <w:pStyle w:val="TOC2"/>
        <w:rPr>
          <w:rFonts w:asciiTheme="minorHAnsi" w:eastAsiaTheme="minorEastAsia" w:hAnsiTheme="minorHAnsi" w:cstheme="minorBidi"/>
          <w:sz w:val="22"/>
          <w:szCs w:val="22"/>
          <w:lang w:eastAsia="en-GB"/>
        </w:rPr>
      </w:pPr>
      <w:r>
        <w:t>7.7.2</w:t>
      </w:r>
      <w:r>
        <w:tab/>
        <w:t>Client Notification about Updates</w:t>
      </w:r>
      <w:r>
        <w:tab/>
      </w:r>
      <w:r>
        <w:fldChar w:fldCharType="begin" w:fldLock="1"/>
      </w:r>
      <w:r>
        <w:instrText xml:space="preserve"> PAGEREF _Toc518484804 \h </w:instrText>
      </w:r>
      <w:r>
        <w:fldChar w:fldCharType="separate"/>
      </w:r>
      <w:r w:rsidR="002A66E1">
        <w:t>93</w:t>
      </w:r>
      <w:r>
        <w:fldChar w:fldCharType="end"/>
      </w:r>
    </w:p>
    <w:p w:rsidR="001545FA" w:rsidRDefault="001545FA">
      <w:pPr>
        <w:pStyle w:val="TOC2"/>
        <w:rPr>
          <w:rFonts w:asciiTheme="minorHAnsi" w:eastAsiaTheme="minorEastAsia" w:hAnsiTheme="minorHAnsi" w:cstheme="minorBidi"/>
          <w:sz w:val="22"/>
          <w:szCs w:val="22"/>
          <w:lang w:eastAsia="en-GB"/>
        </w:rPr>
      </w:pPr>
      <w:r>
        <w:t>7.8</w:t>
      </w:r>
      <w:r>
        <w:tab/>
        <w:t xml:space="preserve">Location-specific </w:t>
      </w:r>
      <w:r w:rsidRPr="003006A3">
        <w:rPr>
          <w:i/>
        </w:rPr>
        <w:t>deliveryMethod</w:t>
      </w:r>
      <w:r>
        <w:tab/>
      </w:r>
      <w:r>
        <w:fldChar w:fldCharType="begin" w:fldLock="1"/>
      </w:r>
      <w:r>
        <w:instrText xml:space="preserve"> PAGEREF _Toc518484805 \h </w:instrText>
      </w:r>
      <w:r>
        <w:fldChar w:fldCharType="separate"/>
      </w:r>
      <w:r w:rsidR="002A66E1">
        <w:t>93</w:t>
      </w:r>
      <w:r>
        <w:fldChar w:fldCharType="end"/>
      </w:r>
    </w:p>
    <w:p w:rsidR="001545FA" w:rsidRDefault="001545FA">
      <w:pPr>
        <w:pStyle w:val="TOC2"/>
        <w:rPr>
          <w:rFonts w:asciiTheme="minorHAnsi" w:eastAsiaTheme="minorEastAsia" w:hAnsiTheme="minorHAnsi" w:cstheme="minorBidi"/>
          <w:sz w:val="22"/>
          <w:szCs w:val="22"/>
          <w:lang w:eastAsia="en-GB"/>
        </w:rPr>
      </w:pPr>
      <w:r>
        <w:t>7.9</w:t>
      </w:r>
      <w:r>
        <w:tab/>
        <w:t>Partial File handling</w:t>
      </w:r>
      <w:r>
        <w:tab/>
      </w:r>
      <w:r>
        <w:fldChar w:fldCharType="begin" w:fldLock="1"/>
      </w:r>
      <w:r>
        <w:instrText xml:space="preserve"> PAGEREF _Toc518484806 \h </w:instrText>
      </w:r>
      <w:r>
        <w:fldChar w:fldCharType="separate"/>
      </w:r>
      <w:r w:rsidR="002A66E1">
        <w:t>93</w:t>
      </w:r>
      <w:r>
        <w:fldChar w:fldCharType="end"/>
      </w:r>
    </w:p>
    <w:p w:rsidR="001545FA" w:rsidRDefault="001545FA">
      <w:pPr>
        <w:pStyle w:val="TOC3"/>
        <w:rPr>
          <w:rFonts w:asciiTheme="minorHAnsi" w:eastAsiaTheme="minorEastAsia" w:hAnsiTheme="minorHAnsi" w:cstheme="minorBidi"/>
          <w:sz w:val="22"/>
          <w:szCs w:val="22"/>
          <w:lang w:eastAsia="en-GB"/>
        </w:rPr>
      </w:pPr>
      <w:r>
        <w:t>7.9.1</w:t>
      </w:r>
      <w:r>
        <w:tab/>
        <w:t>General</w:t>
      </w:r>
      <w:r>
        <w:tab/>
      </w:r>
      <w:r>
        <w:fldChar w:fldCharType="begin" w:fldLock="1"/>
      </w:r>
      <w:r>
        <w:instrText xml:space="preserve"> PAGEREF _Toc518484807 \h </w:instrText>
      </w:r>
      <w:r>
        <w:fldChar w:fldCharType="separate"/>
      </w:r>
      <w:r w:rsidR="002A66E1">
        <w:t>93</w:t>
      </w:r>
      <w:r>
        <w:fldChar w:fldCharType="end"/>
      </w:r>
    </w:p>
    <w:p w:rsidR="001545FA" w:rsidRDefault="001545FA">
      <w:pPr>
        <w:pStyle w:val="TOC3"/>
        <w:rPr>
          <w:rFonts w:asciiTheme="minorHAnsi" w:eastAsiaTheme="minorEastAsia" w:hAnsiTheme="minorHAnsi" w:cstheme="minorBidi"/>
          <w:sz w:val="22"/>
          <w:szCs w:val="22"/>
          <w:lang w:eastAsia="en-GB"/>
        </w:rPr>
      </w:pPr>
      <w:r>
        <w:lastRenderedPageBreak/>
        <w:t>7.9.2</w:t>
      </w:r>
      <w:r>
        <w:tab/>
        <w:t>Partial File Handling with HTTP GET Method</w:t>
      </w:r>
      <w:r>
        <w:tab/>
      </w:r>
      <w:r>
        <w:fldChar w:fldCharType="begin" w:fldLock="1"/>
      </w:r>
      <w:r>
        <w:instrText xml:space="preserve"> PAGEREF _Toc518484808 \h </w:instrText>
      </w:r>
      <w:r>
        <w:fldChar w:fldCharType="separate"/>
      </w:r>
      <w:r w:rsidR="002A66E1">
        <w:t>94</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ja-JP"/>
        </w:rPr>
        <w:t>7.9.2.1</w:t>
      </w:r>
      <w:r>
        <w:rPr>
          <w:lang w:eastAsia="ja-JP"/>
        </w:rPr>
        <w:tab/>
        <w:t>Partial-File-Accept Request</w:t>
      </w:r>
      <w:r>
        <w:tab/>
      </w:r>
      <w:r>
        <w:fldChar w:fldCharType="begin" w:fldLock="1"/>
      </w:r>
      <w:r>
        <w:instrText xml:space="preserve"> PAGEREF _Toc518484809 \h </w:instrText>
      </w:r>
      <w:r>
        <w:fldChar w:fldCharType="separate"/>
      </w:r>
      <w:r w:rsidR="002A66E1">
        <w:t>94</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ja-JP"/>
        </w:rPr>
        <w:t>7.9.2.2</w:t>
      </w:r>
      <w:r>
        <w:rPr>
          <w:lang w:eastAsia="ja-JP"/>
        </w:rPr>
        <w:tab/>
        <w:t>HTTP Request Response Format for Partial Files</w:t>
      </w:r>
      <w:r>
        <w:tab/>
      </w:r>
      <w:r>
        <w:fldChar w:fldCharType="begin" w:fldLock="1"/>
      </w:r>
      <w:r>
        <w:instrText xml:space="preserve"> PAGEREF _Toc518484810 \h </w:instrText>
      </w:r>
      <w:r>
        <w:fldChar w:fldCharType="separate"/>
      </w:r>
      <w:r w:rsidR="002A66E1">
        <w:t>94</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ja-JP"/>
        </w:rPr>
        <w:t>7.9.2.3</w:t>
      </w:r>
      <w:r>
        <w:rPr>
          <w:lang w:eastAsia="ja-JP"/>
        </w:rPr>
        <w:tab/>
        <w:t>Example Client and Server Implementation for DASH-over-MBMS</w:t>
      </w:r>
      <w:r>
        <w:tab/>
      </w:r>
      <w:r>
        <w:fldChar w:fldCharType="begin" w:fldLock="1"/>
      </w:r>
      <w:r>
        <w:instrText xml:space="preserve"> PAGEREF _Toc518484811 \h </w:instrText>
      </w:r>
      <w:r>
        <w:fldChar w:fldCharType="separate"/>
      </w:r>
      <w:r w:rsidR="002A66E1">
        <w:t>95</w:t>
      </w:r>
      <w:r>
        <w:fldChar w:fldCharType="end"/>
      </w:r>
    </w:p>
    <w:p w:rsidR="001545FA" w:rsidRDefault="001545FA">
      <w:pPr>
        <w:pStyle w:val="TOC3"/>
        <w:rPr>
          <w:rFonts w:asciiTheme="minorHAnsi" w:eastAsiaTheme="minorEastAsia" w:hAnsiTheme="minorHAnsi" w:cstheme="minorBidi"/>
          <w:sz w:val="22"/>
          <w:szCs w:val="22"/>
          <w:lang w:eastAsia="en-GB"/>
        </w:rPr>
      </w:pPr>
      <w:r>
        <w:t>7.9.3</w:t>
      </w:r>
      <w:r>
        <w:tab/>
        <w:t>Signaling Independent Units</w:t>
      </w:r>
      <w:r>
        <w:tab/>
      </w:r>
      <w:r>
        <w:fldChar w:fldCharType="begin" w:fldLock="1"/>
      </w:r>
      <w:r>
        <w:instrText xml:space="preserve"> PAGEREF _Toc518484812 \h </w:instrText>
      </w:r>
      <w:r>
        <w:fldChar w:fldCharType="separate"/>
      </w:r>
      <w:r w:rsidR="002A66E1">
        <w:t>96</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ja-JP"/>
        </w:rPr>
        <w:t>7.9.3.1</w:t>
      </w:r>
      <w:r>
        <w:rPr>
          <w:lang w:eastAsia="ja-JP"/>
        </w:rPr>
        <w:tab/>
        <w:t>Introduction</w:t>
      </w:r>
      <w:r>
        <w:tab/>
      </w:r>
      <w:r>
        <w:fldChar w:fldCharType="begin" w:fldLock="1"/>
      </w:r>
      <w:r>
        <w:instrText xml:space="preserve"> PAGEREF _Toc518484813 \h </w:instrText>
      </w:r>
      <w:r>
        <w:fldChar w:fldCharType="separate"/>
      </w:r>
      <w:r w:rsidR="002A66E1">
        <w:t>96</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ja-JP"/>
        </w:rPr>
        <w:t>7.9.3.2</w:t>
      </w:r>
      <w:r>
        <w:rPr>
          <w:lang w:eastAsia="ja-JP"/>
        </w:rPr>
        <w:tab/>
        <w:t>FDT Instance Signaling</w:t>
      </w:r>
      <w:r>
        <w:tab/>
      </w:r>
      <w:r>
        <w:fldChar w:fldCharType="begin" w:fldLock="1"/>
      </w:r>
      <w:r>
        <w:instrText xml:space="preserve"> PAGEREF _Toc518484814 \h </w:instrText>
      </w:r>
      <w:r>
        <w:fldChar w:fldCharType="separate"/>
      </w:r>
      <w:r w:rsidR="002A66E1">
        <w:t>96</w:t>
      </w:r>
      <w:r>
        <w:fldChar w:fldCharType="end"/>
      </w:r>
    </w:p>
    <w:p w:rsidR="001545FA" w:rsidRDefault="001545FA">
      <w:pPr>
        <w:pStyle w:val="TOC2"/>
        <w:rPr>
          <w:rFonts w:asciiTheme="minorHAnsi" w:eastAsiaTheme="minorEastAsia" w:hAnsiTheme="minorHAnsi" w:cstheme="minorBidi"/>
          <w:sz w:val="22"/>
          <w:szCs w:val="22"/>
          <w:lang w:eastAsia="en-GB"/>
        </w:rPr>
      </w:pPr>
      <w:r>
        <w:t>7.10</w:t>
      </w:r>
      <w:r>
        <w:tab/>
        <w:t>File Delivery Manifest</w:t>
      </w:r>
      <w:r>
        <w:tab/>
      </w:r>
      <w:r>
        <w:fldChar w:fldCharType="begin" w:fldLock="1"/>
      </w:r>
      <w:r>
        <w:instrText xml:space="preserve"> PAGEREF _Toc518484815 \h </w:instrText>
      </w:r>
      <w:r>
        <w:fldChar w:fldCharType="separate"/>
      </w:r>
      <w:r w:rsidR="002A66E1">
        <w:t>97</w:t>
      </w:r>
      <w:r>
        <w:fldChar w:fldCharType="end"/>
      </w:r>
    </w:p>
    <w:p w:rsidR="001545FA" w:rsidRDefault="001545FA">
      <w:pPr>
        <w:pStyle w:val="TOC3"/>
        <w:rPr>
          <w:rFonts w:asciiTheme="minorHAnsi" w:eastAsiaTheme="minorEastAsia" w:hAnsiTheme="minorHAnsi" w:cstheme="minorBidi"/>
          <w:sz w:val="22"/>
          <w:szCs w:val="22"/>
          <w:lang w:eastAsia="en-GB"/>
        </w:rPr>
      </w:pPr>
      <w:r>
        <w:t>7.10.1</w:t>
      </w:r>
      <w:r>
        <w:tab/>
        <w:t>General</w:t>
      </w:r>
      <w:r>
        <w:tab/>
      </w:r>
      <w:r>
        <w:fldChar w:fldCharType="begin" w:fldLock="1"/>
      </w:r>
      <w:r>
        <w:instrText xml:space="preserve"> PAGEREF _Toc518484816 \h </w:instrText>
      </w:r>
      <w:r>
        <w:fldChar w:fldCharType="separate"/>
      </w:r>
      <w:r w:rsidR="002A66E1">
        <w:t>97</w:t>
      </w:r>
      <w:r>
        <w:fldChar w:fldCharType="end"/>
      </w:r>
    </w:p>
    <w:p w:rsidR="001545FA" w:rsidRDefault="001545FA">
      <w:pPr>
        <w:pStyle w:val="TOC1"/>
        <w:rPr>
          <w:rFonts w:asciiTheme="minorHAnsi" w:eastAsiaTheme="minorEastAsia" w:hAnsiTheme="minorHAnsi" w:cstheme="minorBidi"/>
          <w:szCs w:val="22"/>
          <w:lang w:eastAsia="en-GB"/>
        </w:rPr>
      </w:pPr>
      <w:r>
        <w:rPr>
          <w:lang w:eastAsia="ja-JP"/>
        </w:rPr>
        <w:t>8</w:t>
      </w:r>
      <w:r>
        <w:tab/>
        <w:t>Streaming delivery method</w:t>
      </w:r>
      <w:r>
        <w:tab/>
      </w:r>
      <w:r>
        <w:fldChar w:fldCharType="begin" w:fldLock="1"/>
      </w:r>
      <w:r>
        <w:instrText xml:space="preserve"> PAGEREF _Toc518484817 \h </w:instrText>
      </w:r>
      <w:r>
        <w:fldChar w:fldCharType="separate"/>
      </w:r>
      <w:r w:rsidR="002A66E1">
        <w:t>100</w:t>
      </w:r>
      <w:r>
        <w:fldChar w:fldCharType="end"/>
      </w:r>
    </w:p>
    <w:p w:rsidR="001545FA" w:rsidRDefault="001545FA">
      <w:pPr>
        <w:pStyle w:val="TOC2"/>
        <w:rPr>
          <w:rFonts w:asciiTheme="minorHAnsi" w:eastAsiaTheme="minorEastAsia" w:hAnsiTheme="minorHAnsi" w:cstheme="minorBidi"/>
          <w:sz w:val="22"/>
          <w:szCs w:val="22"/>
          <w:lang w:eastAsia="en-GB"/>
        </w:rPr>
      </w:pPr>
      <w:r>
        <w:t>8.1</w:t>
      </w:r>
      <w:r>
        <w:tab/>
        <w:t>Introduction</w:t>
      </w:r>
      <w:r>
        <w:tab/>
      </w:r>
      <w:r>
        <w:fldChar w:fldCharType="begin" w:fldLock="1"/>
      </w:r>
      <w:r>
        <w:instrText xml:space="preserve"> PAGEREF _Toc518484818 \h </w:instrText>
      </w:r>
      <w:r>
        <w:fldChar w:fldCharType="separate"/>
      </w:r>
      <w:r w:rsidR="002A66E1">
        <w:t>100</w:t>
      </w:r>
      <w:r>
        <w:fldChar w:fldCharType="end"/>
      </w:r>
    </w:p>
    <w:p w:rsidR="001545FA" w:rsidRDefault="001545FA">
      <w:pPr>
        <w:pStyle w:val="TOC2"/>
        <w:rPr>
          <w:rFonts w:asciiTheme="minorHAnsi" w:eastAsiaTheme="minorEastAsia" w:hAnsiTheme="minorHAnsi" w:cstheme="minorBidi"/>
          <w:sz w:val="22"/>
          <w:szCs w:val="22"/>
          <w:lang w:eastAsia="en-GB"/>
        </w:rPr>
      </w:pPr>
      <w:r>
        <w:t>8.2</w:t>
      </w:r>
      <w:r>
        <w:tab/>
        <w:t>Transport protocol</w:t>
      </w:r>
      <w:r>
        <w:tab/>
      </w:r>
      <w:r>
        <w:fldChar w:fldCharType="begin" w:fldLock="1"/>
      </w:r>
      <w:r>
        <w:instrText xml:space="preserve"> PAGEREF _Toc518484819 \h </w:instrText>
      </w:r>
      <w:r>
        <w:fldChar w:fldCharType="separate"/>
      </w:r>
      <w:r w:rsidR="002A66E1">
        <w:t>100</w:t>
      </w:r>
      <w:r>
        <w:fldChar w:fldCharType="end"/>
      </w:r>
    </w:p>
    <w:p w:rsidR="001545FA" w:rsidRDefault="001545FA">
      <w:pPr>
        <w:pStyle w:val="TOC3"/>
        <w:rPr>
          <w:rFonts w:asciiTheme="minorHAnsi" w:eastAsiaTheme="minorEastAsia" w:hAnsiTheme="minorHAnsi" w:cstheme="minorBidi"/>
          <w:sz w:val="22"/>
          <w:szCs w:val="22"/>
          <w:lang w:eastAsia="en-GB"/>
        </w:rPr>
      </w:pPr>
      <w:r>
        <w:t>8.2.1</w:t>
      </w:r>
      <w:r>
        <w:tab/>
        <w:t>RTP payload formats for media</w:t>
      </w:r>
      <w:r>
        <w:tab/>
      </w:r>
      <w:r>
        <w:fldChar w:fldCharType="begin" w:fldLock="1"/>
      </w:r>
      <w:r>
        <w:instrText xml:space="preserve"> PAGEREF _Toc518484820 \h </w:instrText>
      </w:r>
      <w:r>
        <w:fldChar w:fldCharType="separate"/>
      </w:r>
      <w:r w:rsidR="002A66E1">
        <w:t>100</w:t>
      </w:r>
      <w:r>
        <w:fldChar w:fldCharType="end"/>
      </w:r>
    </w:p>
    <w:p w:rsidR="001545FA" w:rsidRDefault="001545FA">
      <w:pPr>
        <w:pStyle w:val="TOC3"/>
        <w:rPr>
          <w:rFonts w:asciiTheme="minorHAnsi" w:eastAsiaTheme="minorEastAsia" w:hAnsiTheme="minorHAnsi" w:cstheme="minorBidi"/>
          <w:sz w:val="22"/>
          <w:szCs w:val="22"/>
          <w:lang w:eastAsia="en-GB"/>
        </w:rPr>
      </w:pPr>
      <w:r>
        <w:t>8.2.2</w:t>
      </w:r>
      <w:r>
        <w:tab/>
        <w:t>FEC mechanism for RTP</w:t>
      </w:r>
      <w:r>
        <w:tab/>
      </w:r>
      <w:r>
        <w:fldChar w:fldCharType="begin" w:fldLock="1"/>
      </w:r>
      <w:r>
        <w:instrText xml:space="preserve"> PAGEREF _Toc518484821 \h </w:instrText>
      </w:r>
      <w:r>
        <w:fldChar w:fldCharType="separate"/>
      </w:r>
      <w:r w:rsidR="002A66E1">
        <w:t>101</w:t>
      </w:r>
      <w:r>
        <w:fldChar w:fldCharType="end"/>
      </w:r>
    </w:p>
    <w:p w:rsidR="001545FA" w:rsidRDefault="001545FA">
      <w:pPr>
        <w:pStyle w:val="TOC4"/>
        <w:rPr>
          <w:rFonts w:asciiTheme="minorHAnsi" w:eastAsiaTheme="minorEastAsia" w:hAnsiTheme="minorHAnsi" w:cstheme="minorBidi"/>
          <w:sz w:val="22"/>
          <w:szCs w:val="22"/>
          <w:lang w:eastAsia="en-GB"/>
        </w:rPr>
      </w:pPr>
      <w:r>
        <w:t>8.2.2.0</w:t>
      </w:r>
      <w:r>
        <w:tab/>
        <w:t>General</w:t>
      </w:r>
      <w:r>
        <w:tab/>
      </w:r>
      <w:r>
        <w:fldChar w:fldCharType="begin" w:fldLock="1"/>
      </w:r>
      <w:r>
        <w:instrText xml:space="preserve"> PAGEREF _Toc518484822 \h </w:instrText>
      </w:r>
      <w:r>
        <w:fldChar w:fldCharType="separate"/>
      </w:r>
      <w:r w:rsidR="002A66E1">
        <w:t>101</w:t>
      </w:r>
      <w:r>
        <w:fldChar w:fldCharType="end"/>
      </w:r>
    </w:p>
    <w:p w:rsidR="001545FA" w:rsidRDefault="001545FA">
      <w:pPr>
        <w:pStyle w:val="TOC4"/>
        <w:rPr>
          <w:rFonts w:asciiTheme="minorHAnsi" w:eastAsiaTheme="minorEastAsia" w:hAnsiTheme="minorHAnsi" w:cstheme="minorBidi"/>
          <w:sz w:val="22"/>
          <w:szCs w:val="22"/>
          <w:lang w:eastAsia="en-GB"/>
        </w:rPr>
      </w:pPr>
      <w:r>
        <w:t>8.2.2.1</w:t>
      </w:r>
      <w:r>
        <w:tab/>
        <w:t>Sending Terminal Operation (Informative)</w:t>
      </w:r>
      <w:r>
        <w:tab/>
      </w:r>
      <w:r>
        <w:fldChar w:fldCharType="begin" w:fldLock="1"/>
      </w:r>
      <w:r>
        <w:instrText xml:space="preserve"> PAGEREF _Toc518484823 \h </w:instrText>
      </w:r>
      <w:r>
        <w:fldChar w:fldCharType="separate"/>
      </w:r>
      <w:r w:rsidR="002A66E1">
        <w:t>102</w:t>
      </w:r>
      <w:r>
        <w:fldChar w:fldCharType="end"/>
      </w:r>
    </w:p>
    <w:p w:rsidR="001545FA" w:rsidRDefault="001545FA">
      <w:pPr>
        <w:pStyle w:val="TOC4"/>
        <w:rPr>
          <w:rFonts w:asciiTheme="minorHAnsi" w:eastAsiaTheme="minorEastAsia" w:hAnsiTheme="minorHAnsi" w:cstheme="minorBidi"/>
          <w:sz w:val="22"/>
          <w:szCs w:val="22"/>
          <w:lang w:eastAsia="en-GB"/>
        </w:rPr>
      </w:pPr>
      <w:r>
        <w:t>8.2.2.2</w:t>
      </w:r>
      <w:r>
        <w:tab/>
        <w:t>Receiving Terminal Operation (Informative)</w:t>
      </w:r>
      <w:r>
        <w:tab/>
      </w:r>
      <w:r>
        <w:fldChar w:fldCharType="begin" w:fldLock="1"/>
      </w:r>
      <w:r>
        <w:instrText xml:space="preserve"> PAGEREF _Toc518484824 \h </w:instrText>
      </w:r>
      <w:r>
        <w:fldChar w:fldCharType="separate"/>
      </w:r>
      <w:r w:rsidR="002A66E1">
        <w:t>103</w:t>
      </w:r>
      <w:r>
        <w:fldChar w:fldCharType="end"/>
      </w:r>
    </w:p>
    <w:p w:rsidR="001545FA" w:rsidRDefault="001545FA">
      <w:pPr>
        <w:pStyle w:val="TOC4"/>
        <w:rPr>
          <w:rFonts w:asciiTheme="minorHAnsi" w:eastAsiaTheme="minorEastAsia" w:hAnsiTheme="minorHAnsi" w:cstheme="minorBidi"/>
          <w:sz w:val="22"/>
          <w:szCs w:val="22"/>
          <w:lang w:eastAsia="en-GB"/>
        </w:rPr>
      </w:pPr>
      <w:r>
        <w:t>8.2.2.3</w:t>
      </w:r>
      <w:r>
        <w:tab/>
        <w:t>(Void)</w:t>
      </w:r>
      <w:r>
        <w:tab/>
      </w:r>
      <w:r>
        <w:fldChar w:fldCharType="begin" w:fldLock="1"/>
      </w:r>
      <w:r>
        <w:instrText xml:space="preserve"> PAGEREF _Toc518484825 \h </w:instrText>
      </w:r>
      <w:r>
        <w:fldChar w:fldCharType="separate"/>
      </w:r>
      <w:r w:rsidR="002A66E1">
        <w:t>103</w:t>
      </w:r>
      <w:r>
        <w:fldChar w:fldCharType="end"/>
      </w:r>
    </w:p>
    <w:p w:rsidR="001545FA" w:rsidRDefault="001545FA">
      <w:pPr>
        <w:pStyle w:val="TOC4"/>
        <w:rPr>
          <w:rFonts w:asciiTheme="minorHAnsi" w:eastAsiaTheme="minorEastAsia" w:hAnsiTheme="minorHAnsi" w:cstheme="minorBidi"/>
          <w:sz w:val="22"/>
          <w:szCs w:val="22"/>
          <w:lang w:eastAsia="en-GB"/>
        </w:rPr>
      </w:pPr>
      <w:r>
        <w:t>8.2.2.4</w:t>
      </w:r>
      <w:r>
        <w:tab/>
        <w:t>Packet format for FEC source packets</w:t>
      </w:r>
      <w:r>
        <w:tab/>
      </w:r>
      <w:r>
        <w:fldChar w:fldCharType="begin" w:fldLock="1"/>
      </w:r>
      <w:r>
        <w:instrText xml:space="preserve"> PAGEREF _Toc518484826 \h </w:instrText>
      </w:r>
      <w:r>
        <w:fldChar w:fldCharType="separate"/>
      </w:r>
      <w:r w:rsidR="002A66E1">
        <w:t>103</w:t>
      </w:r>
      <w:r>
        <w:fldChar w:fldCharType="end"/>
      </w:r>
    </w:p>
    <w:p w:rsidR="001545FA" w:rsidRDefault="001545FA">
      <w:pPr>
        <w:pStyle w:val="TOC4"/>
        <w:rPr>
          <w:rFonts w:asciiTheme="minorHAnsi" w:eastAsiaTheme="minorEastAsia" w:hAnsiTheme="minorHAnsi" w:cstheme="minorBidi"/>
          <w:sz w:val="22"/>
          <w:szCs w:val="22"/>
          <w:lang w:eastAsia="en-GB"/>
        </w:rPr>
      </w:pPr>
      <w:r>
        <w:t>8.2.2.5</w:t>
      </w:r>
      <w:r>
        <w:tab/>
        <w:t>Packet Format for Repair packets</w:t>
      </w:r>
      <w:r>
        <w:tab/>
      </w:r>
      <w:r>
        <w:fldChar w:fldCharType="begin" w:fldLock="1"/>
      </w:r>
      <w:r>
        <w:instrText xml:space="preserve"> PAGEREF _Toc518484827 \h </w:instrText>
      </w:r>
      <w:r>
        <w:fldChar w:fldCharType="separate"/>
      </w:r>
      <w:r w:rsidR="002A66E1">
        <w:t>104</w:t>
      </w:r>
      <w:r>
        <w:fldChar w:fldCharType="end"/>
      </w:r>
    </w:p>
    <w:p w:rsidR="001545FA" w:rsidRDefault="001545FA">
      <w:pPr>
        <w:pStyle w:val="TOC4"/>
        <w:rPr>
          <w:rFonts w:asciiTheme="minorHAnsi" w:eastAsiaTheme="minorEastAsia" w:hAnsiTheme="minorHAnsi" w:cstheme="minorBidi"/>
          <w:sz w:val="22"/>
          <w:szCs w:val="22"/>
          <w:lang w:eastAsia="en-GB"/>
        </w:rPr>
      </w:pPr>
      <w:r>
        <w:t>8.2.2.6</w:t>
      </w:r>
      <w:r>
        <w:tab/>
        <w:t>Void</w:t>
      </w:r>
      <w:r>
        <w:tab/>
      </w:r>
      <w:r>
        <w:fldChar w:fldCharType="begin" w:fldLock="1"/>
      </w:r>
      <w:r>
        <w:instrText xml:space="preserve"> PAGEREF _Toc518484828 \h </w:instrText>
      </w:r>
      <w:r>
        <w:fldChar w:fldCharType="separate"/>
      </w:r>
      <w:r w:rsidR="002A66E1">
        <w:t>104</w:t>
      </w:r>
      <w:r>
        <w:fldChar w:fldCharType="end"/>
      </w:r>
    </w:p>
    <w:p w:rsidR="001545FA" w:rsidRDefault="001545FA">
      <w:pPr>
        <w:pStyle w:val="TOC4"/>
        <w:rPr>
          <w:rFonts w:asciiTheme="minorHAnsi" w:eastAsiaTheme="minorEastAsia" w:hAnsiTheme="minorHAnsi" w:cstheme="minorBidi"/>
          <w:sz w:val="22"/>
          <w:szCs w:val="22"/>
          <w:lang w:eastAsia="en-GB"/>
        </w:rPr>
      </w:pPr>
      <w:r>
        <w:t>8.2.2.7</w:t>
      </w:r>
      <w:r>
        <w:tab/>
        <w:t>FEC block Construction algorithm and example (informative)</w:t>
      </w:r>
      <w:r>
        <w:tab/>
      </w:r>
      <w:r>
        <w:fldChar w:fldCharType="begin" w:fldLock="1"/>
      </w:r>
      <w:r>
        <w:instrText xml:space="preserve"> PAGEREF _Toc518484829 \h </w:instrText>
      </w:r>
      <w:r>
        <w:fldChar w:fldCharType="separate"/>
      </w:r>
      <w:r w:rsidR="002A66E1">
        <w:t>104</w:t>
      </w:r>
      <w:r>
        <w:fldChar w:fldCharType="end"/>
      </w:r>
    </w:p>
    <w:p w:rsidR="001545FA" w:rsidRDefault="001545FA">
      <w:pPr>
        <w:pStyle w:val="TOC4"/>
        <w:rPr>
          <w:rFonts w:asciiTheme="minorHAnsi" w:eastAsiaTheme="minorEastAsia" w:hAnsiTheme="minorHAnsi" w:cstheme="minorBidi"/>
          <w:sz w:val="22"/>
          <w:szCs w:val="22"/>
          <w:lang w:eastAsia="en-GB"/>
        </w:rPr>
      </w:pPr>
      <w:r>
        <w:t>8.2.2.8</w:t>
      </w:r>
      <w:r>
        <w:tab/>
        <w:t>Void</w:t>
      </w:r>
      <w:r>
        <w:tab/>
      </w:r>
      <w:r>
        <w:fldChar w:fldCharType="begin" w:fldLock="1"/>
      </w:r>
      <w:r>
        <w:instrText xml:space="preserve"> PAGEREF _Toc518484830 \h </w:instrText>
      </w:r>
      <w:r>
        <w:fldChar w:fldCharType="separate"/>
      </w:r>
      <w:r w:rsidR="002A66E1">
        <w:t>105</w:t>
      </w:r>
      <w:r>
        <w:fldChar w:fldCharType="end"/>
      </w:r>
    </w:p>
    <w:p w:rsidR="001545FA" w:rsidRDefault="001545FA">
      <w:pPr>
        <w:pStyle w:val="TOC4"/>
        <w:rPr>
          <w:rFonts w:asciiTheme="minorHAnsi" w:eastAsiaTheme="minorEastAsia" w:hAnsiTheme="minorHAnsi" w:cstheme="minorBidi"/>
          <w:sz w:val="22"/>
          <w:szCs w:val="22"/>
          <w:lang w:eastAsia="en-GB"/>
        </w:rPr>
      </w:pPr>
      <w:r>
        <w:t>8.2.2.9</w:t>
      </w:r>
      <w:r>
        <w:tab/>
        <w:t>Source FEC Payload ID</w:t>
      </w:r>
      <w:r>
        <w:tab/>
      </w:r>
      <w:r>
        <w:fldChar w:fldCharType="begin" w:fldLock="1"/>
      </w:r>
      <w:r>
        <w:instrText xml:space="preserve"> PAGEREF _Toc518484831 \h </w:instrText>
      </w:r>
      <w:r>
        <w:fldChar w:fldCharType="separate"/>
      </w:r>
      <w:r w:rsidR="002A66E1">
        <w:t>105</w:t>
      </w:r>
      <w:r>
        <w:fldChar w:fldCharType="end"/>
      </w:r>
    </w:p>
    <w:p w:rsidR="001545FA" w:rsidRDefault="001545FA">
      <w:pPr>
        <w:pStyle w:val="TOC4"/>
        <w:rPr>
          <w:rFonts w:asciiTheme="minorHAnsi" w:eastAsiaTheme="minorEastAsia" w:hAnsiTheme="minorHAnsi" w:cstheme="minorBidi"/>
          <w:sz w:val="22"/>
          <w:szCs w:val="22"/>
          <w:lang w:eastAsia="en-GB"/>
        </w:rPr>
      </w:pPr>
      <w:r>
        <w:t>8.2.2.10</w:t>
      </w:r>
      <w:r>
        <w:tab/>
        <w:t>Repair FEC payload ID</w:t>
      </w:r>
      <w:r>
        <w:tab/>
      </w:r>
      <w:r>
        <w:fldChar w:fldCharType="begin" w:fldLock="1"/>
      </w:r>
      <w:r>
        <w:instrText xml:space="preserve"> PAGEREF _Toc518484832 \h </w:instrText>
      </w:r>
      <w:r>
        <w:fldChar w:fldCharType="separate"/>
      </w:r>
      <w:r w:rsidR="002A66E1">
        <w:t>105</w:t>
      </w:r>
      <w:r>
        <w:fldChar w:fldCharType="end"/>
      </w:r>
    </w:p>
    <w:p w:rsidR="001545FA" w:rsidRDefault="001545FA">
      <w:pPr>
        <w:pStyle w:val="TOC4"/>
        <w:rPr>
          <w:rFonts w:asciiTheme="minorHAnsi" w:eastAsiaTheme="minorEastAsia" w:hAnsiTheme="minorHAnsi" w:cstheme="minorBidi"/>
          <w:sz w:val="22"/>
          <w:szCs w:val="22"/>
          <w:lang w:eastAsia="en-GB"/>
        </w:rPr>
      </w:pPr>
      <w:r>
        <w:t>8.2.2.10a</w:t>
      </w:r>
      <w:r>
        <w:tab/>
        <w:t>FEC Object Transmission information</w:t>
      </w:r>
      <w:r>
        <w:tab/>
      </w:r>
      <w:r>
        <w:fldChar w:fldCharType="begin" w:fldLock="1"/>
      </w:r>
      <w:r>
        <w:instrText xml:space="preserve"> PAGEREF _Toc518484833 \h </w:instrText>
      </w:r>
      <w:r>
        <w:fldChar w:fldCharType="separate"/>
      </w:r>
      <w:r w:rsidR="002A66E1">
        <w:t>105</w:t>
      </w:r>
      <w:r>
        <w:fldChar w:fldCharType="end"/>
      </w:r>
    </w:p>
    <w:p w:rsidR="001545FA" w:rsidRDefault="001545FA">
      <w:pPr>
        <w:pStyle w:val="TOC4"/>
        <w:rPr>
          <w:rFonts w:asciiTheme="minorHAnsi" w:eastAsiaTheme="minorEastAsia" w:hAnsiTheme="minorHAnsi" w:cstheme="minorBidi"/>
          <w:sz w:val="22"/>
          <w:szCs w:val="22"/>
          <w:lang w:eastAsia="en-GB"/>
        </w:rPr>
      </w:pPr>
      <w:r>
        <w:t>8.2.2.11</w:t>
      </w:r>
      <w:r>
        <w:tab/>
        <w:t>Hypothetical FEC Decoder</w:t>
      </w:r>
      <w:r>
        <w:tab/>
      </w:r>
      <w:r>
        <w:fldChar w:fldCharType="begin" w:fldLock="1"/>
      </w:r>
      <w:r>
        <w:instrText xml:space="preserve"> PAGEREF _Toc518484834 \h </w:instrText>
      </w:r>
      <w:r>
        <w:fldChar w:fldCharType="separate"/>
      </w:r>
      <w:r w:rsidR="002A66E1">
        <w:t>106</w:t>
      </w:r>
      <w:r>
        <w:fldChar w:fldCharType="end"/>
      </w:r>
    </w:p>
    <w:p w:rsidR="001545FA" w:rsidRDefault="001545FA">
      <w:pPr>
        <w:pStyle w:val="TOC4"/>
        <w:rPr>
          <w:rFonts w:asciiTheme="minorHAnsi" w:eastAsiaTheme="minorEastAsia" w:hAnsiTheme="minorHAnsi" w:cstheme="minorBidi"/>
          <w:sz w:val="22"/>
          <w:szCs w:val="22"/>
          <w:lang w:eastAsia="en-GB"/>
        </w:rPr>
      </w:pPr>
      <w:r>
        <w:t>8.2.2.12</w:t>
      </w:r>
      <w:r>
        <w:tab/>
        <w:t>Void</w:t>
      </w:r>
      <w:r>
        <w:tab/>
      </w:r>
      <w:r>
        <w:fldChar w:fldCharType="begin" w:fldLock="1"/>
      </w:r>
      <w:r>
        <w:instrText xml:space="preserve"> PAGEREF _Toc518484835 \h </w:instrText>
      </w:r>
      <w:r>
        <w:fldChar w:fldCharType="separate"/>
      </w:r>
      <w:r w:rsidR="002A66E1">
        <w:t>106</w:t>
      </w:r>
      <w:r>
        <w:fldChar w:fldCharType="end"/>
      </w:r>
    </w:p>
    <w:p w:rsidR="001545FA" w:rsidRDefault="001545FA">
      <w:pPr>
        <w:pStyle w:val="TOC4"/>
        <w:rPr>
          <w:rFonts w:asciiTheme="minorHAnsi" w:eastAsiaTheme="minorEastAsia" w:hAnsiTheme="minorHAnsi" w:cstheme="minorBidi"/>
          <w:sz w:val="22"/>
          <w:szCs w:val="22"/>
          <w:lang w:eastAsia="en-GB"/>
        </w:rPr>
      </w:pPr>
      <w:r>
        <w:t>8.2.2.13</w:t>
      </w:r>
      <w:r>
        <w:tab/>
        <w:t>Signalling</w:t>
      </w:r>
      <w:r>
        <w:tab/>
      </w:r>
      <w:r>
        <w:fldChar w:fldCharType="begin" w:fldLock="1"/>
      </w:r>
      <w:r>
        <w:instrText xml:space="preserve"> PAGEREF _Toc518484836 \h </w:instrText>
      </w:r>
      <w:r>
        <w:fldChar w:fldCharType="separate"/>
      </w:r>
      <w:r w:rsidR="002A66E1">
        <w:t>106</w:t>
      </w:r>
      <w:r>
        <w:fldChar w:fldCharType="end"/>
      </w:r>
    </w:p>
    <w:p w:rsidR="001545FA" w:rsidRDefault="001545FA">
      <w:pPr>
        <w:pStyle w:val="TOC4"/>
        <w:rPr>
          <w:rFonts w:asciiTheme="minorHAnsi" w:eastAsiaTheme="minorEastAsia" w:hAnsiTheme="minorHAnsi" w:cstheme="minorBidi"/>
          <w:sz w:val="22"/>
          <w:szCs w:val="22"/>
          <w:lang w:eastAsia="en-GB"/>
        </w:rPr>
      </w:pPr>
      <w:r>
        <w:t>8.2.2.13a</w:t>
      </w:r>
      <w:r>
        <w:tab/>
        <w:t>SDP for FEC source packet streams</w:t>
      </w:r>
      <w:r>
        <w:tab/>
      </w:r>
      <w:r>
        <w:fldChar w:fldCharType="begin" w:fldLock="1"/>
      </w:r>
      <w:r>
        <w:instrText xml:space="preserve"> PAGEREF _Toc518484837 \h </w:instrText>
      </w:r>
      <w:r>
        <w:fldChar w:fldCharType="separate"/>
      </w:r>
      <w:r w:rsidR="002A66E1">
        <w:t>107</w:t>
      </w:r>
      <w:r>
        <w:fldChar w:fldCharType="end"/>
      </w:r>
    </w:p>
    <w:p w:rsidR="001545FA" w:rsidRDefault="001545FA">
      <w:pPr>
        <w:pStyle w:val="TOC4"/>
        <w:rPr>
          <w:rFonts w:asciiTheme="minorHAnsi" w:eastAsiaTheme="minorEastAsia" w:hAnsiTheme="minorHAnsi" w:cstheme="minorBidi"/>
          <w:sz w:val="22"/>
          <w:szCs w:val="22"/>
          <w:lang w:eastAsia="en-GB"/>
        </w:rPr>
      </w:pPr>
      <w:r>
        <w:t>8.2.2.14</w:t>
      </w:r>
      <w:r>
        <w:tab/>
        <w:t>SDP for FEC repair packet streams</w:t>
      </w:r>
      <w:r>
        <w:tab/>
      </w:r>
      <w:r>
        <w:fldChar w:fldCharType="begin" w:fldLock="1"/>
      </w:r>
      <w:r>
        <w:instrText xml:space="preserve"> PAGEREF _Toc518484838 \h </w:instrText>
      </w:r>
      <w:r>
        <w:fldChar w:fldCharType="separate"/>
      </w:r>
      <w:r w:rsidR="002A66E1">
        <w:t>107</w:t>
      </w:r>
      <w:r>
        <w:fldChar w:fldCharType="end"/>
      </w:r>
    </w:p>
    <w:p w:rsidR="001545FA" w:rsidRDefault="001545FA">
      <w:pPr>
        <w:pStyle w:val="TOC4"/>
        <w:rPr>
          <w:rFonts w:asciiTheme="minorHAnsi" w:eastAsiaTheme="minorEastAsia" w:hAnsiTheme="minorHAnsi" w:cstheme="minorBidi"/>
          <w:sz w:val="22"/>
          <w:szCs w:val="22"/>
          <w:lang w:eastAsia="en-GB"/>
        </w:rPr>
      </w:pPr>
      <w:r>
        <w:t>8.2.2.15</w:t>
      </w:r>
      <w:r>
        <w:tab/>
        <w:t>Signalling example for FEC</w:t>
      </w:r>
      <w:r>
        <w:tab/>
      </w:r>
      <w:r>
        <w:fldChar w:fldCharType="begin" w:fldLock="1"/>
      </w:r>
      <w:r>
        <w:instrText xml:space="preserve"> PAGEREF _Toc518484839 \h </w:instrText>
      </w:r>
      <w:r>
        <w:fldChar w:fldCharType="separate"/>
      </w:r>
      <w:r w:rsidR="002A66E1">
        <w:t>107</w:t>
      </w:r>
      <w:r>
        <w:fldChar w:fldCharType="end"/>
      </w:r>
    </w:p>
    <w:p w:rsidR="001545FA" w:rsidRDefault="001545FA">
      <w:pPr>
        <w:pStyle w:val="TOC3"/>
        <w:rPr>
          <w:rFonts w:asciiTheme="minorHAnsi" w:eastAsiaTheme="minorEastAsia" w:hAnsiTheme="minorHAnsi" w:cstheme="minorBidi"/>
          <w:sz w:val="22"/>
          <w:szCs w:val="22"/>
          <w:lang w:eastAsia="en-GB"/>
        </w:rPr>
      </w:pPr>
      <w:r>
        <w:t>8.2.3</w:t>
      </w:r>
      <w:r>
        <w:tab/>
        <w:t>General RTP Header Extension Mechanism</w:t>
      </w:r>
      <w:r>
        <w:tab/>
      </w:r>
      <w:r>
        <w:fldChar w:fldCharType="begin" w:fldLock="1"/>
      </w:r>
      <w:r>
        <w:instrText xml:space="preserve"> PAGEREF _Toc518484840 \h </w:instrText>
      </w:r>
      <w:r>
        <w:fldChar w:fldCharType="separate"/>
      </w:r>
      <w:r w:rsidR="002A66E1">
        <w:t>110</w:t>
      </w:r>
      <w:r>
        <w:fldChar w:fldCharType="end"/>
      </w:r>
    </w:p>
    <w:p w:rsidR="001545FA" w:rsidRDefault="001545FA">
      <w:pPr>
        <w:pStyle w:val="TOC4"/>
        <w:rPr>
          <w:rFonts w:asciiTheme="minorHAnsi" w:eastAsiaTheme="minorEastAsia" w:hAnsiTheme="minorHAnsi" w:cstheme="minorBidi"/>
          <w:sz w:val="22"/>
          <w:szCs w:val="22"/>
          <w:lang w:eastAsia="en-GB"/>
        </w:rPr>
      </w:pPr>
      <w:r>
        <w:t>8.2.3.1</w:t>
      </w:r>
      <w:r>
        <w:tab/>
        <w:t>Introduction</w:t>
      </w:r>
      <w:r>
        <w:tab/>
      </w:r>
      <w:r>
        <w:fldChar w:fldCharType="begin" w:fldLock="1"/>
      </w:r>
      <w:r>
        <w:instrText xml:space="preserve"> PAGEREF _Toc518484841 \h </w:instrText>
      </w:r>
      <w:r>
        <w:fldChar w:fldCharType="separate"/>
      </w:r>
      <w:r w:rsidR="002A66E1">
        <w:t>110</w:t>
      </w:r>
      <w:r>
        <w:fldChar w:fldCharType="end"/>
      </w:r>
    </w:p>
    <w:p w:rsidR="001545FA" w:rsidRDefault="001545FA">
      <w:pPr>
        <w:pStyle w:val="TOC4"/>
        <w:rPr>
          <w:rFonts w:asciiTheme="minorHAnsi" w:eastAsiaTheme="minorEastAsia" w:hAnsiTheme="minorHAnsi" w:cstheme="minorBidi"/>
          <w:sz w:val="22"/>
          <w:szCs w:val="22"/>
          <w:lang w:eastAsia="en-GB"/>
        </w:rPr>
      </w:pPr>
      <w:r>
        <w:t>8.2.3.2</w:t>
      </w:r>
      <w:r>
        <w:tab/>
        <w:t>Timestamp Offset</w:t>
      </w:r>
      <w:r>
        <w:tab/>
      </w:r>
      <w:r>
        <w:fldChar w:fldCharType="begin" w:fldLock="1"/>
      </w:r>
      <w:r>
        <w:instrText xml:space="preserve"> PAGEREF _Toc518484842 \h </w:instrText>
      </w:r>
      <w:r>
        <w:fldChar w:fldCharType="separate"/>
      </w:r>
      <w:r w:rsidR="002A66E1">
        <w:t>110</w:t>
      </w:r>
      <w:r>
        <w:fldChar w:fldCharType="end"/>
      </w:r>
    </w:p>
    <w:p w:rsidR="001545FA" w:rsidRDefault="001545FA">
      <w:pPr>
        <w:pStyle w:val="TOC2"/>
        <w:rPr>
          <w:rFonts w:asciiTheme="minorHAnsi" w:eastAsiaTheme="minorEastAsia" w:hAnsiTheme="minorHAnsi" w:cstheme="minorBidi"/>
          <w:sz w:val="22"/>
          <w:szCs w:val="22"/>
          <w:lang w:eastAsia="en-GB"/>
        </w:rPr>
      </w:pPr>
      <w:r>
        <w:t>8.3</w:t>
      </w:r>
      <w:r>
        <w:tab/>
        <w:t>Session description</w:t>
      </w:r>
      <w:r>
        <w:tab/>
      </w:r>
      <w:r>
        <w:fldChar w:fldCharType="begin" w:fldLock="1"/>
      </w:r>
      <w:r>
        <w:instrText xml:space="preserve"> PAGEREF _Toc518484843 \h </w:instrText>
      </w:r>
      <w:r>
        <w:fldChar w:fldCharType="separate"/>
      </w:r>
      <w:r w:rsidR="002A66E1">
        <w:t>111</w:t>
      </w:r>
      <w:r>
        <w:fldChar w:fldCharType="end"/>
      </w:r>
    </w:p>
    <w:p w:rsidR="001545FA" w:rsidRDefault="001545FA">
      <w:pPr>
        <w:pStyle w:val="TOC3"/>
        <w:rPr>
          <w:rFonts w:asciiTheme="minorHAnsi" w:eastAsiaTheme="minorEastAsia" w:hAnsiTheme="minorHAnsi" w:cstheme="minorBidi"/>
          <w:sz w:val="22"/>
          <w:szCs w:val="22"/>
          <w:lang w:eastAsia="en-GB"/>
        </w:rPr>
      </w:pPr>
      <w:r>
        <w:t>8.3.1</w:t>
      </w:r>
      <w:r>
        <w:tab/>
        <w:t>SDP Parameters for MBMS streaming session</w:t>
      </w:r>
      <w:r>
        <w:tab/>
      </w:r>
      <w:r>
        <w:fldChar w:fldCharType="begin" w:fldLock="1"/>
      </w:r>
      <w:r>
        <w:instrText xml:space="preserve"> PAGEREF _Toc518484844 \h </w:instrText>
      </w:r>
      <w:r>
        <w:fldChar w:fldCharType="separate"/>
      </w:r>
      <w:r w:rsidR="002A66E1">
        <w:t>111</w:t>
      </w:r>
      <w:r>
        <w:fldChar w:fldCharType="end"/>
      </w:r>
    </w:p>
    <w:p w:rsidR="001545FA" w:rsidRDefault="001545FA">
      <w:pPr>
        <w:pStyle w:val="TOC4"/>
        <w:rPr>
          <w:rFonts w:asciiTheme="minorHAnsi" w:eastAsiaTheme="minorEastAsia" w:hAnsiTheme="minorHAnsi" w:cstheme="minorBidi"/>
          <w:sz w:val="22"/>
          <w:szCs w:val="22"/>
          <w:lang w:eastAsia="en-GB"/>
        </w:rPr>
      </w:pPr>
      <w:r>
        <w:t>8.3.1.1</w:t>
      </w:r>
      <w:r>
        <w:tab/>
        <w:t>Sender IP address</w:t>
      </w:r>
      <w:r>
        <w:tab/>
      </w:r>
      <w:r>
        <w:fldChar w:fldCharType="begin" w:fldLock="1"/>
      </w:r>
      <w:r>
        <w:instrText xml:space="preserve"> PAGEREF _Toc518484845 \h </w:instrText>
      </w:r>
      <w:r>
        <w:fldChar w:fldCharType="separate"/>
      </w:r>
      <w:r w:rsidR="002A66E1">
        <w:t>111</w:t>
      </w:r>
      <w:r>
        <w:fldChar w:fldCharType="end"/>
      </w:r>
    </w:p>
    <w:p w:rsidR="001545FA" w:rsidRDefault="001545FA">
      <w:pPr>
        <w:pStyle w:val="TOC4"/>
        <w:rPr>
          <w:rFonts w:asciiTheme="minorHAnsi" w:eastAsiaTheme="minorEastAsia" w:hAnsiTheme="minorHAnsi" w:cstheme="minorBidi"/>
          <w:sz w:val="22"/>
          <w:szCs w:val="22"/>
          <w:lang w:eastAsia="en-GB"/>
        </w:rPr>
      </w:pPr>
      <w:r>
        <w:t>8.3.1.2</w:t>
      </w:r>
      <w:r>
        <w:tab/>
        <w:t>Destination IP address and port number for channels</w:t>
      </w:r>
      <w:r>
        <w:tab/>
      </w:r>
      <w:r>
        <w:fldChar w:fldCharType="begin" w:fldLock="1"/>
      </w:r>
      <w:r>
        <w:instrText xml:space="preserve"> PAGEREF _Toc518484846 \h </w:instrText>
      </w:r>
      <w:r>
        <w:fldChar w:fldCharType="separate"/>
      </w:r>
      <w:r w:rsidR="002A66E1">
        <w:t>111</w:t>
      </w:r>
      <w:r>
        <w:fldChar w:fldCharType="end"/>
      </w:r>
    </w:p>
    <w:p w:rsidR="001545FA" w:rsidRDefault="001545FA">
      <w:pPr>
        <w:pStyle w:val="TOC4"/>
        <w:rPr>
          <w:rFonts w:asciiTheme="minorHAnsi" w:eastAsiaTheme="minorEastAsia" w:hAnsiTheme="minorHAnsi" w:cstheme="minorBidi"/>
          <w:sz w:val="22"/>
          <w:szCs w:val="22"/>
          <w:lang w:eastAsia="en-GB"/>
        </w:rPr>
      </w:pPr>
      <w:r>
        <w:t>8.3.1.3</w:t>
      </w:r>
      <w:r>
        <w:tab/>
        <w:t>Media Description</w:t>
      </w:r>
      <w:r>
        <w:tab/>
      </w:r>
      <w:r>
        <w:fldChar w:fldCharType="begin" w:fldLock="1"/>
      </w:r>
      <w:r>
        <w:instrText xml:space="preserve"> PAGEREF _Toc518484847 \h </w:instrText>
      </w:r>
      <w:r>
        <w:fldChar w:fldCharType="separate"/>
      </w:r>
      <w:r w:rsidR="002A66E1">
        <w:t>112</w:t>
      </w:r>
      <w:r>
        <w:fldChar w:fldCharType="end"/>
      </w:r>
    </w:p>
    <w:p w:rsidR="001545FA" w:rsidRDefault="001545FA">
      <w:pPr>
        <w:pStyle w:val="TOC4"/>
        <w:rPr>
          <w:rFonts w:asciiTheme="minorHAnsi" w:eastAsiaTheme="minorEastAsia" w:hAnsiTheme="minorHAnsi" w:cstheme="minorBidi"/>
          <w:sz w:val="22"/>
          <w:szCs w:val="22"/>
          <w:lang w:eastAsia="en-GB"/>
        </w:rPr>
      </w:pPr>
      <w:r>
        <w:t>8.3.1.4</w:t>
      </w:r>
      <w:r>
        <w:tab/>
        <w:t>Session Timing Parameters</w:t>
      </w:r>
      <w:r>
        <w:tab/>
      </w:r>
      <w:r>
        <w:fldChar w:fldCharType="begin" w:fldLock="1"/>
      </w:r>
      <w:r>
        <w:instrText xml:space="preserve"> PAGEREF _Toc518484848 \h </w:instrText>
      </w:r>
      <w:r>
        <w:fldChar w:fldCharType="separate"/>
      </w:r>
      <w:r w:rsidR="002A66E1">
        <w:t>112</w:t>
      </w:r>
      <w:r>
        <w:fldChar w:fldCharType="end"/>
      </w:r>
    </w:p>
    <w:p w:rsidR="001545FA" w:rsidRDefault="001545FA">
      <w:pPr>
        <w:pStyle w:val="TOC4"/>
        <w:rPr>
          <w:rFonts w:asciiTheme="minorHAnsi" w:eastAsiaTheme="minorEastAsia" w:hAnsiTheme="minorHAnsi" w:cstheme="minorBidi"/>
          <w:sz w:val="22"/>
          <w:szCs w:val="22"/>
          <w:lang w:eastAsia="en-GB"/>
        </w:rPr>
      </w:pPr>
      <w:r>
        <w:t>8.3.1.5</w:t>
      </w:r>
      <w:r>
        <w:tab/>
        <w:t>Mode of MBMS bearer per media</w:t>
      </w:r>
      <w:r>
        <w:tab/>
      </w:r>
      <w:r>
        <w:fldChar w:fldCharType="begin" w:fldLock="1"/>
      </w:r>
      <w:r>
        <w:instrText xml:space="preserve"> PAGEREF _Toc518484849 \h </w:instrText>
      </w:r>
      <w:r>
        <w:fldChar w:fldCharType="separate"/>
      </w:r>
      <w:r w:rsidR="002A66E1">
        <w:t>112</w:t>
      </w:r>
      <w:r>
        <w:fldChar w:fldCharType="end"/>
      </w:r>
    </w:p>
    <w:p w:rsidR="001545FA" w:rsidRDefault="001545FA">
      <w:pPr>
        <w:pStyle w:val="TOC4"/>
        <w:rPr>
          <w:rFonts w:asciiTheme="minorHAnsi" w:eastAsiaTheme="minorEastAsia" w:hAnsiTheme="minorHAnsi" w:cstheme="minorBidi"/>
          <w:sz w:val="22"/>
          <w:szCs w:val="22"/>
          <w:lang w:eastAsia="en-GB"/>
        </w:rPr>
      </w:pPr>
      <w:r>
        <w:t>8.3.1.6</w:t>
      </w:r>
      <w:r>
        <w:tab/>
        <w:t>Service-language(s) per media</w:t>
      </w:r>
      <w:r>
        <w:tab/>
      </w:r>
      <w:r>
        <w:fldChar w:fldCharType="begin" w:fldLock="1"/>
      </w:r>
      <w:r>
        <w:instrText xml:space="preserve"> PAGEREF _Toc518484850 \h </w:instrText>
      </w:r>
      <w:r>
        <w:fldChar w:fldCharType="separate"/>
      </w:r>
      <w:r w:rsidR="002A66E1">
        <w:t>112</w:t>
      </w:r>
      <w:r>
        <w:fldChar w:fldCharType="end"/>
      </w:r>
    </w:p>
    <w:p w:rsidR="001545FA" w:rsidRDefault="001545FA">
      <w:pPr>
        <w:pStyle w:val="TOC4"/>
        <w:rPr>
          <w:rFonts w:asciiTheme="minorHAnsi" w:eastAsiaTheme="minorEastAsia" w:hAnsiTheme="minorHAnsi" w:cstheme="minorBidi"/>
          <w:sz w:val="22"/>
          <w:szCs w:val="22"/>
          <w:lang w:eastAsia="en-GB"/>
        </w:rPr>
      </w:pPr>
      <w:r>
        <w:t>8.3.1.7</w:t>
      </w:r>
      <w:r>
        <w:tab/>
        <w:t>Bandwidth specification</w:t>
      </w:r>
      <w:r>
        <w:tab/>
      </w:r>
      <w:r>
        <w:fldChar w:fldCharType="begin" w:fldLock="1"/>
      </w:r>
      <w:r>
        <w:instrText xml:space="preserve"> PAGEREF _Toc518484851 \h </w:instrText>
      </w:r>
      <w:r>
        <w:fldChar w:fldCharType="separate"/>
      </w:r>
      <w:r w:rsidR="002A66E1">
        <w:t>112</w:t>
      </w:r>
      <w:r>
        <w:fldChar w:fldCharType="end"/>
      </w:r>
    </w:p>
    <w:p w:rsidR="001545FA" w:rsidRDefault="001545FA">
      <w:pPr>
        <w:pStyle w:val="TOC4"/>
        <w:rPr>
          <w:rFonts w:asciiTheme="minorHAnsi" w:eastAsiaTheme="minorEastAsia" w:hAnsiTheme="minorHAnsi" w:cstheme="minorBidi"/>
          <w:sz w:val="22"/>
          <w:szCs w:val="22"/>
          <w:lang w:eastAsia="en-GB"/>
        </w:rPr>
      </w:pPr>
      <w:r>
        <w:t>8.3.1.8</w:t>
      </w:r>
      <w:r>
        <w:tab/>
        <w:t>FEC Parameters</w:t>
      </w:r>
      <w:r>
        <w:tab/>
      </w:r>
      <w:r>
        <w:fldChar w:fldCharType="begin" w:fldLock="1"/>
      </w:r>
      <w:r>
        <w:instrText xml:space="preserve"> PAGEREF _Toc518484852 \h </w:instrText>
      </w:r>
      <w:r>
        <w:fldChar w:fldCharType="separate"/>
      </w:r>
      <w:r w:rsidR="002A66E1">
        <w:t>112</w:t>
      </w:r>
      <w:r>
        <w:fldChar w:fldCharType="end"/>
      </w:r>
    </w:p>
    <w:p w:rsidR="001545FA" w:rsidRDefault="001545FA">
      <w:pPr>
        <w:pStyle w:val="TOC4"/>
        <w:rPr>
          <w:rFonts w:asciiTheme="minorHAnsi" w:eastAsiaTheme="minorEastAsia" w:hAnsiTheme="minorHAnsi" w:cstheme="minorBidi"/>
          <w:sz w:val="22"/>
          <w:szCs w:val="22"/>
          <w:lang w:eastAsia="en-GB"/>
        </w:rPr>
      </w:pPr>
      <w:r>
        <w:t>8.3.1.9</w:t>
      </w:r>
      <w:r>
        <w:tab/>
        <w:t>FEC Flow ID attribute</w:t>
      </w:r>
      <w:r>
        <w:tab/>
      </w:r>
      <w:r>
        <w:fldChar w:fldCharType="begin" w:fldLock="1"/>
      </w:r>
      <w:r>
        <w:instrText xml:space="preserve"> PAGEREF _Toc518484853 \h </w:instrText>
      </w:r>
      <w:r>
        <w:fldChar w:fldCharType="separate"/>
      </w:r>
      <w:r w:rsidR="002A66E1">
        <w:t>113</w:t>
      </w:r>
      <w:r>
        <w:fldChar w:fldCharType="end"/>
      </w:r>
    </w:p>
    <w:p w:rsidR="001545FA" w:rsidRDefault="001545FA">
      <w:pPr>
        <w:pStyle w:val="TOC4"/>
        <w:rPr>
          <w:rFonts w:asciiTheme="minorHAnsi" w:eastAsiaTheme="minorEastAsia" w:hAnsiTheme="minorHAnsi" w:cstheme="minorBidi"/>
          <w:sz w:val="22"/>
          <w:szCs w:val="22"/>
          <w:lang w:eastAsia="en-GB"/>
        </w:rPr>
      </w:pPr>
      <w:r>
        <w:t>8.3.1.10</w:t>
      </w:r>
      <w:r>
        <w:tab/>
        <w:t>Buffer Requirement Signaling</w:t>
      </w:r>
      <w:r>
        <w:tab/>
      </w:r>
      <w:r>
        <w:fldChar w:fldCharType="begin" w:fldLock="1"/>
      </w:r>
      <w:r>
        <w:instrText xml:space="preserve"> PAGEREF _Toc518484854 \h </w:instrText>
      </w:r>
      <w:r>
        <w:fldChar w:fldCharType="separate"/>
      </w:r>
      <w:r w:rsidR="002A66E1">
        <w:t>114</w:t>
      </w:r>
      <w:r>
        <w:fldChar w:fldCharType="end"/>
      </w:r>
    </w:p>
    <w:p w:rsidR="001545FA" w:rsidRDefault="001545FA">
      <w:pPr>
        <w:pStyle w:val="TOC4"/>
        <w:rPr>
          <w:rFonts w:asciiTheme="minorHAnsi" w:eastAsiaTheme="minorEastAsia" w:hAnsiTheme="minorHAnsi" w:cstheme="minorBidi"/>
          <w:sz w:val="22"/>
          <w:szCs w:val="22"/>
          <w:lang w:eastAsia="en-GB"/>
        </w:rPr>
      </w:pPr>
      <w:r>
        <w:t>8.3.1.11</w:t>
      </w:r>
      <w:r>
        <w:tab/>
        <w:t>Interleaving Signaling</w:t>
      </w:r>
      <w:r>
        <w:tab/>
      </w:r>
      <w:r>
        <w:fldChar w:fldCharType="begin" w:fldLock="1"/>
      </w:r>
      <w:r>
        <w:instrText xml:space="preserve"> PAGEREF _Toc518484855 \h </w:instrText>
      </w:r>
      <w:r>
        <w:fldChar w:fldCharType="separate"/>
      </w:r>
      <w:r w:rsidR="002A66E1">
        <w:t>114</w:t>
      </w:r>
      <w:r>
        <w:fldChar w:fldCharType="end"/>
      </w:r>
    </w:p>
    <w:p w:rsidR="001545FA" w:rsidRDefault="001545FA">
      <w:pPr>
        <w:pStyle w:val="TOC3"/>
        <w:rPr>
          <w:rFonts w:asciiTheme="minorHAnsi" w:eastAsiaTheme="minorEastAsia" w:hAnsiTheme="minorHAnsi" w:cstheme="minorBidi"/>
          <w:sz w:val="22"/>
          <w:szCs w:val="22"/>
          <w:lang w:eastAsia="en-GB"/>
        </w:rPr>
      </w:pPr>
      <w:r>
        <w:t>8.3.2</w:t>
      </w:r>
      <w:r>
        <w:tab/>
        <w:t>SDP Example for Streaming Session</w:t>
      </w:r>
      <w:r>
        <w:tab/>
      </w:r>
      <w:r>
        <w:fldChar w:fldCharType="begin" w:fldLock="1"/>
      </w:r>
      <w:r>
        <w:instrText xml:space="preserve"> PAGEREF _Toc518484856 \h </w:instrText>
      </w:r>
      <w:r>
        <w:fldChar w:fldCharType="separate"/>
      </w:r>
      <w:r w:rsidR="002A66E1">
        <w:t>114</w:t>
      </w:r>
      <w:r>
        <w:fldChar w:fldCharType="end"/>
      </w:r>
    </w:p>
    <w:p w:rsidR="001545FA" w:rsidRDefault="001545FA">
      <w:pPr>
        <w:pStyle w:val="TOC4"/>
        <w:rPr>
          <w:rFonts w:asciiTheme="minorHAnsi" w:eastAsiaTheme="minorEastAsia" w:hAnsiTheme="minorHAnsi" w:cstheme="minorBidi"/>
          <w:sz w:val="22"/>
          <w:szCs w:val="22"/>
          <w:lang w:eastAsia="en-GB"/>
        </w:rPr>
      </w:pPr>
      <w:r>
        <w:t>8.3.2.1</w:t>
      </w:r>
      <w:r>
        <w:tab/>
        <w:t>SDP Description for QoE Metrics</w:t>
      </w:r>
      <w:r>
        <w:tab/>
      </w:r>
      <w:r>
        <w:fldChar w:fldCharType="begin" w:fldLock="1"/>
      </w:r>
      <w:r>
        <w:instrText xml:space="preserve"> PAGEREF _Toc518484857 \h </w:instrText>
      </w:r>
      <w:r>
        <w:fldChar w:fldCharType="separate"/>
      </w:r>
      <w:r w:rsidR="002A66E1">
        <w:t>115</w:t>
      </w:r>
      <w:r>
        <w:fldChar w:fldCharType="end"/>
      </w:r>
    </w:p>
    <w:p w:rsidR="001545FA" w:rsidRDefault="001545FA">
      <w:pPr>
        <w:pStyle w:val="TOC4"/>
        <w:rPr>
          <w:rFonts w:asciiTheme="minorHAnsi" w:eastAsiaTheme="minorEastAsia" w:hAnsiTheme="minorHAnsi" w:cstheme="minorBidi"/>
          <w:sz w:val="22"/>
          <w:szCs w:val="22"/>
          <w:lang w:eastAsia="en-GB"/>
        </w:rPr>
      </w:pPr>
      <w:r>
        <w:t>8.3.2.2</w:t>
      </w:r>
      <w:r>
        <w:tab/>
        <w:t>OMA-DM Configuration of QoE Metrics</w:t>
      </w:r>
      <w:r>
        <w:tab/>
      </w:r>
      <w:r>
        <w:fldChar w:fldCharType="begin" w:fldLock="1"/>
      </w:r>
      <w:r>
        <w:instrText xml:space="preserve"> PAGEREF _Toc518484858 \h </w:instrText>
      </w:r>
      <w:r>
        <w:fldChar w:fldCharType="separate"/>
      </w:r>
      <w:r w:rsidR="002A66E1">
        <w:t>116</w:t>
      </w:r>
      <w:r>
        <w:fldChar w:fldCharType="end"/>
      </w:r>
    </w:p>
    <w:p w:rsidR="001545FA" w:rsidRDefault="001545FA">
      <w:pPr>
        <w:pStyle w:val="TOC3"/>
        <w:rPr>
          <w:rFonts w:asciiTheme="minorHAnsi" w:eastAsiaTheme="minorEastAsia" w:hAnsiTheme="minorHAnsi" w:cstheme="minorBidi"/>
          <w:sz w:val="22"/>
          <w:szCs w:val="22"/>
          <w:lang w:eastAsia="en-GB"/>
        </w:rPr>
      </w:pPr>
      <w:r>
        <w:t>8.3.3</w:t>
      </w:r>
      <w:r>
        <w:tab/>
        <w:t>SDP Examples for Transparent Session</w:t>
      </w:r>
      <w:r>
        <w:tab/>
      </w:r>
      <w:r>
        <w:fldChar w:fldCharType="begin" w:fldLock="1"/>
      </w:r>
      <w:r>
        <w:instrText xml:space="preserve"> PAGEREF _Toc518484859 \h </w:instrText>
      </w:r>
      <w:r>
        <w:fldChar w:fldCharType="separate"/>
      </w:r>
      <w:r w:rsidR="002A66E1">
        <w:t>120</w:t>
      </w:r>
      <w:r>
        <w:fldChar w:fldCharType="end"/>
      </w:r>
    </w:p>
    <w:p w:rsidR="001545FA" w:rsidRDefault="001545FA">
      <w:pPr>
        <w:pStyle w:val="TOC2"/>
        <w:rPr>
          <w:rFonts w:asciiTheme="minorHAnsi" w:eastAsiaTheme="minorEastAsia" w:hAnsiTheme="minorHAnsi" w:cstheme="minorBidi"/>
          <w:sz w:val="22"/>
          <w:szCs w:val="22"/>
          <w:lang w:eastAsia="en-GB"/>
        </w:rPr>
      </w:pPr>
      <w:r>
        <w:t>8.4</w:t>
      </w:r>
      <w:r>
        <w:tab/>
        <w:t>Quality of Experience</w:t>
      </w:r>
      <w:r>
        <w:tab/>
      </w:r>
      <w:r>
        <w:fldChar w:fldCharType="begin" w:fldLock="1"/>
      </w:r>
      <w:r>
        <w:instrText xml:space="preserve"> PAGEREF _Toc518484860 \h </w:instrText>
      </w:r>
      <w:r>
        <w:fldChar w:fldCharType="separate"/>
      </w:r>
      <w:r w:rsidR="002A66E1">
        <w:t>120</w:t>
      </w:r>
      <w:r>
        <w:fldChar w:fldCharType="end"/>
      </w:r>
    </w:p>
    <w:p w:rsidR="001545FA" w:rsidRDefault="001545FA">
      <w:pPr>
        <w:pStyle w:val="TOC3"/>
        <w:rPr>
          <w:rFonts w:asciiTheme="minorHAnsi" w:eastAsiaTheme="minorEastAsia" w:hAnsiTheme="minorHAnsi" w:cstheme="minorBidi"/>
          <w:sz w:val="22"/>
          <w:szCs w:val="22"/>
          <w:lang w:eastAsia="en-GB"/>
        </w:rPr>
      </w:pPr>
      <w:r>
        <w:t>8.4.1</w:t>
      </w:r>
      <w:r>
        <w:tab/>
        <w:t>General</w:t>
      </w:r>
      <w:r>
        <w:tab/>
      </w:r>
      <w:r>
        <w:fldChar w:fldCharType="begin" w:fldLock="1"/>
      </w:r>
      <w:r>
        <w:instrText xml:space="preserve"> PAGEREF _Toc518484861 \h </w:instrText>
      </w:r>
      <w:r>
        <w:fldChar w:fldCharType="separate"/>
      </w:r>
      <w:r w:rsidR="002A66E1">
        <w:t>120</w:t>
      </w:r>
      <w:r>
        <w:fldChar w:fldCharType="end"/>
      </w:r>
    </w:p>
    <w:p w:rsidR="001545FA" w:rsidRDefault="001545FA">
      <w:pPr>
        <w:pStyle w:val="TOC3"/>
        <w:rPr>
          <w:rFonts w:asciiTheme="minorHAnsi" w:eastAsiaTheme="minorEastAsia" w:hAnsiTheme="minorHAnsi" w:cstheme="minorBidi"/>
          <w:sz w:val="22"/>
          <w:szCs w:val="22"/>
          <w:lang w:eastAsia="en-GB"/>
        </w:rPr>
      </w:pPr>
      <w:r>
        <w:t>8.4.2</w:t>
      </w:r>
      <w:r>
        <w:tab/>
        <w:t>QoE Metrics</w:t>
      </w:r>
      <w:r>
        <w:tab/>
      </w:r>
      <w:r>
        <w:fldChar w:fldCharType="begin" w:fldLock="1"/>
      </w:r>
      <w:r>
        <w:instrText xml:space="preserve"> PAGEREF _Toc518484862 \h </w:instrText>
      </w:r>
      <w:r>
        <w:fldChar w:fldCharType="separate"/>
      </w:r>
      <w:r w:rsidR="002A66E1">
        <w:t>121</w:t>
      </w:r>
      <w:r>
        <w:fldChar w:fldCharType="end"/>
      </w:r>
    </w:p>
    <w:p w:rsidR="001545FA" w:rsidRDefault="001545FA">
      <w:pPr>
        <w:pStyle w:val="TOC4"/>
        <w:rPr>
          <w:rFonts w:asciiTheme="minorHAnsi" w:eastAsiaTheme="minorEastAsia" w:hAnsiTheme="minorHAnsi" w:cstheme="minorBidi"/>
          <w:sz w:val="22"/>
          <w:szCs w:val="22"/>
          <w:lang w:eastAsia="en-GB"/>
        </w:rPr>
      </w:pPr>
      <w:r>
        <w:t>8.4.2.1</w:t>
      </w:r>
      <w:r>
        <w:tab/>
        <w:t>Corruption duration metric</w:t>
      </w:r>
      <w:r>
        <w:tab/>
      </w:r>
      <w:r>
        <w:fldChar w:fldCharType="begin" w:fldLock="1"/>
      </w:r>
      <w:r>
        <w:instrText xml:space="preserve"> PAGEREF _Toc518484863 \h </w:instrText>
      </w:r>
      <w:r>
        <w:fldChar w:fldCharType="separate"/>
      </w:r>
      <w:r w:rsidR="002A66E1">
        <w:t>121</w:t>
      </w:r>
      <w:r>
        <w:fldChar w:fldCharType="end"/>
      </w:r>
    </w:p>
    <w:p w:rsidR="001545FA" w:rsidRDefault="001545FA">
      <w:pPr>
        <w:pStyle w:val="TOC4"/>
        <w:rPr>
          <w:rFonts w:asciiTheme="minorHAnsi" w:eastAsiaTheme="minorEastAsia" w:hAnsiTheme="minorHAnsi" w:cstheme="minorBidi"/>
          <w:sz w:val="22"/>
          <w:szCs w:val="22"/>
          <w:lang w:eastAsia="en-GB"/>
        </w:rPr>
      </w:pPr>
      <w:r>
        <w:t>8.4.2.2</w:t>
      </w:r>
      <w:r>
        <w:tab/>
        <w:t>Rebuffering duration metric</w:t>
      </w:r>
      <w:r>
        <w:tab/>
      </w:r>
      <w:r>
        <w:fldChar w:fldCharType="begin" w:fldLock="1"/>
      </w:r>
      <w:r>
        <w:instrText xml:space="preserve"> PAGEREF _Toc518484864 \h </w:instrText>
      </w:r>
      <w:r>
        <w:fldChar w:fldCharType="separate"/>
      </w:r>
      <w:r w:rsidR="002A66E1">
        <w:t>122</w:t>
      </w:r>
      <w:r>
        <w:fldChar w:fldCharType="end"/>
      </w:r>
    </w:p>
    <w:p w:rsidR="001545FA" w:rsidRDefault="001545FA">
      <w:pPr>
        <w:pStyle w:val="TOC4"/>
        <w:rPr>
          <w:rFonts w:asciiTheme="minorHAnsi" w:eastAsiaTheme="minorEastAsia" w:hAnsiTheme="minorHAnsi" w:cstheme="minorBidi"/>
          <w:sz w:val="22"/>
          <w:szCs w:val="22"/>
          <w:lang w:eastAsia="en-GB"/>
        </w:rPr>
      </w:pPr>
      <w:r>
        <w:t>8.4.2.3</w:t>
      </w:r>
      <w:r>
        <w:tab/>
        <w:t>Initial buffering duration metric</w:t>
      </w:r>
      <w:r>
        <w:tab/>
      </w:r>
      <w:r>
        <w:fldChar w:fldCharType="begin" w:fldLock="1"/>
      </w:r>
      <w:r>
        <w:instrText xml:space="preserve"> PAGEREF _Toc518484865 \h </w:instrText>
      </w:r>
      <w:r>
        <w:fldChar w:fldCharType="separate"/>
      </w:r>
      <w:r w:rsidR="002A66E1">
        <w:t>122</w:t>
      </w:r>
      <w:r>
        <w:fldChar w:fldCharType="end"/>
      </w:r>
    </w:p>
    <w:p w:rsidR="001545FA" w:rsidRDefault="001545FA">
      <w:pPr>
        <w:pStyle w:val="TOC4"/>
        <w:rPr>
          <w:rFonts w:asciiTheme="minorHAnsi" w:eastAsiaTheme="minorEastAsia" w:hAnsiTheme="minorHAnsi" w:cstheme="minorBidi"/>
          <w:sz w:val="22"/>
          <w:szCs w:val="22"/>
          <w:lang w:eastAsia="en-GB"/>
        </w:rPr>
      </w:pPr>
      <w:r>
        <w:t>8.4.2.4</w:t>
      </w:r>
      <w:r>
        <w:tab/>
        <w:t>Successive loss of RTP packets</w:t>
      </w:r>
      <w:r>
        <w:tab/>
      </w:r>
      <w:r>
        <w:fldChar w:fldCharType="begin" w:fldLock="1"/>
      </w:r>
      <w:r>
        <w:instrText xml:space="preserve"> PAGEREF _Toc518484866 \h </w:instrText>
      </w:r>
      <w:r>
        <w:fldChar w:fldCharType="separate"/>
      </w:r>
      <w:r w:rsidR="002A66E1">
        <w:t>123</w:t>
      </w:r>
      <w:r>
        <w:fldChar w:fldCharType="end"/>
      </w:r>
    </w:p>
    <w:p w:rsidR="001545FA" w:rsidRDefault="001545FA">
      <w:pPr>
        <w:pStyle w:val="TOC4"/>
        <w:rPr>
          <w:rFonts w:asciiTheme="minorHAnsi" w:eastAsiaTheme="minorEastAsia" w:hAnsiTheme="minorHAnsi" w:cstheme="minorBidi"/>
          <w:sz w:val="22"/>
          <w:szCs w:val="22"/>
          <w:lang w:eastAsia="en-GB"/>
        </w:rPr>
      </w:pPr>
      <w:r>
        <w:t>8.4.2.5</w:t>
      </w:r>
      <w:r>
        <w:tab/>
        <w:t>Frame rate deviation</w:t>
      </w:r>
      <w:r>
        <w:tab/>
      </w:r>
      <w:r>
        <w:fldChar w:fldCharType="begin" w:fldLock="1"/>
      </w:r>
      <w:r>
        <w:instrText xml:space="preserve"> PAGEREF _Toc518484867 \h </w:instrText>
      </w:r>
      <w:r>
        <w:fldChar w:fldCharType="separate"/>
      </w:r>
      <w:r w:rsidR="002A66E1">
        <w:t>123</w:t>
      </w:r>
      <w:r>
        <w:fldChar w:fldCharType="end"/>
      </w:r>
    </w:p>
    <w:p w:rsidR="001545FA" w:rsidRDefault="001545FA">
      <w:pPr>
        <w:pStyle w:val="TOC4"/>
        <w:rPr>
          <w:rFonts w:asciiTheme="minorHAnsi" w:eastAsiaTheme="minorEastAsia" w:hAnsiTheme="minorHAnsi" w:cstheme="minorBidi"/>
          <w:sz w:val="22"/>
          <w:szCs w:val="22"/>
          <w:lang w:eastAsia="en-GB"/>
        </w:rPr>
      </w:pPr>
      <w:r>
        <w:t>8.4.2.6</w:t>
      </w:r>
      <w:r>
        <w:tab/>
        <w:t>Jitter duration</w:t>
      </w:r>
      <w:r>
        <w:tab/>
      </w:r>
      <w:r>
        <w:fldChar w:fldCharType="begin" w:fldLock="1"/>
      </w:r>
      <w:r>
        <w:instrText xml:space="preserve"> PAGEREF _Toc518484868 \h </w:instrText>
      </w:r>
      <w:r>
        <w:fldChar w:fldCharType="separate"/>
      </w:r>
      <w:r w:rsidR="002A66E1">
        <w:t>123</w:t>
      </w:r>
      <w:r>
        <w:fldChar w:fldCharType="end"/>
      </w:r>
    </w:p>
    <w:p w:rsidR="001545FA" w:rsidRDefault="001545FA">
      <w:pPr>
        <w:pStyle w:val="TOC4"/>
        <w:rPr>
          <w:rFonts w:asciiTheme="minorHAnsi" w:eastAsiaTheme="minorEastAsia" w:hAnsiTheme="minorHAnsi" w:cstheme="minorBidi"/>
          <w:sz w:val="22"/>
          <w:szCs w:val="22"/>
          <w:lang w:eastAsia="en-GB"/>
        </w:rPr>
      </w:pPr>
      <w:r>
        <w:lastRenderedPageBreak/>
        <w:t>8.4.2.7</w:t>
      </w:r>
      <w:r>
        <w:tab/>
        <w:t>Content Access/Switch Time</w:t>
      </w:r>
      <w:r>
        <w:tab/>
      </w:r>
      <w:r>
        <w:fldChar w:fldCharType="begin" w:fldLock="1"/>
      </w:r>
      <w:r>
        <w:instrText xml:space="preserve"> PAGEREF _Toc518484869 \h </w:instrText>
      </w:r>
      <w:r>
        <w:fldChar w:fldCharType="separate"/>
      </w:r>
      <w:r w:rsidR="002A66E1">
        <w:t>124</w:t>
      </w:r>
      <w:r>
        <w:fldChar w:fldCharType="end"/>
      </w:r>
    </w:p>
    <w:p w:rsidR="001545FA" w:rsidRDefault="001545FA">
      <w:pPr>
        <w:pStyle w:val="TOC4"/>
        <w:rPr>
          <w:rFonts w:asciiTheme="minorHAnsi" w:eastAsiaTheme="minorEastAsia" w:hAnsiTheme="minorHAnsi" w:cstheme="minorBidi"/>
          <w:sz w:val="22"/>
          <w:szCs w:val="22"/>
          <w:lang w:eastAsia="en-GB"/>
        </w:rPr>
      </w:pPr>
      <w:r>
        <w:t>8.4.2.8</w:t>
      </w:r>
      <w:r>
        <w:tab/>
        <w:t>Network Resource</w:t>
      </w:r>
      <w:r>
        <w:tab/>
      </w:r>
      <w:r>
        <w:fldChar w:fldCharType="begin" w:fldLock="1"/>
      </w:r>
      <w:r>
        <w:instrText xml:space="preserve"> PAGEREF _Toc518484870 \h </w:instrText>
      </w:r>
      <w:r>
        <w:fldChar w:fldCharType="separate"/>
      </w:r>
      <w:r w:rsidR="002A66E1">
        <w:t>124</w:t>
      </w:r>
      <w:r>
        <w:fldChar w:fldCharType="end"/>
      </w:r>
    </w:p>
    <w:p w:rsidR="001545FA" w:rsidRDefault="001545FA">
      <w:pPr>
        <w:pStyle w:val="TOC3"/>
        <w:rPr>
          <w:rFonts w:asciiTheme="minorHAnsi" w:eastAsiaTheme="minorEastAsia" w:hAnsiTheme="minorHAnsi" w:cstheme="minorBidi"/>
          <w:sz w:val="22"/>
          <w:szCs w:val="22"/>
          <w:lang w:eastAsia="en-GB"/>
        </w:rPr>
      </w:pPr>
      <w:r>
        <w:t>8.4.2.9</w:t>
      </w:r>
      <w:r>
        <w:tab/>
        <w:t>Average codec bitrate</w:t>
      </w:r>
      <w:r>
        <w:tab/>
      </w:r>
      <w:r>
        <w:fldChar w:fldCharType="begin" w:fldLock="1"/>
      </w:r>
      <w:r>
        <w:instrText xml:space="preserve"> PAGEREF _Toc518484871 \h </w:instrText>
      </w:r>
      <w:r>
        <w:fldChar w:fldCharType="separate"/>
      </w:r>
      <w:r w:rsidR="002A66E1">
        <w:t>124</w:t>
      </w:r>
      <w:r>
        <w:fldChar w:fldCharType="end"/>
      </w:r>
    </w:p>
    <w:p w:rsidR="001545FA" w:rsidRDefault="001545FA">
      <w:pPr>
        <w:pStyle w:val="TOC3"/>
        <w:rPr>
          <w:rFonts w:asciiTheme="minorHAnsi" w:eastAsiaTheme="minorEastAsia" w:hAnsiTheme="minorHAnsi" w:cstheme="minorBidi"/>
          <w:sz w:val="22"/>
          <w:szCs w:val="22"/>
          <w:lang w:eastAsia="en-GB"/>
        </w:rPr>
      </w:pPr>
      <w:r>
        <w:t>8.4.2.10</w:t>
      </w:r>
      <w:r>
        <w:tab/>
        <w:t>Codec information</w:t>
      </w:r>
      <w:r>
        <w:tab/>
      </w:r>
      <w:r>
        <w:fldChar w:fldCharType="begin" w:fldLock="1"/>
      </w:r>
      <w:r>
        <w:instrText xml:space="preserve"> PAGEREF _Toc518484872 \h </w:instrText>
      </w:r>
      <w:r>
        <w:fldChar w:fldCharType="separate"/>
      </w:r>
      <w:r w:rsidR="002A66E1">
        <w:t>125</w:t>
      </w:r>
      <w:r>
        <w:fldChar w:fldCharType="end"/>
      </w:r>
    </w:p>
    <w:p w:rsidR="001545FA" w:rsidRDefault="001545FA">
      <w:pPr>
        <w:pStyle w:val="TOC4"/>
        <w:rPr>
          <w:rFonts w:asciiTheme="minorHAnsi" w:eastAsiaTheme="minorEastAsia" w:hAnsiTheme="minorHAnsi" w:cstheme="minorBidi"/>
          <w:sz w:val="22"/>
          <w:szCs w:val="22"/>
          <w:lang w:eastAsia="en-GB"/>
        </w:rPr>
      </w:pPr>
      <w:r>
        <w:t>8.4.2.11</w:t>
      </w:r>
      <w:r>
        <w:tab/>
        <w:t>Loss of Objects</w:t>
      </w:r>
      <w:r>
        <w:tab/>
      </w:r>
      <w:r>
        <w:fldChar w:fldCharType="begin" w:fldLock="1"/>
      </w:r>
      <w:r>
        <w:instrText xml:space="preserve"> PAGEREF _Toc518484873 \h </w:instrText>
      </w:r>
      <w:r>
        <w:fldChar w:fldCharType="separate"/>
      </w:r>
      <w:r w:rsidR="002A66E1">
        <w:t>125</w:t>
      </w:r>
      <w:r>
        <w:fldChar w:fldCharType="end"/>
      </w:r>
    </w:p>
    <w:p w:rsidR="001545FA" w:rsidRDefault="001545FA">
      <w:pPr>
        <w:pStyle w:val="TOC4"/>
        <w:rPr>
          <w:rFonts w:asciiTheme="minorHAnsi" w:eastAsiaTheme="minorEastAsia" w:hAnsiTheme="minorHAnsi" w:cstheme="minorBidi"/>
          <w:sz w:val="22"/>
          <w:szCs w:val="22"/>
          <w:lang w:eastAsia="en-GB"/>
        </w:rPr>
      </w:pPr>
      <w:r>
        <w:t>8.4.2.12</w:t>
      </w:r>
      <w:r>
        <w:tab/>
        <w:t>Distribution of Symbol Count Underrun for Failed Blocks</w:t>
      </w:r>
      <w:r>
        <w:tab/>
      </w:r>
      <w:r>
        <w:fldChar w:fldCharType="begin" w:fldLock="1"/>
      </w:r>
      <w:r>
        <w:instrText xml:space="preserve"> PAGEREF _Toc518484874 \h </w:instrText>
      </w:r>
      <w:r>
        <w:fldChar w:fldCharType="separate"/>
      </w:r>
      <w:r w:rsidR="002A66E1">
        <w:t>125</w:t>
      </w:r>
      <w:r>
        <w:fldChar w:fldCharType="end"/>
      </w:r>
    </w:p>
    <w:p w:rsidR="001545FA" w:rsidRDefault="001545FA">
      <w:pPr>
        <w:pStyle w:val="TOC3"/>
        <w:rPr>
          <w:rFonts w:asciiTheme="minorHAnsi" w:eastAsiaTheme="minorEastAsia" w:hAnsiTheme="minorHAnsi" w:cstheme="minorBidi"/>
          <w:sz w:val="22"/>
          <w:szCs w:val="22"/>
          <w:lang w:eastAsia="en-GB"/>
        </w:rPr>
      </w:pPr>
      <w:r>
        <w:t>8.4.3</w:t>
      </w:r>
      <w:r>
        <w:tab/>
        <w:t>Example metrics initiation with SDP</w:t>
      </w:r>
      <w:r>
        <w:tab/>
      </w:r>
      <w:r>
        <w:fldChar w:fldCharType="begin" w:fldLock="1"/>
      </w:r>
      <w:r>
        <w:instrText xml:space="preserve"> PAGEREF _Toc518484875 \h </w:instrText>
      </w:r>
      <w:r>
        <w:fldChar w:fldCharType="separate"/>
      </w:r>
      <w:r w:rsidR="002A66E1">
        <w:t>126</w:t>
      </w:r>
      <w:r>
        <w:fldChar w:fldCharType="end"/>
      </w:r>
    </w:p>
    <w:p w:rsidR="001545FA" w:rsidRDefault="001545FA">
      <w:pPr>
        <w:pStyle w:val="TOC2"/>
        <w:rPr>
          <w:rFonts w:asciiTheme="minorHAnsi" w:eastAsiaTheme="minorEastAsia" w:hAnsiTheme="minorHAnsi" w:cstheme="minorBidi"/>
          <w:sz w:val="22"/>
          <w:szCs w:val="22"/>
          <w:lang w:eastAsia="en-GB"/>
        </w:rPr>
      </w:pPr>
      <w:r>
        <w:t>8.5</w:t>
      </w:r>
      <w:r>
        <w:tab/>
        <w:t>Using MBMS Streaming delivery on Unicast</w:t>
      </w:r>
      <w:r>
        <w:tab/>
      </w:r>
      <w:r>
        <w:fldChar w:fldCharType="begin" w:fldLock="1"/>
      </w:r>
      <w:r>
        <w:instrText xml:space="preserve"> PAGEREF _Toc518484876 \h </w:instrText>
      </w:r>
      <w:r>
        <w:fldChar w:fldCharType="separate"/>
      </w:r>
      <w:r w:rsidR="002A66E1">
        <w:t>127</w:t>
      </w:r>
      <w:r>
        <w:fldChar w:fldCharType="end"/>
      </w:r>
    </w:p>
    <w:p w:rsidR="001545FA" w:rsidRDefault="001545FA">
      <w:pPr>
        <w:pStyle w:val="TOC1"/>
        <w:rPr>
          <w:rFonts w:asciiTheme="minorHAnsi" w:eastAsiaTheme="minorEastAsia" w:hAnsiTheme="minorHAnsi" w:cstheme="minorBidi"/>
          <w:szCs w:val="22"/>
          <w:lang w:eastAsia="en-GB"/>
        </w:rPr>
      </w:pPr>
      <w:r>
        <w:t>8A</w:t>
      </w:r>
      <w:r>
        <w:tab/>
        <w:t>Group Communication Delivery Method</w:t>
      </w:r>
      <w:r>
        <w:tab/>
      </w:r>
      <w:r>
        <w:fldChar w:fldCharType="begin" w:fldLock="1"/>
      </w:r>
      <w:r>
        <w:instrText xml:space="preserve"> PAGEREF _Toc518484877 \h </w:instrText>
      </w:r>
      <w:r>
        <w:fldChar w:fldCharType="separate"/>
      </w:r>
      <w:r w:rsidR="002A66E1">
        <w:t>127</w:t>
      </w:r>
      <w:r>
        <w:fldChar w:fldCharType="end"/>
      </w:r>
    </w:p>
    <w:p w:rsidR="001545FA" w:rsidRDefault="001545FA">
      <w:pPr>
        <w:pStyle w:val="TOC2"/>
        <w:rPr>
          <w:rFonts w:asciiTheme="minorHAnsi" w:eastAsiaTheme="minorEastAsia" w:hAnsiTheme="minorHAnsi" w:cstheme="minorBidi"/>
          <w:sz w:val="22"/>
          <w:szCs w:val="22"/>
          <w:lang w:eastAsia="en-GB"/>
        </w:rPr>
      </w:pPr>
      <w:r>
        <w:t>8A.1</w:t>
      </w:r>
      <w:r>
        <w:tab/>
        <w:t>Overview</w:t>
      </w:r>
      <w:r>
        <w:tab/>
      </w:r>
      <w:r>
        <w:fldChar w:fldCharType="begin" w:fldLock="1"/>
      </w:r>
      <w:r>
        <w:instrText xml:space="preserve"> PAGEREF _Toc518484878 \h </w:instrText>
      </w:r>
      <w:r>
        <w:fldChar w:fldCharType="separate"/>
      </w:r>
      <w:r w:rsidR="002A66E1">
        <w:t>127</w:t>
      </w:r>
      <w:r>
        <w:fldChar w:fldCharType="end"/>
      </w:r>
    </w:p>
    <w:p w:rsidR="001545FA" w:rsidRDefault="001545FA">
      <w:pPr>
        <w:pStyle w:val="TOC2"/>
        <w:rPr>
          <w:rFonts w:asciiTheme="minorHAnsi" w:eastAsiaTheme="minorEastAsia" w:hAnsiTheme="minorHAnsi" w:cstheme="minorBidi"/>
          <w:sz w:val="22"/>
          <w:szCs w:val="22"/>
          <w:lang w:eastAsia="en-GB"/>
        </w:rPr>
      </w:pPr>
      <w:r>
        <w:t>8A.2</w:t>
      </w:r>
      <w:r>
        <w:tab/>
        <w:t>Transport Method</w:t>
      </w:r>
      <w:r>
        <w:tab/>
      </w:r>
      <w:r>
        <w:fldChar w:fldCharType="begin" w:fldLock="1"/>
      </w:r>
      <w:r>
        <w:instrText xml:space="preserve"> PAGEREF _Toc518484879 \h </w:instrText>
      </w:r>
      <w:r>
        <w:fldChar w:fldCharType="separate"/>
      </w:r>
      <w:r w:rsidR="002A66E1">
        <w:t>128</w:t>
      </w:r>
      <w:r>
        <w:fldChar w:fldCharType="end"/>
      </w:r>
    </w:p>
    <w:p w:rsidR="001545FA" w:rsidRDefault="001545FA">
      <w:pPr>
        <w:pStyle w:val="TOC2"/>
        <w:rPr>
          <w:rFonts w:asciiTheme="minorHAnsi" w:eastAsiaTheme="minorEastAsia" w:hAnsiTheme="minorHAnsi" w:cstheme="minorBidi"/>
          <w:sz w:val="22"/>
          <w:szCs w:val="22"/>
          <w:lang w:eastAsia="en-GB"/>
        </w:rPr>
      </w:pPr>
      <w:r>
        <w:t>8A.3</w:t>
      </w:r>
      <w:r>
        <w:tab/>
        <w:t>Session Description Information</w:t>
      </w:r>
      <w:r>
        <w:tab/>
      </w:r>
      <w:r>
        <w:fldChar w:fldCharType="begin" w:fldLock="1"/>
      </w:r>
      <w:r>
        <w:instrText xml:space="preserve"> PAGEREF _Toc518484880 \h </w:instrText>
      </w:r>
      <w:r>
        <w:fldChar w:fldCharType="separate"/>
      </w:r>
      <w:r w:rsidR="002A66E1">
        <w:t>128</w:t>
      </w:r>
      <w:r>
        <w:fldChar w:fldCharType="end"/>
      </w:r>
    </w:p>
    <w:p w:rsidR="001545FA" w:rsidRDefault="001545FA">
      <w:pPr>
        <w:pStyle w:val="TOC3"/>
        <w:rPr>
          <w:rFonts w:asciiTheme="minorHAnsi" w:eastAsiaTheme="minorEastAsia" w:hAnsiTheme="minorHAnsi" w:cstheme="minorBidi"/>
          <w:sz w:val="22"/>
          <w:szCs w:val="22"/>
          <w:lang w:eastAsia="en-GB"/>
        </w:rPr>
      </w:pPr>
      <w:r>
        <w:t>8A.3.2</w:t>
      </w:r>
      <w:r>
        <w:tab/>
        <w:t>Session Description Parameters</w:t>
      </w:r>
      <w:r>
        <w:tab/>
      </w:r>
      <w:r>
        <w:fldChar w:fldCharType="begin" w:fldLock="1"/>
      </w:r>
      <w:r>
        <w:instrText xml:space="preserve"> PAGEREF _Toc518484881 \h </w:instrText>
      </w:r>
      <w:r>
        <w:fldChar w:fldCharType="separate"/>
      </w:r>
      <w:r w:rsidR="002A66E1">
        <w:t>128</w:t>
      </w:r>
      <w:r>
        <w:fldChar w:fldCharType="end"/>
      </w:r>
    </w:p>
    <w:p w:rsidR="001545FA" w:rsidRDefault="001545FA">
      <w:pPr>
        <w:pStyle w:val="TOC4"/>
        <w:rPr>
          <w:rFonts w:asciiTheme="minorHAnsi" w:eastAsiaTheme="minorEastAsia" w:hAnsiTheme="minorHAnsi" w:cstheme="minorBidi"/>
          <w:sz w:val="22"/>
          <w:szCs w:val="22"/>
          <w:lang w:eastAsia="en-GB"/>
        </w:rPr>
      </w:pPr>
      <w:r>
        <w:t>8A.3.2.1</w:t>
      </w:r>
      <w:r>
        <w:tab/>
        <w:t>Minimum Components of Session Description</w:t>
      </w:r>
      <w:r>
        <w:tab/>
      </w:r>
      <w:r>
        <w:fldChar w:fldCharType="begin" w:fldLock="1"/>
      </w:r>
      <w:r>
        <w:instrText xml:space="preserve"> PAGEREF _Toc518484882 \h </w:instrText>
      </w:r>
      <w:r>
        <w:fldChar w:fldCharType="separate"/>
      </w:r>
      <w:r w:rsidR="002A66E1">
        <w:t>128</w:t>
      </w:r>
      <w:r>
        <w:fldChar w:fldCharType="end"/>
      </w:r>
    </w:p>
    <w:p w:rsidR="001545FA" w:rsidRDefault="001545FA">
      <w:pPr>
        <w:pStyle w:val="TOC4"/>
        <w:rPr>
          <w:rFonts w:asciiTheme="minorHAnsi" w:eastAsiaTheme="minorEastAsia" w:hAnsiTheme="minorHAnsi" w:cstheme="minorBidi"/>
          <w:sz w:val="22"/>
          <w:szCs w:val="22"/>
          <w:lang w:eastAsia="en-GB"/>
        </w:rPr>
      </w:pPr>
      <w:r>
        <w:t>8A.3.2.2</w:t>
      </w:r>
      <w:r>
        <w:tab/>
        <w:t>Multicast destination IP address and port number</w:t>
      </w:r>
      <w:r>
        <w:tab/>
      </w:r>
      <w:r>
        <w:fldChar w:fldCharType="begin" w:fldLock="1"/>
      </w:r>
      <w:r>
        <w:instrText xml:space="preserve"> PAGEREF _Toc518484883 \h </w:instrText>
      </w:r>
      <w:r>
        <w:fldChar w:fldCharType="separate"/>
      </w:r>
      <w:r w:rsidR="002A66E1">
        <w:t>129</w:t>
      </w:r>
      <w:r>
        <w:fldChar w:fldCharType="end"/>
      </w:r>
    </w:p>
    <w:p w:rsidR="001545FA" w:rsidRDefault="001545FA">
      <w:pPr>
        <w:pStyle w:val="TOC4"/>
        <w:rPr>
          <w:rFonts w:asciiTheme="minorHAnsi" w:eastAsiaTheme="minorEastAsia" w:hAnsiTheme="minorHAnsi" w:cstheme="minorBidi"/>
          <w:sz w:val="22"/>
          <w:szCs w:val="22"/>
          <w:lang w:eastAsia="en-GB"/>
        </w:rPr>
      </w:pPr>
      <w:r>
        <w:t>8A.3.2.3</w:t>
      </w:r>
      <w:r>
        <w:tab/>
        <w:t>Source IP Address</w:t>
      </w:r>
      <w:r>
        <w:tab/>
      </w:r>
      <w:r>
        <w:fldChar w:fldCharType="begin" w:fldLock="1"/>
      </w:r>
      <w:r>
        <w:instrText xml:space="preserve"> PAGEREF _Toc518484884 \h </w:instrText>
      </w:r>
      <w:r>
        <w:fldChar w:fldCharType="separate"/>
      </w:r>
      <w:r w:rsidR="002A66E1">
        <w:t>129</w:t>
      </w:r>
      <w:r>
        <w:fldChar w:fldCharType="end"/>
      </w:r>
    </w:p>
    <w:p w:rsidR="001545FA" w:rsidRDefault="001545FA">
      <w:pPr>
        <w:pStyle w:val="TOC4"/>
        <w:rPr>
          <w:rFonts w:asciiTheme="minorHAnsi" w:eastAsiaTheme="minorEastAsia" w:hAnsiTheme="minorHAnsi" w:cstheme="minorBidi"/>
          <w:sz w:val="22"/>
          <w:szCs w:val="22"/>
          <w:lang w:eastAsia="en-GB"/>
        </w:rPr>
      </w:pPr>
      <w:r>
        <w:t>8A.3.2.4</w:t>
      </w:r>
      <w:r>
        <w:tab/>
        <w:t>TMGI of the MBMS Bearer</w:t>
      </w:r>
      <w:r>
        <w:tab/>
      </w:r>
      <w:r>
        <w:fldChar w:fldCharType="begin" w:fldLock="1"/>
      </w:r>
      <w:r>
        <w:instrText xml:space="preserve"> PAGEREF _Toc518484885 \h </w:instrText>
      </w:r>
      <w:r>
        <w:fldChar w:fldCharType="separate"/>
      </w:r>
      <w:r w:rsidR="002A66E1">
        <w:t>129</w:t>
      </w:r>
      <w:r>
        <w:fldChar w:fldCharType="end"/>
      </w:r>
    </w:p>
    <w:p w:rsidR="001545FA" w:rsidRDefault="001545FA">
      <w:pPr>
        <w:pStyle w:val="TOC1"/>
        <w:rPr>
          <w:rFonts w:asciiTheme="minorHAnsi" w:eastAsiaTheme="minorEastAsia" w:hAnsiTheme="minorHAnsi" w:cstheme="minorBidi"/>
          <w:szCs w:val="22"/>
          <w:lang w:eastAsia="en-GB"/>
        </w:rPr>
      </w:pPr>
      <w:r>
        <w:t>8B</w:t>
      </w:r>
      <w:r>
        <w:tab/>
        <w:t>Transparent Delivery Method</w:t>
      </w:r>
      <w:r>
        <w:tab/>
      </w:r>
      <w:r>
        <w:fldChar w:fldCharType="begin" w:fldLock="1"/>
      </w:r>
      <w:r>
        <w:instrText xml:space="preserve"> PAGEREF _Toc518484886 \h </w:instrText>
      </w:r>
      <w:r>
        <w:fldChar w:fldCharType="separate"/>
      </w:r>
      <w:r w:rsidR="002A66E1">
        <w:t>129</w:t>
      </w:r>
      <w:r>
        <w:fldChar w:fldCharType="end"/>
      </w:r>
    </w:p>
    <w:p w:rsidR="001545FA" w:rsidRDefault="001545FA">
      <w:pPr>
        <w:pStyle w:val="TOC2"/>
        <w:rPr>
          <w:rFonts w:asciiTheme="minorHAnsi" w:eastAsiaTheme="minorEastAsia" w:hAnsiTheme="minorHAnsi" w:cstheme="minorBidi"/>
          <w:sz w:val="22"/>
          <w:szCs w:val="22"/>
          <w:lang w:eastAsia="en-GB"/>
        </w:rPr>
      </w:pPr>
      <w:r>
        <w:t>8B.1</w:t>
      </w:r>
      <w:r>
        <w:tab/>
        <w:t>Introduction</w:t>
      </w:r>
      <w:r>
        <w:tab/>
      </w:r>
      <w:r>
        <w:fldChar w:fldCharType="begin" w:fldLock="1"/>
      </w:r>
      <w:r>
        <w:instrText xml:space="preserve"> PAGEREF _Toc518484887 \h </w:instrText>
      </w:r>
      <w:r>
        <w:fldChar w:fldCharType="separate"/>
      </w:r>
      <w:r w:rsidR="002A66E1">
        <w:t>129</w:t>
      </w:r>
      <w:r>
        <w:fldChar w:fldCharType="end"/>
      </w:r>
    </w:p>
    <w:p w:rsidR="001545FA" w:rsidRDefault="001545FA">
      <w:pPr>
        <w:pStyle w:val="TOC2"/>
        <w:rPr>
          <w:rFonts w:asciiTheme="minorHAnsi" w:eastAsiaTheme="minorEastAsia" w:hAnsiTheme="minorHAnsi" w:cstheme="minorBidi"/>
          <w:sz w:val="22"/>
          <w:szCs w:val="22"/>
          <w:lang w:eastAsia="en-GB"/>
        </w:rPr>
      </w:pPr>
      <w:r>
        <w:t>8B.2</w:t>
      </w:r>
      <w:r>
        <w:tab/>
        <w:t>Transport protocol</w:t>
      </w:r>
      <w:r>
        <w:tab/>
      </w:r>
      <w:r>
        <w:fldChar w:fldCharType="begin" w:fldLock="1"/>
      </w:r>
      <w:r>
        <w:instrText xml:space="preserve"> PAGEREF _Toc518484888 \h </w:instrText>
      </w:r>
      <w:r>
        <w:fldChar w:fldCharType="separate"/>
      </w:r>
      <w:r w:rsidR="002A66E1">
        <w:t>130</w:t>
      </w:r>
      <w:r>
        <w:fldChar w:fldCharType="end"/>
      </w:r>
    </w:p>
    <w:p w:rsidR="001545FA" w:rsidRDefault="001545FA">
      <w:pPr>
        <w:pStyle w:val="TOC3"/>
        <w:rPr>
          <w:rFonts w:asciiTheme="minorHAnsi" w:eastAsiaTheme="minorEastAsia" w:hAnsiTheme="minorHAnsi" w:cstheme="minorBidi"/>
          <w:sz w:val="22"/>
          <w:szCs w:val="22"/>
          <w:lang w:eastAsia="en-GB"/>
        </w:rPr>
      </w:pPr>
      <w:r>
        <w:t>8B.2.1</w:t>
      </w:r>
      <w:r>
        <w:tab/>
        <w:t>General</w:t>
      </w:r>
      <w:r>
        <w:tab/>
      </w:r>
      <w:r>
        <w:fldChar w:fldCharType="begin" w:fldLock="1"/>
      </w:r>
      <w:r>
        <w:instrText xml:space="preserve"> PAGEREF _Toc518484889 \h </w:instrText>
      </w:r>
      <w:r>
        <w:fldChar w:fldCharType="separate"/>
      </w:r>
      <w:r w:rsidR="002A66E1">
        <w:t>130</w:t>
      </w:r>
      <w:r>
        <w:fldChar w:fldCharType="end"/>
      </w:r>
    </w:p>
    <w:p w:rsidR="001545FA" w:rsidRDefault="001545FA">
      <w:pPr>
        <w:pStyle w:val="TOC2"/>
        <w:rPr>
          <w:rFonts w:asciiTheme="minorHAnsi" w:eastAsiaTheme="minorEastAsia" w:hAnsiTheme="minorHAnsi" w:cstheme="minorBidi"/>
          <w:sz w:val="22"/>
          <w:szCs w:val="22"/>
          <w:lang w:eastAsia="en-GB"/>
        </w:rPr>
      </w:pPr>
      <w:r>
        <w:t>8B.3</w:t>
      </w:r>
      <w:r>
        <w:tab/>
        <w:t>Session Description</w:t>
      </w:r>
      <w:r>
        <w:tab/>
      </w:r>
      <w:r>
        <w:fldChar w:fldCharType="begin" w:fldLock="1"/>
      </w:r>
      <w:r>
        <w:instrText xml:space="preserve"> PAGEREF _Toc518484890 \h </w:instrText>
      </w:r>
      <w:r>
        <w:fldChar w:fldCharType="separate"/>
      </w:r>
      <w:r w:rsidR="002A66E1">
        <w:t>131</w:t>
      </w:r>
      <w:r>
        <w:fldChar w:fldCharType="end"/>
      </w:r>
    </w:p>
    <w:p w:rsidR="001545FA" w:rsidRDefault="001545FA">
      <w:pPr>
        <w:pStyle w:val="TOC3"/>
        <w:rPr>
          <w:rFonts w:asciiTheme="minorHAnsi" w:eastAsiaTheme="minorEastAsia" w:hAnsiTheme="minorHAnsi" w:cstheme="minorBidi"/>
          <w:sz w:val="22"/>
          <w:szCs w:val="22"/>
          <w:lang w:eastAsia="en-GB"/>
        </w:rPr>
      </w:pPr>
      <w:r>
        <w:t>8B.3.1 Introduction</w:t>
      </w:r>
      <w:r>
        <w:tab/>
      </w:r>
      <w:r>
        <w:fldChar w:fldCharType="begin" w:fldLock="1"/>
      </w:r>
      <w:r>
        <w:instrText xml:space="preserve"> PAGEREF _Toc518484891 \h </w:instrText>
      </w:r>
      <w:r>
        <w:fldChar w:fldCharType="separate"/>
      </w:r>
      <w:r w:rsidR="002A66E1">
        <w:t>131</w:t>
      </w:r>
      <w:r>
        <w:fldChar w:fldCharType="end"/>
      </w:r>
    </w:p>
    <w:p w:rsidR="001545FA" w:rsidRDefault="001545FA">
      <w:pPr>
        <w:pStyle w:val="TOC3"/>
        <w:rPr>
          <w:rFonts w:asciiTheme="minorHAnsi" w:eastAsiaTheme="minorEastAsia" w:hAnsiTheme="minorHAnsi" w:cstheme="minorBidi"/>
          <w:sz w:val="22"/>
          <w:szCs w:val="22"/>
          <w:lang w:eastAsia="en-GB"/>
        </w:rPr>
      </w:pPr>
      <w:r>
        <w:t>8B.3.2 SDP Parameters</w:t>
      </w:r>
      <w:r>
        <w:tab/>
      </w:r>
      <w:r>
        <w:fldChar w:fldCharType="begin" w:fldLock="1"/>
      </w:r>
      <w:r>
        <w:instrText xml:space="preserve"> PAGEREF _Toc518484892 \h </w:instrText>
      </w:r>
      <w:r>
        <w:fldChar w:fldCharType="separate"/>
      </w:r>
      <w:r w:rsidR="002A66E1">
        <w:t>131</w:t>
      </w:r>
      <w:r>
        <w:fldChar w:fldCharType="end"/>
      </w:r>
    </w:p>
    <w:p w:rsidR="001545FA" w:rsidRDefault="001545FA">
      <w:pPr>
        <w:pStyle w:val="TOC4"/>
        <w:rPr>
          <w:rFonts w:asciiTheme="minorHAnsi" w:eastAsiaTheme="minorEastAsia" w:hAnsiTheme="minorHAnsi" w:cstheme="minorBidi"/>
          <w:sz w:val="22"/>
          <w:szCs w:val="22"/>
          <w:lang w:eastAsia="en-GB"/>
        </w:rPr>
      </w:pPr>
      <w:r>
        <w:t>8B.3.2.1</w:t>
      </w:r>
      <w:r>
        <w:tab/>
        <w:t>General</w:t>
      </w:r>
      <w:r>
        <w:tab/>
      </w:r>
      <w:r>
        <w:fldChar w:fldCharType="begin" w:fldLock="1"/>
      </w:r>
      <w:r>
        <w:instrText xml:space="preserve"> PAGEREF _Toc518484893 \h </w:instrText>
      </w:r>
      <w:r>
        <w:fldChar w:fldCharType="separate"/>
      </w:r>
      <w:r w:rsidR="002A66E1">
        <w:t>131</w:t>
      </w:r>
      <w:r>
        <w:fldChar w:fldCharType="end"/>
      </w:r>
    </w:p>
    <w:p w:rsidR="001545FA" w:rsidRDefault="001545FA">
      <w:pPr>
        <w:pStyle w:val="TOC4"/>
        <w:rPr>
          <w:rFonts w:asciiTheme="minorHAnsi" w:eastAsiaTheme="minorEastAsia" w:hAnsiTheme="minorHAnsi" w:cstheme="minorBidi"/>
          <w:sz w:val="22"/>
          <w:szCs w:val="22"/>
          <w:lang w:eastAsia="en-GB"/>
        </w:rPr>
      </w:pPr>
      <w:r>
        <w:t>8B.3.2.2</w:t>
      </w:r>
      <w:r>
        <w:tab/>
        <w:t>Sender IP address</w:t>
      </w:r>
      <w:r>
        <w:tab/>
      </w:r>
      <w:r>
        <w:fldChar w:fldCharType="begin" w:fldLock="1"/>
      </w:r>
      <w:r>
        <w:instrText xml:space="preserve"> PAGEREF _Toc518484894 \h </w:instrText>
      </w:r>
      <w:r>
        <w:fldChar w:fldCharType="separate"/>
      </w:r>
      <w:r w:rsidR="002A66E1">
        <w:t>131</w:t>
      </w:r>
      <w:r>
        <w:fldChar w:fldCharType="end"/>
      </w:r>
    </w:p>
    <w:p w:rsidR="001545FA" w:rsidRDefault="001545FA">
      <w:pPr>
        <w:pStyle w:val="TOC4"/>
        <w:rPr>
          <w:rFonts w:asciiTheme="minorHAnsi" w:eastAsiaTheme="minorEastAsia" w:hAnsiTheme="minorHAnsi" w:cstheme="minorBidi"/>
          <w:sz w:val="22"/>
          <w:szCs w:val="22"/>
          <w:lang w:eastAsia="en-GB"/>
        </w:rPr>
      </w:pPr>
      <w:r>
        <w:t>8B.3.2.3</w:t>
      </w:r>
      <w:r>
        <w:tab/>
        <w:t>Destination IP address and port number</w:t>
      </w:r>
      <w:r>
        <w:tab/>
      </w:r>
      <w:r>
        <w:fldChar w:fldCharType="begin" w:fldLock="1"/>
      </w:r>
      <w:r>
        <w:instrText xml:space="preserve"> PAGEREF _Toc518484895 \h </w:instrText>
      </w:r>
      <w:r>
        <w:fldChar w:fldCharType="separate"/>
      </w:r>
      <w:r w:rsidR="002A66E1">
        <w:t>131</w:t>
      </w:r>
      <w:r>
        <w:fldChar w:fldCharType="end"/>
      </w:r>
    </w:p>
    <w:p w:rsidR="001545FA" w:rsidRDefault="001545FA">
      <w:pPr>
        <w:pStyle w:val="TOC4"/>
        <w:rPr>
          <w:rFonts w:asciiTheme="minorHAnsi" w:eastAsiaTheme="minorEastAsia" w:hAnsiTheme="minorHAnsi" w:cstheme="minorBidi"/>
          <w:sz w:val="22"/>
          <w:szCs w:val="22"/>
          <w:lang w:eastAsia="en-GB"/>
        </w:rPr>
      </w:pPr>
      <w:r>
        <w:t>8B.3.2.4</w:t>
      </w:r>
      <w:r>
        <w:tab/>
        <w:t>Session Timing Parameters</w:t>
      </w:r>
      <w:r>
        <w:tab/>
      </w:r>
      <w:r>
        <w:fldChar w:fldCharType="begin" w:fldLock="1"/>
      </w:r>
      <w:r>
        <w:instrText xml:space="preserve"> PAGEREF _Toc518484896 \h </w:instrText>
      </w:r>
      <w:r>
        <w:fldChar w:fldCharType="separate"/>
      </w:r>
      <w:r w:rsidR="002A66E1">
        <w:t>131</w:t>
      </w:r>
      <w:r>
        <w:fldChar w:fldCharType="end"/>
      </w:r>
    </w:p>
    <w:p w:rsidR="001545FA" w:rsidRDefault="001545FA">
      <w:pPr>
        <w:pStyle w:val="TOC4"/>
        <w:rPr>
          <w:rFonts w:asciiTheme="minorHAnsi" w:eastAsiaTheme="minorEastAsia" w:hAnsiTheme="minorHAnsi" w:cstheme="minorBidi"/>
          <w:sz w:val="22"/>
          <w:szCs w:val="22"/>
          <w:lang w:eastAsia="en-GB"/>
        </w:rPr>
      </w:pPr>
      <w:r>
        <w:t>8B.3.2.5</w:t>
      </w:r>
      <w:r>
        <w:tab/>
        <w:t>Mode of MBMS bearer per media</w:t>
      </w:r>
      <w:r>
        <w:tab/>
      </w:r>
      <w:r>
        <w:fldChar w:fldCharType="begin" w:fldLock="1"/>
      </w:r>
      <w:r>
        <w:instrText xml:space="preserve"> PAGEREF _Toc518484897 \h </w:instrText>
      </w:r>
      <w:r>
        <w:fldChar w:fldCharType="separate"/>
      </w:r>
      <w:r w:rsidR="002A66E1">
        <w:t>132</w:t>
      </w:r>
      <w:r>
        <w:fldChar w:fldCharType="end"/>
      </w:r>
    </w:p>
    <w:p w:rsidR="001545FA" w:rsidRDefault="001545FA">
      <w:pPr>
        <w:pStyle w:val="TOC4"/>
        <w:rPr>
          <w:rFonts w:asciiTheme="minorHAnsi" w:eastAsiaTheme="minorEastAsia" w:hAnsiTheme="minorHAnsi" w:cstheme="minorBidi"/>
          <w:sz w:val="22"/>
          <w:szCs w:val="22"/>
          <w:lang w:eastAsia="en-GB"/>
        </w:rPr>
      </w:pPr>
      <w:r>
        <w:t>8B.3.2.6</w:t>
      </w:r>
      <w:r>
        <w:tab/>
        <w:t>MBMS Bearer Information</w:t>
      </w:r>
      <w:r>
        <w:tab/>
      </w:r>
      <w:r>
        <w:fldChar w:fldCharType="begin" w:fldLock="1"/>
      </w:r>
      <w:r>
        <w:instrText xml:space="preserve"> PAGEREF _Toc518484898 \h </w:instrText>
      </w:r>
      <w:r>
        <w:fldChar w:fldCharType="separate"/>
      </w:r>
      <w:r w:rsidR="002A66E1">
        <w:t>132</w:t>
      </w:r>
      <w:r>
        <w:fldChar w:fldCharType="end"/>
      </w:r>
    </w:p>
    <w:p w:rsidR="001545FA" w:rsidRDefault="001545FA">
      <w:pPr>
        <w:pStyle w:val="TOC4"/>
        <w:rPr>
          <w:rFonts w:asciiTheme="minorHAnsi" w:eastAsiaTheme="minorEastAsia" w:hAnsiTheme="minorHAnsi" w:cstheme="minorBidi"/>
          <w:sz w:val="22"/>
          <w:szCs w:val="22"/>
          <w:lang w:eastAsia="en-GB"/>
        </w:rPr>
      </w:pPr>
      <w:r>
        <w:t>8B.3.2.7 Bandwidth Specification</w:t>
      </w:r>
      <w:r>
        <w:tab/>
      </w:r>
      <w:r>
        <w:fldChar w:fldCharType="begin" w:fldLock="1"/>
      </w:r>
      <w:r>
        <w:instrText xml:space="preserve"> PAGEREF _Toc518484899 \h </w:instrText>
      </w:r>
      <w:r>
        <w:fldChar w:fldCharType="separate"/>
      </w:r>
      <w:r w:rsidR="002A66E1">
        <w:t>132</w:t>
      </w:r>
      <w:r>
        <w:fldChar w:fldCharType="end"/>
      </w:r>
    </w:p>
    <w:p w:rsidR="001545FA" w:rsidRDefault="001545FA">
      <w:pPr>
        <w:pStyle w:val="TOC4"/>
        <w:rPr>
          <w:rFonts w:asciiTheme="minorHAnsi" w:eastAsiaTheme="minorEastAsia" w:hAnsiTheme="minorHAnsi" w:cstheme="minorBidi"/>
          <w:sz w:val="22"/>
          <w:szCs w:val="22"/>
          <w:lang w:eastAsia="en-GB"/>
        </w:rPr>
      </w:pPr>
      <w:r>
        <w:t>8B.3.2.8</w:t>
      </w:r>
      <w:r>
        <w:tab/>
        <w:t>Transport Framing Protocol</w:t>
      </w:r>
      <w:r>
        <w:tab/>
      </w:r>
      <w:r>
        <w:fldChar w:fldCharType="begin" w:fldLock="1"/>
      </w:r>
      <w:r>
        <w:instrText xml:space="preserve"> PAGEREF _Toc518484900 \h </w:instrText>
      </w:r>
      <w:r>
        <w:fldChar w:fldCharType="separate"/>
      </w:r>
      <w:r w:rsidR="002A66E1">
        <w:t>132</w:t>
      </w:r>
      <w:r>
        <w:fldChar w:fldCharType="end"/>
      </w:r>
    </w:p>
    <w:p w:rsidR="001545FA" w:rsidRDefault="001545FA">
      <w:pPr>
        <w:pStyle w:val="TOC1"/>
        <w:rPr>
          <w:rFonts w:asciiTheme="minorHAnsi" w:eastAsiaTheme="minorEastAsia" w:hAnsiTheme="minorHAnsi" w:cstheme="minorBidi"/>
          <w:szCs w:val="22"/>
          <w:lang w:eastAsia="en-GB"/>
        </w:rPr>
      </w:pPr>
      <w:r>
        <w:rPr>
          <w:lang w:eastAsia="ja-JP"/>
        </w:rPr>
        <w:t>9</w:t>
      </w:r>
      <w:r>
        <w:tab/>
        <w:t>Associated delivery procedures</w:t>
      </w:r>
      <w:r>
        <w:tab/>
      </w:r>
      <w:r>
        <w:fldChar w:fldCharType="begin" w:fldLock="1"/>
      </w:r>
      <w:r>
        <w:instrText xml:space="preserve"> PAGEREF _Toc518484901 \h </w:instrText>
      </w:r>
      <w:r>
        <w:fldChar w:fldCharType="separate"/>
      </w:r>
      <w:r w:rsidR="002A66E1">
        <w:t>132</w:t>
      </w:r>
      <w:r>
        <w:fldChar w:fldCharType="end"/>
      </w:r>
    </w:p>
    <w:p w:rsidR="001545FA" w:rsidRDefault="001545FA">
      <w:pPr>
        <w:pStyle w:val="TOC2"/>
        <w:rPr>
          <w:rFonts w:asciiTheme="minorHAnsi" w:eastAsiaTheme="minorEastAsia" w:hAnsiTheme="minorHAnsi" w:cstheme="minorBidi"/>
          <w:sz w:val="22"/>
          <w:szCs w:val="22"/>
          <w:lang w:eastAsia="en-GB"/>
        </w:rPr>
      </w:pPr>
      <w:r>
        <w:t>9.1</w:t>
      </w:r>
      <w:r>
        <w:tab/>
        <w:t>Introduction</w:t>
      </w:r>
      <w:r>
        <w:tab/>
      </w:r>
      <w:r>
        <w:fldChar w:fldCharType="begin" w:fldLock="1"/>
      </w:r>
      <w:r>
        <w:instrText xml:space="preserve"> PAGEREF _Toc518484902 \h </w:instrText>
      </w:r>
      <w:r>
        <w:fldChar w:fldCharType="separate"/>
      </w:r>
      <w:r w:rsidR="002A66E1">
        <w:t>132</w:t>
      </w:r>
      <w:r>
        <w:fldChar w:fldCharType="end"/>
      </w:r>
    </w:p>
    <w:p w:rsidR="001545FA" w:rsidRDefault="001545FA">
      <w:pPr>
        <w:pStyle w:val="TOC2"/>
        <w:rPr>
          <w:rFonts w:asciiTheme="minorHAnsi" w:eastAsiaTheme="minorEastAsia" w:hAnsiTheme="minorHAnsi" w:cstheme="minorBidi"/>
          <w:sz w:val="22"/>
          <w:szCs w:val="22"/>
          <w:lang w:eastAsia="en-GB"/>
        </w:rPr>
      </w:pPr>
      <w:r>
        <w:t>9.2</w:t>
      </w:r>
      <w:r>
        <w:tab/>
        <w:t>Associated Procedure Description</w:t>
      </w:r>
      <w:r>
        <w:tab/>
      </w:r>
      <w:r>
        <w:fldChar w:fldCharType="begin" w:fldLock="1"/>
      </w:r>
      <w:r>
        <w:instrText xml:space="preserve"> PAGEREF _Toc518484903 \h </w:instrText>
      </w:r>
      <w:r>
        <w:fldChar w:fldCharType="separate"/>
      </w:r>
      <w:r w:rsidR="002A66E1">
        <w:t>133</w:t>
      </w:r>
      <w:r>
        <w:fldChar w:fldCharType="end"/>
      </w:r>
    </w:p>
    <w:p w:rsidR="001545FA" w:rsidRDefault="001545FA">
      <w:pPr>
        <w:pStyle w:val="TOC2"/>
        <w:rPr>
          <w:rFonts w:asciiTheme="minorHAnsi" w:eastAsiaTheme="minorEastAsia" w:hAnsiTheme="minorHAnsi" w:cstheme="minorBidi"/>
          <w:sz w:val="22"/>
          <w:szCs w:val="22"/>
          <w:lang w:eastAsia="en-GB"/>
        </w:rPr>
      </w:pPr>
      <w:r>
        <w:t>9.3</w:t>
      </w:r>
      <w:r>
        <w:tab/>
        <w:t>File Repair Procedure</w:t>
      </w:r>
      <w:r>
        <w:tab/>
      </w:r>
      <w:r>
        <w:fldChar w:fldCharType="begin" w:fldLock="1"/>
      </w:r>
      <w:r>
        <w:instrText xml:space="preserve"> PAGEREF _Toc518484904 \h </w:instrText>
      </w:r>
      <w:r>
        <w:fldChar w:fldCharType="separate"/>
      </w:r>
      <w:r w:rsidR="002A66E1">
        <w:t>134</w:t>
      </w:r>
      <w:r>
        <w:fldChar w:fldCharType="end"/>
      </w:r>
    </w:p>
    <w:p w:rsidR="001545FA" w:rsidRDefault="001545FA">
      <w:pPr>
        <w:pStyle w:val="TOC3"/>
        <w:rPr>
          <w:rFonts w:asciiTheme="minorHAnsi" w:eastAsiaTheme="minorEastAsia" w:hAnsiTheme="minorHAnsi" w:cstheme="minorBidi"/>
          <w:sz w:val="22"/>
          <w:szCs w:val="22"/>
          <w:lang w:eastAsia="en-GB"/>
        </w:rPr>
      </w:pPr>
      <w:r>
        <w:t>9.3.1</w:t>
      </w:r>
      <w:r>
        <w:tab/>
        <w:t>Introduction</w:t>
      </w:r>
      <w:r>
        <w:tab/>
      </w:r>
      <w:r>
        <w:fldChar w:fldCharType="begin" w:fldLock="1"/>
      </w:r>
      <w:r>
        <w:instrText xml:space="preserve"> PAGEREF _Toc518484905 \h </w:instrText>
      </w:r>
      <w:r>
        <w:fldChar w:fldCharType="separate"/>
      </w:r>
      <w:r w:rsidR="002A66E1">
        <w:t>134</w:t>
      </w:r>
      <w:r>
        <w:fldChar w:fldCharType="end"/>
      </w:r>
    </w:p>
    <w:p w:rsidR="001545FA" w:rsidRDefault="001545FA">
      <w:pPr>
        <w:pStyle w:val="TOC3"/>
        <w:rPr>
          <w:rFonts w:asciiTheme="minorHAnsi" w:eastAsiaTheme="minorEastAsia" w:hAnsiTheme="minorHAnsi" w:cstheme="minorBidi"/>
          <w:sz w:val="22"/>
          <w:szCs w:val="22"/>
          <w:lang w:eastAsia="en-GB"/>
        </w:rPr>
      </w:pPr>
      <w:r>
        <w:t>9.3.2</w:t>
      </w:r>
      <w:r>
        <w:tab/>
        <w:t>Starting Time of the Associated Delivery Procedure for MBMS Download Delivery</w:t>
      </w:r>
      <w:r>
        <w:tab/>
      </w:r>
      <w:r>
        <w:fldChar w:fldCharType="begin" w:fldLock="1"/>
      </w:r>
      <w:r>
        <w:instrText xml:space="preserve"> PAGEREF _Toc518484906 \h </w:instrText>
      </w:r>
      <w:r>
        <w:fldChar w:fldCharType="separate"/>
      </w:r>
      <w:r w:rsidR="002A66E1">
        <w:t>134</w:t>
      </w:r>
      <w:r>
        <w:fldChar w:fldCharType="end"/>
      </w:r>
    </w:p>
    <w:p w:rsidR="001545FA" w:rsidRDefault="001545FA">
      <w:pPr>
        <w:pStyle w:val="TOC3"/>
        <w:rPr>
          <w:rFonts w:asciiTheme="minorHAnsi" w:eastAsiaTheme="minorEastAsia" w:hAnsiTheme="minorHAnsi" w:cstheme="minorBidi"/>
          <w:sz w:val="22"/>
          <w:szCs w:val="22"/>
          <w:lang w:eastAsia="en-GB"/>
        </w:rPr>
      </w:pPr>
      <w:r>
        <w:t>9.3.3</w:t>
      </w:r>
      <w:r>
        <w:tab/>
        <w:t>Identification of Missing Data from an MBMS Download</w:t>
      </w:r>
      <w:r>
        <w:tab/>
      </w:r>
      <w:r>
        <w:fldChar w:fldCharType="begin" w:fldLock="1"/>
      </w:r>
      <w:r>
        <w:instrText xml:space="preserve"> PAGEREF _Toc518484907 \h </w:instrText>
      </w:r>
      <w:r>
        <w:fldChar w:fldCharType="separate"/>
      </w:r>
      <w:r w:rsidR="002A66E1">
        <w:t>136</w:t>
      </w:r>
      <w:r>
        <w:fldChar w:fldCharType="end"/>
      </w:r>
    </w:p>
    <w:p w:rsidR="001545FA" w:rsidRDefault="001545FA">
      <w:pPr>
        <w:pStyle w:val="TOC3"/>
        <w:rPr>
          <w:rFonts w:asciiTheme="minorHAnsi" w:eastAsiaTheme="minorEastAsia" w:hAnsiTheme="minorHAnsi" w:cstheme="minorBidi"/>
          <w:sz w:val="22"/>
          <w:szCs w:val="22"/>
          <w:lang w:eastAsia="en-GB"/>
        </w:rPr>
      </w:pPr>
      <w:r>
        <w:t>9.3.4</w:t>
      </w:r>
      <w:r>
        <w:tab/>
        <w:t>Back-off Timing the Procedure Initiation Messaging for Scalability</w:t>
      </w:r>
      <w:r>
        <w:tab/>
      </w:r>
      <w:r>
        <w:fldChar w:fldCharType="begin" w:fldLock="1"/>
      </w:r>
      <w:r>
        <w:instrText xml:space="preserve"> PAGEREF _Toc518484908 \h </w:instrText>
      </w:r>
      <w:r>
        <w:fldChar w:fldCharType="separate"/>
      </w:r>
      <w:r w:rsidR="002A66E1">
        <w:t>136</w:t>
      </w:r>
      <w:r>
        <w:fldChar w:fldCharType="end"/>
      </w:r>
    </w:p>
    <w:p w:rsidR="001545FA" w:rsidRDefault="001545FA">
      <w:pPr>
        <w:pStyle w:val="TOC4"/>
        <w:rPr>
          <w:rFonts w:asciiTheme="minorHAnsi" w:eastAsiaTheme="minorEastAsia" w:hAnsiTheme="minorHAnsi" w:cstheme="minorBidi"/>
          <w:sz w:val="22"/>
          <w:szCs w:val="22"/>
          <w:lang w:eastAsia="en-GB"/>
        </w:rPr>
      </w:pPr>
      <w:r>
        <w:t>9.3.4.1</w:t>
      </w:r>
      <w:r>
        <w:tab/>
        <w:t>Offset time</w:t>
      </w:r>
      <w:r>
        <w:tab/>
      </w:r>
      <w:r>
        <w:fldChar w:fldCharType="begin" w:fldLock="1"/>
      </w:r>
      <w:r>
        <w:instrText xml:space="preserve"> PAGEREF _Toc518484909 \h </w:instrText>
      </w:r>
      <w:r>
        <w:fldChar w:fldCharType="separate"/>
      </w:r>
      <w:r w:rsidR="002A66E1">
        <w:t>136</w:t>
      </w:r>
      <w:r>
        <w:fldChar w:fldCharType="end"/>
      </w:r>
    </w:p>
    <w:p w:rsidR="001545FA" w:rsidRDefault="001545FA">
      <w:pPr>
        <w:pStyle w:val="TOC4"/>
        <w:rPr>
          <w:rFonts w:asciiTheme="minorHAnsi" w:eastAsiaTheme="minorEastAsia" w:hAnsiTheme="minorHAnsi" w:cstheme="minorBidi"/>
          <w:sz w:val="22"/>
          <w:szCs w:val="22"/>
          <w:lang w:eastAsia="en-GB"/>
        </w:rPr>
      </w:pPr>
      <w:r>
        <w:t>9.3.4.2</w:t>
      </w:r>
      <w:r>
        <w:tab/>
        <w:t>Random Time Period</w:t>
      </w:r>
      <w:r>
        <w:tab/>
      </w:r>
      <w:r>
        <w:fldChar w:fldCharType="begin" w:fldLock="1"/>
      </w:r>
      <w:r>
        <w:instrText xml:space="preserve"> PAGEREF _Toc518484910 \h </w:instrText>
      </w:r>
      <w:r>
        <w:fldChar w:fldCharType="separate"/>
      </w:r>
      <w:r w:rsidR="002A66E1">
        <w:t>136</w:t>
      </w:r>
      <w:r>
        <w:fldChar w:fldCharType="end"/>
      </w:r>
    </w:p>
    <w:p w:rsidR="001545FA" w:rsidRDefault="001545FA">
      <w:pPr>
        <w:pStyle w:val="TOC4"/>
        <w:rPr>
          <w:rFonts w:asciiTheme="minorHAnsi" w:eastAsiaTheme="minorEastAsia" w:hAnsiTheme="minorHAnsi" w:cstheme="minorBidi"/>
          <w:sz w:val="22"/>
          <w:szCs w:val="22"/>
          <w:lang w:eastAsia="en-GB"/>
        </w:rPr>
      </w:pPr>
      <w:r>
        <w:t>9.3.4.3</w:t>
      </w:r>
      <w:r>
        <w:tab/>
        <w:t>Back-off Time</w:t>
      </w:r>
      <w:r>
        <w:tab/>
      </w:r>
      <w:r>
        <w:fldChar w:fldCharType="begin" w:fldLock="1"/>
      </w:r>
      <w:r>
        <w:instrText xml:space="preserve"> PAGEREF _Toc518484911 \h </w:instrText>
      </w:r>
      <w:r>
        <w:fldChar w:fldCharType="separate"/>
      </w:r>
      <w:r w:rsidR="002A66E1">
        <w:t>137</w:t>
      </w:r>
      <w:r>
        <w:fldChar w:fldCharType="end"/>
      </w:r>
    </w:p>
    <w:p w:rsidR="001545FA" w:rsidRDefault="001545FA">
      <w:pPr>
        <w:pStyle w:val="TOC4"/>
        <w:rPr>
          <w:rFonts w:asciiTheme="minorHAnsi" w:eastAsiaTheme="minorEastAsia" w:hAnsiTheme="minorHAnsi" w:cstheme="minorBidi"/>
          <w:sz w:val="22"/>
          <w:szCs w:val="22"/>
          <w:lang w:eastAsia="en-GB"/>
        </w:rPr>
      </w:pPr>
      <w:r>
        <w:t>9.3.4.4</w:t>
      </w:r>
      <w:r>
        <w:tab/>
        <w:t>Reset of the Back-off Timer</w:t>
      </w:r>
      <w:r>
        <w:tab/>
      </w:r>
      <w:r>
        <w:fldChar w:fldCharType="begin" w:fldLock="1"/>
      </w:r>
      <w:r>
        <w:instrText xml:space="preserve"> PAGEREF _Toc518484912 \h </w:instrText>
      </w:r>
      <w:r>
        <w:fldChar w:fldCharType="separate"/>
      </w:r>
      <w:r w:rsidR="002A66E1">
        <w:t>137</w:t>
      </w:r>
      <w:r>
        <w:fldChar w:fldCharType="end"/>
      </w:r>
    </w:p>
    <w:p w:rsidR="001545FA" w:rsidRDefault="001545FA">
      <w:pPr>
        <w:pStyle w:val="TOC3"/>
        <w:rPr>
          <w:rFonts w:asciiTheme="minorHAnsi" w:eastAsiaTheme="minorEastAsia" w:hAnsiTheme="minorHAnsi" w:cstheme="minorBidi"/>
          <w:sz w:val="22"/>
          <w:szCs w:val="22"/>
          <w:lang w:eastAsia="en-GB"/>
        </w:rPr>
      </w:pPr>
      <w:r>
        <w:t>9.3.5</w:t>
      </w:r>
      <w:r>
        <w:tab/>
        <w:t>File Repair Server Selection</w:t>
      </w:r>
      <w:r>
        <w:tab/>
      </w:r>
      <w:r>
        <w:fldChar w:fldCharType="begin" w:fldLock="1"/>
      </w:r>
      <w:r>
        <w:instrText xml:space="preserve"> PAGEREF _Toc518484913 \h </w:instrText>
      </w:r>
      <w:r>
        <w:fldChar w:fldCharType="separate"/>
      </w:r>
      <w:r w:rsidR="002A66E1">
        <w:t>137</w:t>
      </w:r>
      <w:r>
        <w:fldChar w:fldCharType="end"/>
      </w:r>
    </w:p>
    <w:p w:rsidR="001545FA" w:rsidRDefault="001545FA">
      <w:pPr>
        <w:pStyle w:val="TOC4"/>
        <w:rPr>
          <w:rFonts w:asciiTheme="minorHAnsi" w:eastAsiaTheme="minorEastAsia" w:hAnsiTheme="minorHAnsi" w:cstheme="minorBidi"/>
          <w:sz w:val="22"/>
          <w:szCs w:val="22"/>
          <w:lang w:eastAsia="en-GB"/>
        </w:rPr>
      </w:pPr>
      <w:r>
        <w:t>9.3.5.1</w:t>
      </w:r>
      <w:r>
        <w:tab/>
        <w:t>List of Server URIs</w:t>
      </w:r>
      <w:r>
        <w:tab/>
      </w:r>
      <w:r>
        <w:fldChar w:fldCharType="begin" w:fldLock="1"/>
      </w:r>
      <w:r>
        <w:instrText xml:space="preserve"> PAGEREF _Toc518484914 \h </w:instrText>
      </w:r>
      <w:r>
        <w:fldChar w:fldCharType="separate"/>
      </w:r>
      <w:r w:rsidR="002A66E1">
        <w:t>137</w:t>
      </w:r>
      <w:r>
        <w:fldChar w:fldCharType="end"/>
      </w:r>
    </w:p>
    <w:p w:rsidR="001545FA" w:rsidRDefault="001545FA">
      <w:pPr>
        <w:pStyle w:val="TOC4"/>
        <w:rPr>
          <w:rFonts w:asciiTheme="minorHAnsi" w:eastAsiaTheme="minorEastAsia" w:hAnsiTheme="minorHAnsi" w:cstheme="minorBidi"/>
          <w:sz w:val="22"/>
          <w:szCs w:val="22"/>
          <w:lang w:eastAsia="en-GB"/>
        </w:rPr>
      </w:pPr>
      <w:r>
        <w:t>9.3.5.2</w:t>
      </w:r>
      <w:r>
        <w:tab/>
        <w:t>Selection from the Server URI List</w:t>
      </w:r>
      <w:r>
        <w:tab/>
      </w:r>
      <w:r>
        <w:fldChar w:fldCharType="begin" w:fldLock="1"/>
      </w:r>
      <w:r>
        <w:instrText xml:space="preserve"> PAGEREF _Toc518484915 \h </w:instrText>
      </w:r>
      <w:r>
        <w:fldChar w:fldCharType="separate"/>
      </w:r>
      <w:r w:rsidR="002A66E1">
        <w:t>137</w:t>
      </w:r>
      <w:r>
        <w:fldChar w:fldCharType="end"/>
      </w:r>
    </w:p>
    <w:p w:rsidR="001545FA" w:rsidRDefault="001545FA">
      <w:pPr>
        <w:pStyle w:val="TOC3"/>
        <w:rPr>
          <w:rFonts w:asciiTheme="minorHAnsi" w:eastAsiaTheme="minorEastAsia" w:hAnsiTheme="minorHAnsi" w:cstheme="minorBidi"/>
          <w:sz w:val="22"/>
          <w:szCs w:val="22"/>
          <w:lang w:eastAsia="en-GB"/>
        </w:rPr>
      </w:pPr>
      <w:r>
        <w:t>9.3.6</w:t>
      </w:r>
      <w:r>
        <w:tab/>
        <w:t>File Repair Request Messages</w:t>
      </w:r>
      <w:r>
        <w:tab/>
      </w:r>
      <w:r>
        <w:fldChar w:fldCharType="begin" w:fldLock="1"/>
      </w:r>
      <w:r>
        <w:instrText xml:space="preserve"> PAGEREF _Toc518484916 \h </w:instrText>
      </w:r>
      <w:r>
        <w:fldChar w:fldCharType="separate"/>
      </w:r>
      <w:r w:rsidR="002A66E1">
        <w:t>137</w:t>
      </w:r>
      <w:r>
        <w:fldChar w:fldCharType="end"/>
      </w:r>
    </w:p>
    <w:p w:rsidR="001545FA" w:rsidRDefault="001545FA">
      <w:pPr>
        <w:pStyle w:val="TOC4"/>
        <w:rPr>
          <w:rFonts w:asciiTheme="minorHAnsi" w:eastAsiaTheme="minorEastAsia" w:hAnsiTheme="minorHAnsi" w:cstheme="minorBidi"/>
          <w:sz w:val="22"/>
          <w:szCs w:val="22"/>
          <w:lang w:eastAsia="en-GB"/>
        </w:rPr>
      </w:pPr>
      <w:r>
        <w:t>9.3.6.0</w:t>
      </w:r>
      <w:r>
        <w:tab/>
        <w:t>General</w:t>
      </w:r>
      <w:r>
        <w:tab/>
      </w:r>
      <w:r>
        <w:fldChar w:fldCharType="begin" w:fldLock="1"/>
      </w:r>
      <w:r>
        <w:instrText xml:space="preserve"> PAGEREF _Toc518484917 \h </w:instrText>
      </w:r>
      <w:r>
        <w:fldChar w:fldCharType="separate"/>
      </w:r>
      <w:r w:rsidR="002A66E1">
        <w:t>137</w:t>
      </w:r>
      <w:r>
        <w:fldChar w:fldCharType="end"/>
      </w:r>
    </w:p>
    <w:p w:rsidR="001545FA" w:rsidRDefault="001545FA">
      <w:pPr>
        <w:pStyle w:val="TOC4"/>
        <w:rPr>
          <w:rFonts w:asciiTheme="minorHAnsi" w:eastAsiaTheme="minorEastAsia" w:hAnsiTheme="minorHAnsi" w:cstheme="minorBidi"/>
          <w:sz w:val="22"/>
          <w:szCs w:val="22"/>
          <w:lang w:eastAsia="en-GB"/>
        </w:rPr>
      </w:pPr>
      <w:r>
        <w:t>9.3.6.1</w:t>
      </w:r>
      <w:r>
        <w:tab/>
        <w:t>Symbol-Based File Repair Request Message Format</w:t>
      </w:r>
      <w:r>
        <w:tab/>
      </w:r>
      <w:r>
        <w:fldChar w:fldCharType="begin" w:fldLock="1"/>
      </w:r>
      <w:r>
        <w:instrText xml:space="preserve"> PAGEREF _Toc518484918 \h </w:instrText>
      </w:r>
      <w:r>
        <w:fldChar w:fldCharType="separate"/>
      </w:r>
      <w:r w:rsidR="002A66E1">
        <w:t>138</w:t>
      </w:r>
      <w:r>
        <w:fldChar w:fldCharType="end"/>
      </w:r>
    </w:p>
    <w:p w:rsidR="001545FA" w:rsidRDefault="001545FA">
      <w:pPr>
        <w:pStyle w:val="TOC4"/>
        <w:rPr>
          <w:rFonts w:asciiTheme="minorHAnsi" w:eastAsiaTheme="minorEastAsia" w:hAnsiTheme="minorHAnsi" w:cstheme="minorBidi"/>
          <w:sz w:val="22"/>
          <w:szCs w:val="22"/>
          <w:lang w:eastAsia="en-GB"/>
        </w:rPr>
      </w:pPr>
      <w:r>
        <w:t>9.3.6.2</w:t>
      </w:r>
      <w:r>
        <w:tab/>
        <w:t>Byte-Range-Based File Repair Request Message Format</w:t>
      </w:r>
      <w:r>
        <w:tab/>
      </w:r>
      <w:r>
        <w:fldChar w:fldCharType="begin" w:fldLock="1"/>
      </w:r>
      <w:r>
        <w:instrText xml:space="preserve"> PAGEREF _Toc518484919 \h </w:instrText>
      </w:r>
      <w:r>
        <w:fldChar w:fldCharType="separate"/>
      </w:r>
      <w:r w:rsidR="002A66E1">
        <w:t>140</w:t>
      </w:r>
      <w:r>
        <w:fldChar w:fldCharType="end"/>
      </w:r>
    </w:p>
    <w:p w:rsidR="001545FA" w:rsidRDefault="001545FA">
      <w:pPr>
        <w:pStyle w:val="TOC3"/>
        <w:rPr>
          <w:rFonts w:asciiTheme="minorHAnsi" w:eastAsiaTheme="minorEastAsia" w:hAnsiTheme="minorHAnsi" w:cstheme="minorBidi"/>
          <w:sz w:val="22"/>
          <w:szCs w:val="22"/>
          <w:lang w:eastAsia="en-GB"/>
        </w:rPr>
      </w:pPr>
      <w:r>
        <w:t>9.3.7</w:t>
      </w:r>
      <w:r>
        <w:tab/>
        <w:t>File Repair Response Message</w:t>
      </w:r>
      <w:r>
        <w:tab/>
      </w:r>
      <w:r>
        <w:fldChar w:fldCharType="begin" w:fldLock="1"/>
      </w:r>
      <w:r>
        <w:instrText xml:space="preserve"> PAGEREF _Toc518484920 \h </w:instrText>
      </w:r>
      <w:r>
        <w:fldChar w:fldCharType="separate"/>
      </w:r>
      <w:r w:rsidR="002A66E1">
        <w:t>142</w:t>
      </w:r>
      <w:r>
        <w:fldChar w:fldCharType="end"/>
      </w:r>
    </w:p>
    <w:p w:rsidR="001545FA" w:rsidRDefault="001545FA">
      <w:pPr>
        <w:pStyle w:val="TOC4"/>
        <w:rPr>
          <w:rFonts w:asciiTheme="minorHAnsi" w:eastAsiaTheme="minorEastAsia" w:hAnsiTheme="minorHAnsi" w:cstheme="minorBidi"/>
          <w:sz w:val="22"/>
          <w:szCs w:val="22"/>
          <w:lang w:eastAsia="en-GB"/>
        </w:rPr>
      </w:pPr>
      <w:r>
        <w:t>9.3.7.1</w:t>
      </w:r>
      <w:r>
        <w:tab/>
        <w:t>Symbol-Based File Repair Response Messages Codes</w:t>
      </w:r>
      <w:r>
        <w:tab/>
      </w:r>
      <w:r>
        <w:fldChar w:fldCharType="begin" w:fldLock="1"/>
      </w:r>
      <w:r>
        <w:instrText xml:space="preserve"> PAGEREF _Toc518484921 \h </w:instrText>
      </w:r>
      <w:r>
        <w:fldChar w:fldCharType="separate"/>
      </w:r>
      <w:r w:rsidR="002A66E1">
        <w:t>142</w:t>
      </w:r>
      <w:r>
        <w:fldChar w:fldCharType="end"/>
      </w:r>
    </w:p>
    <w:p w:rsidR="001545FA" w:rsidRDefault="001545FA">
      <w:pPr>
        <w:pStyle w:val="TOC4"/>
        <w:rPr>
          <w:rFonts w:asciiTheme="minorHAnsi" w:eastAsiaTheme="minorEastAsia" w:hAnsiTheme="minorHAnsi" w:cstheme="minorBidi"/>
          <w:sz w:val="22"/>
          <w:szCs w:val="22"/>
          <w:lang w:eastAsia="en-GB"/>
        </w:rPr>
      </w:pPr>
      <w:r>
        <w:t>9.3.7.2</w:t>
      </w:r>
      <w:r>
        <w:tab/>
        <w:t>Symbol-Based File Repair Response Message Format for HTTP Carriage of Repair Data</w:t>
      </w:r>
      <w:r>
        <w:tab/>
      </w:r>
      <w:r>
        <w:fldChar w:fldCharType="begin" w:fldLock="1"/>
      </w:r>
      <w:r>
        <w:instrText xml:space="preserve"> PAGEREF _Toc518484922 \h </w:instrText>
      </w:r>
      <w:r>
        <w:fldChar w:fldCharType="separate"/>
      </w:r>
      <w:r w:rsidR="002A66E1">
        <w:t>144</w:t>
      </w:r>
      <w:r>
        <w:fldChar w:fldCharType="end"/>
      </w:r>
    </w:p>
    <w:p w:rsidR="001545FA" w:rsidRDefault="001545FA">
      <w:pPr>
        <w:pStyle w:val="TOC4"/>
        <w:rPr>
          <w:rFonts w:asciiTheme="minorHAnsi" w:eastAsiaTheme="minorEastAsia" w:hAnsiTheme="minorHAnsi" w:cstheme="minorBidi"/>
          <w:sz w:val="22"/>
          <w:szCs w:val="22"/>
          <w:lang w:eastAsia="en-GB"/>
        </w:rPr>
      </w:pPr>
      <w:r>
        <w:t>9.3.7.2a</w:t>
      </w:r>
      <w:r>
        <w:tab/>
        <w:t>Byte-Range-Based File Repair Response Message Format for HTTP Carriage of Repair Data</w:t>
      </w:r>
      <w:r>
        <w:tab/>
      </w:r>
      <w:r>
        <w:fldChar w:fldCharType="begin" w:fldLock="1"/>
      </w:r>
      <w:r>
        <w:instrText xml:space="preserve"> PAGEREF _Toc518484923 \h </w:instrText>
      </w:r>
      <w:r>
        <w:fldChar w:fldCharType="separate"/>
      </w:r>
      <w:r w:rsidR="002A66E1">
        <w:t>145</w:t>
      </w:r>
      <w:r>
        <w:fldChar w:fldCharType="end"/>
      </w:r>
    </w:p>
    <w:p w:rsidR="001545FA" w:rsidRDefault="001545FA">
      <w:pPr>
        <w:pStyle w:val="TOC4"/>
        <w:rPr>
          <w:rFonts w:asciiTheme="minorHAnsi" w:eastAsiaTheme="minorEastAsia" w:hAnsiTheme="minorHAnsi" w:cstheme="minorBidi"/>
          <w:sz w:val="22"/>
          <w:szCs w:val="22"/>
          <w:lang w:eastAsia="en-GB"/>
        </w:rPr>
      </w:pPr>
      <w:r>
        <w:t>9.3.7.3</w:t>
      </w:r>
      <w:r>
        <w:tab/>
        <w:t>File Repair Response for Broadcast/Multicast of Repair Data</w:t>
      </w:r>
      <w:r>
        <w:tab/>
      </w:r>
      <w:r>
        <w:fldChar w:fldCharType="begin" w:fldLock="1"/>
      </w:r>
      <w:r>
        <w:instrText xml:space="preserve"> PAGEREF _Toc518484924 \h </w:instrText>
      </w:r>
      <w:r>
        <w:fldChar w:fldCharType="separate"/>
      </w:r>
      <w:r w:rsidR="002A66E1">
        <w:t>145</w:t>
      </w:r>
      <w:r>
        <w:fldChar w:fldCharType="end"/>
      </w:r>
    </w:p>
    <w:p w:rsidR="001545FA" w:rsidRDefault="001545FA">
      <w:pPr>
        <w:pStyle w:val="TOC4"/>
        <w:rPr>
          <w:rFonts w:asciiTheme="minorHAnsi" w:eastAsiaTheme="minorEastAsia" w:hAnsiTheme="minorHAnsi" w:cstheme="minorBidi"/>
          <w:sz w:val="22"/>
          <w:szCs w:val="22"/>
          <w:lang w:eastAsia="en-GB"/>
        </w:rPr>
      </w:pPr>
      <w:r>
        <w:t>9.3.7.4</w:t>
      </w:r>
      <w:r>
        <w:tab/>
        <w:t>File Repair Response Message Format for HTTP carriage of Complete Files</w:t>
      </w:r>
      <w:r>
        <w:tab/>
      </w:r>
      <w:r>
        <w:fldChar w:fldCharType="begin" w:fldLock="1"/>
      </w:r>
      <w:r>
        <w:instrText xml:space="preserve"> PAGEREF _Toc518484925 \h </w:instrText>
      </w:r>
      <w:r>
        <w:fldChar w:fldCharType="separate"/>
      </w:r>
      <w:r w:rsidR="002A66E1">
        <w:t>146</w:t>
      </w:r>
      <w:r>
        <w:fldChar w:fldCharType="end"/>
      </w:r>
    </w:p>
    <w:p w:rsidR="001545FA" w:rsidRDefault="001545FA">
      <w:pPr>
        <w:pStyle w:val="TOC3"/>
        <w:rPr>
          <w:rFonts w:asciiTheme="minorHAnsi" w:eastAsiaTheme="minorEastAsia" w:hAnsiTheme="minorHAnsi" w:cstheme="minorBidi"/>
          <w:sz w:val="22"/>
          <w:szCs w:val="22"/>
          <w:lang w:eastAsia="en-GB"/>
        </w:rPr>
      </w:pPr>
      <w:r>
        <w:t>9.3.8</w:t>
      </w:r>
      <w:r>
        <w:tab/>
        <w:t>Server Not Responding Error Case</w:t>
      </w:r>
      <w:r>
        <w:tab/>
      </w:r>
      <w:r>
        <w:fldChar w:fldCharType="begin" w:fldLock="1"/>
      </w:r>
      <w:r>
        <w:instrText xml:space="preserve"> PAGEREF _Toc518484926 \h </w:instrText>
      </w:r>
      <w:r>
        <w:fldChar w:fldCharType="separate"/>
      </w:r>
      <w:r w:rsidR="002A66E1">
        <w:t>146</w:t>
      </w:r>
      <w:r>
        <w:fldChar w:fldCharType="end"/>
      </w:r>
    </w:p>
    <w:p w:rsidR="001545FA" w:rsidRDefault="001545FA">
      <w:pPr>
        <w:pStyle w:val="TOC3"/>
        <w:rPr>
          <w:rFonts w:asciiTheme="minorHAnsi" w:eastAsiaTheme="minorEastAsia" w:hAnsiTheme="minorHAnsi" w:cstheme="minorBidi"/>
          <w:sz w:val="22"/>
          <w:szCs w:val="22"/>
          <w:lang w:eastAsia="en-GB"/>
        </w:rPr>
      </w:pPr>
      <w:r>
        <w:t>9.3.9</w:t>
      </w:r>
      <w:r>
        <w:tab/>
        <w:t>Full File Repair Without the FDT</w:t>
      </w:r>
      <w:r>
        <w:tab/>
      </w:r>
      <w:r>
        <w:fldChar w:fldCharType="begin" w:fldLock="1"/>
      </w:r>
      <w:r>
        <w:instrText xml:space="preserve"> PAGEREF _Toc518484927 \h </w:instrText>
      </w:r>
      <w:r>
        <w:fldChar w:fldCharType="separate"/>
      </w:r>
      <w:r w:rsidR="002A66E1">
        <w:t>147</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9.3.9.1</w:t>
      </w:r>
      <w:r>
        <w:rPr>
          <w:lang w:eastAsia="en-GB"/>
        </w:rPr>
        <w:tab/>
        <w:t>Introduction</w:t>
      </w:r>
      <w:r>
        <w:tab/>
      </w:r>
      <w:r>
        <w:fldChar w:fldCharType="begin" w:fldLock="1"/>
      </w:r>
      <w:r>
        <w:instrText xml:space="preserve"> PAGEREF _Toc518484928 \h </w:instrText>
      </w:r>
      <w:r>
        <w:fldChar w:fldCharType="separate"/>
      </w:r>
      <w:r w:rsidR="002A66E1">
        <w:t>147</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lastRenderedPageBreak/>
        <w:t>9.3.9.2</w:t>
      </w:r>
      <w:r>
        <w:rPr>
          <w:lang w:eastAsia="en-GB"/>
        </w:rPr>
        <w:tab/>
        <w:t xml:space="preserve">File Repair Using the </w:t>
      </w:r>
      <w:r w:rsidRPr="003006A3">
        <w:rPr>
          <w:i/>
          <w:lang w:eastAsia="en-GB"/>
        </w:rPr>
        <w:t>FileSchedule</w:t>
      </w:r>
      <w:r>
        <w:tab/>
      </w:r>
      <w:r>
        <w:fldChar w:fldCharType="begin" w:fldLock="1"/>
      </w:r>
      <w:r>
        <w:instrText xml:space="preserve"> PAGEREF _Toc518484929 \h </w:instrText>
      </w:r>
      <w:r>
        <w:fldChar w:fldCharType="separate"/>
      </w:r>
      <w:r w:rsidR="002A66E1">
        <w:t>147</w:t>
      </w:r>
      <w:r>
        <w:fldChar w:fldCharType="end"/>
      </w:r>
    </w:p>
    <w:p w:rsidR="001545FA" w:rsidRDefault="001545FA">
      <w:pPr>
        <w:pStyle w:val="TOC4"/>
        <w:rPr>
          <w:rFonts w:asciiTheme="minorHAnsi" w:eastAsiaTheme="minorEastAsia" w:hAnsiTheme="minorHAnsi" w:cstheme="minorBidi"/>
          <w:sz w:val="22"/>
          <w:szCs w:val="22"/>
          <w:lang w:eastAsia="en-GB"/>
        </w:rPr>
      </w:pPr>
      <w:r>
        <w:rPr>
          <w:lang w:eastAsia="en-GB"/>
        </w:rPr>
        <w:t>9.3.9.3</w:t>
      </w:r>
      <w:r>
        <w:rPr>
          <w:lang w:eastAsia="en-GB"/>
        </w:rPr>
        <w:tab/>
        <w:t xml:space="preserve">File Repair Using the </w:t>
      </w:r>
      <w:r w:rsidRPr="003006A3">
        <w:rPr>
          <w:rFonts w:eastAsia="MS Mincho"/>
          <w:i/>
          <w:color w:val="000000"/>
        </w:rPr>
        <w:t>FDTInstanceURI</w:t>
      </w:r>
      <w:r>
        <w:rPr>
          <w:lang w:eastAsia="en-GB"/>
        </w:rPr>
        <w:t xml:space="preserve"> in the Session Schedule</w:t>
      </w:r>
      <w:r>
        <w:tab/>
      </w:r>
      <w:r>
        <w:fldChar w:fldCharType="begin" w:fldLock="1"/>
      </w:r>
      <w:r>
        <w:instrText xml:space="preserve"> PAGEREF _Toc518484930 \h </w:instrText>
      </w:r>
      <w:r>
        <w:fldChar w:fldCharType="separate"/>
      </w:r>
      <w:r w:rsidR="002A66E1">
        <w:t>147</w:t>
      </w:r>
      <w:r>
        <w:fldChar w:fldCharType="end"/>
      </w:r>
    </w:p>
    <w:p w:rsidR="001545FA" w:rsidRDefault="001545FA">
      <w:pPr>
        <w:pStyle w:val="TOC2"/>
        <w:rPr>
          <w:rFonts w:asciiTheme="minorHAnsi" w:eastAsiaTheme="minorEastAsia" w:hAnsiTheme="minorHAnsi" w:cstheme="minorBidi"/>
          <w:sz w:val="22"/>
          <w:szCs w:val="22"/>
          <w:lang w:eastAsia="en-GB"/>
        </w:rPr>
      </w:pPr>
      <w:r>
        <w:t>9.4</w:t>
      </w:r>
      <w:r>
        <w:tab/>
        <w:t>The Reception Reporting Procedure</w:t>
      </w:r>
      <w:r>
        <w:tab/>
      </w:r>
      <w:r>
        <w:fldChar w:fldCharType="begin" w:fldLock="1"/>
      </w:r>
      <w:r>
        <w:instrText xml:space="preserve"> PAGEREF _Toc518484931 \h </w:instrText>
      </w:r>
      <w:r>
        <w:fldChar w:fldCharType="separate"/>
      </w:r>
      <w:r w:rsidR="002A66E1">
        <w:t>147</w:t>
      </w:r>
      <w:r>
        <w:fldChar w:fldCharType="end"/>
      </w:r>
    </w:p>
    <w:p w:rsidR="001545FA" w:rsidRDefault="001545FA">
      <w:pPr>
        <w:pStyle w:val="TOC3"/>
        <w:rPr>
          <w:rFonts w:asciiTheme="minorHAnsi" w:eastAsiaTheme="minorEastAsia" w:hAnsiTheme="minorHAnsi" w:cstheme="minorBidi"/>
          <w:sz w:val="22"/>
          <w:szCs w:val="22"/>
          <w:lang w:eastAsia="en-GB"/>
        </w:rPr>
      </w:pPr>
      <w:r>
        <w:t>9.4.0</w:t>
      </w:r>
      <w:r>
        <w:tab/>
        <w:t>Generic Reception Reporting Procedure Description</w:t>
      </w:r>
      <w:r>
        <w:tab/>
      </w:r>
      <w:r>
        <w:fldChar w:fldCharType="begin" w:fldLock="1"/>
      </w:r>
      <w:r>
        <w:instrText xml:space="preserve"> PAGEREF _Toc518484932 \h </w:instrText>
      </w:r>
      <w:r>
        <w:fldChar w:fldCharType="separate"/>
      </w:r>
      <w:r w:rsidR="002A66E1">
        <w:t>147</w:t>
      </w:r>
      <w:r>
        <w:fldChar w:fldCharType="end"/>
      </w:r>
    </w:p>
    <w:p w:rsidR="001545FA" w:rsidRDefault="001545FA">
      <w:pPr>
        <w:pStyle w:val="TOC3"/>
        <w:rPr>
          <w:rFonts w:asciiTheme="minorHAnsi" w:eastAsiaTheme="minorEastAsia" w:hAnsiTheme="minorHAnsi" w:cstheme="minorBidi"/>
          <w:sz w:val="22"/>
          <w:szCs w:val="22"/>
          <w:lang w:eastAsia="en-GB"/>
        </w:rPr>
      </w:pPr>
      <w:r>
        <w:t>9.4.1</w:t>
      </w:r>
      <w:r>
        <w:tab/>
        <w:t>Identifying Complete File Reception from MBMS Download and Determining Download Status</w:t>
      </w:r>
      <w:r>
        <w:tab/>
      </w:r>
      <w:r>
        <w:fldChar w:fldCharType="begin" w:fldLock="1"/>
      </w:r>
      <w:r>
        <w:instrText xml:space="preserve"> PAGEREF _Toc518484933 \h </w:instrText>
      </w:r>
      <w:r>
        <w:fldChar w:fldCharType="separate"/>
      </w:r>
      <w:r w:rsidR="002A66E1">
        <w:t>148</w:t>
      </w:r>
      <w:r>
        <w:fldChar w:fldCharType="end"/>
      </w:r>
    </w:p>
    <w:p w:rsidR="001545FA" w:rsidRDefault="001545FA">
      <w:pPr>
        <w:pStyle w:val="TOC3"/>
        <w:rPr>
          <w:rFonts w:asciiTheme="minorHAnsi" w:eastAsiaTheme="minorEastAsia" w:hAnsiTheme="minorHAnsi" w:cstheme="minorBidi"/>
          <w:sz w:val="22"/>
          <w:szCs w:val="22"/>
          <w:lang w:eastAsia="en-GB"/>
        </w:rPr>
      </w:pPr>
      <w:r>
        <w:t>9.4.2</w:t>
      </w:r>
      <w:r>
        <w:tab/>
        <w:t>Identifying Complete MBMS Delivery Session Reception</w:t>
      </w:r>
      <w:r>
        <w:tab/>
      </w:r>
      <w:r>
        <w:fldChar w:fldCharType="begin" w:fldLock="1"/>
      </w:r>
      <w:r>
        <w:instrText xml:space="preserve"> PAGEREF _Toc518484934 \h </w:instrText>
      </w:r>
      <w:r>
        <w:fldChar w:fldCharType="separate"/>
      </w:r>
      <w:r w:rsidR="002A66E1">
        <w:t>148</w:t>
      </w:r>
      <w:r>
        <w:fldChar w:fldCharType="end"/>
      </w:r>
    </w:p>
    <w:p w:rsidR="001545FA" w:rsidRDefault="001545FA">
      <w:pPr>
        <w:pStyle w:val="TOC3"/>
        <w:rPr>
          <w:rFonts w:asciiTheme="minorHAnsi" w:eastAsiaTheme="minorEastAsia" w:hAnsiTheme="minorHAnsi" w:cstheme="minorBidi"/>
          <w:sz w:val="22"/>
          <w:szCs w:val="22"/>
          <w:lang w:eastAsia="en-GB"/>
        </w:rPr>
      </w:pPr>
      <w:r>
        <w:t>9.4.3</w:t>
      </w:r>
      <w:r>
        <w:tab/>
        <w:t>Determining Whether a Reception Report Is Required</w:t>
      </w:r>
      <w:r>
        <w:tab/>
      </w:r>
      <w:r>
        <w:fldChar w:fldCharType="begin" w:fldLock="1"/>
      </w:r>
      <w:r>
        <w:instrText xml:space="preserve"> PAGEREF _Toc518484935 \h </w:instrText>
      </w:r>
      <w:r>
        <w:fldChar w:fldCharType="separate"/>
      </w:r>
      <w:r w:rsidR="002A66E1">
        <w:t>148</w:t>
      </w:r>
      <w:r>
        <w:fldChar w:fldCharType="end"/>
      </w:r>
    </w:p>
    <w:p w:rsidR="001545FA" w:rsidRDefault="001545FA">
      <w:pPr>
        <w:pStyle w:val="TOC3"/>
        <w:rPr>
          <w:rFonts w:asciiTheme="minorHAnsi" w:eastAsiaTheme="minorEastAsia" w:hAnsiTheme="minorHAnsi" w:cstheme="minorBidi"/>
          <w:sz w:val="22"/>
          <w:szCs w:val="22"/>
          <w:lang w:eastAsia="en-GB"/>
        </w:rPr>
      </w:pPr>
      <w:r>
        <w:t>9.4.4</w:t>
      </w:r>
      <w:r>
        <w:tab/>
        <w:t>Request Time Selection</w:t>
      </w:r>
      <w:r>
        <w:tab/>
      </w:r>
      <w:r>
        <w:fldChar w:fldCharType="begin" w:fldLock="1"/>
      </w:r>
      <w:r>
        <w:instrText xml:space="preserve"> PAGEREF _Toc518484936 \h </w:instrText>
      </w:r>
      <w:r>
        <w:fldChar w:fldCharType="separate"/>
      </w:r>
      <w:r w:rsidR="002A66E1">
        <w:t>150</w:t>
      </w:r>
      <w:r>
        <w:fldChar w:fldCharType="end"/>
      </w:r>
    </w:p>
    <w:p w:rsidR="001545FA" w:rsidRDefault="001545FA">
      <w:pPr>
        <w:pStyle w:val="TOC3"/>
        <w:rPr>
          <w:rFonts w:asciiTheme="minorHAnsi" w:eastAsiaTheme="minorEastAsia" w:hAnsiTheme="minorHAnsi" w:cstheme="minorBidi"/>
          <w:sz w:val="22"/>
          <w:szCs w:val="22"/>
          <w:lang w:eastAsia="en-GB"/>
        </w:rPr>
      </w:pPr>
      <w:r>
        <w:t>9.4.5</w:t>
      </w:r>
      <w:r>
        <w:tab/>
        <w:t>Reception Report Server Selection</w:t>
      </w:r>
      <w:r>
        <w:tab/>
      </w:r>
      <w:r>
        <w:fldChar w:fldCharType="begin" w:fldLock="1"/>
      </w:r>
      <w:r>
        <w:instrText xml:space="preserve"> PAGEREF _Toc518484937 \h </w:instrText>
      </w:r>
      <w:r>
        <w:fldChar w:fldCharType="separate"/>
      </w:r>
      <w:r w:rsidR="002A66E1">
        <w:t>150</w:t>
      </w:r>
      <w:r>
        <w:fldChar w:fldCharType="end"/>
      </w:r>
    </w:p>
    <w:p w:rsidR="001545FA" w:rsidRDefault="001545FA">
      <w:pPr>
        <w:pStyle w:val="TOC3"/>
        <w:rPr>
          <w:rFonts w:asciiTheme="minorHAnsi" w:eastAsiaTheme="minorEastAsia" w:hAnsiTheme="minorHAnsi" w:cstheme="minorBidi"/>
          <w:sz w:val="22"/>
          <w:szCs w:val="22"/>
          <w:lang w:eastAsia="en-GB"/>
        </w:rPr>
      </w:pPr>
      <w:r>
        <w:t>9.4.6</w:t>
      </w:r>
      <w:r>
        <w:tab/>
        <w:t>Reception Report Message</w:t>
      </w:r>
      <w:r>
        <w:tab/>
      </w:r>
      <w:r>
        <w:fldChar w:fldCharType="begin" w:fldLock="1"/>
      </w:r>
      <w:r>
        <w:instrText xml:space="preserve"> PAGEREF _Toc518484938 \h </w:instrText>
      </w:r>
      <w:r>
        <w:fldChar w:fldCharType="separate"/>
      </w:r>
      <w:r w:rsidR="002A66E1">
        <w:t>151</w:t>
      </w:r>
      <w:r>
        <w:fldChar w:fldCharType="end"/>
      </w:r>
    </w:p>
    <w:p w:rsidR="001545FA" w:rsidRDefault="001545FA">
      <w:pPr>
        <w:pStyle w:val="TOC3"/>
        <w:rPr>
          <w:rFonts w:asciiTheme="minorHAnsi" w:eastAsiaTheme="minorEastAsia" w:hAnsiTheme="minorHAnsi" w:cstheme="minorBidi"/>
          <w:sz w:val="22"/>
          <w:szCs w:val="22"/>
          <w:lang w:eastAsia="en-GB"/>
        </w:rPr>
      </w:pPr>
      <w:r>
        <w:t>9.4.7</w:t>
      </w:r>
      <w:r>
        <w:tab/>
        <w:t>Reception Report Response Message</w:t>
      </w:r>
      <w:r>
        <w:tab/>
      </w:r>
      <w:r>
        <w:fldChar w:fldCharType="begin" w:fldLock="1"/>
      </w:r>
      <w:r>
        <w:instrText xml:space="preserve"> PAGEREF _Toc518484939 \h </w:instrText>
      </w:r>
      <w:r>
        <w:fldChar w:fldCharType="separate"/>
      </w:r>
      <w:r w:rsidR="002A66E1">
        <w:t>152</w:t>
      </w:r>
      <w:r>
        <w:fldChar w:fldCharType="end"/>
      </w:r>
    </w:p>
    <w:p w:rsidR="001545FA" w:rsidRDefault="001545FA">
      <w:pPr>
        <w:pStyle w:val="TOC3"/>
        <w:rPr>
          <w:rFonts w:asciiTheme="minorHAnsi" w:eastAsiaTheme="minorEastAsia" w:hAnsiTheme="minorHAnsi" w:cstheme="minorBidi"/>
          <w:sz w:val="22"/>
          <w:szCs w:val="22"/>
          <w:lang w:eastAsia="en-GB"/>
        </w:rPr>
      </w:pPr>
      <w:r>
        <w:t>9.4.8</w:t>
      </w:r>
      <w:r>
        <w:tab/>
        <w:t>Combining DASH Quality Measurements with Reception Reporting</w:t>
      </w:r>
      <w:r>
        <w:tab/>
      </w:r>
      <w:r>
        <w:fldChar w:fldCharType="begin" w:fldLock="1"/>
      </w:r>
      <w:r>
        <w:instrText xml:space="preserve"> PAGEREF _Toc518484940 \h </w:instrText>
      </w:r>
      <w:r>
        <w:fldChar w:fldCharType="separate"/>
      </w:r>
      <w:r w:rsidR="002A66E1">
        <w:t>153</w:t>
      </w:r>
      <w:r>
        <w:fldChar w:fldCharType="end"/>
      </w:r>
    </w:p>
    <w:p w:rsidR="001545FA" w:rsidRDefault="001545FA">
      <w:pPr>
        <w:pStyle w:val="TOC4"/>
        <w:rPr>
          <w:rFonts w:asciiTheme="minorHAnsi" w:eastAsiaTheme="minorEastAsia" w:hAnsiTheme="minorHAnsi" w:cstheme="minorBidi"/>
          <w:sz w:val="22"/>
          <w:szCs w:val="22"/>
          <w:lang w:eastAsia="en-GB"/>
        </w:rPr>
      </w:pPr>
      <w:r>
        <w:t>9.4.8.1</w:t>
      </w:r>
      <w:r>
        <w:tab/>
        <w:t>Introduction</w:t>
      </w:r>
      <w:r>
        <w:tab/>
      </w:r>
      <w:r>
        <w:fldChar w:fldCharType="begin" w:fldLock="1"/>
      </w:r>
      <w:r>
        <w:instrText xml:space="preserve"> PAGEREF _Toc518484941 \h </w:instrText>
      </w:r>
      <w:r>
        <w:fldChar w:fldCharType="separate"/>
      </w:r>
      <w:r w:rsidR="002A66E1">
        <w:t>153</w:t>
      </w:r>
      <w:r>
        <w:fldChar w:fldCharType="end"/>
      </w:r>
    </w:p>
    <w:p w:rsidR="001545FA" w:rsidRDefault="001545FA">
      <w:pPr>
        <w:pStyle w:val="TOC4"/>
        <w:rPr>
          <w:rFonts w:asciiTheme="minorHAnsi" w:eastAsiaTheme="minorEastAsia" w:hAnsiTheme="minorHAnsi" w:cstheme="minorBidi"/>
          <w:sz w:val="22"/>
          <w:szCs w:val="22"/>
          <w:lang w:eastAsia="en-GB"/>
        </w:rPr>
      </w:pPr>
      <w:r>
        <w:t>9.4.8.2</w:t>
      </w:r>
      <w:r>
        <w:tab/>
        <w:t>Whether and What DASH QoE Metrics to Include in Reception Report</w:t>
      </w:r>
      <w:r>
        <w:tab/>
      </w:r>
      <w:r>
        <w:fldChar w:fldCharType="begin" w:fldLock="1"/>
      </w:r>
      <w:r>
        <w:instrText xml:space="preserve"> PAGEREF _Toc518484942 \h </w:instrText>
      </w:r>
      <w:r>
        <w:fldChar w:fldCharType="separate"/>
      </w:r>
      <w:r w:rsidR="002A66E1">
        <w:t>153</w:t>
      </w:r>
      <w:r>
        <w:fldChar w:fldCharType="end"/>
      </w:r>
    </w:p>
    <w:p w:rsidR="001545FA" w:rsidRDefault="001545FA">
      <w:pPr>
        <w:pStyle w:val="TOC4"/>
        <w:rPr>
          <w:rFonts w:asciiTheme="minorHAnsi" w:eastAsiaTheme="minorEastAsia" w:hAnsiTheme="minorHAnsi" w:cstheme="minorBidi"/>
          <w:sz w:val="22"/>
          <w:szCs w:val="22"/>
          <w:lang w:eastAsia="en-GB"/>
        </w:rPr>
      </w:pPr>
      <w:r>
        <w:t>9.4.8.3</w:t>
      </w:r>
      <w:r>
        <w:tab/>
        <w:t>Multipart MIME Aggregation of Reception Report and DASH QoE Metrics Report</w:t>
      </w:r>
      <w:r>
        <w:tab/>
      </w:r>
      <w:r>
        <w:fldChar w:fldCharType="begin" w:fldLock="1"/>
      </w:r>
      <w:r>
        <w:instrText xml:space="preserve"> PAGEREF _Toc518484943 \h </w:instrText>
      </w:r>
      <w:r>
        <w:fldChar w:fldCharType="separate"/>
      </w:r>
      <w:r w:rsidR="002A66E1">
        <w:t>153</w:t>
      </w:r>
      <w:r>
        <w:fldChar w:fldCharType="end"/>
      </w:r>
    </w:p>
    <w:p w:rsidR="001545FA" w:rsidRDefault="001545FA">
      <w:pPr>
        <w:pStyle w:val="TOC2"/>
        <w:rPr>
          <w:rFonts w:asciiTheme="minorHAnsi" w:eastAsiaTheme="minorEastAsia" w:hAnsiTheme="minorHAnsi" w:cstheme="minorBidi"/>
          <w:sz w:val="22"/>
          <w:szCs w:val="22"/>
          <w:lang w:eastAsia="en-GB"/>
        </w:rPr>
      </w:pPr>
      <w:r>
        <w:rPr>
          <w:lang w:eastAsia="ja-JP"/>
        </w:rPr>
        <w:t>9.4A</w:t>
      </w:r>
      <w:r>
        <w:rPr>
          <w:lang w:eastAsia="ja-JP"/>
        </w:rPr>
        <w:tab/>
        <w:t>MBMS User Service Consumption Reporting</w:t>
      </w:r>
      <w:r>
        <w:tab/>
      </w:r>
      <w:r>
        <w:fldChar w:fldCharType="begin" w:fldLock="1"/>
      </w:r>
      <w:r>
        <w:instrText xml:space="preserve"> PAGEREF _Toc518484944 \h </w:instrText>
      </w:r>
      <w:r>
        <w:fldChar w:fldCharType="separate"/>
      </w:r>
      <w:r w:rsidR="002A66E1">
        <w:t>154</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9.4A.1</w:t>
      </w:r>
      <w:r>
        <w:rPr>
          <w:lang w:eastAsia="ja-JP"/>
        </w:rPr>
        <w:tab/>
        <w:t>Introduction</w:t>
      </w:r>
      <w:r>
        <w:tab/>
      </w:r>
      <w:r>
        <w:fldChar w:fldCharType="begin" w:fldLock="1"/>
      </w:r>
      <w:r>
        <w:instrText xml:space="preserve"> PAGEREF _Toc518484945 \h </w:instrText>
      </w:r>
      <w:r>
        <w:fldChar w:fldCharType="separate"/>
      </w:r>
      <w:r w:rsidR="002A66E1">
        <w:t>154</w:t>
      </w:r>
      <w:r>
        <w:fldChar w:fldCharType="end"/>
      </w:r>
    </w:p>
    <w:p w:rsidR="001545FA" w:rsidRDefault="001545FA">
      <w:pPr>
        <w:pStyle w:val="TOC3"/>
        <w:rPr>
          <w:rFonts w:asciiTheme="minorHAnsi" w:eastAsiaTheme="minorEastAsia" w:hAnsiTheme="minorHAnsi" w:cstheme="minorBidi"/>
          <w:sz w:val="22"/>
          <w:szCs w:val="22"/>
          <w:lang w:eastAsia="en-GB"/>
        </w:rPr>
      </w:pPr>
      <w:r>
        <w:t>9.</w:t>
      </w:r>
      <w:r>
        <w:rPr>
          <w:lang w:eastAsia="ja-JP"/>
        </w:rPr>
        <w:t>4A</w:t>
      </w:r>
      <w:r>
        <w:t>.</w:t>
      </w:r>
      <w:r>
        <w:rPr>
          <w:lang w:eastAsia="ja-JP"/>
        </w:rPr>
        <w:t>2</w:t>
      </w:r>
      <w:r>
        <w:tab/>
        <w:t xml:space="preserve">Whether and How </w:t>
      </w:r>
      <w:r>
        <w:rPr>
          <w:lang w:eastAsia="ja-JP"/>
        </w:rPr>
        <w:t>Consumption</w:t>
      </w:r>
      <w:r>
        <w:t xml:space="preserve"> Report Is to be Performed</w:t>
      </w:r>
      <w:r>
        <w:tab/>
      </w:r>
      <w:r>
        <w:fldChar w:fldCharType="begin" w:fldLock="1"/>
      </w:r>
      <w:r>
        <w:instrText xml:space="preserve"> PAGEREF _Toc518484946 \h </w:instrText>
      </w:r>
      <w:r>
        <w:fldChar w:fldCharType="separate"/>
      </w:r>
      <w:r w:rsidR="002A66E1">
        <w:t>154</w:t>
      </w:r>
      <w:r>
        <w:fldChar w:fldCharType="end"/>
      </w:r>
    </w:p>
    <w:p w:rsidR="001545FA" w:rsidRDefault="001545FA">
      <w:pPr>
        <w:pStyle w:val="TOC3"/>
        <w:rPr>
          <w:rFonts w:asciiTheme="minorHAnsi" w:eastAsiaTheme="minorEastAsia" w:hAnsiTheme="minorHAnsi" w:cstheme="minorBidi"/>
          <w:sz w:val="22"/>
          <w:szCs w:val="22"/>
          <w:lang w:eastAsia="en-GB"/>
        </w:rPr>
      </w:pPr>
      <w:r>
        <w:t>9.</w:t>
      </w:r>
      <w:r>
        <w:rPr>
          <w:lang w:eastAsia="ja-JP"/>
        </w:rPr>
        <w:t>4A.3</w:t>
      </w:r>
      <w:r>
        <w:tab/>
      </w:r>
      <w:r>
        <w:rPr>
          <w:lang w:eastAsia="ja-JP"/>
        </w:rPr>
        <w:t>Consumption</w:t>
      </w:r>
      <w:r>
        <w:t xml:space="preserve"> Report Server Selection</w:t>
      </w:r>
      <w:r>
        <w:tab/>
      </w:r>
      <w:r>
        <w:fldChar w:fldCharType="begin" w:fldLock="1"/>
      </w:r>
      <w:r>
        <w:instrText xml:space="preserve"> PAGEREF _Toc518484947 \h </w:instrText>
      </w:r>
      <w:r>
        <w:fldChar w:fldCharType="separate"/>
      </w:r>
      <w:r w:rsidR="002A66E1">
        <w:t>156</w:t>
      </w:r>
      <w:r>
        <w:fldChar w:fldCharType="end"/>
      </w:r>
    </w:p>
    <w:p w:rsidR="001545FA" w:rsidRDefault="001545FA">
      <w:pPr>
        <w:pStyle w:val="TOC3"/>
        <w:rPr>
          <w:rFonts w:asciiTheme="minorHAnsi" w:eastAsiaTheme="minorEastAsia" w:hAnsiTheme="minorHAnsi" w:cstheme="minorBidi"/>
          <w:sz w:val="22"/>
          <w:szCs w:val="22"/>
          <w:lang w:eastAsia="en-GB"/>
        </w:rPr>
      </w:pPr>
      <w:r>
        <w:t>9.</w:t>
      </w:r>
      <w:r>
        <w:rPr>
          <w:lang w:eastAsia="ja-JP"/>
        </w:rPr>
        <w:t>4A.4</w:t>
      </w:r>
      <w:r>
        <w:tab/>
        <w:t xml:space="preserve">Back-Off Timing in </w:t>
      </w:r>
      <w:r>
        <w:rPr>
          <w:lang w:eastAsia="ja-JP"/>
        </w:rPr>
        <w:t>Consumption</w:t>
      </w:r>
      <w:r>
        <w:t xml:space="preserve"> Reporting</w:t>
      </w:r>
      <w:r>
        <w:tab/>
      </w:r>
      <w:r>
        <w:fldChar w:fldCharType="begin" w:fldLock="1"/>
      </w:r>
      <w:r>
        <w:instrText xml:space="preserve"> PAGEREF _Toc518484948 \h </w:instrText>
      </w:r>
      <w:r>
        <w:fldChar w:fldCharType="separate"/>
      </w:r>
      <w:r w:rsidR="002A66E1">
        <w:t>157</w:t>
      </w:r>
      <w:r>
        <w:fldChar w:fldCharType="end"/>
      </w:r>
    </w:p>
    <w:p w:rsidR="001545FA" w:rsidRDefault="001545FA">
      <w:pPr>
        <w:pStyle w:val="TOC3"/>
        <w:rPr>
          <w:rFonts w:asciiTheme="minorHAnsi" w:eastAsiaTheme="minorEastAsia" w:hAnsiTheme="minorHAnsi" w:cstheme="minorBidi"/>
          <w:sz w:val="22"/>
          <w:szCs w:val="22"/>
          <w:lang w:eastAsia="en-GB"/>
        </w:rPr>
      </w:pPr>
      <w:r>
        <w:rPr>
          <w:lang w:eastAsia="ja-JP"/>
        </w:rPr>
        <w:t>9.4A.5</w:t>
      </w:r>
      <w:r>
        <w:rPr>
          <w:lang w:eastAsia="ja-JP"/>
        </w:rPr>
        <w:tab/>
        <w:t>Consumption</w:t>
      </w:r>
      <w:r>
        <w:t xml:space="preserve"> Report </w:t>
      </w:r>
      <w:r>
        <w:rPr>
          <w:lang w:eastAsia="ja-JP"/>
        </w:rPr>
        <w:t xml:space="preserve">Request </w:t>
      </w:r>
      <w:r>
        <w:t>Message</w:t>
      </w:r>
      <w:r>
        <w:tab/>
      </w:r>
      <w:r>
        <w:fldChar w:fldCharType="begin" w:fldLock="1"/>
      </w:r>
      <w:r>
        <w:instrText xml:space="preserve"> PAGEREF _Toc518484949 \h </w:instrText>
      </w:r>
      <w:r>
        <w:fldChar w:fldCharType="separate"/>
      </w:r>
      <w:r w:rsidR="002A66E1">
        <w:t>157</w:t>
      </w:r>
      <w:r>
        <w:fldChar w:fldCharType="end"/>
      </w:r>
    </w:p>
    <w:p w:rsidR="001545FA" w:rsidRDefault="001545FA">
      <w:pPr>
        <w:pStyle w:val="TOC3"/>
        <w:rPr>
          <w:rFonts w:asciiTheme="minorHAnsi" w:eastAsiaTheme="minorEastAsia" w:hAnsiTheme="minorHAnsi" w:cstheme="minorBidi"/>
          <w:sz w:val="22"/>
          <w:szCs w:val="22"/>
          <w:lang w:eastAsia="en-GB"/>
        </w:rPr>
      </w:pPr>
      <w:r>
        <w:t>9.</w:t>
      </w:r>
      <w:r>
        <w:rPr>
          <w:lang w:eastAsia="ja-JP"/>
        </w:rPr>
        <w:t>4A.6</w:t>
      </w:r>
      <w:r>
        <w:tab/>
      </w:r>
      <w:r>
        <w:rPr>
          <w:lang w:eastAsia="ja-JP"/>
        </w:rPr>
        <w:t>Consumption</w:t>
      </w:r>
      <w:r>
        <w:t xml:space="preserve"> Report Response Message</w:t>
      </w:r>
      <w:r>
        <w:tab/>
      </w:r>
      <w:r>
        <w:fldChar w:fldCharType="begin" w:fldLock="1"/>
      </w:r>
      <w:r>
        <w:instrText xml:space="preserve"> PAGEREF _Toc518484950 \h </w:instrText>
      </w:r>
      <w:r>
        <w:fldChar w:fldCharType="separate"/>
      </w:r>
      <w:r w:rsidR="002A66E1">
        <w:t>158</w:t>
      </w:r>
      <w:r>
        <w:fldChar w:fldCharType="end"/>
      </w:r>
    </w:p>
    <w:p w:rsidR="001545FA" w:rsidRDefault="001545FA">
      <w:pPr>
        <w:pStyle w:val="TOC2"/>
        <w:rPr>
          <w:rFonts w:asciiTheme="minorHAnsi" w:eastAsiaTheme="minorEastAsia" w:hAnsiTheme="minorHAnsi" w:cstheme="minorBidi"/>
          <w:sz w:val="22"/>
          <w:szCs w:val="22"/>
          <w:lang w:eastAsia="en-GB"/>
        </w:rPr>
      </w:pPr>
      <w:r>
        <w:t>9.5</w:t>
      </w:r>
      <w:r>
        <w:tab/>
        <w:t>XML-Schema for Associated Delivery Procedures</w:t>
      </w:r>
      <w:r>
        <w:tab/>
      </w:r>
      <w:r>
        <w:fldChar w:fldCharType="begin" w:fldLock="1"/>
      </w:r>
      <w:r>
        <w:instrText xml:space="preserve"> PAGEREF _Toc518484951 \h </w:instrText>
      </w:r>
      <w:r>
        <w:fldChar w:fldCharType="separate"/>
      </w:r>
      <w:r w:rsidR="002A66E1">
        <w:t>158</w:t>
      </w:r>
      <w:r>
        <w:fldChar w:fldCharType="end"/>
      </w:r>
    </w:p>
    <w:p w:rsidR="001545FA" w:rsidRDefault="001545FA">
      <w:pPr>
        <w:pStyle w:val="TOC3"/>
        <w:rPr>
          <w:rFonts w:asciiTheme="minorHAnsi" w:eastAsiaTheme="minorEastAsia" w:hAnsiTheme="minorHAnsi" w:cstheme="minorBidi"/>
          <w:sz w:val="22"/>
          <w:szCs w:val="22"/>
          <w:lang w:eastAsia="en-GB"/>
        </w:rPr>
      </w:pPr>
      <w:r>
        <w:t>9.5.1</w:t>
      </w:r>
      <w:r>
        <w:tab/>
        <w:t>Generic Associated Delivery Procedure Description</w:t>
      </w:r>
      <w:r>
        <w:tab/>
      </w:r>
      <w:r>
        <w:fldChar w:fldCharType="begin" w:fldLock="1"/>
      </w:r>
      <w:r>
        <w:instrText xml:space="preserve"> PAGEREF _Toc518484952 \h </w:instrText>
      </w:r>
      <w:r>
        <w:fldChar w:fldCharType="separate"/>
      </w:r>
      <w:r w:rsidR="002A66E1">
        <w:t>158</w:t>
      </w:r>
      <w:r>
        <w:fldChar w:fldCharType="end"/>
      </w:r>
    </w:p>
    <w:p w:rsidR="001545FA" w:rsidRDefault="001545FA">
      <w:pPr>
        <w:pStyle w:val="TOC3"/>
        <w:rPr>
          <w:rFonts w:asciiTheme="minorHAnsi" w:eastAsiaTheme="minorEastAsia" w:hAnsiTheme="minorHAnsi" w:cstheme="minorBidi"/>
          <w:sz w:val="22"/>
          <w:szCs w:val="22"/>
          <w:lang w:eastAsia="en-GB"/>
        </w:rPr>
      </w:pPr>
      <w:r>
        <w:t>9.5.2</w:t>
      </w:r>
      <w:r>
        <w:tab/>
        <w:t>Example Associated Delivery Procedure Description Instance</w:t>
      </w:r>
      <w:r>
        <w:tab/>
      </w:r>
      <w:r>
        <w:fldChar w:fldCharType="begin" w:fldLock="1"/>
      </w:r>
      <w:r>
        <w:instrText xml:space="preserve"> PAGEREF _Toc518484953 \h </w:instrText>
      </w:r>
      <w:r>
        <w:fldChar w:fldCharType="separate"/>
      </w:r>
      <w:r w:rsidR="002A66E1">
        <w:t>160</w:t>
      </w:r>
      <w:r>
        <w:fldChar w:fldCharType="end"/>
      </w:r>
    </w:p>
    <w:p w:rsidR="001545FA" w:rsidRDefault="001545FA">
      <w:pPr>
        <w:pStyle w:val="TOC3"/>
        <w:rPr>
          <w:rFonts w:asciiTheme="minorHAnsi" w:eastAsiaTheme="minorEastAsia" w:hAnsiTheme="minorHAnsi" w:cstheme="minorBidi"/>
          <w:sz w:val="22"/>
          <w:szCs w:val="22"/>
          <w:lang w:eastAsia="en-GB"/>
        </w:rPr>
      </w:pPr>
      <w:r>
        <w:t>9.5.3</w:t>
      </w:r>
      <w:r>
        <w:tab/>
        <w:t>XML Syntax for a Reception Report Request</w:t>
      </w:r>
      <w:r>
        <w:tab/>
      </w:r>
      <w:r>
        <w:fldChar w:fldCharType="begin" w:fldLock="1"/>
      </w:r>
      <w:r>
        <w:instrText xml:space="preserve"> PAGEREF _Toc518484954 \h </w:instrText>
      </w:r>
      <w:r>
        <w:fldChar w:fldCharType="separate"/>
      </w:r>
      <w:r w:rsidR="002A66E1">
        <w:t>161</w:t>
      </w:r>
      <w:r>
        <w:fldChar w:fldCharType="end"/>
      </w:r>
    </w:p>
    <w:p w:rsidR="001545FA" w:rsidRDefault="001545FA">
      <w:pPr>
        <w:pStyle w:val="TOC4"/>
        <w:rPr>
          <w:rFonts w:asciiTheme="minorHAnsi" w:eastAsiaTheme="minorEastAsia" w:hAnsiTheme="minorHAnsi" w:cstheme="minorBidi"/>
          <w:sz w:val="22"/>
          <w:szCs w:val="22"/>
          <w:lang w:eastAsia="en-GB"/>
        </w:rPr>
      </w:pPr>
      <w:r>
        <w:t>9.5.3.1</w:t>
      </w:r>
      <w:r>
        <w:tab/>
        <w:t>Use of Specific Values</w:t>
      </w:r>
      <w:r>
        <w:tab/>
      </w:r>
      <w:r>
        <w:fldChar w:fldCharType="begin" w:fldLock="1"/>
      </w:r>
      <w:r>
        <w:instrText xml:space="preserve"> PAGEREF _Toc518484955 \h </w:instrText>
      </w:r>
      <w:r>
        <w:fldChar w:fldCharType="separate"/>
      </w:r>
      <w:r w:rsidR="002A66E1">
        <w:t>162</w:t>
      </w:r>
      <w:r>
        <w:fldChar w:fldCharType="end"/>
      </w:r>
    </w:p>
    <w:p w:rsidR="001545FA" w:rsidRDefault="001545FA">
      <w:pPr>
        <w:pStyle w:val="TOC4"/>
        <w:rPr>
          <w:rFonts w:asciiTheme="minorHAnsi" w:eastAsiaTheme="minorEastAsia" w:hAnsiTheme="minorHAnsi" w:cstheme="minorBidi"/>
          <w:sz w:val="22"/>
          <w:szCs w:val="22"/>
          <w:lang w:eastAsia="en-GB"/>
        </w:rPr>
      </w:pPr>
      <w:r>
        <w:t>9.5.3.2</w:t>
      </w:r>
      <w:r>
        <w:tab/>
        <w:t>Example XML for the Reception Report Request</w:t>
      </w:r>
      <w:r>
        <w:tab/>
      </w:r>
      <w:r>
        <w:fldChar w:fldCharType="begin" w:fldLock="1"/>
      </w:r>
      <w:r>
        <w:instrText xml:space="preserve"> PAGEREF _Toc518484956 \h </w:instrText>
      </w:r>
      <w:r>
        <w:fldChar w:fldCharType="separate"/>
      </w:r>
      <w:r w:rsidR="002A66E1">
        <w:t>163</w:t>
      </w:r>
      <w:r>
        <w:fldChar w:fldCharType="end"/>
      </w:r>
    </w:p>
    <w:p w:rsidR="001545FA" w:rsidRDefault="001545FA">
      <w:pPr>
        <w:pStyle w:val="TOC3"/>
        <w:rPr>
          <w:rFonts w:asciiTheme="minorHAnsi" w:eastAsiaTheme="minorEastAsia" w:hAnsiTheme="minorHAnsi" w:cstheme="minorBidi"/>
          <w:sz w:val="22"/>
          <w:szCs w:val="22"/>
          <w:lang w:eastAsia="en-GB"/>
        </w:rPr>
      </w:pPr>
      <w:r>
        <w:t>9.5.</w:t>
      </w:r>
      <w:r>
        <w:rPr>
          <w:lang w:eastAsia="ja-JP"/>
        </w:rPr>
        <w:t>4</w:t>
      </w:r>
      <w:r>
        <w:tab/>
        <w:t xml:space="preserve">XML Syntax for a </w:t>
      </w:r>
      <w:r>
        <w:rPr>
          <w:lang w:eastAsia="ja-JP"/>
        </w:rPr>
        <w:t>Consumption</w:t>
      </w:r>
      <w:r>
        <w:t xml:space="preserve"> Report Request</w:t>
      </w:r>
      <w:r>
        <w:tab/>
      </w:r>
      <w:r>
        <w:fldChar w:fldCharType="begin" w:fldLock="1"/>
      </w:r>
      <w:r>
        <w:instrText xml:space="preserve"> PAGEREF _Toc518484957 \h </w:instrText>
      </w:r>
      <w:r>
        <w:fldChar w:fldCharType="separate"/>
      </w:r>
      <w:r w:rsidR="002A66E1">
        <w:t>163</w:t>
      </w:r>
      <w:r>
        <w:fldChar w:fldCharType="end"/>
      </w:r>
    </w:p>
    <w:p w:rsidR="001545FA" w:rsidRDefault="001545FA">
      <w:pPr>
        <w:pStyle w:val="TOC4"/>
        <w:rPr>
          <w:rFonts w:asciiTheme="minorHAnsi" w:eastAsiaTheme="minorEastAsia" w:hAnsiTheme="minorHAnsi" w:cstheme="minorBidi"/>
          <w:sz w:val="22"/>
          <w:szCs w:val="22"/>
          <w:lang w:eastAsia="en-GB"/>
        </w:rPr>
      </w:pPr>
      <w:r>
        <w:t>9.5.</w:t>
      </w:r>
      <w:r>
        <w:rPr>
          <w:lang w:eastAsia="ja-JP"/>
        </w:rPr>
        <w:t>4.1</w:t>
      </w:r>
      <w:r>
        <w:tab/>
        <w:t xml:space="preserve">Example XML for the </w:t>
      </w:r>
      <w:r>
        <w:rPr>
          <w:lang w:eastAsia="ja-JP"/>
        </w:rPr>
        <w:t>Consumption</w:t>
      </w:r>
      <w:r>
        <w:t xml:space="preserve"> Report Request</w:t>
      </w:r>
      <w:r>
        <w:tab/>
      </w:r>
      <w:r>
        <w:fldChar w:fldCharType="begin" w:fldLock="1"/>
      </w:r>
      <w:r>
        <w:instrText xml:space="preserve"> PAGEREF _Toc518484958 \h </w:instrText>
      </w:r>
      <w:r>
        <w:fldChar w:fldCharType="separate"/>
      </w:r>
      <w:r w:rsidR="002A66E1">
        <w:t>164</w:t>
      </w:r>
      <w:r>
        <w:fldChar w:fldCharType="end"/>
      </w:r>
    </w:p>
    <w:p w:rsidR="001545FA" w:rsidRDefault="001545FA">
      <w:pPr>
        <w:pStyle w:val="TOC1"/>
        <w:rPr>
          <w:rFonts w:asciiTheme="minorHAnsi" w:eastAsiaTheme="minorEastAsia" w:hAnsiTheme="minorHAnsi" w:cstheme="minorBidi"/>
          <w:szCs w:val="22"/>
          <w:lang w:eastAsia="en-GB"/>
        </w:rPr>
      </w:pPr>
      <w:r>
        <w:rPr>
          <w:lang w:eastAsia="ja-JP"/>
        </w:rPr>
        <w:t>10</w:t>
      </w:r>
      <w:r>
        <w:tab/>
        <w:t>Media codecs and formats</w:t>
      </w:r>
      <w:r>
        <w:tab/>
      </w:r>
      <w:r>
        <w:fldChar w:fldCharType="begin" w:fldLock="1"/>
      </w:r>
      <w:r>
        <w:instrText xml:space="preserve"> PAGEREF _Toc518484959 \h </w:instrText>
      </w:r>
      <w:r>
        <w:fldChar w:fldCharType="separate"/>
      </w:r>
      <w:r w:rsidR="002A66E1">
        <w:t>165</w:t>
      </w:r>
      <w:r>
        <w:fldChar w:fldCharType="end"/>
      </w:r>
    </w:p>
    <w:p w:rsidR="001545FA" w:rsidRDefault="001545FA">
      <w:pPr>
        <w:pStyle w:val="TOC2"/>
        <w:rPr>
          <w:rFonts w:asciiTheme="minorHAnsi" w:eastAsiaTheme="minorEastAsia" w:hAnsiTheme="minorHAnsi" w:cstheme="minorBidi"/>
          <w:sz w:val="22"/>
          <w:szCs w:val="22"/>
          <w:lang w:eastAsia="en-GB"/>
        </w:rPr>
      </w:pPr>
      <w:r>
        <w:t>10.1</w:t>
      </w:r>
      <w:r>
        <w:tab/>
        <w:t>General</w:t>
      </w:r>
      <w:r>
        <w:tab/>
      </w:r>
      <w:r>
        <w:fldChar w:fldCharType="begin" w:fldLock="1"/>
      </w:r>
      <w:r>
        <w:instrText xml:space="preserve"> PAGEREF _Toc518484960 \h </w:instrText>
      </w:r>
      <w:r>
        <w:fldChar w:fldCharType="separate"/>
      </w:r>
      <w:r w:rsidR="002A66E1">
        <w:t>165</w:t>
      </w:r>
      <w:r>
        <w:fldChar w:fldCharType="end"/>
      </w:r>
    </w:p>
    <w:p w:rsidR="001545FA" w:rsidRDefault="001545FA">
      <w:pPr>
        <w:pStyle w:val="TOC2"/>
        <w:rPr>
          <w:rFonts w:asciiTheme="minorHAnsi" w:eastAsiaTheme="minorEastAsia" w:hAnsiTheme="minorHAnsi" w:cstheme="minorBidi"/>
          <w:sz w:val="22"/>
          <w:szCs w:val="22"/>
          <w:lang w:eastAsia="en-GB"/>
        </w:rPr>
      </w:pPr>
      <w:r>
        <w:t>10.2</w:t>
      </w:r>
      <w:r>
        <w:tab/>
        <w:t>Speech</w:t>
      </w:r>
      <w:r>
        <w:tab/>
      </w:r>
      <w:r>
        <w:fldChar w:fldCharType="begin" w:fldLock="1"/>
      </w:r>
      <w:r>
        <w:instrText xml:space="preserve"> PAGEREF _Toc518484961 \h </w:instrText>
      </w:r>
      <w:r>
        <w:fldChar w:fldCharType="separate"/>
      </w:r>
      <w:r w:rsidR="002A66E1">
        <w:t>165</w:t>
      </w:r>
      <w:r>
        <w:fldChar w:fldCharType="end"/>
      </w:r>
    </w:p>
    <w:p w:rsidR="001545FA" w:rsidRDefault="001545FA">
      <w:pPr>
        <w:pStyle w:val="TOC2"/>
        <w:rPr>
          <w:rFonts w:asciiTheme="minorHAnsi" w:eastAsiaTheme="minorEastAsia" w:hAnsiTheme="minorHAnsi" w:cstheme="minorBidi"/>
          <w:sz w:val="22"/>
          <w:szCs w:val="22"/>
          <w:lang w:eastAsia="en-GB"/>
        </w:rPr>
      </w:pPr>
      <w:r>
        <w:t>10.3</w:t>
      </w:r>
      <w:r>
        <w:tab/>
        <w:t>Audio</w:t>
      </w:r>
      <w:r>
        <w:tab/>
      </w:r>
      <w:r>
        <w:fldChar w:fldCharType="begin" w:fldLock="1"/>
      </w:r>
      <w:r>
        <w:instrText xml:space="preserve"> PAGEREF _Toc518484962 \h </w:instrText>
      </w:r>
      <w:r>
        <w:fldChar w:fldCharType="separate"/>
      </w:r>
      <w:r w:rsidR="002A66E1">
        <w:t>165</w:t>
      </w:r>
      <w:r>
        <w:fldChar w:fldCharType="end"/>
      </w:r>
    </w:p>
    <w:p w:rsidR="001545FA" w:rsidRDefault="001545FA">
      <w:pPr>
        <w:pStyle w:val="TOC2"/>
        <w:rPr>
          <w:rFonts w:asciiTheme="minorHAnsi" w:eastAsiaTheme="minorEastAsia" w:hAnsiTheme="minorHAnsi" w:cstheme="minorBidi"/>
          <w:sz w:val="22"/>
          <w:szCs w:val="22"/>
          <w:lang w:eastAsia="en-GB"/>
        </w:rPr>
      </w:pPr>
      <w:r>
        <w:t>10.4</w:t>
      </w:r>
      <w:r>
        <w:tab/>
        <w:t>Synthetic audio</w:t>
      </w:r>
      <w:r>
        <w:tab/>
      </w:r>
      <w:r>
        <w:fldChar w:fldCharType="begin" w:fldLock="1"/>
      </w:r>
      <w:r>
        <w:instrText xml:space="preserve"> PAGEREF _Toc518484963 \h </w:instrText>
      </w:r>
      <w:r>
        <w:fldChar w:fldCharType="separate"/>
      </w:r>
      <w:r w:rsidR="002A66E1">
        <w:t>165</w:t>
      </w:r>
      <w:r>
        <w:fldChar w:fldCharType="end"/>
      </w:r>
    </w:p>
    <w:p w:rsidR="001545FA" w:rsidRDefault="001545FA">
      <w:pPr>
        <w:pStyle w:val="TOC2"/>
        <w:rPr>
          <w:rFonts w:asciiTheme="minorHAnsi" w:eastAsiaTheme="minorEastAsia" w:hAnsiTheme="minorHAnsi" w:cstheme="minorBidi"/>
          <w:sz w:val="22"/>
          <w:szCs w:val="22"/>
          <w:lang w:eastAsia="en-GB"/>
        </w:rPr>
      </w:pPr>
      <w:r>
        <w:t>10.5</w:t>
      </w:r>
      <w:r>
        <w:tab/>
        <w:t>Video</w:t>
      </w:r>
      <w:r>
        <w:tab/>
      </w:r>
      <w:r>
        <w:fldChar w:fldCharType="begin" w:fldLock="1"/>
      </w:r>
      <w:r>
        <w:instrText xml:space="preserve"> PAGEREF _Toc518484964 \h </w:instrText>
      </w:r>
      <w:r>
        <w:fldChar w:fldCharType="separate"/>
      </w:r>
      <w:r w:rsidR="002A66E1">
        <w:t>166</w:t>
      </w:r>
      <w:r>
        <w:fldChar w:fldCharType="end"/>
      </w:r>
    </w:p>
    <w:p w:rsidR="001545FA" w:rsidRDefault="001545FA">
      <w:pPr>
        <w:pStyle w:val="TOC3"/>
        <w:rPr>
          <w:rFonts w:asciiTheme="minorHAnsi" w:eastAsiaTheme="minorEastAsia" w:hAnsiTheme="minorHAnsi" w:cstheme="minorBidi"/>
          <w:sz w:val="22"/>
          <w:szCs w:val="22"/>
          <w:lang w:eastAsia="en-GB"/>
        </w:rPr>
      </w:pPr>
      <w:r>
        <w:t>10.5.1</w:t>
      </w:r>
      <w:r>
        <w:tab/>
        <w:t>General video decoder requirements</w:t>
      </w:r>
      <w:r>
        <w:tab/>
      </w:r>
      <w:r>
        <w:fldChar w:fldCharType="begin" w:fldLock="1"/>
      </w:r>
      <w:r>
        <w:instrText xml:space="preserve"> PAGEREF _Toc518484965 \h </w:instrText>
      </w:r>
      <w:r>
        <w:fldChar w:fldCharType="separate"/>
      </w:r>
      <w:r w:rsidR="002A66E1">
        <w:t>166</w:t>
      </w:r>
      <w:r>
        <w:fldChar w:fldCharType="end"/>
      </w:r>
    </w:p>
    <w:p w:rsidR="001545FA" w:rsidRDefault="001545FA">
      <w:pPr>
        <w:pStyle w:val="TOC3"/>
        <w:rPr>
          <w:rFonts w:asciiTheme="minorHAnsi" w:eastAsiaTheme="minorEastAsia" w:hAnsiTheme="minorHAnsi" w:cstheme="minorBidi"/>
          <w:sz w:val="22"/>
          <w:szCs w:val="22"/>
          <w:lang w:eastAsia="en-GB"/>
        </w:rPr>
      </w:pPr>
      <w:r>
        <w:t>10.5.2</w:t>
      </w:r>
      <w:r>
        <w:tab/>
        <w:t>Stereoscopic 3D Video</w:t>
      </w:r>
      <w:r>
        <w:tab/>
      </w:r>
      <w:r>
        <w:fldChar w:fldCharType="begin" w:fldLock="1"/>
      </w:r>
      <w:r>
        <w:instrText xml:space="preserve"> PAGEREF _Toc518484966 \h </w:instrText>
      </w:r>
      <w:r>
        <w:fldChar w:fldCharType="separate"/>
      </w:r>
      <w:r w:rsidR="002A66E1">
        <w:t>166</w:t>
      </w:r>
      <w:r>
        <w:fldChar w:fldCharType="end"/>
      </w:r>
    </w:p>
    <w:p w:rsidR="001545FA" w:rsidRDefault="001545FA">
      <w:pPr>
        <w:pStyle w:val="TOC3"/>
        <w:rPr>
          <w:rFonts w:asciiTheme="minorHAnsi" w:eastAsiaTheme="minorEastAsia" w:hAnsiTheme="minorHAnsi" w:cstheme="minorBidi"/>
          <w:sz w:val="22"/>
          <w:szCs w:val="22"/>
          <w:lang w:eastAsia="en-GB"/>
        </w:rPr>
      </w:pPr>
      <w:r>
        <w:t>10.5.3</w:t>
      </w:r>
      <w:r>
        <w:tab/>
        <w:t>Decoder parameter sets</w:t>
      </w:r>
      <w:r>
        <w:tab/>
      </w:r>
      <w:r>
        <w:fldChar w:fldCharType="begin" w:fldLock="1"/>
      </w:r>
      <w:r>
        <w:instrText xml:space="preserve"> PAGEREF _Toc518484967 \h </w:instrText>
      </w:r>
      <w:r>
        <w:fldChar w:fldCharType="separate"/>
      </w:r>
      <w:r w:rsidR="002A66E1">
        <w:t>167</w:t>
      </w:r>
      <w:r>
        <w:fldChar w:fldCharType="end"/>
      </w:r>
    </w:p>
    <w:p w:rsidR="001545FA" w:rsidRDefault="001545FA">
      <w:pPr>
        <w:pStyle w:val="TOC3"/>
        <w:rPr>
          <w:rFonts w:asciiTheme="minorHAnsi" w:eastAsiaTheme="minorEastAsia" w:hAnsiTheme="minorHAnsi" w:cstheme="minorBidi"/>
          <w:sz w:val="22"/>
          <w:szCs w:val="22"/>
          <w:lang w:eastAsia="en-GB"/>
        </w:rPr>
      </w:pPr>
      <w:r>
        <w:t>10.5.4</w:t>
      </w:r>
      <w:r>
        <w:tab/>
        <w:t>Decoder timing</w:t>
      </w:r>
      <w:r>
        <w:tab/>
      </w:r>
      <w:r>
        <w:fldChar w:fldCharType="begin" w:fldLock="1"/>
      </w:r>
      <w:r>
        <w:instrText xml:space="preserve"> PAGEREF _Toc518484968 \h </w:instrText>
      </w:r>
      <w:r>
        <w:fldChar w:fldCharType="separate"/>
      </w:r>
      <w:r w:rsidR="002A66E1">
        <w:t>167</w:t>
      </w:r>
      <w:r>
        <w:fldChar w:fldCharType="end"/>
      </w:r>
    </w:p>
    <w:p w:rsidR="001545FA" w:rsidRDefault="001545FA">
      <w:pPr>
        <w:pStyle w:val="TOC3"/>
        <w:rPr>
          <w:rFonts w:asciiTheme="minorHAnsi" w:eastAsiaTheme="minorEastAsia" w:hAnsiTheme="minorHAnsi" w:cstheme="minorBidi"/>
          <w:sz w:val="22"/>
          <w:szCs w:val="22"/>
          <w:lang w:eastAsia="en-GB"/>
        </w:rPr>
      </w:pPr>
      <w:r>
        <w:t>10.5.5</w:t>
      </w:r>
      <w:r>
        <w:tab/>
        <w:t>Television services</w:t>
      </w:r>
      <w:r>
        <w:tab/>
      </w:r>
      <w:r>
        <w:fldChar w:fldCharType="begin" w:fldLock="1"/>
      </w:r>
      <w:r>
        <w:instrText xml:space="preserve"> PAGEREF _Toc518484969 \h </w:instrText>
      </w:r>
      <w:r>
        <w:fldChar w:fldCharType="separate"/>
      </w:r>
      <w:r w:rsidR="002A66E1">
        <w:t>167</w:t>
      </w:r>
      <w:r>
        <w:fldChar w:fldCharType="end"/>
      </w:r>
    </w:p>
    <w:p w:rsidR="001545FA" w:rsidRDefault="001545FA">
      <w:pPr>
        <w:pStyle w:val="TOC2"/>
        <w:rPr>
          <w:rFonts w:asciiTheme="minorHAnsi" w:eastAsiaTheme="minorEastAsia" w:hAnsiTheme="minorHAnsi" w:cstheme="minorBidi"/>
          <w:sz w:val="22"/>
          <w:szCs w:val="22"/>
          <w:lang w:eastAsia="en-GB"/>
        </w:rPr>
      </w:pPr>
      <w:r>
        <w:t>10.6</w:t>
      </w:r>
      <w:r>
        <w:tab/>
        <w:t>Still images</w:t>
      </w:r>
      <w:r>
        <w:tab/>
      </w:r>
      <w:r>
        <w:fldChar w:fldCharType="begin" w:fldLock="1"/>
      </w:r>
      <w:r>
        <w:instrText xml:space="preserve"> PAGEREF _Toc518484970 \h </w:instrText>
      </w:r>
      <w:r>
        <w:fldChar w:fldCharType="separate"/>
      </w:r>
      <w:r w:rsidR="002A66E1">
        <w:t>167</w:t>
      </w:r>
      <w:r>
        <w:fldChar w:fldCharType="end"/>
      </w:r>
    </w:p>
    <w:p w:rsidR="001545FA" w:rsidRDefault="001545FA">
      <w:pPr>
        <w:pStyle w:val="TOC2"/>
        <w:rPr>
          <w:rFonts w:asciiTheme="minorHAnsi" w:eastAsiaTheme="minorEastAsia" w:hAnsiTheme="minorHAnsi" w:cstheme="minorBidi"/>
          <w:sz w:val="22"/>
          <w:szCs w:val="22"/>
          <w:lang w:eastAsia="en-GB"/>
        </w:rPr>
      </w:pPr>
      <w:r>
        <w:t>10.7</w:t>
      </w:r>
      <w:r>
        <w:tab/>
        <w:t>Bitmap graphics</w:t>
      </w:r>
      <w:r>
        <w:tab/>
      </w:r>
      <w:r>
        <w:fldChar w:fldCharType="begin" w:fldLock="1"/>
      </w:r>
      <w:r>
        <w:instrText xml:space="preserve"> PAGEREF _Toc518484971 \h </w:instrText>
      </w:r>
      <w:r>
        <w:fldChar w:fldCharType="separate"/>
      </w:r>
      <w:r w:rsidR="002A66E1">
        <w:t>168</w:t>
      </w:r>
      <w:r>
        <w:fldChar w:fldCharType="end"/>
      </w:r>
    </w:p>
    <w:p w:rsidR="001545FA" w:rsidRDefault="001545FA">
      <w:pPr>
        <w:pStyle w:val="TOC2"/>
        <w:rPr>
          <w:rFonts w:asciiTheme="minorHAnsi" w:eastAsiaTheme="minorEastAsia" w:hAnsiTheme="minorHAnsi" w:cstheme="minorBidi"/>
          <w:sz w:val="22"/>
          <w:szCs w:val="22"/>
          <w:lang w:eastAsia="en-GB"/>
        </w:rPr>
      </w:pPr>
      <w:r>
        <w:t>10.8</w:t>
      </w:r>
      <w:r>
        <w:tab/>
        <w:t>Vector graphics</w:t>
      </w:r>
      <w:r>
        <w:tab/>
      </w:r>
      <w:r>
        <w:fldChar w:fldCharType="begin" w:fldLock="1"/>
      </w:r>
      <w:r>
        <w:instrText xml:space="preserve"> PAGEREF _Toc518484972 \h </w:instrText>
      </w:r>
      <w:r>
        <w:fldChar w:fldCharType="separate"/>
      </w:r>
      <w:r w:rsidR="002A66E1">
        <w:t>168</w:t>
      </w:r>
      <w:r>
        <w:fldChar w:fldCharType="end"/>
      </w:r>
    </w:p>
    <w:p w:rsidR="001545FA" w:rsidRDefault="001545FA">
      <w:pPr>
        <w:pStyle w:val="TOC2"/>
        <w:rPr>
          <w:rFonts w:asciiTheme="minorHAnsi" w:eastAsiaTheme="minorEastAsia" w:hAnsiTheme="minorHAnsi" w:cstheme="minorBidi"/>
          <w:sz w:val="22"/>
          <w:szCs w:val="22"/>
          <w:lang w:eastAsia="en-GB"/>
        </w:rPr>
      </w:pPr>
      <w:r>
        <w:rPr>
          <w:lang w:eastAsia="ja-JP"/>
        </w:rPr>
        <w:t>10</w:t>
      </w:r>
      <w:r>
        <w:t>.9</w:t>
      </w:r>
      <w:r>
        <w:tab/>
        <w:t>Text</w:t>
      </w:r>
      <w:r>
        <w:tab/>
      </w:r>
      <w:r>
        <w:fldChar w:fldCharType="begin" w:fldLock="1"/>
      </w:r>
      <w:r>
        <w:instrText xml:space="preserve"> PAGEREF _Toc518484973 \h </w:instrText>
      </w:r>
      <w:r>
        <w:fldChar w:fldCharType="separate"/>
      </w:r>
      <w:r w:rsidR="002A66E1">
        <w:t>168</w:t>
      </w:r>
      <w:r>
        <w:fldChar w:fldCharType="end"/>
      </w:r>
    </w:p>
    <w:p w:rsidR="001545FA" w:rsidRDefault="001545FA">
      <w:pPr>
        <w:pStyle w:val="TOC2"/>
        <w:rPr>
          <w:rFonts w:asciiTheme="minorHAnsi" w:eastAsiaTheme="minorEastAsia" w:hAnsiTheme="minorHAnsi" w:cstheme="minorBidi"/>
          <w:sz w:val="22"/>
          <w:szCs w:val="22"/>
          <w:lang w:eastAsia="en-GB"/>
        </w:rPr>
      </w:pPr>
      <w:r>
        <w:t>10.10</w:t>
      </w:r>
      <w:r>
        <w:tab/>
        <w:t>Timed text</w:t>
      </w:r>
      <w:r>
        <w:tab/>
      </w:r>
      <w:r>
        <w:fldChar w:fldCharType="begin" w:fldLock="1"/>
      </w:r>
      <w:r>
        <w:instrText xml:space="preserve"> PAGEREF _Toc518484974 \h </w:instrText>
      </w:r>
      <w:r>
        <w:fldChar w:fldCharType="separate"/>
      </w:r>
      <w:r w:rsidR="002A66E1">
        <w:t>168</w:t>
      </w:r>
      <w:r>
        <w:fldChar w:fldCharType="end"/>
      </w:r>
    </w:p>
    <w:p w:rsidR="001545FA" w:rsidRDefault="001545FA">
      <w:pPr>
        <w:pStyle w:val="TOC2"/>
        <w:rPr>
          <w:rFonts w:asciiTheme="minorHAnsi" w:eastAsiaTheme="minorEastAsia" w:hAnsiTheme="minorHAnsi" w:cstheme="minorBidi"/>
          <w:sz w:val="22"/>
          <w:szCs w:val="22"/>
          <w:lang w:eastAsia="en-GB"/>
        </w:rPr>
      </w:pPr>
      <w:r>
        <w:rPr>
          <w:lang w:eastAsia="ja-JP"/>
        </w:rPr>
        <w:t>10.11</w:t>
      </w:r>
      <w:r>
        <w:rPr>
          <w:lang w:eastAsia="ja-JP"/>
        </w:rPr>
        <w:tab/>
        <w:t>3GPP file format</w:t>
      </w:r>
      <w:r>
        <w:tab/>
      </w:r>
      <w:r>
        <w:fldChar w:fldCharType="begin" w:fldLock="1"/>
      </w:r>
      <w:r>
        <w:instrText xml:space="preserve"> PAGEREF _Toc518484975 \h </w:instrText>
      </w:r>
      <w:r>
        <w:fldChar w:fldCharType="separate"/>
      </w:r>
      <w:r w:rsidR="002A66E1">
        <w:t>168</w:t>
      </w:r>
      <w:r>
        <w:fldChar w:fldCharType="end"/>
      </w:r>
    </w:p>
    <w:p w:rsidR="001545FA" w:rsidRDefault="001545FA">
      <w:pPr>
        <w:pStyle w:val="TOC2"/>
        <w:rPr>
          <w:rFonts w:asciiTheme="minorHAnsi" w:eastAsiaTheme="minorEastAsia" w:hAnsiTheme="minorHAnsi" w:cstheme="minorBidi"/>
          <w:sz w:val="22"/>
          <w:szCs w:val="22"/>
          <w:lang w:eastAsia="en-GB"/>
        </w:rPr>
      </w:pPr>
      <w:r>
        <w:t>10.12</w:t>
      </w:r>
      <w:r>
        <w:tab/>
        <w:t>Scene Description</w:t>
      </w:r>
      <w:r>
        <w:tab/>
      </w:r>
      <w:r>
        <w:fldChar w:fldCharType="begin" w:fldLock="1"/>
      </w:r>
      <w:r>
        <w:instrText xml:space="preserve"> PAGEREF _Toc518484976 \h </w:instrText>
      </w:r>
      <w:r>
        <w:fldChar w:fldCharType="separate"/>
      </w:r>
      <w:r w:rsidR="002A66E1">
        <w:t>168</w:t>
      </w:r>
      <w:r>
        <w:fldChar w:fldCharType="end"/>
      </w:r>
    </w:p>
    <w:p w:rsidR="001545FA" w:rsidRDefault="001545FA">
      <w:pPr>
        <w:pStyle w:val="TOC2"/>
        <w:rPr>
          <w:rFonts w:asciiTheme="minorHAnsi" w:eastAsiaTheme="minorEastAsia" w:hAnsiTheme="minorHAnsi" w:cstheme="minorBidi"/>
          <w:sz w:val="22"/>
          <w:szCs w:val="22"/>
          <w:lang w:eastAsia="en-GB"/>
        </w:rPr>
      </w:pPr>
      <w:r>
        <w:t>10.13</w:t>
      </w:r>
      <w:r>
        <w:tab/>
        <w:t>Timed graphics</w:t>
      </w:r>
      <w:r>
        <w:tab/>
      </w:r>
      <w:r>
        <w:fldChar w:fldCharType="begin" w:fldLock="1"/>
      </w:r>
      <w:r>
        <w:instrText xml:space="preserve"> PAGEREF _Toc518484977 \h </w:instrText>
      </w:r>
      <w:r>
        <w:fldChar w:fldCharType="separate"/>
      </w:r>
      <w:r w:rsidR="002A66E1">
        <w:t>169</w:t>
      </w:r>
      <w:r>
        <w:fldChar w:fldCharType="end"/>
      </w:r>
    </w:p>
    <w:p w:rsidR="001545FA" w:rsidRDefault="001545FA">
      <w:pPr>
        <w:pStyle w:val="TOC1"/>
        <w:rPr>
          <w:rFonts w:asciiTheme="minorHAnsi" w:eastAsiaTheme="minorEastAsia" w:hAnsiTheme="minorHAnsi" w:cstheme="minorBidi"/>
          <w:szCs w:val="22"/>
          <w:lang w:eastAsia="en-GB"/>
        </w:rPr>
      </w:pPr>
      <w:r>
        <w:rPr>
          <w:lang w:eastAsia="ja-JP"/>
        </w:rPr>
        <w:t>11</w:t>
      </w:r>
      <w:r>
        <w:tab/>
        <w:t>MBMS Metadata</w:t>
      </w:r>
      <w:r>
        <w:tab/>
      </w:r>
      <w:r>
        <w:fldChar w:fldCharType="begin" w:fldLock="1"/>
      </w:r>
      <w:r>
        <w:instrText xml:space="preserve"> PAGEREF _Toc518484978 \h </w:instrText>
      </w:r>
      <w:r>
        <w:fldChar w:fldCharType="separate"/>
      </w:r>
      <w:r w:rsidR="002A66E1">
        <w:t>169</w:t>
      </w:r>
      <w:r>
        <w:fldChar w:fldCharType="end"/>
      </w:r>
    </w:p>
    <w:p w:rsidR="001545FA" w:rsidRDefault="001545FA">
      <w:pPr>
        <w:pStyle w:val="TOC2"/>
        <w:rPr>
          <w:rFonts w:asciiTheme="minorHAnsi" w:eastAsiaTheme="minorEastAsia" w:hAnsiTheme="minorHAnsi" w:cstheme="minorBidi"/>
          <w:sz w:val="22"/>
          <w:szCs w:val="22"/>
          <w:lang w:eastAsia="en-GB"/>
        </w:rPr>
      </w:pPr>
      <w:r>
        <w:t>11.1</w:t>
      </w:r>
      <w:r>
        <w:tab/>
        <w:t>The MBMS Metadata Envelope</w:t>
      </w:r>
      <w:r>
        <w:tab/>
      </w:r>
      <w:r>
        <w:fldChar w:fldCharType="begin" w:fldLock="1"/>
      </w:r>
      <w:r>
        <w:instrText xml:space="preserve"> PAGEREF _Toc518484979 \h </w:instrText>
      </w:r>
      <w:r>
        <w:fldChar w:fldCharType="separate"/>
      </w:r>
      <w:r w:rsidR="002A66E1">
        <w:t>169</w:t>
      </w:r>
      <w:r>
        <w:fldChar w:fldCharType="end"/>
      </w:r>
    </w:p>
    <w:p w:rsidR="001545FA" w:rsidRDefault="001545FA">
      <w:pPr>
        <w:pStyle w:val="TOC3"/>
        <w:rPr>
          <w:rFonts w:asciiTheme="minorHAnsi" w:eastAsiaTheme="minorEastAsia" w:hAnsiTheme="minorHAnsi" w:cstheme="minorBidi"/>
          <w:sz w:val="22"/>
          <w:szCs w:val="22"/>
          <w:lang w:eastAsia="en-GB"/>
        </w:rPr>
      </w:pPr>
      <w:r>
        <w:t>11.1.1</w:t>
      </w:r>
      <w:r>
        <w:tab/>
        <w:t>Supported Metadata Syntaxes</w:t>
      </w:r>
      <w:r>
        <w:tab/>
      </w:r>
      <w:r>
        <w:fldChar w:fldCharType="begin" w:fldLock="1"/>
      </w:r>
      <w:r>
        <w:instrText xml:space="preserve"> PAGEREF _Toc518484980 \h </w:instrText>
      </w:r>
      <w:r>
        <w:fldChar w:fldCharType="separate"/>
      </w:r>
      <w:r w:rsidR="002A66E1">
        <w:t>169</w:t>
      </w:r>
      <w:r>
        <w:fldChar w:fldCharType="end"/>
      </w:r>
    </w:p>
    <w:p w:rsidR="001545FA" w:rsidRDefault="001545FA">
      <w:pPr>
        <w:pStyle w:val="TOC3"/>
        <w:rPr>
          <w:rFonts w:asciiTheme="minorHAnsi" w:eastAsiaTheme="minorEastAsia" w:hAnsiTheme="minorHAnsi" w:cstheme="minorBidi"/>
          <w:sz w:val="22"/>
          <w:szCs w:val="22"/>
          <w:lang w:eastAsia="en-GB"/>
        </w:rPr>
      </w:pPr>
      <w:r>
        <w:t>11.1.2</w:t>
      </w:r>
      <w:r>
        <w:tab/>
        <w:t>Consistency Control and Syntax Independence</w:t>
      </w:r>
      <w:r>
        <w:tab/>
      </w:r>
      <w:r>
        <w:fldChar w:fldCharType="begin" w:fldLock="1"/>
      </w:r>
      <w:r>
        <w:instrText xml:space="preserve"> PAGEREF _Toc518484981 \h </w:instrText>
      </w:r>
      <w:r>
        <w:fldChar w:fldCharType="separate"/>
      </w:r>
      <w:r w:rsidR="002A66E1">
        <w:t>169</w:t>
      </w:r>
      <w:r>
        <w:fldChar w:fldCharType="end"/>
      </w:r>
    </w:p>
    <w:p w:rsidR="001545FA" w:rsidRDefault="001545FA">
      <w:pPr>
        <w:pStyle w:val="TOC3"/>
        <w:rPr>
          <w:rFonts w:asciiTheme="minorHAnsi" w:eastAsiaTheme="minorEastAsia" w:hAnsiTheme="minorHAnsi" w:cstheme="minorBidi"/>
          <w:sz w:val="22"/>
          <w:szCs w:val="22"/>
          <w:lang w:eastAsia="en-GB"/>
        </w:rPr>
      </w:pPr>
      <w:r>
        <w:t>11.1.3</w:t>
      </w:r>
      <w:r>
        <w:tab/>
        <w:t>Metadata Envelope Definition</w:t>
      </w:r>
      <w:r>
        <w:tab/>
      </w:r>
      <w:r>
        <w:fldChar w:fldCharType="begin" w:fldLock="1"/>
      </w:r>
      <w:r>
        <w:instrText xml:space="preserve"> PAGEREF _Toc518484982 \h </w:instrText>
      </w:r>
      <w:r>
        <w:fldChar w:fldCharType="separate"/>
      </w:r>
      <w:r w:rsidR="002A66E1">
        <w:t>170</w:t>
      </w:r>
      <w:r>
        <w:fldChar w:fldCharType="end"/>
      </w:r>
    </w:p>
    <w:p w:rsidR="001545FA" w:rsidRDefault="001545FA">
      <w:pPr>
        <w:pStyle w:val="TOC3"/>
        <w:rPr>
          <w:rFonts w:asciiTheme="minorHAnsi" w:eastAsiaTheme="minorEastAsia" w:hAnsiTheme="minorHAnsi" w:cstheme="minorBidi"/>
          <w:sz w:val="22"/>
          <w:szCs w:val="22"/>
          <w:lang w:eastAsia="en-GB"/>
        </w:rPr>
      </w:pPr>
      <w:r>
        <w:t>11.1.4</w:t>
      </w:r>
      <w:r>
        <w:tab/>
        <w:t>Delivery of the Metadata Envelope</w:t>
      </w:r>
      <w:r>
        <w:tab/>
      </w:r>
      <w:r>
        <w:fldChar w:fldCharType="begin" w:fldLock="1"/>
      </w:r>
      <w:r>
        <w:instrText xml:space="preserve"> PAGEREF _Toc518484983 \h </w:instrText>
      </w:r>
      <w:r>
        <w:fldChar w:fldCharType="separate"/>
      </w:r>
      <w:r w:rsidR="002A66E1">
        <w:t>171</w:t>
      </w:r>
      <w:r>
        <w:fldChar w:fldCharType="end"/>
      </w:r>
    </w:p>
    <w:p w:rsidR="001545FA" w:rsidRDefault="001545FA">
      <w:pPr>
        <w:pStyle w:val="TOC2"/>
        <w:rPr>
          <w:rFonts w:asciiTheme="minorHAnsi" w:eastAsiaTheme="minorEastAsia" w:hAnsiTheme="minorHAnsi" w:cstheme="minorBidi"/>
          <w:sz w:val="22"/>
          <w:szCs w:val="22"/>
          <w:lang w:eastAsia="en-GB"/>
        </w:rPr>
      </w:pPr>
      <w:r>
        <w:t>11.2</w:t>
      </w:r>
      <w:r>
        <w:tab/>
        <w:t>MBMS User Service Description Metadata Fragment</w:t>
      </w:r>
      <w:r>
        <w:tab/>
      </w:r>
      <w:r>
        <w:fldChar w:fldCharType="begin" w:fldLock="1"/>
      </w:r>
      <w:r>
        <w:instrText xml:space="preserve"> PAGEREF _Toc518484984 \h </w:instrText>
      </w:r>
      <w:r>
        <w:fldChar w:fldCharType="separate"/>
      </w:r>
      <w:r w:rsidR="002A66E1">
        <w:t>171</w:t>
      </w:r>
      <w:r>
        <w:fldChar w:fldCharType="end"/>
      </w:r>
    </w:p>
    <w:p w:rsidR="001545FA" w:rsidRDefault="001545FA">
      <w:pPr>
        <w:pStyle w:val="TOC3"/>
        <w:rPr>
          <w:rFonts w:asciiTheme="minorHAnsi" w:eastAsiaTheme="minorEastAsia" w:hAnsiTheme="minorHAnsi" w:cstheme="minorBidi"/>
          <w:sz w:val="22"/>
          <w:szCs w:val="22"/>
          <w:lang w:eastAsia="en-GB"/>
        </w:rPr>
      </w:pPr>
      <w:r>
        <w:t>11.2.1</w:t>
      </w:r>
      <w:r>
        <w:tab/>
        <w:t>Definition of the MBMS User Service Bundle Description</w:t>
      </w:r>
      <w:r>
        <w:tab/>
      </w:r>
      <w:r>
        <w:fldChar w:fldCharType="begin" w:fldLock="1"/>
      </w:r>
      <w:r>
        <w:instrText xml:space="preserve"> PAGEREF _Toc518484985 \h </w:instrText>
      </w:r>
      <w:r>
        <w:fldChar w:fldCharType="separate"/>
      </w:r>
      <w:r w:rsidR="002A66E1">
        <w:t>171</w:t>
      </w:r>
      <w:r>
        <w:fldChar w:fldCharType="end"/>
      </w:r>
    </w:p>
    <w:p w:rsidR="001545FA" w:rsidRDefault="001545FA">
      <w:pPr>
        <w:pStyle w:val="TOC4"/>
        <w:rPr>
          <w:rFonts w:asciiTheme="minorHAnsi" w:eastAsiaTheme="minorEastAsia" w:hAnsiTheme="minorHAnsi" w:cstheme="minorBidi"/>
          <w:sz w:val="22"/>
          <w:szCs w:val="22"/>
          <w:lang w:eastAsia="en-GB"/>
        </w:rPr>
      </w:pPr>
      <w:r>
        <w:t>11.2.1.1</w:t>
      </w:r>
      <w:r>
        <w:tab/>
        <w:t>Initial Definition</w:t>
      </w:r>
      <w:r>
        <w:tab/>
      </w:r>
      <w:r>
        <w:fldChar w:fldCharType="begin" w:fldLock="1"/>
      </w:r>
      <w:r>
        <w:instrText xml:space="preserve"> PAGEREF _Toc518484986 \h </w:instrText>
      </w:r>
      <w:r>
        <w:fldChar w:fldCharType="separate"/>
      </w:r>
      <w:r w:rsidR="002A66E1">
        <w:t>171</w:t>
      </w:r>
      <w:r>
        <w:fldChar w:fldCharType="end"/>
      </w:r>
    </w:p>
    <w:p w:rsidR="001545FA" w:rsidRDefault="001545FA">
      <w:pPr>
        <w:pStyle w:val="TOC4"/>
        <w:rPr>
          <w:rFonts w:asciiTheme="minorHAnsi" w:eastAsiaTheme="minorEastAsia" w:hAnsiTheme="minorHAnsi" w:cstheme="minorBidi"/>
          <w:sz w:val="22"/>
          <w:szCs w:val="22"/>
          <w:lang w:eastAsia="en-GB"/>
        </w:rPr>
      </w:pPr>
      <w:r>
        <w:t>11.2.1.2</w:t>
      </w:r>
      <w:r>
        <w:tab/>
        <w:t>Extensions to the User Service Bundle Description</w:t>
      </w:r>
      <w:r>
        <w:tab/>
      </w:r>
      <w:r>
        <w:fldChar w:fldCharType="begin" w:fldLock="1"/>
      </w:r>
      <w:r>
        <w:instrText xml:space="preserve"> PAGEREF _Toc518484987 \h </w:instrText>
      </w:r>
      <w:r>
        <w:fldChar w:fldCharType="separate"/>
      </w:r>
      <w:r w:rsidR="002A66E1">
        <w:t>173</w:t>
      </w:r>
      <w:r>
        <w:fldChar w:fldCharType="end"/>
      </w:r>
    </w:p>
    <w:p w:rsidR="001545FA" w:rsidRDefault="001545FA">
      <w:pPr>
        <w:pStyle w:val="TOC3"/>
        <w:rPr>
          <w:rFonts w:asciiTheme="minorHAnsi" w:eastAsiaTheme="minorEastAsia" w:hAnsiTheme="minorHAnsi" w:cstheme="minorBidi"/>
          <w:sz w:val="22"/>
          <w:szCs w:val="22"/>
          <w:lang w:eastAsia="en-GB"/>
        </w:rPr>
      </w:pPr>
      <w:r>
        <w:t>11.2.2</w:t>
      </w:r>
      <w:r>
        <w:tab/>
        <w:t>Example MBMS User Service Description Instances</w:t>
      </w:r>
      <w:r>
        <w:tab/>
      </w:r>
      <w:r>
        <w:fldChar w:fldCharType="begin" w:fldLock="1"/>
      </w:r>
      <w:r>
        <w:instrText xml:space="preserve"> PAGEREF _Toc518484988 \h </w:instrText>
      </w:r>
      <w:r>
        <w:fldChar w:fldCharType="separate"/>
      </w:r>
      <w:r w:rsidR="002A66E1">
        <w:t>180</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color w:val="000000"/>
        </w:rPr>
        <w:lastRenderedPageBreak/>
        <w:t>11.2A</w:t>
      </w:r>
      <w:r w:rsidRPr="003006A3">
        <w:rPr>
          <w:color w:val="000000"/>
        </w:rPr>
        <w:tab/>
        <w:t>Schedule Description Metadata Fragment</w:t>
      </w:r>
      <w:r>
        <w:tab/>
      </w:r>
      <w:r>
        <w:fldChar w:fldCharType="begin" w:fldLock="1"/>
      </w:r>
      <w:r>
        <w:instrText xml:space="preserve"> PAGEREF _Toc518484989 \h </w:instrText>
      </w:r>
      <w:r>
        <w:fldChar w:fldCharType="separate"/>
      </w:r>
      <w:r w:rsidR="002A66E1">
        <w:t>185</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color w:val="000000"/>
        </w:rPr>
        <w:t>11.2A.1</w:t>
      </w:r>
      <w:r w:rsidRPr="003006A3">
        <w:rPr>
          <w:color w:val="000000"/>
        </w:rPr>
        <w:tab/>
        <w:t>Procedures for Schedule Description Metadata Fragment</w:t>
      </w:r>
      <w:r>
        <w:tab/>
      </w:r>
      <w:r>
        <w:fldChar w:fldCharType="begin" w:fldLock="1"/>
      </w:r>
      <w:r>
        <w:instrText xml:space="preserve"> PAGEREF _Toc518484990 \h </w:instrText>
      </w:r>
      <w:r>
        <w:fldChar w:fldCharType="separate"/>
      </w:r>
      <w:r w:rsidR="002A66E1">
        <w:t>185</w:t>
      </w:r>
      <w:r>
        <w:fldChar w:fldCharType="end"/>
      </w:r>
    </w:p>
    <w:p w:rsidR="001545FA" w:rsidRDefault="001545FA">
      <w:pPr>
        <w:pStyle w:val="TOC4"/>
        <w:rPr>
          <w:rFonts w:asciiTheme="minorHAnsi" w:eastAsiaTheme="minorEastAsia" w:hAnsiTheme="minorHAnsi" w:cstheme="minorBidi"/>
          <w:sz w:val="22"/>
          <w:szCs w:val="22"/>
          <w:lang w:eastAsia="en-GB"/>
        </w:rPr>
      </w:pPr>
      <w:r w:rsidRPr="003006A3">
        <w:rPr>
          <w:rFonts w:eastAsia="MS Mincho"/>
        </w:rPr>
        <w:t>11.2A.1.1</w:t>
      </w:r>
      <w:r w:rsidRPr="003006A3">
        <w:rPr>
          <w:rFonts w:eastAsia="MS Mincho"/>
        </w:rPr>
        <w:tab/>
        <w:t>Initial Definition</w:t>
      </w:r>
      <w:r>
        <w:tab/>
      </w:r>
      <w:r>
        <w:fldChar w:fldCharType="begin" w:fldLock="1"/>
      </w:r>
      <w:r>
        <w:instrText xml:space="preserve"> PAGEREF _Toc518484991 \h </w:instrText>
      </w:r>
      <w:r>
        <w:fldChar w:fldCharType="separate"/>
      </w:r>
      <w:r w:rsidR="002A66E1">
        <w:t>185</w:t>
      </w:r>
      <w:r>
        <w:fldChar w:fldCharType="end"/>
      </w:r>
    </w:p>
    <w:p w:rsidR="001545FA" w:rsidRDefault="001545FA">
      <w:pPr>
        <w:pStyle w:val="TOC4"/>
        <w:rPr>
          <w:rFonts w:asciiTheme="minorHAnsi" w:eastAsiaTheme="minorEastAsia" w:hAnsiTheme="minorHAnsi" w:cstheme="minorBidi"/>
          <w:sz w:val="22"/>
          <w:szCs w:val="22"/>
          <w:lang w:eastAsia="en-GB"/>
        </w:rPr>
      </w:pPr>
      <w:r>
        <w:t>11.2A.1.2</w:t>
      </w:r>
      <w:r>
        <w:tab/>
        <w:t>Extension to the Schedule Description Fragment</w:t>
      </w:r>
      <w:r>
        <w:tab/>
      </w:r>
      <w:r>
        <w:fldChar w:fldCharType="begin" w:fldLock="1"/>
      </w:r>
      <w:r>
        <w:instrText xml:space="preserve"> PAGEREF _Toc518484992 \h </w:instrText>
      </w:r>
      <w:r>
        <w:fldChar w:fldCharType="separate"/>
      </w:r>
      <w:r w:rsidR="002A66E1">
        <w:t>187</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color w:val="000000"/>
        </w:rPr>
        <w:t>11.2A.2</w:t>
      </w:r>
      <w:r w:rsidRPr="003006A3">
        <w:rPr>
          <w:color w:val="000000"/>
        </w:rPr>
        <w:tab/>
        <w:t>XML-Schema for the Schedule Description Meta Data Fragment</w:t>
      </w:r>
      <w:r>
        <w:tab/>
      </w:r>
      <w:r>
        <w:fldChar w:fldCharType="begin" w:fldLock="1"/>
      </w:r>
      <w:r>
        <w:instrText xml:space="preserve"> PAGEREF _Toc518484993 \h </w:instrText>
      </w:r>
      <w:r>
        <w:fldChar w:fldCharType="separate"/>
      </w:r>
      <w:r w:rsidR="002A66E1">
        <w:t>188</w:t>
      </w:r>
      <w:r>
        <w:fldChar w:fldCharType="end"/>
      </w:r>
    </w:p>
    <w:p w:rsidR="001545FA" w:rsidRDefault="001545FA">
      <w:pPr>
        <w:pStyle w:val="TOC4"/>
        <w:rPr>
          <w:rFonts w:asciiTheme="minorHAnsi" w:eastAsiaTheme="minorEastAsia" w:hAnsiTheme="minorHAnsi" w:cstheme="minorBidi"/>
          <w:sz w:val="22"/>
          <w:szCs w:val="22"/>
          <w:lang w:eastAsia="en-GB"/>
        </w:rPr>
      </w:pPr>
      <w:r w:rsidRPr="003006A3">
        <w:rPr>
          <w:rFonts w:eastAsia="MS Mincho"/>
        </w:rPr>
        <w:t>11.2A.2.1</w:t>
      </w:r>
      <w:r w:rsidRPr="003006A3">
        <w:rPr>
          <w:rFonts w:eastAsia="MS Mincho"/>
        </w:rPr>
        <w:tab/>
        <w:t>Main XML Schema</w:t>
      </w:r>
      <w:r>
        <w:tab/>
      </w:r>
      <w:r>
        <w:fldChar w:fldCharType="begin" w:fldLock="1"/>
      </w:r>
      <w:r>
        <w:instrText xml:space="preserve"> PAGEREF _Toc518484994 \h </w:instrText>
      </w:r>
      <w:r>
        <w:fldChar w:fldCharType="separate"/>
      </w:r>
      <w:r w:rsidR="002A66E1">
        <w:t>188</w:t>
      </w:r>
      <w:r>
        <w:fldChar w:fldCharType="end"/>
      </w:r>
    </w:p>
    <w:p w:rsidR="001545FA" w:rsidRDefault="001545FA">
      <w:pPr>
        <w:pStyle w:val="TOC4"/>
        <w:rPr>
          <w:rFonts w:asciiTheme="minorHAnsi" w:eastAsiaTheme="minorEastAsia" w:hAnsiTheme="minorHAnsi" w:cstheme="minorBidi"/>
          <w:sz w:val="22"/>
          <w:szCs w:val="22"/>
          <w:lang w:eastAsia="en-GB"/>
        </w:rPr>
      </w:pPr>
      <w:r w:rsidRPr="003006A3">
        <w:rPr>
          <w:rFonts w:eastAsia="MS Mincho"/>
        </w:rPr>
        <w:t>11.2A.2.2</w:t>
      </w:r>
      <w:r w:rsidRPr="003006A3">
        <w:rPr>
          <w:rFonts w:eastAsia="MS Mincho"/>
        </w:rPr>
        <w:tab/>
        <w:t>Release 11 Extension to Schedule Description Schema</w:t>
      </w:r>
      <w:r>
        <w:tab/>
      </w:r>
      <w:r>
        <w:fldChar w:fldCharType="begin" w:fldLock="1"/>
      </w:r>
      <w:r>
        <w:instrText xml:space="preserve"> PAGEREF _Toc518484995 \h </w:instrText>
      </w:r>
      <w:r>
        <w:fldChar w:fldCharType="separate"/>
      </w:r>
      <w:r w:rsidR="002A66E1">
        <w:t>190</w:t>
      </w:r>
      <w:r>
        <w:fldChar w:fldCharType="end"/>
      </w:r>
    </w:p>
    <w:p w:rsidR="001545FA" w:rsidRDefault="001545FA">
      <w:pPr>
        <w:pStyle w:val="TOC4"/>
        <w:rPr>
          <w:rFonts w:asciiTheme="minorHAnsi" w:eastAsiaTheme="minorEastAsia" w:hAnsiTheme="minorHAnsi" w:cstheme="minorBidi"/>
          <w:sz w:val="22"/>
          <w:szCs w:val="22"/>
          <w:lang w:eastAsia="en-GB"/>
        </w:rPr>
      </w:pPr>
      <w:r w:rsidRPr="003006A3">
        <w:rPr>
          <w:rFonts w:eastAsia="MS Mincho"/>
        </w:rPr>
        <w:t>11.2A.2.3</w:t>
      </w:r>
      <w:r w:rsidRPr="003006A3">
        <w:rPr>
          <w:rFonts w:eastAsia="MS Mincho"/>
        </w:rPr>
        <w:tab/>
        <w:t>Release 12 Extension to Schedule Description schema</w:t>
      </w:r>
      <w:r>
        <w:tab/>
      </w:r>
      <w:r>
        <w:fldChar w:fldCharType="begin" w:fldLock="1"/>
      </w:r>
      <w:r>
        <w:instrText xml:space="preserve"> PAGEREF _Toc518484996 \h </w:instrText>
      </w:r>
      <w:r>
        <w:fldChar w:fldCharType="separate"/>
      </w:r>
      <w:r w:rsidR="002A66E1">
        <w:t>190</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color w:val="000000"/>
        </w:rPr>
        <w:t>11.2A.3</w:t>
      </w:r>
      <w:r w:rsidRPr="003006A3">
        <w:rPr>
          <w:color w:val="000000"/>
        </w:rPr>
        <w:tab/>
        <w:t>Examples of the Schedule Description Meta Data Fragment</w:t>
      </w:r>
      <w:r>
        <w:tab/>
      </w:r>
      <w:r>
        <w:fldChar w:fldCharType="begin" w:fldLock="1"/>
      </w:r>
      <w:r>
        <w:instrText xml:space="preserve"> PAGEREF _Toc518484997 \h </w:instrText>
      </w:r>
      <w:r>
        <w:fldChar w:fldCharType="separate"/>
      </w:r>
      <w:r w:rsidR="002A66E1">
        <w:t>190</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color w:val="000000"/>
        </w:rPr>
        <w:t>11.2B</w:t>
      </w:r>
      <w:r w:rsidRPr="003006A3">
        <w:rPr>
          <w:color w:val="000000"/>
        </w:rPr>
        <w:tab/>
        <w:t>Filter Description Metadata Fragment</w:t>
      </w:r>
      <w:r>
        <w:tab/>
      </w:r>
      <w:r>
        <w:fldChar w:fldCharType="begin" w:fldLock="1"/>
      </w:r>
      <w:r>
        <w:instrText xml:space="preserve"> PAGEREF _Toc518484998 \h </w:instrText>
      </w:r>
      <w:r>
        <w:fldChar w:fldCharType="separate"/>
      </w:r>
      <w:r w:rsidR="002A66E1">
        <w:t>194</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color w:val="000000"/>
        </w:rPr>
        <w:t>11.2B.1</w:t>
      </w:r>
      <w:r w:rsidRPr="003006A3">
        <w:rPr>
          <w:color w:val="000000"/>
        </w:rPr>
        <w:tab/>
        <w:t>Introduction</w:t>
      </w:r>
      <w:r>
        <w:tab/>
      </w:r>
      <w:r>
        <w:fldChar w:fldCharType="begin" w:fldLock="1"/>
      </w:r>
      <w:r>
        <w:instrText xml:space="preserve"> PAGEREF _Toc518484999 \h </w:instrText>
      </w:r>
      <w:r>
        <w:fldChar w:fldCharType="separate"/>
      </w:r>
      <w:r w:rsidR="002A66E1">
        <w:t>194</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color w:val="000000"/>
        </w:rPr>
        <w:t>11.2B.2</w:t>
      </w:r>
      <w:r w:rsidRPr="003006A3">
        <w:rPr>
          <w:color w:val="000000"/>
        </w:rPr>
        <w:tab/>
        <w:t>Procedures for Filter Description Metadata Fragment</w:t>
      </w:r>
      <w:r>
        <w:tab/>
      </w:r>
      <w:r>
        <w:fldChar w:fldCharType="begin" w:fldLock="1"/>
      </w:r>
      <w:r>
        <w:instrText xml:space="preserve"> PAGEREF _Toc518485000 \h </w:instrText>
      </w:r>
      <w:r>
        <w:fldChar w:fldCharType="separate"/>
      </w:r>
      <w:r w:rsidR="002A66E1">
        <w:t>194</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color w:val="000000"/>
        </w:rPr>
        <w:t>11.2B.3</w:t>
      </w:r>
      <w:r w:rsidRPr="003006A3">
        <w:rPr>
          <w:color w:val="000000"/>
        </w:rPr>
        <w:tab/>
        <w:t>Usage of Location Filter</w:t>
      </w:r>
      <w:r>
        <w:tab/>
      </w:r>
      <w:r>
        <w:fldChar w:fldCharType="begin" w:fldLock="1"/>
      </w:r>
      <w:r>
        <w:instrText xml:space="preserve"> PAGEREF _Toc518485001 \h </w:instrText>
      </w:r>
      <w:r>
        <w:fldChar w:fldCharType="separate"/>
      </w:r>
      <w:r w:rsidR="002A66E1">
        <w:t>194</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color w:val="000000"/>
        </w:rPr>
        <w:t>11.2B.3A</w:t>
      </w:r>
      <w:r w:rsidRPr="003006A3">
        <w:rPr>
          <w:color w:val="000000"/>
        </w:rPr>
        <w:tab/>
        <w:t>Usage of Group Filter</w:t>
      </w:r>
      <w:r>
        <w:tab/>
      </w:r>
      <w:r>
        <w:fldChar w:fldCharType="begin" w:fldLock="1"/>
      </w:r>
      <w:r>
        <w:instrText xml:space="preserve"> PAGEREF _Toc518485002 \h </w:instrText>
      </w:r>
      <w:r>
        <w:fldChar w:fldCharType="separate"/>
      </w:r>
      <w:r w:rsidR="002A66E1">
        <w:t>195</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color w:val="000000"/>
        </w:rPr>
        <w:t>11.2B.4</w:t>
      </w:r>
      <w:r w:rsidRPr="003006A3">
        <w:rPr>
          <w:color w:val="000000"/>
        </w:rPr>
        <w:tab/>
        <w:t>XML Schema for the Filter Description Metadata Fragment</w:t>
      </w:r>
      <w:r>
        <w:tab/>
      </w:r>
      <w:r>
        <w:fldChar w:fldCharType="begin" w:fldLock="1"/>
      </w:r>
      <w:r>
        <w:instrText xml:space="preserve"> PAGEREF _Toc518485003 \h </w:instrText>
      </w:r>
      <w:r>
        <w:fldChar w:fldCharType="separate"/>
      </w:r>
      <w:r w:rsidR="002A66E1">
        <w:t>195</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11.3</w:t>
      </w:r>
      <w:r w:rsidRPr="003006A3">
        <w:rPr>
          <w:snapToGrid w:val="0"/>
          <w:lang w:eastAsia="en-GB"/>
        </w:rPr>
        <w:tab/>
        <w:t>Security Description Metadata Fragment</w:t>
      </w:r>
      <w:r>
        <w:tab/>
      </w:r>
      <w:r>
        <w:fldChar w:fldCharType="begin" w:fldLock="1"/>
      </w:r>
      <w:r>
        <w:instrText xml:space="preserve"> PAGEREF _Toc518485004 \h </w:instrText>
      </w:r>
      <w:r>
        <w:fldChar w:fldCharType="separate"/>
      </w:r>
      <w:r w:rsidR="002A66E1">
        <w:t>198</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11.3.1</w:t>
      </w:r>
      <w:r w:rsidRPr="003006A3">
        <w:rPr>
          <w:snapToGrid w:val="0"/>
          <w:lang w:eastAsia="en-GB"/>
        </w:rPr>
        <w:tab/>
        <w:t>Definition of the Security Description</w:t>
      </w:r>
      <w:r>
        <w:tab/>
      </w:r>
      <w:r>
        <w:fldChar w:fldCharType="begin" w:fldLock="1"/>
      </w:r>
      <w:r>
        <w:instrText xml:space="preserve"> PAGEREF _Toc518485005 \h </w:instrText>
      </w:r>
      <w:r>
        <w:fldChar w:fldCharType="separate"/>
      </w:r>
      <w:r w:rsidR="002A66E1">
        <w:t>198</w:t>
      </w:r>
      <w:r>
        <w:fldChar w:fldCharType="end"/>
      </w:r>
    </w:p>
    <w:p w:rsidR="001545FA" w:rsidRDefault="001545FA">
      <w:pPr>
        <w:pStyle w:val="TOC3"/>
        <w:rPr>
          <w:rFonts w:asciiTheme="minorHAnsi" w:eastAsiaTheme="minorEastAsia" w:hAnsiTheme="minorHAnsi" w:cstheme="minorBidi"/>
          <w:sz w:val="22"/>
          <w:szCs w:val="22"/>
          <w:lang w:eastAsia="en-GB"/>
        </w:rPr>
      </w:pPr>
      <w:r>
        <w:t>11.3.2</w:t>
      </w:r>
      <w:r>
        <w:tab/>
        <w:t xml:space="preserve">Example of a </w:t>
      </w:r>
      <w:r w:rsidRPr="003006A3">
        <w:rPr>
          <w:snapToGrid w:val="0"/>
          <w:lang w:eastAsia="en-GB"/>
        </w:rPr>
        <w:t>Security</w:t>
      </w:r>
      <w:r>
        <w:t xml:space="preserve"> Description:</w:t>
      </w:r>
      <w:r>
        <w:tab/>
      </w:r>
      <w:r>
        <w:fldChar w:fldCharType="begin" w:fldLock="1"/>
      </w:r>
      <w:r>
        <w:instrText xml:space="preserve"> PAGEREF _Toc518485006 \h </w:instrText>
      </w:r>
      <w:r>
        <w:fldChar w:fldCharType="separate"/>
      </w:r>
      <w:r w:rsidR="002A66E1">
        <w:t>199</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11.4</w:t>
      </w:r>
      <w:r w:rsidRPr="003006A3">
        <w:rPr>
          <w:snapToGrid w:val="0"/>
          <w:lang w:eastAsia="en-GB"/>
        </w:rPr>
        <w:tab/>
        <w:t>Service Protection Registration Format</w:t>
      </w:r>
      <w:r>
        <w:tab/>
      </w:r>
      <w:r>
        <w:fldChar w:fldCharType="begin" w:fldLock="1"/>
      </w:r>
      <w:r>
        <w:instrText xml:space="preserve"> PAGEREF _Toc518485007 \h </w:instrText>
      </w:r>
      <w:r>
        <w:fldChar w:fldCharType="separate"/>
      </w:r>
      <w:r w:rsidR="002A66E1">
        <w:t>199</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11.4.1</w:t>
      </w:r>
      <w:r w:rsidRPr="003006A3">
        <w:rPr>
          <w:snapToGrid w:val="0"/>
          <w:lang w:eastAsia="en-GB"/>
        </w:rPr>
        <w:tab/>
        <w:t>Data Format</w:t>
      </w:r>
      <w:r>
        <w:tab/>
      </w:r>
      <w:r>
        <w:fldChar w:fldCharType="begin" w:fldLock="1"/>
      </w:r>
      <w:r>
        <w:instrText xml:space="preserve"> PAGEREF _Toc518485008 \h </w:instrText>
      </w:r>
      <w:r>
        <w:fldChar w:fldCharType="separate"/>
      </w:r>
      <w:r w:rsidR="002A66E1">
        <w:t>199</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11.4.2</w:t>
      </w:r>
      <w:r w:rsidRPr="003006A3">
        <w:rPr>
          <w:snapToGrid w:val="0"/>
          <w:lang w:eastAsia="en-GB"/>
        </w:rPr>
        <w:tab/>
        <w:t>Example</w:t>
      </w:r>
      <w:r>
        <w:tab/>
      </w:r>
      <w:r>
        <w:fldChar w:fldCharType="begin" w:fldLock="1"/>
      </w:r>
      <w:r>
        <w:instrText xml:space="preserve"> PAGEREF _Toc518485009 \h </w:instrText>
      </w:r>
      <w:r>
        <w:fldChar w:fldCharType="separate"/>
      </w:r>
      <w:r w:rsidR="002A66E1">
        <w:t>200</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11.5</w:t>
      </w:r>
      <w:r w:rsidRPr="003006A3">
        <w:rPr>
          <w:snapToGrid w:val="0"/>
          <w:lang w:eastAsia="en-GB"/>
        </w:rPr>
        <w:tab/>
        <w:t>Service Protection De-Registration Format</w:t>
      </w:r>
      <w:r>
        <w:tab/>
      </w:r>
      <w:r>
        <w:fldChar w:fldCharType="begin" w:fldLock="1"/>
      </w:r>
      <w:r>
        <w:instrText xml:space="preserve"> PAGEREF _Toc518485010 \h </w:instrText>
      </w:r>
      <w:r>
        <w:fldChar w:fldCharType="separate"/>
      </w:r>
      <w:r w:rsidR="002A66E1">
        <w:t>200</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11.5.1</w:t>
      </w:r>
      <w:r w:rsidRPr="003006A3">
        <w:rPr>
          <w:snapToGrid w:val="0"/>
          <w:lang w:eastAsia="en-GB"/>
        </w:rPr>
        <w:tab/>
        <w:t>Data Format</w:t>
      </w:r>
      <w:r>
        <w:tab/>
      </w:r>
      <w:r>
        <w:fldChar w:fldCharType="begin" w:fldLock="1"/>
      </w:r>
      <w:r>
        <w:instrText xml:space="preserve"> PAGEREF _Toc518485011 \h </w:instrText>
      </w:r>
      <w:r>
        <w:fldChar w:fldCharType="separate"/>
      </w:r>
      <w:r w:rsidR="002A66E1">
        <w:t>200</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11.5.2</w:t>
      </w:r>
      <w:r w:rsidRPr="003006A3">
        <w:rPr>
          <w:snapToGrid w:val="0"/>
          <w:lang w:eastAsia="en-GB"/>
        </w:rPr>
        <w:tab/>
        <w:t>Example</w:t>
      </w:r>
      <w:r>
        <w:tab/>
      </w:r>
      <w:r>
        <w:fldChar w:fldCharType="begin" w:fldLock="1"/>
      </w:r>
      <w:r>
        <w:instrText xml:space="preserve"> PAGEREF _Toc518485012 \h </w:instrText>
      </w:r>
      <w:r>
        <w:fldChar w:fldCharType="separate"/>
      </w:r>
      <w:r w:rsidR="002A66E1">
        <w:t>200</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11.6</w:t>
      </w:r>
      <w:r w:rsidRPr="003006A3">
        <w:rPr>
          <w:snapToGrid w:val="0"/>
          <w:lang w:eastAsia="en-GB"/>
        </w:rPr>
        <w:tab/>
        <w:t>Service Protection MSK Request Format</w:t>
      </w:r>
      <w:r>
        <w:tab/>
      </w:r>
      <w:r>
        <w:fldChar w:fldCharType="begin" w:fldLock="1"/>
      </w:r>
      <w:r>
        <w:instrText xml:space="preserve"> PAGEREF _Toc518485013 \h </w:instrText>
      </w:r>
      <w:r>
        <w:fldChar w:fldCharType="separate"/>
      </w:r>
      <w:r w:rsidR="002A66E1">
        <w:t>201</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11.6.1</w:t>
      </w:r>
      <w:r w:rsidRPr="003006A3">
        <w:rPr>
          <w:snapToGrid w:val="0"/>
          <w:lang w:eastAsia="en-GB"/>
        </w:rPr>
        <w:tab/>
        <w:t>Data Format</w:t>
      </w:r>
      <w:r>
        <w:tab/>
      </w:r>
      <w:r>
        <w:fldChar w:fldCharType="begin" w:fldLock="1"/>
      </w:r>
      <w:r>
        <w:instrText xml:space="preserve"> PAGEREF _Toc518485014 \h </w:instrText>
      </w:r>
      <w:r>
        <w:fldChar w:fldCharType="separate"/>
      </w:r>
      <w:r w:rsidR="002A66E1">
        <w:t>201</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11.6.2</w:t>
      </w:r>
      <w:r w:rsidRPr="003006A3">
        <w:rPr>
          <w:snapToGrid w:val="0"/>
          <w:lang w:eastAsia="en-GB"/>
        </w:rPr>
        <w:tab/>
        <w:t>Example</w:t>
      </w:r>
      <w:r>
        <w:tab/>
      </w:r>
      <w:r>
        <w:fldChar w:fldCharType="begin" w:fldLock="1"/>
      </w:r>
      <w:r>
        <w:instrText xml:space="preserve"> PAGEREF _Toc518485015 \h </w:instrText>
      </w:r>
      <w:r>
        <w:fldChar w:fldCharType="separate"/>
      </w:r>
      <w:r w:rsidR="002A66E1">
        <w:t>201</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11.7</w:t>
      </w:r>
      <w:r w:rsidRPr="003006A3">
        <w:rPr>
          <w:snapToGrid w:val="0"/>
          <w:lang w:eastAsia="en-GB"/>
        </w:rPr>
        <w:tab/>
      </w:r>
      <w:r>
        <w:t>Service Protection Registration and De-Registration Response Format</w:t>
      </w:r>
      <w:r>
        <w:tab/>
      </w:r>
      <w:r>
        <w:fldChar w:fldCharType="begin" w:fldLock="1"/>
      </w:r>
      <w:r>
        <w:instrText xml:space="preserve"> PAGEREF _Toc518485016 \h </w:instrText>
      </w:r>
      <w:r>
        <w:fldChar w:fldCharType="separate"/>
      </w:r>
      <w:r w:rsidR="002A66E1">
        <w:t>201</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11.7.1</w:t>
      </w:r>
      <w:r w:rsidRPr="003006A3">
        <w:rPr>
          <w:snapToGrid w:val="0"/>
          <w:lang w:eastAsia="en-GB"/>
        </w:rPr>
        <w:tab/>
        <w:t>Data Format</w:t>
      </w:r>
      <w:r>
        <w:tab/>
      </w:r>
      <w:r>
        <w:fldChar w:fldCharType="begin" w:fldLock="1"/>
      </w:r>
      <w:r>
        <w:instrText xml:space="preserve"> PAGEREF _Toc518485017 \h </w:instrText>
      </w:r>
      <w:r>
        <w:fldChar w:fldCharType="separate"/>
      </w:r>
      <w:r w:rsidR="002A66E1">
        <w:t>201</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11.7.2</w:t>
      </w:r>
      <w:r w:rsidRPr="003006A3">
        <w:rPr>
          <w:snapToGrid w:val="0"/>
          <w:lang w:eastAsia="en-GB"/>
        </w:rPr>
        <w:tab/>
        <w:t>Example</w:t>
      </w:r>
      <w:r>
        <w:tab/>
      </w:r>
      <w:r>
        <w:fldChar w:fldCharType="begin" w:fldLock="1"/>
      </w:r>
      <w:r>
        <w:instrText xml:space="preserve"> PAGEREF _Toc518485018 \h </w:instrText>
      </w:r>
      <w:r>
        <w:fldChar w:fldCharType="separate"/>
      </w:r>
      <w:r w:rsidR="002A66E1">
        <w:t>202</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snapToGrid w:val="0"/>
          <w:lang w:eastAsia="en-GB"/>
        </w:rPr>
        <w:t>11.8</w:t>
      </w:r>
      <w:r w:rsidRPr="003006A3">
        <w:rPr>
          <w:snapToGrid w:val="0"/>
          <w:lang w:eastAsia="en-GB"/>
        </w:rPr>
        <w:tab/>
      </w:r>
      <w:r>
        <w:t>Service Protection MSK Response Format</w:t>
      </w:r>
      <w:r>
        <w:tab/>
      </w:r>
      <w:r>
        <w:fldChar w:fldCharType="begin" w:fldLock="1"/>
      </w:r>
      <w:r>
        <w:instrText xml:space="preserve"> PAGEREF _Toc518485019 \h </w:instrText>
      </w:r>
      <w:r>
        <w:fldChar w:fldCharType="separate"/>
      </w:r>
      <w:r w:rsidR="002A66E1">
        <w:t>202</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11.8.1</w:t>
      </w:r>
      <w:r w:rsidRPr="003006A3">
        <w:rPr>
          <w:snapToGrid w:val="0"/>
          <w:lang w:eastAsia="en-GB"/>
        </w:rPr>
        <w:tab/>
        <w:t>Data Format</w:t>
      </w:r>
      <w:r>
        <w:tab/>
      </w:r>
      <w:r>
        <w:fldChar w:fldCharType="begin" w:fldLock="1"/>
      </w:r>
      <w:r>
        <w:instrText xml:space="preserve"> PAGEREF _Toc518485020 \h </w:instrText>
      </w:r>
      <w:r>
        <w:fldChar w:fldCharType="separate"/>
      </w:r>
      <w:r w:rsidR="002A66E1">
        <w:t>202</w:t>
      </w:r>
      <w:r>
        <w:fldChar w:fldCharType="end"/>
      </w:r>
    </w:p>
    <w:p w:rsidR="001545FA" w:rsidRDefault="001545FA">
      <w:pPr>
        <w:pStyle w:val="TOC3"/>
        <w:rPr>
          <w:rFonts w:asciiTheme="minorHAnsi" w:eastAsiaTheme="minorEastAsia" w:hAnsiTheme="minorHAnsi" w:cstheme="minorBidi"/>
          <w:sz w:val="22"/>
          <w:szCs w:val="22"/>
          <w:lang w:eastAsia="en-GB"/>
        </w:rPr>
      </w:pPr>
      <w:r w:rsidRPr="003006A3">
        <w:rPr>
          <w:snapToGrid w:val="0"/>
          <w:lang w:eastAsia="en-GB"/>
        </w:rPr>
        <w:t>11.8.2</w:t>
      </w:r>
      <w:r w:rsidRPr="003006A3">
        <w:rPr>
          <w:snapToGrid w:val="0"/>
          <w:lang w:eastAsia="en-GB"/>
        </w:rPr>
        <w:tab/>
        <w:t>Example</w:t>
      </w:r>
      <w:r>
        <w:tab/>
      </w:r>
      <w:r>
        <w:fldChar w:fldCharType="begin" w:fldLock="1"/>
      </w:r>
      <w:r>
        <w:instrText xml:space="preserve"> PAGEREF _Toc518485021 \h </w:instrText>
      </w:r>
      <w:r>
        <w:fldChar w:fldCharType="separate"/>
      </w:r>
      <w:r w:rsidR="002A66E1">
        <w:t>203</w:t>
      </w:r>
      <w:r>
        <w:fldChar w:fldCharType="end"/>
      </w:r>
    </w:p>
    <w:p w:rsidR="001545FA" w:rsidRDefault="001545FA">
      <w:pPr>
        <w:pStyle w:val="TOC2"/>
        <w:rPr>
          <w:rFonts w:asciiTheme="minorHAnsi" w:eastAsiaTheme="minorEastAsia" w:hAnsiTheme="minorHAnsi" w:cstheme="minorBidi"/>
          <w:sz w:val="22"/>
          <w:szCs w:val="22"/>
          <w:lang w:eastAsia="en-GB"/>
        </w:rPr>
      </w:pPr>
      <w:r>
        <w:t>11.9</w:t>
      </w:r>
      <w:r>
        <w:tab/>
        <w:t>MBMS Feature Requirements</w:t>
      </w:r>
      <w:r>
        <w:tab/>
      </w:r>
      <w:r>
        <w:fldChar w:fldCharType="begin" w:fldLock="1"/>
      </w:r>
      <w:r>
        <w:instrText xml:space="preserve"> PAGEREF _Toc518485022 \h </w:instrText>
      </w:r>
      <w:r>
        <w:fldChar w:fldCharType="separate"/>
      </w:r>
      <w:r w:rsidR="002A66E1">
        <w:t>203</w:t>
      </w:r>
      <w:r>
        <w:fldChar w:fldCharType="end"/>
      </w:r>
    </w:p>
    <w:p w:rsidR="001545FA" w:rsidRDefault="001545FA">
      <w:pPr>
        <w:pStyle w:val="TOC1"/>
        <w:rPr>
          <w:rFonts w:asciiTheme="minorHAnsi" w:eastAsiaTheme="minorEastAsia" w:hAnsiTheme="minorHAnsi" w:cstheme="minorBidi"/>
          <w:szCs w:val="22"/>
          <w:lang w:eastAsia="en-GB"/>
        </w:rPr>
      </w:pPr>
      <w:r>
        <w:t>12</w:t>
      </w:r>
      <w:r>
        <w:tab/>
        <w:t>MBMS operation on Demand (MooD)</w:t>
      </w:r>
      <w:r>
        <w:tab/>
      </w:r>
      <w:r>
        <w:fldChar w:fldCharType="begin" w:fldLock="1"/>
      </w:r>
      <w:r>
        <w:instrText xml:space="preserve"> PAGEREF _Toc518485023 \h </w:instrText>
      </w:r>
      <w:r>
        <w:fldChar w:fldCharType="separate"/>
      </w:r>
      <w:r w:rsidR="002A66E1">
        <w:t>204</w:t>
      </w:r>
      <w:r>
        <w:fldChar w:fldCharType="end"/>
      </w:r>
    </w:p>
    <w:p w:rsidR="001545FA" w:rsidRDefault="001545FA">
      <w:pPr>
        <w:pStyle w:val="TOC2"/>
        <w:rPr>
          <w:rFonts w:asciiTheme="minorHAnsi" w:eastAsiaTheme="minorEastAsia" w:hAnsiTheme="minorHAnsi" w:cstheme="minorBidi"/>
          <w:sz w:val="22"/>
          <w:szCs w:val="22"/>
          <w:lang w:eastAsia="en-GB"/>
        </w:rPr>
      </w:pPr>
      <w:r>
        <w:t>12.1</w:t>
      </w:r>
      <w:r>
        <w:tab/>
        <w:t>Introduction</w:t>
      </w:r>
      <w:r>
        <w:tab/>
      </w:r>
      <w:r>
        <w:fldChar w:fldCharType="begin" w:fldLock="1"/>
      </w:r>
      <w:r>
        <w:instrText xml:space="preserve"> PAGEREF _Toc518485024 \h </w:instrText>
      </w:r>
      <w:r>
        <w:fldChar w:fldCharType="separate"/>
      </w:r>
      <w:r w:rsidR="002A66E1">
        <w:t>204</w:t>
      </w:r>
      <w:r>
        <w:fldChar w:fldCharType="end"/>
      </w:r>
    </w:p>
    <w:p w:rsidR="001545FA" w:rsidRDefault="001545FA">
      <w:pPr>
        <w:pStyle w:val="TOC2"/>
        <w:rPr>
          <w:rFonts w:asciiTheme="minorHAnsi" w:eastAsiaTheme="minorEastAsia" w:hAnsiTheme="minorHAnsi" w:cstheme="minorBidi"/>
          <w:sz w:val="22"/>
          <w:szCs w:val="22"/>
          <w:lang w:eastAsia="en-GB"/>
        </w:rPr>
      </w:pPr>
      <w:r>
        <w:t>12.2</w:t>
      </w:r>
      <w:r>
        <w:tab/>
        <w:t>UE-Elected Offloading</w:t>
      </w:r>
      <w:r>
        <w:tab/>
      </w:r>
      <w:r>
        <w:fldChar w:fldCharType="begin" w:fldLock="1"/>
      </w:r>
      <w:r>
        <w:instrText xml:space="preserve"> PAGEREF _Toc518485025 \h </w:instrText>
      </w:r>
      <w:r>
        <w:fldChar w:fldCharType="separate"/>
      </w:r>
      <w:r w:rsidR="002A66E1">
        <w:t>205</w:t>
      </w:r>
      <w:r>
        <w:fldChar w:fldCharType="end"/>
      </w:r>
    </w:p>
    <w:p w:rsidR="001545FA" w:rsidRDefault="001545FA">
      <w:pPr>
        <w:pStyle w:val="TOC3"/>
        <w:rPr>
          <w:rFonts w:asciiTheme="minorHAnsi" w:eastAsiaTheme="minorEastAsia" w:hAnsiTheme="minorHAnsi" w:cstheme="minorBidi"/>
          <w:sz w:val="22"/>
          <w:szCs w:val="22"/>
          <w:lang w:eastAsia="en-GB"/>
        </w:rPr>
      </w:pPr>
      <w:r>
        <w:t>12.2.0</w:t>
      </w:r>
      <w:r>
        <w:tab/>
        <w:t>General Procedures</w:t>
      </w:r>
      <w:r>
        <w:tab/>
      </w:r>
      <w:r>
        <w:fldChar w:fldCharType="begin" w:fldLock="1"/>
      </w:r>
      <w:r>
        <w:instrText xml:space="preserve"> PAGEREF _Toc518485026 \h </w:instrText>
      </w:r>
      <w:r>
        <w:fldChar w:fldCharType="separate"/>
      </w:r>
      <w:r w:rsidR="002A66E1">
        <w:t>205</w:t>
      </w:r>
      <w:r>
        <w:fldChar w:fldCharType="end"/>
      </w:r>
    </w:p>
    <w:p w:rsidR="001545FA" w:rsidRDefault="001545FA">
      <w:pPr>
        <w:pStyle w:val="TOC3"/>
        <w:rPr>
          <w:rFonts w:asciiTheme="minorHAnsi" w:eastAsiaTheme="minorEastAsia" w:hAnsiTheme="minorHAnsi" w:cstheme="minorBidi"/>
          <w:sz w:val="22"/>
          <w:szCs w:val="22"/>
          <w:lang w:eastAsia="en-GB"/>
        </w:rPr>
      </w:pPr>
      <w:r>
        <w:t>12.2.1</w:t>
      </w:r>
      <w:r>
        <w:tab/>
        <w:t>MooD Header Field</w:t>
      </w:r>
      <w:r>
        <w:tab/>
      </w:r>
      <w:r>
        <w:fldChar w:fldCharType="begin" w:fldLock="1"/>
      </w:r>
      <w:r>
        <w:instrText xml:space="preserve"> PAGEREF _Toc518485027 \h </w:instrText>
      </w:r>
      <w:r>
        <w:fldChar w:fldCharType="separate"/>
      </w:r>
      <w:r w:rsidR="002A66E1">
        <w:t>205</w:t>
      </w:r>
      <w:r>
        <w:fldChar w:fldCharType="end"/>
      </w:r>
    </w:p>
    <w:p w:rsidR="001545FA" w:rsidRDefault="001545FA">
      <w:pPr>
        <w:pStyle w:val="TOC4"/>
        <w:rPr>
          <w:rFonts w:asciiTheme="minorHAnsi" w:eastAsiaTheme="minorEastAsia" w:hAnsiTheme="minorHAnsi" w:cstheme="minorBidi"/>
          <w:sz w:val="22"/>
          <w:szCs w:val="22"/>
          <w:lang w:eastAsia="en-GB"/>
        </w:rPr>
      </w:pPr>
      <w:r>
        <w:t>12.2.1.1</w:t>
      </w:r>
      <w:r>
        <w:tab/>
        <w:t>MooD Header in HTTP-based Unicast Content Access</w:t>
      </w:r>
      <w:r>
        <w:tab/>
      </w:r>
      <w:r>
        <w:fldChar w:fldCharType="begin" w:fldLock="1"/>
      </w:r>
      <w:r>
        <w:instrText xml:space="preserve"> PAGEREF _Toc518485028 \h </w:instrText>
      </w:r>
      <w:r>
        <w:fldChar w:fldCharType="separate"/>
      </w:r>
      <w:r w:rsidR="002A66E1">
        <w:t>206</w:t>
      </w:r>
      <w:r>
        <w:fldChar w:fldCharType="end"/>
      </w:r>
    </w:p>
    <w:p w:rsidR="001545FA" w:rsidRDefault="001545FA">
      <w:pPr>
        <w:pStyle w:val="TOC3"/>
        <w:rPr>
          <w:rFonts w:asciiTheme="minorHAnsi" w:eastAsiaTheme="minorEastAsia" w:hAnsiTheme="minorHAnsi" w:cstheme="minorBidi"/>
          <w:sz w:val="22"/>
          <w:szCs w:val="22"/>
          <w:lang w:eastAsia="en-GB"/>
        </w:rPr>
      </w:pPr>
      <w:r>
        <w:t>12.2.2</w:t>
      </w:r>
      <w:r>
        <w:tab/>
        <w:t>MooD Configuration Management Object</w:t>
      </w:r>
      <w:r>
        <w:tab/>
      </w:r>
      <w:r>
        <w:fldChar w:fldCharType="begin" w:fldLock="1"/>
      </w:r>
      <w:r>
        <w:instrText xml:space="preserve"> PAGEREF _Toc518485029 \h </w:instrText>
      </w:r>
      <w:r>
        <w:fldChar w:fldCharType="separate"/>
      </w:r>
      <w:r w:rsidR="002A66E1">
        <w:t>207</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rFonts w:eastAsia="SimSun"/>
          <w:lang w:eastAsia="zh-CN"/>
        </w:rPr>
        <w:t>12.3</w:t>
      </w:r>
      <w:r w:rsidRPr="003006A3">
        <w:rPr>
          <w:rFonts w:eastAsia="SimSun"/>
          <w:lang w:eastAsia="zh-CN"/>
        </w:rPr>
        <w:tab/>
      </w:r>
      <w:r>
        <w:t>Network-Elected Offloading</w:t>
      </w:r>
      <w:r>
        <w:tab/>
      </w:r>
      <w:r>
        <w:fldChar w:fldCharType="begin" w:fldLock="1"/>
      </w:r>
      <w:r>
        <w:instrText xml:space="preserve"> PAGEREF _Toc518485030 \h </w:instrText>
      </w:r>
      <w:r>
        <w:fldChar w:fldCharType="separate"/>
      </w:r>
      <w:r w:rsidR="002A66E1">
        <w:t>211</w:t>
      </w:r>
      <w:r>
        <w:fldChar w:fldCharType="end"/>
      </w:r>
    </w:p>
    <w:p w:rsidR="001545FA" w:rsidRDefault="001545FA">
      <w:pPr>
        <w:pStyle w:val="TOC8"/>
        <w:rPr>
          <w:rFonts w:asciiTheme="minorHAnsi" w:eastAsiaTheme="minorEastAsia" w:hAnsiTheme="minorHAnsi" w:cstheme="minorBidi"/>
          <w:b w:val="0"/>
          <w:szCs w:val="22"/>
          <w:lang w:eastAsia="en-GB"/>
        </w:rPr>
      </w:pPr>
      <w:r>
        <w:t>Annex A (</w:t>
      </w:r>
      <w:r>
        <w:rPr>
          <w:lang w:eastAsia="ja-JP"/>
        </w:rPr>
        <w:t>normative</w:t>
      </w:r>
      <w:r>
        <w:t xml:space="preserve">): </w:t>
      </w:r>
      <w:r w:rsidR="002A66E1">
        <w:tab/>
      </w:r>
      <w:r>
        <w:rPr>
          <w:lang w:eastAsia="ja-JP"/>
        </w:rPr>
        <w:t>FLUTE Support Requirements</w:t>
      </w:r>
      <w:r>
        <w:tab/>
      </w:r>
      <w:r>
        <w:fldChar w:fldCharType="begin" w:fldLock="1"/>
      </w:r>
      <w:r>
        <w:instrText xml:space="preserve"> PAGEREF _Toc518485031 \h </w:instrText>
      </w:r>
      <w:r>
        <w:fldChar w:fldCharType="separate"/>
      </w:r>
      <w:r w:rsidR="002A66E1">
        <w:t>212</w:t>
      </w:r>
      <w:r>
        <w:fldChar w:fldCharType="end"/>
      </w:r>
    </w:p>
    <w:p w:rsidR="001545FA" w:rsidRDefault="001545FA">
      <w:pPr>
        <w:pStyle w:val="TOC8"/>
        <w:rPr>
          <w:rFonts w:asciiTheme="minorHAnsi" w:eastAsiaTheme="minorEastAsia" w:hAnsiTheme="minorHAnsi" w:cstheme="minorBidi"/>
          <w:b w:val="0"/>
          <w:szCs w:val="22"/>
          <w:lang w:eastAsia="en-GB"/>
        </w:rPr>
      </w:pPr>
      <w:r>
        <w:t>Annex B (</w:t>
      </w:r>
      <w:r>
        <w:rPr>
          <w:lang w:eastAsia="ja-JP"/>
        </w:rPr>
        <w:t>normative</w:t>
      </w:r>
      <w:r>
        <w:t xml:space="preserve">): </w:t>
      </w:r>
      <w:r w:rsidR="002A66E1">
        <w:tab/>
      </w:r>
      <w:r>
        <w:rPr>
          <w:lang w:eastAsia="ja-JP"/>
        </w:rPr>
        <w:t>FEC encoder specification</w:t>
      </w:r>
      <w:r>
        <w:tab/>
      </w:r>
      <w:r>
        <w:fldChar w:fldCharType="begin" w:fldLock="1"/>
      </w:r>
      <w:r>
        <w:instrText xml:space="preserve"> PAGEREF _Toc518485032 \h </w:instrText>
      </w:r>
      <w:r>
        <w:fldChar w:fldCharType="separate"/>
      </w:r>
      <w:r w:rsidR="002A66E1">
        <w:t>214</w:t>
      </w:r>
      <w:r>
        <w:fldChar w:fldCharType="end"/>
      </w:r>
    </w:p>
    <w:p w:rsidR="001545FA" w:rsidRDefault="001545FA">
      <w:pPr>
        <w:pStyle w:val="TOC1"/>
        <w:rPr>
          <w:rFonts w:asciiTheme="minorHAnsi" w:eastAsiaTheme="minorEastAsia" w:hAnsiTheme="minorHAnsi" w:cstheme="minorBidi"/>
          <w:szCs w:val="22"/>
          <w:lang w:eastAsia="en-GB"/>
        </w:rPr>
      </w:pPr>
      <w:r>
        <w:t>B.1</w:t>
      </w:r>
      <w:r>
        <w:tab/>
        <w:t>Void</w:t>
      </w:r>
      <w:r>
        <w:tab/>
      </w:r>
      <w:r>
        <w:fldChar w:fldCharType="begin" w:fldLock="1"/>
      </w:r>
      <w:r>
        <w:instrText xml:space="preserve"> PAGEREF _Toc518485033 \h </w:instrText>
      </w:r>
      <w:r>
        <w:fldChar w:fldCharType="separate"/>
      </w:r>
      <w:r w:rsidR="002A66E1">
        <w:t>214</w:t>
      </w:r>
      <w:r>
        <w:fldChar w:fldCharType="end"/>
      </w:r>
    </w:p>
    <w:p w:rsidR="001545FA" w:rsidRDefault="001545FA">
      <w:pPr>
        <w:pStyle w:val="TOC1"/>
        <w:rPr>
          <w:rFonts w:asciiTheme="minorHAnsi" w:eastAsiaTheme="minorEastAsia" w:hAnsiTheme="minorHAnsi" w:cstheme="minorBidi"/>
          <w:szCs w:val="22"/>
          <w:lang w:eastAsia="en-GB"/>
        </w:rPr>
      </w:pPr>
      <w:r>
        <w:t>B.2</w:t>
      </w:r>
      <w:r>
        <w:tab/>
        <w:t>Void</w:t>
      </w:r>
      <w:r>
        <w:tab/>
      </w:r>
      <w:r>
        <w:fldChar w:fldCharType="begin" w:fldLock="1"/>
      </w:r>
      <w:r>
        <w:instrText xml:space="preserve"> PAGEREF _Toc518485034 \h </w:instrText>
      </w:r>
      <w:r>
        <w:fldChar w:fldCharType="separate"/>
      </w:r>
      <w:r w:rsidR="002A66E1">
        <w:t>214</w:t>
      </w:r>
      <w:r>
        <w:fldChar w:fldCharType="end"/>
      </w:r>
    </w:p>
    <w:p w:rsidR="001545FA" w:rsidRDefault="001545FA">
      <w:pPr>
        <w:pStyle w:val="TOC1"/>
        <w:rPr>
          <w:rFonts w:asciiTheme="minorHAnsi" w:eastAsiaTheme="minorEastAsia" w:hAnsiTheme="minorHAnsi" w:cstheme="minorBidi"/>
          <w:szCs w:val="22"/>
          <w:lang w:eastAsia="en-GB"/>
        </w:rPr>
      </w:pPr>
      <w:r>
        <w:t>B.3</w:t>
      </w:r>
      <w:r>
        <w:tab/>
        <w:t>File download</w:t>
      </w:r>
      <w:r>
        <w:tab/>
      </w:r>
      <w:r>
        <w:fldChar w:fldCharType="begin" w:fldLock="1"/>
      </w:r>
      <w:r>
        <w:instrText xml:space="preserve"> PAGEREF _Toc518485035 \h </w:instrText>
      </w:r>
      <w:r>
        <w:fldChar w:fldCharType="separate"/>
      </w:r>
      <w:r w:rsidR="002A66E1">
        <w:t>214</w:t>
      </w:r>
      <w:r>
        <w:fldChar w:fldCharType="end"/>
      </w:r>
    </w:p>
    <w:p w:rsidR="001545FA" w:rsidRDefault="001545FA">
      <w:pPr>
        <w:pStyle w:val="TOC2"/>
        <w:rPr>
          <w:rFonts w:asciiTheme="minorHAnsi" w:eastAsiaTheme="minorEastAsia" w:hAnsiTheme="minorHAnsi" w:cstheme="minorBidi"/>
          <w:sz w:val="22"/>
          <w:szCs w:val="22"/>
          <w:lang w:eastAsia="en-GB"/>
        </w:rPr>
      </w:pPr>
      <w:r>
        <w:t>B.3.1</w:t>
      </w:r>
      <w:r>
        <w:tab/>
        <w:t>Void</w:t>
      </w:r>
      <w:r>
        <w:tab/>
      </w:r>
      <w:r>
        <w:fldChar w:fldCharType="begin" w:fldLock="1"/>
      </w:r>
      <w:r>
        <w:instrText xml:space="preserve"> PAGEREF _Toc518485036 \h </w:instrText>
      </w:r>
      <w:r>
        <w:fldChar w:fldCharType="separate"/>
      </w:r>
      <w:r w:rsidR="002A66E1">
        <w:t>214</w:t>
      </w:r>
      <w:r>
        <w:fldChar w:fldCharType="end"/>
      </w:r>
    </w:p>
    <w:p w:rsidR="001545FA" w:rsidRDefault="001545FA">
      <w:pPr>
        <w:pStyle w:val="TOC2"/>
        <w:rPr>
          <w:rFonts w:asciiTheme="minorHAnsi" w:eastAsiaTheme="minorEastAsia" w:hAnsiTheme="minorHAnsi" w:cstheme="minorBidi"/>
          <w:sz w:val="22"/>
          <w:szCs w:val="22"/>
          <w:lang w:eastAsia="en-GB"/>
        </w:rPr>
      </w:pPr>
      <w:r>
        <w:t>B.3.2</w:t>
      </w:r>
      <w:r>
        <w:tab/>
        <w:t>Void</w:t>
      </w:r>
      <w:r>
        <w:tab/>
      </w:r>
      <w:r>
        <w:fldChar w:fldCharType="begin" w:fldLock="1"/>
      </w:r>
      <w:r>
        <w:instrText xml:space="preserve"> PAGEREF _Toc518485037 \h </w:instrText>
      </w:r>
      <w:r>
        <w:fldChar w:fldCharType="separate"/>
      </w:r>
      <w:r w:rsidR="002A66E1">
        <w:t>214</w:t>
      </w:r>
      <w:r>
        <w:fldChar w:fldCharType="end"/>
      </w:r>
    </w:p>
    <w:p w:rsidR="001545FA" w:rsidRDefault="001545FA">
      <w:pPr>
        <w:pStyle w:val="TOC2"/>
        <w:rPr>
          <w:rFonts w:asciiTheme="minorHAnsi" w:eastAsiaTheme="minorEastAsia" w:hAnsiTheme="minorHAnsi" w:cstheme="minorBidi"/>
          <w:sz w:val="22"/>
          <w:szCs w:val="22"/>
          <w:lang w:eastAsia="en-GB"/>
        </w:rPr>
      </w:pPr>
      <w:r>
        <w:t>B.3.3</w:t>
      </w:r>
      <w:r>
        <w:tab/>
        <w:t>Void</w:t>
      </w:r>
      <w:r>
        <w:tab/>
      </w:r>
      <w:r>
        <w:fldChar w:fldCharType="begin" w:fldLock="1"/>
      </w:r>
      <w:r>
        <w:instrText xml:space="preserve"> PAGEREF _Toc518485038 \h </w:instrText>
      </w:r>
      <w:r>
        <w:fldChar w:fldCharType="separate"/>
      </w:r>
      <w:r w:rsidR="002A66E1">
        <w:t>214</w:t>
      </w:r>
      <w:r>
        <w:fldChar w:fldCharType="end"/>
      </w:r>
    </w:p>
    <w:p w:rsidR="001545FA" w:rsidRDefault="001545FA">
      <w:pPr>
        <w:pStyle w:val="TOC2"/>
        <w:rPr>
          <w:rFonts w:asciiTheme="minorHAnsi" w:eastAsiaTheme="minorEastAsia" w:hAnsiTheme="minorHAnsi" w:cstheme="minorBidi"/>
          <w:sz w:val="22"/>
          <w:szCs w:val="22"/>
          <w:lang w:eastAsia="en-GB"/>
        </w:rPr>
      </w:pPr>
      <w:r>
        <w:t>B.3.4</w:t>
      </w:r>
      <w:r>
        <w:tab/>
        <w:t>Example parameters</w:t>
      </w:r>
      <w:r>
        <w:tab/>
      </w:r>
      <w:r>
        <w:fldChar w:fldCharType="begin" w:fldLock="1"/>
      </w:r>
      <w:r>
        <w:instrText xml:space="preserve"> PAGEREF _Toc518485039 \h </w:instrText>
      </w:r>
      <w:r>
        <w:fldChar w:fldCharType="separate"/>
      </w:r>
      <w:r w:rsidR="002A66E1">
        <w:t>214</w:t>
      </w:r>
      <w:r>
        <w:fldChar w:fldCharType="end"/>
      </w:r>
    </w:p>
    <w:p w:rsidR="001545FA" w:rsidRDefault="001545FA">
      <w:pPr>
        <w:pStyle w:val="TOC3"/>
        <w:rPr>
          <w:rFonts w:asciiTheme="minorHAnsi" w:eastAsiaTheme="minorEastAsia" w:hAnsiTheme="minorHAnsi" w:cstheme="minorBidi"/>
          <w:sz w:val="22"/>
          <w:szCs w:val="22"/>
          <w:lang w:eastAsia="en-GB"/>
        </w:rPr>
      </w:pPr>
      <w:r>
        <w:t>B.3.4.1</w:t>
      </w:r>
      <w:r>
        <w:tab/>
        <w:t>Parameter derivation algorithm</w:t>
      </w:r>
      <w:r>
        <w:tab/>
      </w:r>
      <w:r>
        <w:fldChar w:fldCharType="begin" w:fldLock="1"/>
      </w:r>
      <w:r>
        <w:instrText xml:space="preserve"> PAGEREF _Toc518485040 \h </w:instrText>
      </w:r>
      <w:r>
        <w:fldChar w:fldCharType="separate"/>
      </w:r>
      <w:r w:rsidR="002A66E1">
        <w:t>214</w:t>
      </w:r>
      <w:r>
        <w:fldChar w:fldCharType="end"/>
      </w:r>
    </w:p>
    <w:p w:rsidR="001545FA" w:rsidRDefault="001545FA">
      <w:pPr>
        <w:pStyle w:val="TOC3"/>
        <w:rPr>
          <w:rFonts w:asciiTheme="minorHAnsi" w:eastAsiaTheme="minorEastAsia" w:hAnsiTheme="minorHAnsi" w:cstheme="minorBidi"/>
          <w:sz w:val="22"/>
          <w:szCs w:val="22"/>
          <w:lang w:eastAsia="en-GB"/>
        </w:rPr>
      </w:pPr>
      <w:r>
        <w:t>B.3.4.2</w:t>
      </w:r>
      <w:r>
        <w:tab/>
        <w:t>Examples</w:t>
      </w:r>
      <w:r>
        <w:tab/>
      </w:r>
      <w:r>
        <w:fldChar w:fldCharType="begin" w:fldLock="1"/>
      </w:r>
      <w:r>
        <w:instrText xml:space="preserve"> PAGEREF _Toc518485041 \h </w:instrText>
      </w:r>
      <w:r>
        <w:fldChar w:fldCharType="separate"/>
      </w:r>
      <w:r w:rsidR="002A66E1">
        <w:t>214</w:t>
      </w:r>
      <w:r>
        <w:fldChar w:fldCharType="end"/>
      </w:r>
    </w:p>
    <w:p w:rsidR="001545FA" w:rsidRDefault="001545FA">
      <w:pPr>
        <w:pStyle w:val="TOC1"/>
        <w:rPr>
          <w:rFonts w:asciiTheme="minorHAnsi" w:eastAsiaTheme="minorEastAsia" w:hAnsiTheme="minorHAnsi" w:cstheme="minorBidi"/>
          <w:szCs w:val="22"/>
          <w:lang w:eastAsia="en-GB"/>
        </w:rPr>
      </w:pPr>
      <w:r>
        <w:t>B.4</w:t>
      </w:r>
      <w:r>
        <w:tab/>
        <w:t>Streaming</w:t>
      </w:r>
      <w:r>
        <w:tab/>
      </w:r>
      <w:r>
        <w:fldChar w:fldCharType="begin" w:fldLock="1"/>
      </w:r>
      <w:r>
        <w:instrText xml:space="preserve"> PAGEREF _Toc518485042 \h </w:instrText>
      </w:r>
      <w:r>
        <w:fldChar w:fldCharType="separate"/>
      </w:r>
      <w:r w:rsidR="002A66E1">
        <w:t>215</w:t>
      </w:r>
      <w:r>
        <w:fldChar w:fldCharType="end"/>
      </w:r>
    </w:p>
    <w:p w:rsidR="001545FA" w:rsidRDefault="001545FA">
      <w:pPr>
        <w:pStyle w:val="TOC2"/>
        <w:rPr>
          <w:rFonts w:asciiTheme="minorHAnsi" w:eastAsiaTheme="minorEastAsia" w:hAnsiTheme="minorHAnsi" w:cstheme="minorBidi"/>
          <w:sz w:val="22"/>
          <w:szCs w:val="22"/>
          <w:lang w:eastAsia="en-GB"/>
        </w:rPr>
      </w:pPr>
      <w:r>
        <w:t>B.4.1</w:t>
      </w:r>
      <w:r>
        <w:tab/>
        <w:t>Void</w:t>
      </w:r>
      <w:r>
        <w:tab/>
      </w:r>
      <w:r>
        <w:fldChar w:fldCharType="begin" w:fldLock="1"/>
      </w:r>
      <w:r>
        <w:instrText xml:space="preserve"> PAGEREF _Toc518485043 \h </w:instrText>
      </w:r>
      <w:r>
        <w:fldChar w:fldCharType="separate"/>
      </w:r>
      <w:r w:rsidR="002A66E1">
        <w:t>215</w:t>
      </w:r>
      <w:r>
        <w:fldChar w:fldCharType="end"/>
      </w:r>
    </w:p>
    <w:p w:rsidR="001545FA" w:rsidRDefault="001545FA">
      <w:pPr>
        <w:pStyle w:val="TOC2"/>
        <w:rPr>
          <w:rFonts w:asciiTheme="minorHAnsi" w:eastAsiaTheme="minorEastAsia" w:hAnsiTheme="minorHAnsi" w:cstheme="minorBidi"/>
          <w:sz w:val="22"/>
          <w:szCs w:val="22"/>
          <w:lang w:eastAsia="en-GB"/>
        </w:rPr>
      </w:pPr>
      <w:r>
        <w:t>B.4.2</w:t>
      </w:r>
      <w:r>
        <w:tab/>
        <w:t>Void</w:t>
      </w:r>
      <w:r>
        <w:tab/>
      </w:r>
      <w:r>
        <w:fldChar w:fldCharType="begin" w:fldLock="1"/>
      </w:r>
      <w:r>
        <w:instrText xml:space="preserve"> PAGEREF _Toc518485044 \h </w:instrText>
      </w:r>
      <w:r>
        <w:fldChar w:fldCharType="separate"/>
      </w:r>
      <w:r w:rsidR="002A66E1">
        <w:t>215</w:t>
      </w:r>
      <w:r>
        <w:fldChar w:fldCharType="end"/>
      </w:r>
    </w:p>
    <w:p w:rsidR="001545FA" w:rsidRDefault="001545FA">
      <w:pPr>
        <w:pStyle w:val="TOC2"/>
        <w:rPr>
          <w:rFonts w:asciiTheme="minorHAnsi" w:eastAsiaTheme="minorEastAsia" w:hAnsiTheme="minorHAnsi" w:cstheme="minorBidi"/>
          <w:sz w:val="22"/>
          <w:szCs w:val="22"/>
          <w:lang w:eastAsia="en-GB"/>
        </w:rPr>
      </w:pPr>
      <w:r>
        <w:t>B.4.3</w:t>
      </w:r>
      <w:r>
        <w:tab/>
        <w:t>Void</w:t>
      </w:r>
      <w:r>
        <w:tab/>
      </w:r>
      <w:r>
        <w:fldChar w:fldCharType="begin" w:fldLock="1"/>
      </w:r>
      <w:r>
        <w:instrText xml:space="preserve"> PAGEREF _Toc518485045 \h </w:instrText>
      </w:r>
      <w:r>
        <w:fldChar w:fldCharType="separate"/>
      </w:r>
      <w:r w:rsidR="002A66E1">
        <w:t>215</w:t>
      </w:r>
      <w:r>
        <w:fldChar w:fldCharType="end"/>
      </w:r>
    </w:p>
    <w:p w:rsidR="001545FA" w:rsidRDefault="001545FA">
      <w:pPr>
        <w:pStyle w:val="TOC2"/>
        <w:rPr>
          <w:rFonts w:asciiTheme="minorHAnsi" w:eastAsiaTheme="minorEastAsia" w:hAnsiTheme="minorHAnsi" w:cstheme="minorBidi"/>
          <w:sz w:val="22"/>
          <w:szCs w:val="22"/>
          <w:lang w:eastAsia="en-GB"/>
        </w:rPr>
      </w:pPr>
      <w:r>
        <w:lastRenderedPageBreak/>
        <w:t>B.4.4</w:t>
      </w:r>
      <w:r>
        <w:tab/>
        <w:t>Example parameters</w:t>
      </w:r>
      <w:r>
        <w:tab/>
      </w:r>
      <w:r>
        <w:fldChar w:fldCharType="begin" w:fldLock="1"/>
      </w:r>
      <w:r>
        <w:instrText xml:space="preserve"> PAGEREF _Toc518485046 \h </w:instrText>
      </w:r>
      <w:r>
        <w:fldChar w:fldCharType="separate"/>
      </w:r>
      <w:r w:rsidR="002A66E1">
        <w:t>215</w:t>
      </w:r>
      <w:r>
        <w:fldChar w:fldCharType="end"/>
      </w:r>
    </w:p>
    <w:p w:rsidR="001545FA" w:rsidRDefault="001545FA">
      <w:pPr>
        <w:pStyle w:val="TOC3"/>
        <w:rPr>
          <w:rFonts w:asciiTheme="minorHAnsi" w:eastAsiaTheme="minorEastAsia" w:hAnsiTheme="minorHAnsi" w:cstheme="minorBidi"/>
          <w:sz w:val="22"/>
          <w:szCs w:val="22"/>
          <w:lang w:eastAsia="en-GB"/>
        </w:rPr>
      </w:pPr>
      <w:r>
        <w:t>B.4.4.1</w:t>
      </w:r>
      <w:r>
        <w:tab/>
        <w:t>Parameter derivation algorithm</w:t>
      </w:r>
      <w:r>
        <w:tab/>
      </w:r>
      <w:r>
        <w:fldChar w:fldCharType="begin" w:fldLock="1"/>
      </w:r>
      <w:r>
        <w:instrText xml:space="preserve"> PAGEREF _Toc518485047 \h </w:instrText>
      </w:r>
      <w:r>
        <w:fldChar w:fldCharType="separate"/>
      </w:r>
      <w:r w:rsidR="002A66E1">
        <w:t>215</w:t>
      </w:r>
      <w:r>
        <w:fldChar w:fldCharType="end"/>
      </w:r>
    </w:p>
    <w:p w:rsidR="001545FA" w:rsidRDefault="001545FA">
      <w:pPr>
        <w:pStyle w:val="TOC3"/>
        <w:rPr>
          <w:rFonts w:asciiTheme="minorHAnsi" w:eastAsiaTheme="minorEastAsia" w:hAnsiTheme="minorHAnsi" w:cstheme="minorBidi"/>
          <w:sz w:val="22"/>
          <w:szCs w:val="22"/>
          <w:lang w:eastAsia="en-GB"/>
        </w:rPr>
      </w:pPr>
      <w:r>
        <w:t>B.4.4.2</w:t>
      </w:r>
      <w:r>
        <w:tab/>
        <w:t>Examples</w:t>
      </w:r>
      <w:r>
        <w:tab/>
      </w:r>
      <w:r>
        <w:fldChar w:fldCharType="begin" w:fldLock="1"/>
      </w:r>
      <w:r>
        <w:instrText xml:space="preserve"> PAGEREF _Toc518485048 \h </w:instrText>
      </w:r>
      <w:r>
        <w:fldChar w:fldCharType="separate"/>
      </w:r>
      <w:r w:rsidR="002A66E1">
        <w:t>216</w:t>
      </w:r>
      <w:r>
        <w:fldChar w:fldCharType="end"/>
      </w:r>
    </w:p>
    <w:p w:rsidR="001545FA" w:rsidRDefault="001545FA">
      <w:pPr>
        <w:pStyle w:val="TOC1"/>
        <w:rPr>
          <w:rFonts w:asciiTheme="minorHAnsi" w:eastAsiaTheme="minorEastAsia" w:hAnsiTheme="minorHAnsi" w:cstheme="minorBidi"/>
          <w:szCs w:val="22"/>
          <w:lang w:eastAsia="en-GB"/>
        </w:rPr>
      </w:pPr>
      <w:r>
        <w:t>B.5</w:t>
      </w:r>
      <w:r>
        <w:tab/>
        <w:t>Void</w:t>
      </w:r>
      <w:r>
        <w:tab/>
      </w:r>
      <w:r>
        <w:fldChar w:fldCharType="begin" w:fldLock="1"/>
      </w:r>
      <w:r>
        <w:instrText xml:space="preserve"> PAGEREF _Toc518485049 \h </w:instrText>
      </w:r>
      <w:r>
        <w:fldChar w:fldCharType="separate"/>
      </w:r>
      <w:r w:rsidR="002A66E1">
        <w:t>216</w:t>
      </w:r>
      <w:r>
        <w:fldChar w:fldCharType="end"/>
      </w:r>
    </w:p>
    <w:p w:rsidR="001545FA" w:rsidRDefault="001545FA">
      <w:pPr>
        <w:pStyle w:val="TOC1"/>
        <w:rPr>
          <w:rFonts w:asciiTheme="minorHAnsi" w:eastAsiaTheme="minorEastAsia" w:hAnsiTheme="minorHAnsi" w:cstheme="minorBidi"/>
          <w:szCs w:val="22"/>
          <w:lang w:eastAsia="en-GB"/>
        </w:rPr>
      </w:pPr>
      <w:r>
        <w:t>B.6</w:t>
      </w:r>
      <w:r>
        <w:tab/>
        <w:t>Void</w:t>
      </w:r>
      <w:r>
        <w:tab/>
      </w:r>
      <w:r>
        <w:fldChar w:fldCharType="begin" w:fldLock="1"/>
      </w:r>
      <w:r>
        <w:instrText xml:space="preserve"> PAGEREF _Toc518485050 \h </w:instrText>
      </w:r>
      <w:r>
        <w:fldChar w:fldCharType="separate"/>
      </w:r>
      <w:r w:rsidR="002A66E1">
        <w:t>216</w:t>
      </w:r>
      <w:r>
        <w:fldChar w:fldCharType="end"/>
      </w:r>
    </w:p>
    <w:p w:rsidR="001545FA" w:rsidRDefault="001545FA">
      <w:pPr>
        <w:pStyle w:val="TOC1"/>
        <w:rPr>
          <w:rFonts w:asciiTheme="minorHAnsi" w:eastAsiaTheme="minorEastAsia" w:hAnsiTheme="minorHAnsi" w:cstheme="minorBidi"/>
          <w:szCs w:val="22"/>
          <w:lang w:eastAsia="en-GB"/>
        </w:rPr>
      </w:pPr>
      <w:r>
        <w:t>B.7</w:t>
      </w:r>
      <w:r>
        <w:tab/>
        <w:t>Void</w:t>
      </w:r>
      <w:r>
        <w:tab/>
      </w:r>
      <w:r>
        <w:fldChar w:fldCharType="begin" w:fldLock="1"/>
      </w:r>
      <w:r>
        <w:instrText xml:space="preserve"> PAGEREF _Toc518485051 \h </w:instrText>
      </w:r>
      <w:r>
        <w:fldChar w:fldCharType="separate"/>
      </w:r>
      <w:r w:rsidR="002A66E1">
        <w:t>216</w:t>
      </w:r>
      <w:r>
        <w:fldChar w:fldCharType="end"/>
      </w:r>
    </w:p>
    <w:p w:rsidR="001545FA" w:rsidRDefault="001545FA">
      <w:pPr>
        <w:pStyle w:val="TOC1"/>
        <w:rPr>
          <w:rFonts w:asciiTheme="minorHAnsi" w:eastAsiaTheme="minorEastAsia" w:hAnsiTheme="minorHAnsi" w:cstheme="minorBidi"/>
          <w:szCs w:val="22"/>
          <w:lang w:eastAsia="en-GB"/>
        </w:rPr>
      </w:pPr>
      <w:r>
        <w:t>B.8</w:t>
      </w:r>
      <w:r>
        <w:tab/>
        <w:t>Void</w:t>
      </w:r>
      <w:r>
        <w:tab/>
      </w:r>
      <w:r>
        <w:fldChar w:fldCharType="begin" w:fldLock="1"/>
      </w:r>
      <w:r>
        <w:instrText xml:space="preserve"> PAGEREF _Toc518485052 \h </w:instrText>
      </w:r>
      <w:r>
        <w:fldChar w:fldCharType="separate"/>
      </w:r>
      <w:r w:rsidR="002A66E1">
        <w:t>216</w:t>
      </w:r>
      <w:r>
        <w:fldChar w:fldCharType="end"/>
      </w:r>
    </w:p>
    <w:p w:rsidR="001545FA" w:rsidRDefault="001545FA">
      <w:pPr>
        <w:pStyle w:val="TOC8"/>
        <w:rPr>
          <w:rFonts w:asciiTheme="minorHAnsi" w:eastAsiaTheme="minorEastAsia" w:hAnsiTheme="minorHAnsi" w:cstheme="minorBidi"/>
          <w:b w:val="0"/>
          <w:szCs w:val="22"/>
          <w:lang w:eastAsia="en-GB"/>
        </w:rPr>
      </w:pPr>
      <w:r>
        <w:t>Annex C (</w:t>
      </w:r>
      <w:r>
        <w:rPr>
          <w:lang w:eastAsia="ja-JP"/>
        </w:rPr>
        <w:t>informative</w:t>
      </w:r>
      <w:r>
        <w:t xml:space="preserve">): </w:t>
      </w:r>
      <w:r w:rsidR="002A66E1">
        <w:tab/>
      </w:r>
      <w:r>
        <w:rPr>
          <w:lang w:eastAsia="ja-JP"/>
        </w:rPr>
        <w:t>IANA registration</w:t>
      </w:r>
      <w:r>
        <w:tab/>
      </w:r>
      <w:r>
        <w:fldChar w:fldCharType="begin" w:fldLock="1"/>
      </w:r>
      <w:r>
        <w:instrText xml:space="preserve"> PAGEREF _Toc518485053 \h </w:instrText>
      </w:r>
      <w:r>
        <w:fldChar w:fldCharType="separate"/>
      </w:r>
      <w:r w:rsidR="002A66E1">
        <w:t>217</w:t>
      </w:r>
      <w:r>
        <w:fldChar w:fldCharType="end"/>
      </w:r>
    </w:p>
    <w:p w:rsidR="001545FA" w:rsidRDefault="001545FA">
      <w:pPr>
        <w:pStyle w:val="TOC1"/>
        <w:rPr>
          <w:rFonts w:asciiTheme="minorHAnsi" w:eastAsiaTheme="minorEastAsia" w:hAnsiTheme="minorHAnsi" w:cstheme="minorBidi"/>
          <w:szCs w:val="22"/>
          <w:lang w:eastAsia="en-GB"/>
        </w:rPr>
      </w:pPr>
      <w:r>
        <w:t>C.1</w:t>
      </w:r>
      <w:r>
        <w:tab/>
        <w:t>Registration of SDP Protocol Identifiers for Source packet</w:t>
      </w:r>
      <w:r>
        <w:tab/>
      </w:r>
      <w:r>
        <w:fldChar w:fldCharType="begin" w:fldLock="1"/>
      </w:r>
      <w:r>
        <w:instrText xml:space="preserve"> PAGEREF _Toc518485054 \h </w:instrText>
      </w:r>
      <w:r>
        <w:fldChar w:fldCharType="separate"/>
      </w:r>
      <w:r w:rsidR="002A66E1">
        <w:t>217</w:t>
      </w:r>
      <w:r>
        <w:fldChar w:fldCharType="end"/>
      </w:r>
    </w:p>
    <w:p w:rsidR="001545FA" w:rsidRDefault="001545FA">
      <w:pPr>
        <w:pStyle w:val="TOC1"/>
        <w:rPr>
          <w:rFonts w:asciiTheme="minorHAnsi" w:eastAsiaTheme="minorEastAsia" w:hAnsiTheme="minorHAnsi" w:cstheme="minorBidi"/>
          <w:szCs w:val="22"/>
          <w:lang w:eastAsia="en-GB"/>
        </w:rPr>
      </w:pPr>
      <w:r>
        <w:t>C.2</w:t>
      </w:r>
      <w:r>
        <w:tab/>
        <w:t>Registration of SDP Protocol identifier for repair packets</w:t>
      </w:r>
      <w:r>
        <w:tab/>
      </w:r>
      <w:r>
        <w:fldChar w:fldCharType="begin" w:fldLock="1"/>
      </w:r>
      <w:r>
        <w:instrText xml:space="preserve"> PAGEREF _Toc518485055 \h </w:instrText>
      </w:r>
      <w:r>
        <w:fldChar w:fldCharType="separate"/>
      </w:r>
      <w:r w:rsidR="002A66E1">
        <w:t>217</w:t>
      </w:r>
      <w:r>
        <w:fldChar w:fldCharType="end"/>
      </w:r>
    </w:p>
    <w:p w:rsidR="001545FA" w:rsidRDefault="001545FA">
      <w:pPr>
        <w:pStyle w:val="TOC1"/>
        <w:rPr>
          <w:rFonts w:asciiTheme="minorHAnsi" w:eastAsiaTheme="minorEastAsia" w:hAnsiTheme="minorHAnsi" w:cstheme="minorBidi"/>
          <w:szCs w:val="22"/>
          <w:lang w:eastAsia="en-GB"/>
        </w:rPr>
      </w:pPr>
      <w:r>
        <w:t>C.3</w:t>
      </w:r>
      <w:r>
        <w:tab/>
        <w:t>Registration of MIME type "application/simpleSymbolContainer"</w:t>
      </w:r>
      <w:r>
        <w:tab/>
      </w:r>
      <w:r>
        <w:fldChar w:fldCharType="begin" w:fldLock="1"/>
      </w:r>
      <w:r>
        <w:instrText xml:space="preserve"> PAGEREF _Toc518485056 \h </w:instrText>
      </w:r>
      <w:r>
        <w:fldChar w:fldCharType="separate"/>
      </w:r>
      <w:r w:rsidR="002A66E1">
        <w:t>217</w:t>
      </w:r>
      <w:r>
        <w:fldChar w:fldCharType="end"/>
      </w:r>
    </w:p>
    <w:p w:rsidR="001545FA" w:rsidRDefault="001545FA">
      <w:pPr>
        <w:pStyle w:val="TOC1"/>
        <w:rPr>
          <w:rFonts w:asciiTheme="minorHAnsi" w:eastAsiaTheme="minorEastAsia" w:hAnsiTheme="minorHAnsi" w:cstheme="minorBidi"/>
          <w:szCs w:val="22"/>
          <w:lang w:eastAsia="en-GB"/>
        </w:rPr>
      </w:pPr>
      <w:r>
        <w:t>C.4</w:t>
      </w:r>
      <w:r>
        <w:tab/>
        <w:t>Registration of MIME type "application/mbms-user-service-description+xml "</w:t>
      </w:r>
      <w:r>
        <w:tab/>
      </w:r>
      <w:r>
        <w:fldChar w:fldCharType="begin" w:fldLock="1"/>
      </w:r>
      <w:r>
        <w:instrText xml:space="preserve"> PAGEREF _Toc518485057 \h </w:instrText>
      </w:r>
      <w:r>
        <w:fldChar w:fldCharType="separate"/>
      </w:r>
      <w:r w:rsidR="002A66E1">
        <w:t>218</w:t>
      </w:r>
      <w:r>
        <w:fldChar w:fldCharType="end"/>
      </w:r>
    </w:p>
    <w:p w:rsidR="001545FA" w:rsidRDefault="001545FA">
      <w:pPr>
        <w:pStyle w:val="TOC1"/>
        <w:rPr>
          <w:rFonts w:asciiTheme="minorHAnsi" w:eastAsiaTheme="minorEastAsia" w:hAnsiTheme="minorHAnsi" w:cstheme="minorBidi"/>
          <w:szCs w:val="22"/>
          <w:lang w:eastAsia="en-GB"/>
        </w:rPr>
      </w:pPr>
      <w:r>
        <w:t>C.5</w:t>
      </w:r>
      <w:r>
        <w:tab/>
        <w:t>Registration of MIME type "application/mbms</w:t>
      </w:r>
      <w:r>
        <w:noBreakHyphen/>
        <w:t>envelope+xml "</w:t>
      </w:r>
      <w:r>
        <w:tab/>
      </w:r>
      <w:r>
        <w:fldChar w:fldCharType="begin" w:fldLock="1"/>
      </w:r>
      <w:r>
        <w:instrText xml:space="preserve"> PAGEREF _Toc518485058 \h </w:instrText>
      </w:r>
      <w:r>
        <w:fldChar w:fldCharType="separate"/>
      </w:r>
      <w:r w:rsidR="002A66E1">
        <w:t>219</w:t>
      </w:r>
      <w:r>
        <w:fldChar w:fldCharType="end"/>
      </w:r>
    </w:p>
    <w:p w:rsidR="001545FA" w:rsidRDefault="001545FA">
      <w:pPr>
        <w:pStyle w:val="TOC1"/>
        <w:rPr>
          <w:rFonts w:asciiTheme="minorHAnsi" w:eastAsiaTheme="minorEastAsia" w:hAnsiTheme="minorHAnsi" w:cstheme="minorBidi"/>
          <w:szCs w:val="22"/>
          <w:lang w:eastAsia="en-GB"/>
        </w:rPr>
      </w:pPr>
      <w:r>
        <w:t>C.6</w:t>
      </w:r>
      <w:r>
        <w:tab/>
        <w:t>Registration of MIME type "application/mbms</w:t>
      </w:r>
      <w:r>
        <w:noBreakHyphen/>
        <w:t>protection-description+xml "</w:t>
      </w:r>
      <w:r>
        <w:tab/>
      </w:r>
      <w:r>
        <w:fldChar w:fldCharType="begin" w:fldLock="1"/>
      </w:r>
      <w:r>
        <w:instrText xml:space="preserve"> PAGEREF _Toc518485059 \h </w:instrText>
      </w:r>
      <w:r>
        <w:fldChar w:fldCharType="separate"/>
      </w:r>
      <w:r w:rsidR="002A66E1">
        <w:t>220</w:t>
      </w:r>
      <w:r>
        <w:fldChar w:fldCharType="end"/>
      </w:r>
    </w:p>
    <w:p w:rsidR="001545FA" w:rsidRDefault="001545FA">
      <w:pPr>
        <w:pStyle w:val="TOC1"/>
        <w:rPr>
          <w:rFonts w:asciiTheme="minorHAnsi" w:eastAsiaTheme="minorEastAsia" w:hAnsiTheme="minorHAnsi" w:cstheme="minorBidi"/>
          <w:szCs w:val="22"/>
          <w:lang w:eastAsia="en-GB"/>
        </w:rPr>
      </w:pPr>
      <w:r>
        <w:t>C.7</w:t>
      </w:r>
      <w:r>
        <w:tab/>
        <w:t>Registration of MIME type "application/mbms</w:t>
      </w:r>
      <w:r>
        <w:noBreakHyphen/>
        <w:t>associated-procedure-description+xml"</w:t>
      </w:r>
      <w:r>
        <w:tab/>
      </w:r>
      <w:r>
        <w:fldChar w:fldCharType="begin" w:fldLock="1"/>
      </w:r>
      <w:r>
        <w:instrText xml:space="preserve"> PAGEREF _Toc518485060 \h </w:instrText>
      </w:r>
      <w:r>
        <w:fldChar w:fldCharType="separate"/>
      </w:r>
      <w:r w:rsidR="002A66E1">
        <w:t>222</w:t>
      </w:r>
      <w:r>
        <w:fldChar w:fldCharType="end"/>
      </w:r>
    </w:p>
    <w:p w:rsidR="001545FA" w:rsidRDefault="001545FA">
      <w:pPr>
        <w:pStyle w:val="TOC1"/>
        <w:rPr>
          <w:rFonts w:asciiTheme="minorHAnsi" w:eastAsiaTheme="minorEastAsia" w:hAnsiTheme="minorHAnsi" w:cstheme="minorBidi"/>
          <w:szCs w:val="22"/>
          <w:lang w:eastAsia="en-GB"/>
        </w:rPr>
      </w:pPr>
      <w:r>
        <w:t>C.8</w:t>
      </w:r>
      <w:r>
        <w:tab/>
        <w:t>Registration of MIME type "application/mbms-msk+xml"</w:t>
      </w:r>
      <w:r>
        <w:tab/>
      </w:r>
      <w:r>
        <w:fldChar w:fldCharType="begin" w:fldLock="1"/>
      </w:r>
      <w:r>
        <w:instrText xml:space="preserve"> PAGEREF _Toc518485061 \h </w:instrText>
      </w:r>
      <w:r>
        <w:fldChar w:fldCharType="separate"/>
      </w:r>
      <w:r w:rsidR="002A66E1">
        <w:t>223</w:t>
      </w:r>
      <w:r>
        <w:fldChar w:fldCharType="end"/>
      </w:r>
    </w:p>
    <w:p w:rsidR="001545FA" w:rsidRDefault="001545FA">
      <w:pPr>
        <w:pStyle w:val="TOC1"/>
        <w:rPr>
          <w:rFonts w:asciiTheme="minorHAnsi" w:eastAsiaTheme="minorEastAsia" w:hAnsiTheme="minorHAnsi" w:cstheme="minorBidi"/>
          <w:szCs w:val="22"/>
          <w:lang w:eastAsia="en-GB"/>
        </w:rPr>
      </w:pPr>
      <w:r>
        <w:t>C.9</w:t>
      </w:r>
      <w:r>
        <w:tab/>
        <w:t>Registration of MIME type "application/mbms-register+xml"</w:t>
      </w:r>
      <w:r>
        <w:tab/>
      </w:r>
      <w:r>
        <w:fldChar w:fldCharType="begin" w:fldLock="1"/>
      </w:r>
      <w:r>
        <w:instrText xml:space="preserve"> PAGEREF _Toc518485062 \h </w:instrText>
      </w:r>
      <w:r>
        <w:fldChar w:fldCharType="separate"/>
      </w:r>
      <w:r w:rsidR="002A66E1">
        <w:t>224</w:t>
      </w:r>
      <w:r>
        <w:fldChar w:fldCharType="end"/>
      </w:r>
    </w:p>
    <w:p w:rsidR="001545FA" w:rsidRDefault="001545FA">
      <w:pPr>
        <w:pStyle w:val="TOC1"/>
        <w:rPr>
          <w:rFonts w:asciiTheme="minorHAnsi" w:eastAsiaTheme="minorEastAsia" w:hAnsiTheme="minorHAnsi" w:cstheme="minorBidi"/>
          <w:szCs w:val="22"/>
          <w:lang w:eastAsia="en-GB"/>
        </w:rPr>
      </w:pPr>
      <w:r>
        <w:t>C.10</w:t>
      </w:r>
      <w:r>
        <w:tab/>
        <w:t>Registration of MIME type "application/mbms-deregister+xml"</w:t>
      </w:r>
      <w:r>
        <w:tab/>
      </w:r>
      <w:r>
        <w:fldChar w:fldCharType="begin" w:fldLock="1"/>
      </w:r>
      <w:r>
        <w:instrText xml:space="preserve"> PAGEREF _Toc518485063 \h </w:instrText>
      </w:r>
      <w:r>
        <w:fldChar w:fldCharType="separate"/>
      </w:r>
      <w:r w:rsidR="002A66E1">
        <w:t>225</w:t>
      </w:r>
      <w:r>
        <w:fldChar w:fldCharType="end"/>
      </w:r>
    </w:p>
    <w:p w:rsidR="001545FA" w:rsidRDefault="001545FA">
      <w:pPr>
        <w:pStyle w:val="TOC1"/>
        <w:rPr>
          <w:rFonts w:asciiTheme="minorHAnsi" w:eastAsiaTheme="minorEastAsia" w:hAnsiTheme="minorHAnsi" w:cstheme="minorBidi"/>
          <w:szCs w:val="22"/>
          <w:lang w:eastAsia="en-GB"/>
        </w:rPr>
      </w:pPr>
      <w:r>
        <w:t>C.11</w:t>
      </w:r>
      <w:r>
        <w:tab/>
        <w:t>Registration of MIME type "application/mbms-reception-report+xml"</w:t>
      </w:r>
      <w:r>
        <w:tab/>
      </w:r>
      <w:r>
        <w:fldChar w:fldCharType="begin" w:fldLock="1"/>
      </w:r>
      <w:r>
        <w:instrText xml:space="preserve"> PAGEREF _Toc518485064 \h </w:instrText>
      </w:r>
      <w:r>
        <w:fldChar w:fldCharType="separate"/>
      </w:r>
      <w:r w:rsidR="002A66E1">
        <w:t>226</w:t>
      </w:r>
      <w:r>
        <w:fldChar w:fldCharType="end"/>
      </w:r>
    </w:p>
    <w:p w:rsidR="001545FA" w:rsidRDefault="001545FA">
      <w:pPr>
        <w:pStyle w:val="TOC1"/>
        <w:rPr>
          <w:rFonts w:asciiTheme="minorHAnsi" w:eastAsiaTheme="minorEastAsia" w:hAnsiTheme="minorHAnsi" w:cstheme="minorBidi"/>
          <w:szCs w:val="22"/>
          <w:lang w:eastAsia="en-GB"/>
        </w:rPr>
      </w:pPr>
      <w:r>
        <w:t>C.12</w:t>
      </w:r>
      <w:r>
        <w:tab/>
        <w:t>Registration of MIME type "application/mbms-msk-response+xml"</w:t>
      </w:r>
      <w:r>
        <w:tab/>
      </w:r>
      <w:r>
        <w:fldChar w:fldCharType="begin" w:fldLock="1"/>
      </w:r>
      <w:r>
        <w:instrText xml:space="preserve"> PAGEREF _Toc518485065 \h </w:instrText>
      </w:r>
      <w:r>
        <w:fldChar w:fldCharType="separate"/>
      </w:r>
      <w:r w:rsidR="002A66E1">
        <w:t>227</w:t>
      </w:r>
      <w:r>
        <w:fldChar w:fldCharType="end"/>
      </w:r>
    </w:p>
    <w:p w:rsidR="001545FA" w:rsidRDefault="001545FA">
      <w:pPr>
        <w:pStyle w:val="TOC1"/>
        <w:rPr>
          <w:rFonts w:asciiTheme="minorHAnsi" w:eastAsiaTheme="minorEastAsia" w:hAnsiTheme="minorHAnsi" w:cstheme="minorBidi"/>
          <w:szCs w:val="22"/>
          <w:lang w:eastAsia="en-GB"/>
        </w:rPr>
      </w:pPr>
      <w:r>
        <w:t>C.13</w:t>
      </w:r>
      <w:r>
        <w:tab/>
        <w:t>Registration of MIME type "application/mbms-register-response+xml"</w:t>
      </w:r>
      <w:r>
        <w:tab/>
      </w:r>
      <w:r>
        <w:fldChar w:fldCharType="begin" w:fldLock="1"/>
      </w:r>
      <w:r>
        <w:instrText xml:space="preserve"> PAGEREF _Toc518485066 \h </w:instrText>
      </w:r>
      <w:r>
        <w:fldChar w:fldCharType="separate"/>
      </w:r>
      <w:r w:rsidR="002A66E1">
        <w:t>228</w:t>
      </w:r>
      <w:r>
        <w:fldChar w:fldCharType="end"/>
      </w:r>
    </w:p>
    <w:p w:rsidR="001545FA" w:rsidRDefault="001545FA">
      <w:pPr>
        <w:pStyle w:val="TOC1"/>
        <w:rPr>
          <w:rFonts w:asciiTheme="minorHAnsi" w:eastAsiaTheme="minorEastAsia" w:hAnsiTheme="minorHAnsi" w:cstheme="minorBidi"/>
          <w:szCs w:val="22"/>
          <w:lang w:eastAsia="en-GB"/>
        </w:rPr>
      </w:pPr>
      <w:r>
        <w:t>C.14</w:t>
      </w:r>
      <w:r>
        <w:tab/>
        <w:t>Registration of MIME type "application/mbms-schedule+xml"</w:t>
      </w:r>
      <w:r>
        <w:tab/>
      </w:r>
      <w:r>
        <w:fldChar w:fldCharType="begin" w:fldLock="1"/>
      </w:r>
      <w:r>
        <w:instrText xml:space="preserve"> PAGEREF _Toc518485067 \h </w:instrText>
      </w:r>
      <w:r>
        <w:fldChar w:fldCharType="separate"/>
      </w:r>
      <w:r w:rsidR="002A66E1">
        <w:t>229</w:t>
      </w:r>
      <w:r>
        <w:fldChar w:fldCharType="end"/>
      </w:r>
    </w:p>
    <w:p w:rsidR="001545FA" w:rsidRDefault="001545FA">
      <w:pPr>
        <w:pStyle w:val="TOC1"/>
        <w:rPr>
          <w:rFonts w:asciiTheme="minorHAnsi" w:eastAsiaTheme="minorEastAsia" w:hAnsiTheme="minorHAnsi" w:cstheme="minorBidi"/>
          <w:szCs w:val="22"/>
          <w:lang w:eastAsia="en-GB"/>
        </w:rPr>
      </w:pPr>
      <w:r>
        <w:t>C.15</w:t>
      </w:r>
      <w:r>
        <w:tab/>
        <w:t>Registration of Media Type "application/mbms-filter-description+xml"</w:t>
      </w:r>
      <w:r>
        <w:tab/>
      </w:r>
      <w:r>
        <w:fldChar w:fldCharType="begin" w:fldLock="1"/>
      </w:r>
      <w:r>
        <w:instrText xml:space="preserve"> PAGEREF _Toc518485068 \h </w:instrText>
      </w:r>
      <w:r>
        <w:fldChar w:fldCharType="separate"/>
      </w:r>
      <w:r w:rsidR="002A66E1">
        <w:t>230</w:t>
      </w:r>
      <w:r>
        <w:fldChar w:fldCharType="end"/>
      </w:r>
    </w:p>
    <w:p w:rsidR="001545FA" w:rsidRDefault="001545FA">
      <w:pPr>
        <w:pStyle w:val="TOC1"/>
        <w:rPr>
          <w:rFonts w:asciiTheme="minorHAnsi" w:eastAsiaTheme="minorEastAsia" w:hAnsiTheme="minorHAnsi" w:cstheme="minorBidi"/>
          <w:szCs w:val="22"/>
          <w:lang w:eastAsia="en-GB"/>
        </w:rPr>
      </w:pPr>
      <w:r>
        <w:t>C.16</w:t>
      </w:r>
      <w:r>
        <w:tab/>
        <w:t>Registration of Media Type "application/mbms-consumption-report+xml"</w:t>
      </w:r>
      <w:r>
        <w:tab/>
      </w:r>
      <w:r>
        <w:fldChar w:fldCharType="begin" w:fldLock="1"/>
      </w:r>
      <w:r>
        <w:instrText xml:space="preserve"> PAGEREF _Toc518485069 \h </w:instrText>
      </w:r>
      <w:r>
        <w:fldChar w:fldCharType="separate"/>
      </w:r>
      <w:r w:rsidR="002A66E1">
        <w:t>231</w:t>
      </w:r>
      <w:r>
        <w:fldChar w:fldCharType="end"/>
      </w:r>
    </w:p>
    <w:p w:rsidR="001545FA" w:rsidRDefault="001545FA">
      <w:pPr>
        <w:pStyle w:val="TOC1"/>
        <w:rPr>
          <w:rFonts w:asciiTheme="minorHAnsi" w:eastAsiaTheme="minorEastAsia" w:hAnsiTheme="minorHAnsi" w:cstheme="minorBidi"/>
          <w:szCs w:val="22"/>
          <w:lang w:eastAsia="en-GB"/>
        </w:rPr>
      </w:pPr>
      <w:r>
        <w:t>C.17</w:t>
      </w:r>
      <w:r>
        <w:tab/>
        <w:t>Registration of IPv4 Multicast Address as session parameter of Service Announcement service which indicates availability of ROM service</w:t>
      </w:r>
      <w:r>
        <w:tab/>
      </w:r>
      <w:r>
        <w:fldChar w:fldCharType="begin" w:fldLock="1"/>
      </w:r>
      <w:r>
        <w:instrText xml:space="preserve"> PAGEREF _Toc518485070 \h </w:instrText>
      </w:r>
      <w:r>
        <w:fldChar w:fldCharType="separate"/>
      </w:r>
      <w:r w:rsidR="002A66E1">
        <w:t>232</w:t>
      </w:r>
      <w:r>
        <w:fldChar w:fldCharType="end"/>
      </w:r>
    </w:p>
    <w:p w:rsidR="001545FA" w:rsidRDefault="001545FA">
      <w:pPr>
        <w:pStyle w:val="TOC1"/>
        <w:rPr>
          <w:rFonts w:asciiTheme="minorHAnsi" w:eastAsiaTheme="minorEastAsia" w:hAnsiTheme="minorHAnsi" w:cstheme="minorBidi"/>
          <w:szCs w:val="22"/>
          <w:lang w:eastAsia="en-GB"/>
        </w:rPr>
      </w:pPr>
      <w:r>
        <w:t>C.18</w:t>
      </w:r>
      <w:r>
        <w:tab/>
        <w:t>Registration of IPv6 Multicast Address as session parameter of Service Announcement service which indicates availability of ROM service</w:t>
      </w:r>
      <w:r>
        <w:tab/>
      </w:r>
      <w:r>
        <w:fldChar w:fldCharType="begin" w:fldLock="1"/>
      </w:r>
      <w:r>
        <w:instrText xml:space="preserve"> PAGEREF _Toc518485071 \h </w:instrText>
      </w:r>
      <w:r>
        <w:fldChar w:fldCharType="separate"/>
      </w:r>
      <w:r w:rsidR="002A66E1">
        <w:t>234</w:t>
      </w:r>
      <w:r>
        <w:fldChar w:fldCharType="end"/>
      </w:r>
    </w:p>
    <w:p w:rsidR="001545FA" w:rsidRDefault="001545FA">
      <w:pPr>
        <w:pStyle w:val="TOC1"/>
        <w:rPr>
          <w:rFonts w:asciiTheme="minorHAnsi" w:eastAsiaTheme="minorEastAsia" w:hAnsiTheme="minorHAnsi" w:cstheme="minorBidi"/>
          <w:szCs w:val="22"/>
          <w:lang w:eastAsia="en-GB"/>
        </w:rPr>
      </w:pPr>
      <w:r>
        <w:t>C.19</w:t>
      </w:r>
      <w:r>
        <w:tab/>
        <w:t>Registration of UDP Destination Port number as session parameter of Service Announcement service which indicates availability of ROM service</w:t>
      </w:r>
      <w:r>
        <w:tab/>
      </w:r>
      <w:r>
        <w:fldChar w:fldCharType="begin" w:fldLock="1"/>
      </w:r>
      <w:r>
        <w:instrText xml:space="preserve"> PAGEREF _Toc518485072 \h </w:instrText>
      </w:r>
      <w:r>
        <w:fldChar w:fldCharType="separate"/>
      </w:r>
      <w:r w:rsidR="002A66E1">
        <w:t>235</w:t>
      </w:r>
      <w:r>
        <w:fldChar w:fldCharType="end"/>
      </w:r>
    </w:p>
    <w:p w:rsidR="001545FA" w:rsidRDefault="001545FA">
      <w:pPr>
        <w:pStyle w:val="TOC8"/>
        <w:rPr>
          <w:rFonts w:asciiTheme="minorHAnsi" w:eastAsiaTheme="minorEastAsia" w:hAnsiTheme="minorHAnsi" w:cstheme="minorBidi"/>
          <w:b w:val="0"/>
          <w:szCs w:val="22"/>
          <w:lang w:eastAsia="en-GB"/>
        </w:rPr>
      </w:pPr>
      <w:r>
        <w:t>Annex D (</w:t>
      </w:r>
      <w:r>
        <w:rPr>
          <w:lang w:eastAsia="ja-JP"/>
        </w:rPr>
        <w:t>informative</w:t>
      </w:r>
      <w:r>
        <w:t xml:space="preserve">): </w:t>
      </w:r>
      <w:r w:rsidR="002A66E1">
        <w:tab/>
      </w:r>
      <w:r>
        <w:t xml:space="preserve">RTP </w:t>
      </w:r>
      <w:r>
        <w:rPr>
          <w:lang w:eastAsia="ja-JP"/>
        </w:rPr>
        <w:t>packetization guidelines</w:t>
      </w:r>
      <w:r>
        <w:tab/>
      </w:r>
      <w:r>
        <w:fldChar w:fldCharType="begin" w:fldLock="1"/>
      </w:r>
      <w:r>
        <w:instrText xml:space="preserve"> PAGEREF _Toc518485073 \h </w:instrText>
      </w:r>
      <w:r>
        <w:fldChar w:fldCharType="separate"/>
      </w:r>
      <w:r w:rsidR="002A66E1">
        <w:t>237</w:t>
      </w:r>
      <w:r>
        <w:fldChar w:fldCharType="end"/>
      </w:r>
    </w:p>
    <w:p w:rsidR="001545FA" w:rsidRDefault="001545FA">
      <w:pPr>
        <w:pStyle w:val="TOC8"/>
        <w:rPr>
          <w:rFonts w:asciiTheme="minorHAnsi" w:eastAsiaTheme="minorEastAsia" w:hAnsiTheme="minorHAnsi" w:cstheme="minorBidi"/>
          <w:b w:val="0"/>
          <w:szCs w:val="22"/>
          <w:lang w:eastAsia="en-GB"/>
        </w:rPr>
      </w:pPr>
      <w:r>
        <w:t xml:space="preserve">Annex E (informative): </w:t>
      </w:r>
      <w:r w:rsidR="002A66E1">
        <w:tab/>
      </w:r>
      <w:r>
        <w:t>Void</w:t>
      </w:r>
      <w:r>
        <w:tab/>
      </w:r>
      <w:r>
        <w:fldChar w:fldCharType="begin" w:fldLock="1"/>
      </w:r>
      <w:r>
        <w:instrText xml:space="preserve"> PAGEREF _Toc518485074 \h </w:instrText>
      </w:r>
      <w:r>
        <w:fldChar w:fldCharType="separate"/>
      </w:r>
      <w:r w:rsidR="002A66E1">
        <w:t>238</w:t>
      </w:r>
      <w:r>
        <w:fldChar w:fldCharType="end"/>
      </w:r>
    </w:p>
    <w:p w:rsidR="001545FA" w:rsidRDefault="001545FA">
      <w:pPr>
        <w:pStyle w:val="TOC8"/>
        <w:rPr>
          <w:rFonts w:asciiTheme="minorHAnsi" w:eastAsiaTheme="minorEastAsia" w:hAnsiTheme="minorHAnsi" w:cstheme="minorBidi"/>
          <w:b w:val="0"/>
          <w:szCs w:val="22"/>
          <w:lang w:eastAsia="en-GB"/>
        </w:rPr>
      </w:pPr>
      <w:r>
        <w:t xml:space="preserve">Annex F (informative): </w:t>
      </w:r>
      <w:r w:rsidR="002A66E1">
        <w:tab/>
      </w:r>
      <w:r>
        <w:t>Hybrid Streaming Delivery</w:t>
      </w:r>
      <w:r>
        <w:tab/>
      </w:r>
      <w:r>
        <w:fldChar w:fldCharType="begin" w:fldLock="1"/>
      </w:r>
      <w:r>
        <w:instrText xml:space="preserve"> PAGEREF _Toc518485075 \h </w:instrText>
      </w:r>
      <w:r>
        <w:fldChar w:fldCharType="separate"/>
      </w:r>
      <w:r w:rsidR="002A66E1">
        <w:t>239</w:t>
      </w:r>
      <w:r>
        <w:fldChar w:fldCharType="end"/>
      </w:r>
    </w:p>
    <w:p w:rsidR="001545FA" w:rsidRDefault="001545FA">
      <w:pPr>
        <w:pStyle w:val="TOC1"/>
        <w:rPr>
          <w:rFonts w:asciiTheme="minorHAnsi" w:eastAsiaTheme="minorEastAsia" w:hAnsiTheme="minorHAnsi" w:cstheme="minorBidi"/>
          <w:szCs w:val="22"/>
          <w:lang w:eastAsia="en-GB"/>
        </w:rPr>
      </w:pPr>
      <w:r>
        <w:t>F.1</w:t>
      </w:r>
      <w:r>
        <w:tab/>
        <w:t>Introduction</w:t>
      </w:r>
      <w:r>
        <w:tab/>
      </w:r>
      <w:r>
        <w:fldChar w:fldCharType="begin" w:fldLock="1"/>
      </w:r>
      <w:r>
        <w:instrText xml:space="preserve"> PAGEREF _Toc518485076 \h </w:instrText>
      </w:r>
      <w:r>
        <w:fldChar w:fldCharType="separate"/>
      </w:r>
      <w:r w:rsidR="002A66E1">
        <w:t>239</w:t>
      </w:r>
      <w:r>
        <w:fldChar w:fldCharType="end"/>
      </w:r>
    </w:p>
    <w:p w:rsidR="001545FA" w:rsidRDefault="001545FA">
      <w:pPr>
        <w:pStyle w:val="TOC1"/>
        <w:rPr>
          <w:rFonts w:asciiTheme="minorHAnsi" w:eastAsiaTheme="minorEastAsia" w:hAnsiTheme="minorHAnsi" w:cstheme="minorBidi"/>
          <w:szCs w:val="22"/>
          <w:lang w:eastAsia="en-GB"/>
        </w:rPr>
      </w:pPr>
      <w:r>
        <w:t>F.2</w:t>
      </w:r>
      <w:r>
        <w:tab/>
        <w:t>Switching between MBMS and PSS Access</w:t>
      </w:r>
      <w:r>
        <w:tab/>
      </w:r>
      <w:r>
        <w:fldChar w:fldCharType="begin" w:fldLock="1"/>
      </w:r>
      <w:r>
        <w:instrText xml:space="preserve"> PAGEREF _Toc518485077 \h </w:instrText>
      </w:r>
      <w:r>
        <w:fldChar w:fldCharType="separate"/>
      </w:r>
      <w:r w:rsidR="002A66E1">
        <w:t>239</w:t>
      </w:r>
      <w:r>
        <w:fldChar w:fldCharType="end"/>
      </w:r>
    </w:p>
    <w:p w:rsidR="001545FA" w:rsidRDefault="001545FA">
      <w:pPr>
        <w:pStyle w:val="TOC2"/>
        <w:rPr>
          <w:rFonts w:asciiTheme="minorHAnsi" w:eastAsiaTheme="minorEastAsia" w:hAnsiTheme="minorHAnsi" w:cstheme="minorBidi"/>
          <w:sz w:val="22"/>
          <w:szCs w:val="22"/>
          <w:lang w:eastAsia="en-GB"/>
        </w:rPr>
      </w:pPr>
      <w:r>
        <w:t>F.2.1</w:t>
      </w:r>
      <w:r>
        <w:tab/>
        <w:t>Synchronization of Flows</w:t>
      </w:r>
      <w:r>
        <w:tab/>
      </w:r>
      <w:r>
        <w:fldChar w:fldCharType="begin" w:fldLock="1"/>
      </w:r>
      <w:r>
        <w:instrText xml:space="preserve"> PAGEREF _Toc518485078 \h </w:instrText>
      </w:r>
      <w:r>
        <w:fldChar w:fldCharType="separate"/>
      </w:r>
      <w:r w:rsidR="002A66E1">
        <w:t>239</w:t>
      </w:r>
      <w:r>
        <w:fldChar w:fldCharType="end"/>
      </w:r>
    </w:p>
    <w:p w:rsidR="001545FA" w:rsidRDefault="001545FA">
      <w:pPr>
        <w:pStyle w:val="TOC2"/>
        <w:rPr>
          <w:rFonts w:asciiTheme="minorHAnsi" w:eastAsiaTheme="minorEastAsia" w:hAnsiTheme="minorHAnsi" w:cstheme="minorBidi"/>
          <w:sz w:val="22"/>
          <w:szCs w:val="22"/>
          <w:lang w:eastAsia="en-GB"/>
        </w:rPr>
      </w:pPr>
      <w:r>
        <w:t>F.2.2</w:t>
      </w:r>
      <w:r>
        <w:tab/>
        <w:t>Switching from MBMS to PSS Access</w:t>
      </w:r>
      <w:r>
        <w:tab/>
      </w:r>
      <w:r>
        <w:fldChar w:fldCharType="begin" w:fldLock="1"/>
      </w:r>
      <w:r>
        <w:instrText xml:space="preserve"> PAGEREF _Toc518485079 \h </w:instrText>
      </w:r>
      <w:r>
        <w:fldChar w:fldCharType="separate"/>
      </w:r>
      <w:r w:rsidR="002A66E1">
        <w:t>239</w:t>
      </w:r>
      <w:r>
        <w:fldChar w:fldCharType="end"/>
      </w:r>
    </w:p>
    <w:p w:rsidR="001545FA" w:rsidRDefault="001545FA">
      <w:pPr>
        <w:pStyle w:val="TOC2"/>
        <w:rPr>
          <w:rFonts w:asciiTheme="minorHAnsi" w:eastAsiaTheme="minorEastAsia" w:hAnsiTheme="minorHAnsi" w:cstheme="minorBidi"/>
          <w:sz w:val="22"/>
          <w:szCs w:val="22"/>
          <w:lang w:eastAsia="en-GB"/>
        </w:rPr>
      </w:pPr>
      <w:r>
        <w:t>F.2.3</w:t>
      </w:r>
      <w:r>
        <w:tab/>
        <w:t>Switching from PSS to MBMS Access</w:t>
      </w:r>
      <w:r>
        <w:tab/>
      </w:r>
      <w:r>
        <w:fldChar w:fldCharType="begin" w:fldLock="1"/>
      </w:r>
      <w:r>
        <w:instrText xml:space="preserve"> PAGEREF _Toc518485080 \h </w:instrText>
      </w:r>
      <w:r>
        <w:fldChar w:fldCharType="separate"/>
      </w:r>
      <w:r w:rsidR="002A66E1">
        <w:t>240</w:t>
      </w:r>
      <w:r>
        <w:fldChar w:fldCharType="end"/>
      </w:r>
    </w:p>
    <w:p w:rsidR="001545FA" w:rsidRDefault="001545FA">
      <w:pPr>
        <w:pStyle w:val="TOC8"/>
        <w:rPr>
          <w:rFonts w:asciiTheme="minorHAnsi" w:eastAsiaTheme="minorEastAsia" w:hAnsiTheme="minorHAnsi" w:cstheme="minorBidi"/>
          <w:b w:val="0"/>
          <w:szCs w:val="22"/>
          <w:lang w:eastAsia="en-GB"/>
        </w:rPr>
      </w:pPr>
      <w:r>
        <w:t xml:space="preserve">Annex G (informative): </w:t>
      </w:r>
      <w:r w:rsidR="002A66E1">
        <w:tab/>
      </w:r>
      <w:r>
        <w:t>Guidelines for Channel Tune-in and Switch Time Reduction</w:t>
      </w:r>
      <w:r>
        <w:tab/>
      </w:r>
      <w:r>
        <w:fldChar w:fldCharType="begin" w:fldLock="1"/>
      </w:r>
      <w:r>
        <w:instrText xml:space="preserve"> PAGEREF _Toc518485081 \h </w:instrText>
      </w:r>
      <w:r>
        <w:fldChar w:fldCharType="separate"/>
      </w:r>
      <w:r w:rsidR="002A66E1">
        <w:t>241</w:t>
      </w:r>
      <w:r>
        <w:fldChar w:fldCharType="end"/>
      </w:r>
    </w:p>
    <w:p w:rsidR="001545FA" w:rsidRDefault="001545FA">
      <w:pPr>
        <w:pStyle w:val="TOC1"/>
        <w:rPr>
          <w:rFonts w:asciiTheme="minorHAnsi" w:eastAsiaTheme="minorEastAsia" w:hAnsiTheme="minorHAnsi" w:cstheme="minorBidi"/>
          <w:szCs w:val="22"/>
          <w:lang w:eastAsia="en-GB"/>
        </w:rPr>
      </w:pPr>
      <w:r>
        <w:t>G.1</w:t>
      </w:r>
      <w:r>
        <w:tab/>
        <w:t>Interleaving for Tune-in Time Reduction of FEC protected MBMS Services</w:t>
      </w:r>
      <w:r>
        <w:tab/>
      </w:r>
      <w:r>
        <w:fldChar w:fldCharType="begin" w:fldLock="1"/>
      </w:r>
      <w:r>
        <w:instrText xml:space="preserve"> PAGEREF _Toc518485082 \h </w:instrText>
      </w:r>
      <w:r>
        <w:fldChar w:fldCharType="separate"/>
      </w:r>
      <w:r w:rsidR="002A66E1">
        <w:t>241</w:t>
      </w:r>
      <w:r>
        <w:fldChar w:fldCharType="end"/>
      </w:r>
    </w:p>
    <w:p w:rsidR="001545FA" w:rsidRDefault="001545FA">
      <w:pPr>
        <w:pStyle w:val="TOC2"/>
        <w:rPr>
          <w:rFonts w:asciiTheme="minorHAnsi" w:eastAsiaTheme="minorEastAsia" w:hAnsiTheme="minorHAnsi" w:cstheme="minorBidi"/>
          <w:sz w:val="22"/>
          <w:szCs w:val="22"/>
          <w:lang w:eastAsia="en-GB"/>
        </w:rPr>
      </w:pPr>
      <w:r>
        <w:t>G.1.1</w:t>
      </w:r>
      <w:r>
        <w:tab/>
        <w:t>Timestamp Offsets</w:t>
      </w:r>
      <w:r>
        <w:tab/>
      </w:r>
      <w:r>
        <w:fldChar w:fldCharType="begin" w:fldLock="1"/>
      </w:r>
      <w:r>
        <w:instrText xml:space="preserve"> PAGEREF _Toc518485083 \h </w:instrText>
      </w:r>
      <w:r>
        <w:fldChar w:fldCharType="separate"/>
      </w:r>
      <w:r w:rsidR="002A66E1">
        <w:t>241</w:t>
      </w:r>
      <w:r>
        <w:fldChar w:fldCharType="end"/>
      </w:r>
    </w:p>
    <w:p w:rsidR="001545FA" w:rsidRDefault="001545FA">
      <w:pPr>
        <w:pStyle w:val="TOC2"/>
        <w:rPr>
          <w:rFonts w:asciiTheme="minorHAnsi" w:eastAsiaTheme="minorEastAsia" w:hAnsiTheme="minorHAnsi" w:cstheme="minorBidi"/>
          <w:sz w:val="22"/>
          <w:szCs w:val="22"/>
          <w:lang w:eastAsia="en-GB"/>
        </w:rPr>
      </w:pPr>
      <w:r>
        <w:lastRenderedPageBreak/>
        <w:t xml:space="preserve">G.1.2 </w:t>
      </w:r>
      <w:r>
        <w:tab/>
        <w:t>Early Playout</w:t>
      </w:r>
      <w:r>
        <w:tab/>
      </w:r>
      <w:r>
        <w:fldChar w:fldCharType="begin" w:fldLock="1"/>
      </w:r>
      <w:r>
        <w:instrText xml:space="preserve"> PAGEREF _Toc518485084 \h </w:instrText>
      </w:r>
      <w:r>
        <w:fldChar w:fldCharType="separate"/>
      </w:r>
      <w:r w:rsidR="002A66E1">
        <w:t>242</w:t>
      </w:r>
      <w:r>
        <w:fldChar w:fldCharType="end"/>
      </w:r>
    </w:p>
    <w:p w:rsidR="001545FA" w:rsidRDefault="001545FA">
      <w:pPr>
        <w:pStyle w:val="TOC1"/>
        <w:rPr>
          <w:rFonts w:asciiTheme="minorHAnsi" w:eastAsiaTheme="minorEastAsia" w:hAnsiTheme="minorHAnsi" w:cstheme="minorBidi"/>
          <w:szCs w:val="22"/>
          <w:lang w:eastAsia="en-GB"/>
        </w:rPr>
      </w:pPr>
      <w:r>
        <w:t>G.2</w:t>
      </w:r>
      <w:r>
        <w:tab/>
        <w:t>FEC Stream &amp; Channel Bundling</w:t>
      </w:r>
      <w:r>
        <w:tab/>
      </w:r>
      <w:r>
        <w:fldChar w:fldCharType="begin" w:fldLock="1"/>
      </w:r>
      <w:r>
        <w:instrText xml:space="preserve"> PAGEREF _Toc518485085 \h </w:instrText>
      </w:r>
      <w:r>
        <w:fldChar w:fldCharType="separate"/>
      </w:r>
      <w:r w:rsidR="002A66E1">
        <w:t>242</w:t>
      </w:r>
      <w:r>
        <w:fldChar w:fldCharType="end"/>
      </w:r>
    </w:p>
    <w:p w:rsidR="001545FA" w:rsidRDefault="001545FA">
      <w:pPr>
        <w:pStyle w:val="TOC2"/>
        <w:rPr>
          <w:rFonts w:asciiTheme="minorHAnsi" w:eastAsiaTheme="minorEastAsia" w:hAnsiTheme="minorHAnsi" w:cstheme="minorBidi"/>
          <w:sz w:val="22"/>
          <w:szCs w:val="22"/>
          <w:lang w:eastAsia="en-GB"/>
        </w:rPr>
      </w:pPr>
      <w:r>
        <w:t>G.2.1</w:t>
      </w:r>
      <w:r>
        <w:tab/>
        <w:t>Introduction</w:t>
      </w:r>
      <w:r>
        <w:tab/>
      </w:r>
      <w:r>
        <w:fldChar w:fldCharType="begin" w:fldLock="1"/>
      </w:r>
      <w:r>
        <w:instrText xml:space="preserve"> PAGEREF _Toc518485086 \h </w:instrText>
      </w:r>
      <w:r>
        <w:fldChar w:fldCharType="separate"/>
      </w:r>
      <w:r w:rsidR="002A66E1">
        <w:t>242</w:t>
      </w:r>
      <w:r>
        <w:fldChar w:fldCharType="end"/>
      </w:r>
    </w:p>
    <w:p w:rsidR="001545FA" w:rsidRDefault="001545FA">
      <w:pPr>
        <w:pStyle w:val="TOC3"/>
        <w:rPr>
          <w:rFonts w:asciiTheme="minorHAnsi" w:eastAsiaTheme="minorEastAsia" w:hAnsiTheme="minorHAnsi" w:cstheme="minorBidi"/>
          <w:sz w:val="22"/>
          <w:szCs w:val="22"/>
          <w:lang w:eastAsia="en-GB"/>
        </w:rPr>
      </w:pPr>
      <w:r>
        <w:t>G.2.1.1</w:t>
      </w:r>
      <w:r>
        <w:tab/>
        <w:t>Full Channel Bundling (All flows of several user services)</w:t>
      </w:r>
      <w:r>
        <w:tab/>
      </w:r>
      <w:r>
        <w:fldChar w:fldCharType="begin" w:fldLock="1"/>
      </w:r>
      <w:r>
        <w:instrText xml:space="preserve"> PAGEREF _Toc518485087 \h </w:instrText>
      </w:r>
      <w:r>
        <w:fldChar w:fldCharType="separate"/>
      </w:r>
      <w:r w:rsidR="002A66E1">
        <w:t>242</w:t>
      </w:r>
      <w:r>
        <w:fldChar w:fldCharType="end"/>
      </w:r>
    </w:p>
    <w:p w:rsidR="001545FA" w:rsidRDefault="001545FA">
      <w:pPr>
        <w:pStyle w:val="TOC3"/>
        <w:rPr>
          <w:rFonts w:asciiTheme="minorHAnsi" w:eastAsiaTheme="minorEastAsia" w:hAnsiTheme="minorHAnsi" w:cstheme="minorBidi"/>
          <w:sz w:val="22"/>
          <w:szCs w:val="22"/>
          <w:lang w:eastAsia="en-GB"/>
        </w:rPr>
      </w:pPr>
      <w:r>
        <w:t>G.2.1.2</w:t>
      </w:r>
      <w:r>
        <w:tab/>
        <w:t>No Bundling</w:t>
      </w:r>
      <w:r>
        <w:tab/>
      </w:r>
      <w:r>
        <w:fldChar w:fldCharType="begin" w:fldLock="1"/>
      </w:r>
      <w:r>
        <w:instrText xml:space="preserve"> PAGEREF _Toc518485088 \h </w:instrText>
      </w:r>
      <w:r>
        <w:fldChar w:fldCharType="separate"/>
      </w:r>
      <w:r w:rsidR="002A66E1">
        <w:t>243</w:t>
      </w:r>
      <w:r>
        <w:fldChar w:fldCharType="end"/>
      </w:r>
    </w:p>
    <w:p w:rsidR="001545FA" w:rsidRDefault="001545FA">
      <w:pPr>
        <w:pStyle w:val="TOC3"/>
        <w:rPr>
          <w:rFonts w:asciiTheme="minorHAnsi" w:eastAsiaTheme="minorEastAsia" w:hAnsiTheme="minorHAnsi" w:cstheme="minorBidi"/>
          <w:sz w:val="22"/>
          <w:szCs w:val="22"/>
          <w:lang w:eastAsia="en-GB"/>
        </w:rPr>
      </w:pPr>
      <w:r>
        <w:t>G.2.1.3</w:t>
      </w:r>
      <w:r>
        <w:tab/>
        <w:t>Partial Channel Bundling (Some flows of several user services)</w:t>
      </w:r>
      <w:r>
        <w:tab/>
      </w:r>
      <w:r>
        <w:fldChar w:fldCharType="begin" w:fldLock="1"/>
      </w:r>
      <w:r>
        <w:instrText xml:space="preserve"> PAGEREF _Toc518485089 \h </w:instrText>
      </w:r>
      <w:r>
        <w:fldChar w:fldCharType="separate"/>
      </w:r>
      <w:r w:rsidR="002A66E1">
        <w:t>243</w:t>
      </w:r>
      <w:r>
        <w:fldChar w:fldCharType="end"/>
      </w:r>
    </w:p>
    <w:p w:rsidR="001545FA" w:rsidRDefault="001545FA">
      <w:pPr>
        <w:pStyle w:val="TOC3"/>
        <w:rPr>
          <w:rFonts w:asciiTheme="minorHAnsi" w:eastAsiaTheme="minorEastAsia" w:hAnsiTheme="minorHAnsi" w:cstheme="minorBidi"/>
          <w:sz w:val="22"/>
          <w:szCs w:val="22"/>
          <w:lang w:eastAsia="en-GB"/>
        </w:rPr>
      </w:pPr>
      <w:r>
        <w:t>G.2.1.4</w:t>
      </w:r>
      <w:r>
        <w:tab/>
        <w:t>Stream Bundling (All flows of a single user services)</w:t>
      </w:r>
      <w:r>
        <w:tab/>
      </w:r>
      <w:r>
        <w:fldChar w:fldCharType="begin" w:fldLock="1"/>
      </w:r>
      <w:r>
        <w:instrText xml:space="preserve"> PAGEREF _Toc518485090 \h </w:instrText>
      </w:r>
      <w:r>
        <w:fldChar w:fldCharType="separate"/>
      </w:r>
      <w:r w:rsidR="002A66E1">
        <w:t>243</w:t>
      </w:r>
      <w:r>
        <w:fldChar w:fldCharType="end"/>
      </w:r>
    </w:p>
    <w:p w:rsidR="001545FA" w:rsidRDefault="001545FA">
      <w:pPr>
        <w:pStyle w:val="TOC8"/>
        <w:rPr>
          <w:rFonts w:asciiTheme="minorHAnsi" w:eastAsiaTheme="minorEastAsia" w:hAnsiTheme="minorHAnsi" w:cstheme="minorBidi"/>
          <w:b w:val="0"/>
          <w:szCs w:val="22"/>
          <w:lang w:eastAsia="en-GB"/>
        </w:rPr>
      </w:pPr>
      <w:r>
        <w:t xml:space="preserve">Annex H (informative): </w:t>
      </w:r>
      <w:r w:rsidR="002A66E1">
        <w:tab/>
      </w:r>
      <w:r>
        <w:t>QoE Reporting Management Object Device Description Framework</w:t>
      </w:r>
      <w:r>
        <w:tab/>
      </w:r>
      <w:r>
        <w:fldChar w:fldCharType="begin" w:fldLock="1"/>
      </w:r>
      <w:r>
        <w:instrText xml:space="preserve"> PAGEREF _Toc518485091 \h </w:instrText>
      </w:r>
      <w:r>
        <w:fldChar w:fldCharType="separate"/>
      </w:r>
      <w:r w:rsidR="002A66E1">
        <w:t>244</w:t>
      </w:r>
      <w:r>
        <w:fldChar w:fldCharType="end"/>
      </w:r>
    </w:p>
    <w:p w:rsidR="001545FA" w:rsidRDefault="001545FA">
      <w:pPr>
        <w:pStyle w:val="TOC8"/>
        <w:rPr>
          <w:rFonts w:asciiTheme="minorHAnsi" w:eastAsiaTheme="minorEastAsia" w:hAnsiTheme="minorHAnsi" w:cstheme="minorBidi"/>
          <w:b w:val="0"/>
          <w:szCs w:val="22"/>
          <w:lang w:eastAsia="en-GB"/>
        </w:rPr>
      </w:pPr>
      <w:r>
        <w:t xml:space="preserve">Annex I (informative): </w:t>
      </w:r>
      <w:r w:rsidR="002A66E1">
        <w:tab/>
      </w:r>
      <w:r>
        <w:t>Void</w:t>
      </w:r>
      <w:r>
        <w:tab/>
      </w:r>
      <w:r>
        <w:fldChar w:fldCharType="begin" w:fldLock="1"/>
      </w:r>
      <w:r>
        <w:instrText xml:space="preserve"> PAGEREF _Toc518485092 \h </w:instrText>
      </w:r>
      <w:r>
        <w:fldChar w:fldCharType="separate"/>
      </w:r>
      <w:r w:rsidR="002A66E1">
        <w:t>249</w:t>
      </w:r>
      <w:r>
        <w:fldChar w:fldCharType="end"/>
      </w:r>
    </w:p>
    <w:p w:rsidR="001545FA" w:rsidRDefault="001545FA">
      <w:pPr>
        <w:pStyle w:val="TOC8"/>
        <w:rPr>
          <w:rFonts w:asciiTheme="minorHAnsi" w:eastAsiaTheme="minorEastAsia" w:hAnsiTheme="minorHAnsi" w:cstheme="minorBidi"/>
          <w:b w:val="0"/>
          <w:szCs w:val="22"/>
          <w:lang w:eastAsia="en-GB"/>
        </w:rPr>
      </w:pPr>
      <w:r>
        <w:t xml:space="preserve">Annex J (normative): </w:t>
      </w:r>
      <w:r w:rsidR="002A66E1">
        <w:tab/>
      </w:r>
      <w:r>
        <w:t>Schema</w:t>
      </w:r>
      <w:r>
        <w:tab/>
      </w:r>
      <w:r>
        <w:fldChar w:fldCharType="begin" w:fldLock="1"/>
      </w:r>
      <w:r>
        <w:instrText xml:space="preserve"> PAGEREF _Toc518485093 \h </w:instrText>
      </w:r>
      <w:r>
        <w:fldChar w:fldCharType="separate"/>
      </w:r>
      <w:r w:rsidR="002A66E1">
        <w:t>250</w:t>
      </w:r>
      <w:r>
        <w:fldChar w:fldCharType="end"/>
      </w:r>
    </w:p>
    <w:p w:rsidR="001545FA" w:rsidRDefault="001545FA">
      <w:pPr>
        <w:pStyle w:val="TOC1"/>
        <w:rPr>
          <w:rFonts w:asciiTheme="minorHAnsi" w:eastAsiaTheme="minorEastAsia" w:hAnsiTheme="minorHAnsi" w:cstheme="minorBidi"/>
          <w:szCs w:val="22"/>
          <w:lang w:eastAsia="en-GB"/>
        </w:rPr>
      </w:pPr>
      <w:r>
        <w:t>J.1</w:t>
      </w:r>
      <w:r>
        <w:tab/>
        <w:t>User Service Description schema</w:t>
      </w:r>
      <w:r>
        <w:tab/>
      </w:r>
      <w:r>
        <w:fldChar w:fldCharType="begin" w:fldLock="1"/>
      </w:r>
      <w:r>
        <w:instrText xml:space="preserve"> PAGEREF _Toc518485094 \h </w:instrText>
      </w:r>
      <w:r>
        <w:fldChar w:fldCharType="separate"/>
      </w:r>
      <w:r w:rsidR="002A66E1">
        <w:t>250</w:t>
      </w:r>
      <w:r>
        <w:fldChar w:fldCharType="end"/>
      </w:r>
    </w:p>
    <w:p w:rsidR="001545FA" w:rsidRDefault="001545FA">
      <w:pPr>
        <w:pStyle w:val="TOC1"/>
        <w:rPr>
          <w:rFonts w:asciiTheme="minorHAnsi" w:eastAsiaTheme="minorEastAsia" w:hAnsiTheme="minorHAnsi" w:cstheme="minorBidi"/>
          <w:szCs w:val="22"/>
          <w:lang w:eastAsia="en-GB"/>
        </w:rPr>
      </w:pPr>
      <w:r>
        <w:t>J.2</w:t>
      </w:r>
      <w:r>
        <w:tab/>
        <w:t>Version and Delimiter schema</w:t>
      </w:r>
      <w:r>
        <w:tab/>
      </w:r>
      <w:r>
        <w:fldChar w:fldCharType="begin" w:fldLock="1"/>
      </w:r>
      <w:r>
        <w:instrText xml:space="preserve"> PAGEREF _Toc518485095 \h </w:instrText>
      </w:r>
      <w:r>
        <w:fldChar w:fldCharType="separate"/>
      </w:r>
      <w:r w:rsidR="002A66E1">
        <w:t>252</w:t>
      </w:r>
      <w:r>
        <w:fldChar w:fldCharType="end"/>
      </w:r>
    </w:p>
    <w:p w:rsidR="001545FA" w:rsidRDefault="001545FA">
      <w:pPr>
        <w:pStyle w:val="TOC8"/>
        <w:rPr>
          <w:rFonts w:asciiTheme="minorHAnsi" w:eastAsiaTheme="minorEastAsia" w:hAnsiTheme="minorHAnsi" w:cstheme="minorBidi"/>
          <w:b w:val="0"/>
          <w:szCs w:val="22"/>
          <w:lang w:eastAsia="en-GB"/>
        </w:rPr>
      </w:pPr>
      <w:r>
        <w:t xml:space="preserve">Annex K (informative): </w:t>
      </w:r>
      <w:r w:rsidR="002A66E1">
        <w:tab/>
      </w:r>
      <w:r>
        <w:t>Guidelines for linear audio/video streaming using DASH over MBMS broadcast</w:t>
      </w:r>
      <w:r>
        <w:tab/>
      </w:r>
      <w:r>
        <w:fldChar w:fldCharType="begin" w:fldLock="1"/>
      </w:r>
      <w:r>
        <w:instrText xml:space="preserve"> PAGEREF _Toc518485096 \h </w:instrText>
      </w:r>
      <w:r>
        <w:fldChar w:fldCharType="separate"/>
      </w:r>
      <w:r w:rsidR="002A66E1">
        <w:t>254</w:t>
      </w:r>
      <w:r>
        <w:fldChar w:fldCharType="end"/>
      </w:r>
    </w:p>
    <w:p w:rsidR="001545FA" w:rsidRDefault="001545FA">
      <w:pPr>
        <w:pStyle w:val="TOC1"/>
        <w:rPr>
          <w:rFonts w:asciiTheme="minorHAnsi" w:eastAsiaTheme="minorEastAsia" w:hAnsiTheme="minorHAnsi" w:cstheme="minorBidi"/>
          <w:szCs w:val="22"/>
          <w:lang w:eastAsia="en-GB"/>
        </w:rPr>
      </w:pPr>
      <w:r>
        <w:t>K.1</w:t>
      </w:r>
      <w:r>
        <w:tab/>
        <w:t>Introduction</w:t>
      </w:r>
      <w:r>
        <w:tab/>
      </w:r>
      <w:r>
        <w:fldChar w:fldCharType="begin" w:fldLock="1"/>
      </w:r>
      <w:r>
        <w:instrText xml:space="preserve"> PAGEREF _Toc518485097 \h </w:instrText>
      </w:r>
      <w:r>
        <w:fldChar w:fldCharType="separate"/>
      </w:r>
      <w:r w:rsidR="002A66E1">
        <w:t>254</w:t>
      </w:r>
      <w:r>
        <w:fldChar w:fldCharType="end"/>
      </w:r>
    </w:p>
    <w:p w:rsidR="001545FA" w:rsidRDefault="001545FA">
      <w:pPr>
        <w:pStyle w:val="TOC1"/>
        <w:rPr>
          <w:rFonts w:asciiTheme="minorHAnsi" w:eastAsiaTheme="minorEastAsia" w:hAnsiTheme="minorHAnsi" w:cstheme="minorBidi"/>
          <w:szCs w:val="22"/>
          <w:lang w:eastAsia="en-GB"/>
        </w:rPr>
      </w:pPr>
      <w:r>
        <w:t>K.2</w:t>
      </w:r>
      <w:r>
        <w:tab/>
        <w:t>Guidelines</w:t>
      </w:r>
      <w:r>
        <w:tab/>
      </w:r>
      <w:r>
        <w:fldChar w:fldCharType="begin" w:fldLock="1"/>
      </w:r>
      <w:r>
        <w:instrText xml:space="preserve"> PAGEREF _Toc518485098 \h </w:instrText>
      </w:r>
      <w:r>
        <w:fldChar w:fldCharType="separate"/>
      </w:r>
      <w:r w:rsidR="002A66E1">
        <w:t>254</w:t>
      </w:r>
      <w:r>
        <w:fldChar w:fldCharType="end"/>
      </w:r>
    </w:p>
    <w:p w:rsidR="001545FA" w:rsidRDefault="001545FA">
      <w:pPr>
        <w:pStyle w:val="TOC2"/>
        <w:rPr>
          <w:rFonts w:asciiTheme="minorHAnsi" w:eastAsiaTheme="minorEastAsia" w:hAnsiTheme="minorHAnsi" w:cstheme="minorBidi"/>
          <w:sz w:val="22"/>
          <w:szCs w:val="22"/>
          <w:lang w:eastAsia="en-GB"/>
        </w:rPr>
      </w:pPr>
      <w:r>
        <w:t>K.2.1</w:t>
      </w:r>
      <w:r>
        <w:tab/>
        <w:t>General</w:t>
      </w:r>
      <w:r>
        <w:tab/>
      </w:r>
      <w:r>
        <w:fldChar w:fldCharType="begin" w:fldLock="1"/>
      </w:r>
      <w:r>
        <w:instrText xml:space="preserve"> PAGEREF _Toc518485099 \h </w:instrText>
      </w:r>
      <w:r>
        <w:fldChar w:fldCharType="separate"/>
      </w:r>
      <w:r w:rsidR="002A66E1">
        <w:t>254</w:t>
      </w:r>
      <w:r>
        <w:fldChar w:fldCharType="end"/>
      </w:r>
    </w:p>
    <w:p w:rsidR="001545FA" w:rsidRDefault="001545FA">
      <w:pPr>
        <w:pStyle w:val="TOC2"/>
        <w:rPr>
          <w:rFonts w:asciiTheme="minorHAnsi" w:eastAsiaTheme="minorEastAsia" w:hAnsiTheme="minorHAnsi" w:cstheme="minorBidi"/>
          <w:sz w:val="22"/>
          <w:szCs w:val="22"/>
          <w:lang w:eastAsia="en-GB"/>
        </w:rPr>
      </w:pPr>
      <w:r>
        <w:t>K.2.2</w:t>
      </w:r>
      <w:r>
        <w:tab/>
        <w:t>Content Authoring</w:t>
      </w:r>
      <w:r>
        <w:tab/>
      </w:r>
      <w:r>
        <w:fldChar w:fldCharType="begin" w:fldLock="1"/>
      </w:r>
      <w:r>
        <w:instrText xml:space="preserve"> PAGEREF _Toc518485100 \h </w:instrText>
      </w:r>
      <w:r>
        <w:fldChar w:fldCharType="separate"/>
      </w:r>
      <w:r w:rsidR="002A66E1">
        <w:t>254</w:t>
      </w:r>
      <w:r>
        <w:fldChar w:fldCharType="end"/>
      </w:r>
    </w:p>
    <w:p w:rsidR="001545FA" w:rsidRDefault="001545FA">
      <w:pPr>
        <w:pStyle w:val="TOC3"/>
        <w:rPr>
          <w:rFonts w:asciiTheme="minorHAnsi" w:eastAsiaTheme="minorEastAsia" w:hAnsiTheme="minorHAnsi" w:cstheme="minorBidi"/>
          <w:sz w:val="22"/>
          <w:szCs w:val="22"/>
          <w:lang w:eastAsia="en-GB"/>
        </w:rPr>
      </w:pPr>
      <w:r>
        <w:t>K.2.2.1</w:t>
      </w:r>
      <w:r>
        <w:tab/>
        <w:t>General</w:t>
      </w:r>
      <w:r>
        <w:tab/>
      </w:r>
      <w:r>
        <w:fldChar w:fldCharType="begin" w:fldLock="1"/>
      </w:r>
      <w:r>
        <w:instrText xml:space="preserve"> PAGEREF _Toc518485101 \h </w:instrText>
      </w:r>
      <w:r>
        <w:fldChar w:fldCharType="separate"/>
      </w:r>
      <w:r w:rsidR="002A66E1">
        <w:t>254</w:t>
      </w:r>
      <w:r>
        <w:fldChar w:fldCharType="end"/>
      </w:r>
    </w:p>
    <w:p w:rsidR="001545FA" w:rsidRDefault="001545FA">
      <w:pPr>
        <w:pStyle w:val="TOC3"/>
        <w:rPr>
          <w:rFonts w:asciiTheme="minorHAnsi" w:eastAsiaTheme="minorEastAsia" w:hAnsiTheme="minorHAnsi" w:cstheme="minorBidi"/>
          <w:sz w:val="22"/>
          <w:szCs w:val="22"/>
          <w:lang w:eastAsia="en-GB"/>
        </w:rPr>
      </w:pPr>
      <w:r>
        <w:t>K.2.2.2</w:t>
      </w:r>
      <w:r>
        <w:tab/>
        <w:t>Media coding</w:t>
      </w:r>
      <w:r>
        <w:tab/>
      </w:r>
      <w:r>
        <w:fldChar w:fldCharType="begin" w:fldLock="1"/>
      </w:r>
      <w:r>
        <w:instrText xml:space="preserve"> PAGEREF _Toc518485102 \h </w:instrText>
      </w:r>
      <w:r>
        <w:fldChar w:fldCharType="separate"/>
      </w:r>
      <w:r w:rsidR="002A66E1">
        <w:t>254</w:t>
      </w:r>
      <w:r>
        <w:fldChar w:fldCharType="end"/>
      </w:r>
    </w:p>
    <w:p w:rsidR="001545FA" w:rsidRDefault="001545FA">
      <w:pPr>
        <w:pStyle w:val="TOC3"/>
        <w:rPr>
          <w:rFonts w:asciiTheme="minorHAnsi" w:eastAsiaTheme="minorEastAsia" w:hAnsiTheme="minorHAnsi" w:cstheme="minorBidi"/>
          <w:sz w:val="22"/>
          <w:szCs w:val="22"/>
          <w:lang w:eastAsia="en-GB"/>
        </w:rPr>
      </w:pPr>
      <w:r>
        <w:t>K.2.2.3</w:t>
      </w:r>
      <w:r>
        <w:tab/>
        <w:t>DASH formatting</w:t>
      </w:r>
      <w:r>
        <w:tab/>
      </w:r>
      <w:r>
        <w:fldChar w:fldCharType="begin" w:fldLock="1"/>
      </w:r>
      <w:r>
        <w:instrText xml:space="preserve"> PAGEREF _Toc518485103 \h </w:instrText>
      </w:r>
      <w:r>
        <w:fldChar w:fldCharType="separate"/>
      </w:r>
      <w:r w:rsidR="002A66E1">
        <w:t>254</w:t>
      </w:r>
      <w:r>
        <w:fldChar w:fldCharType="end"/>
      </w:r>
    </w:p>
    <w:p w:rsidR="001545FA" w:rsidRDefault="001545FA">
      <w:pPr>
        <w:pStyle w:val="TOC2"/>
        <w:rPr>
          <w:rFonts w:asciiTheme="minorHAnsi" w:eastAsiaTheme="minorEastAsia" w:hAnsiTheme="minorHAnsi" w:cstheme="minorBidi"/>
          <w:sz w:val="22"/>
          <w:szCs w:val="22"/>
          <w:lang w:eastAsia="en-GB"/>
        </w:rPr>
      </w:pPr>
      <w:r>
        <w:t>K.2.3</w:t>
      </w:r>
      <w:r>
        <w:tab/>
        <w:t>User Service Description (USD) and Media Presentation Description (MPD)</w:t>
      </w:r>
      <w:r>
        <w:tab/>
      </w:r>
      <w:r>
        <w:fldChar w:fldCharType="begin" w:fldLock="1"/>
      </w:r>
      <w:r>
        <w:instrText xml:space="preserve"> PAGEREF _Toc518485104 \h </w:instrText>
      </w:r>
      <w:r>
        <w:fldChar w:fldCharType="separate"/>
      </w:r>
      <w:r w:rsidR="002A66E1">
        <w:t>256</w:t>
      </w:r>
      <w:r>
        <w:fldChar w:fldCharType="end"/>
      </w:r>
    </w:p>
    <w:p w:rsidR="001545FA" w:rsidRDefault="001545FA">
      <w:pPr>
        <w:pStyle w:val="TOC2"/>
        <w:rPr>
          <w:rFonts w:asciiTheme="minorHAnsi" w:eastAsiaTheme="minorEastAsia" w:hAnsiTheme="minorHAnsi" w:cstheme="minorBidi"/>
          <w:sz w:val="22"/>
          <w:szCs w:val="22"/>
          <w:lang w:eastAsia="en-GB"/>
        </w:rPr>
      </w:pPr>
      <w:r>
        <w:t>K.2.4</w:t>
      </w:r>
      <w:r>
        <w:tab/>
        <w:t>Transport</w:t>
      </w:r>
      <w:r>
        <w:tab/>
      </w:r>
      <w:r>
        <w:fldChar w:fldCharType="begin" w:fldLock="1"/>
      </w:r>
      <w:r>
        <w:instrText xml:space="preserve"> PAGEREF _Toc518485105 \h </w:instrText>
      </w:r>
      <w:r>
        <w:fldChar w:fldCharType="separate"/>
      </w:r>
      <w:r w:rsidR="002A66E1">
        <w:t>257</w:t>
      </w:r>
      <w:r>
        <w:fldChar w:fldCharType="end"/>
      </w:r>
    </w:p>
    <w:p w:rsidR="001545FA" w:rsidRDefault="001545FA">
      <w:pPr>
        <w:pStyle w:val="TOC2"/>
        <w:rPr>
          <w:rFonts w:asciiTheme="minorHAnsi" w:eastAsiaTheme="minorEastAsia" w:hAnsiTheme="minorHAnsi" w:cstheme="minorBidi"/>
          <w:sz w:val="22"/>
          <w:szCs w:val="22"/>
          <w:lang w:eastAsia="en-GB"/>
        </w:rPr>
      </w:pPr>
      <w:r>
        <w:t>K.2.5</w:t>
      </w:r>
      <w:r>
        <w:tab/>
        <w:t>Minimizing tune-in times, switching times and presentation delay</w:t>
      </w:r>
      <w:r>
        <w:tab/>
      </w:r>
      <w:r>
        <w:fldChar w:fldCharType="begin" w:fldLock="1"/>
      </w:r>
      <w:r>
        <w:instrText xml:space="preserve"> PAGEREF _Toc518485106 \h </w:instrText>
      </w:r>
      <w:r>
        <w:fldChar w:fldCharType="separate"/>
      </w:r>
      <w:r w:rsidR="002A66E1">
        <w:t>257</w:t>
      </w:r>
      <w:r>
        <w:fldChar w:fldCharType="end"/>
      </w:r>
    </w:p>
    <w:p w:rsidR="001545FA" w:rsidRDefault="001545FA">
      <w:pPr>
        <w:pStyle w:val="TOC2"/>
        <w:rPr>
          <w:rFonts w:asciiTheme="minorHAnsi" w:eastAsiaTheme="minorEastAsia" w:hAnsiTheme="minorHAnsi" w:cstheme="minorBidi"/>
          <w:sz w:val="22"/>
          <w:szCs w:val="22"/>
          <w:lang w:eastAsia="en-GB"/>
        </w:rPr>
      </w:pPr>
      <w:r>
        <w:t>K.2.6</w:t>
      </w:r>
      <w:r>
        <w:tab/>
        <w:t>Robust DASH service offering</w:t>
      </w:r>
      <w:r>
        <w:tab/>
      </w:r>
      <w:r>
        <w:fldChar w:fldCharType="begin" w:fldLock="1"/>
      </w:r>
      <w:r>
        <w:instrText xml:space="preserve"> PAGEREF _Toc518485107 \h </w:instrText>
      </w:r>
      <w:r>
        <w:fldChar w:fldCharType="separate"/>
      </w:r>
      <w:r w:rsidR="002A66E1">
        <w:t>258</w:t>
      </w:r>
      <w:r>
        <w:fldChar w:fldCharType="end"/>
      </w:r>
    </w:p>
    <w:p w:rsidR="001545FA" w:rsidRDefault="001545FA">
      <w:pPr>
        <w:pStyle w:val="TOC3"/>
        <w:rPr>
          <w:rFonts w:asciiTheme="minorHAnsi" w:eastAsiaTheme="minorEastAsia" w:hAnsiTheme="minorHAnsi" w:cstheme="minorBidi"/>
          <w:sz w:val="22"/>
          <w:szCs w:val="22"/>
          <w:lang w:eastAsia="en-GB"/>
        </w:rPr>
      </w:pPr>
      <w:r>
        <w:t>K.2.6.1</w:t>
      </w:r>
      <w:r>
        <w:tab/>
        <w:t>Introduction</w:t>
      </w:r>
      <w:r>
        <w:tab/>
      </w:r>
      <w:r>
        <w:fldChar w:fldCharType="begin" w:fldLock="1"/>
      </w:r>
      <w:r>
        <w:instrText xml:space="preserve"> PAGEREF _Toc518485108 \h </w:instrText>
      </w:r>
      <w:r>
        <w:fldChar w:fldCharType="separate"/>
      </w:r>
      <w:r w:rsidR="002A66E1">
        <w:t>258</w:t>
      </w:r>
      <w:r>
        <w:fldChar w:fldCharType="end"/>
      </w:r>
    </w:p>
    <w:p w:rsidR="001545FA" w:rsidRDefault="001545FA">
      <w:pPr>
        <w:pStyle w:val="TOC3"/>
        <w:rPr>
          <w:rFonts w:asciiTheme="minorHAnsi" w:eastAsiaTheme="minorEastAsia" w:hAnsiTheme="minorHAnsi" w:cstheme="minorBidi"/>
          <w:sz w:val="22"/>
          <w:szCs w:val="22"/>
          <w:lang w:eastAsia="en-GB"/>
        </w:rPr>
      </w:pPr>
      <w:r>
        <w:t>K.2.6.2</w:t>
      </w:r>
      <w:r>
        <w:tab/>
        <w:t>Client Server Synchronization Issues</w:t>
      </w:r>
      <w:r>
        <w:tab/>
      </w:r>
      <w:r>
        <w:fldChar w:fldCharType="begin" w:fldLock="1"/>
      </w:r>
      <w:r>
        <w:instrText xml:space="preserve"> PAGEREF _Toc518485109 \h </w:instrText>
      </w:r>
      <w:r>
        <w:fldChar w:fldCharType="separate"/>
      </w:r>
      <w:r w:rsidR="002A66E1">
        <w:t>258</w:t>
      </w:r>
      <w:r>
        <w:fldChar w:fldCharType="end"/>
      </w:r>
    </w:p>
    <w:p w:rsidR="001545FA" w:rsidRDefault="001545FA">
      <w:pPr>
        <w:pStyle w:val="TOC3"/>
        <w:rPr>
          <w:rFonts w:asciiTheme="minorHAnsi" w:eastAsiaTheme="minorEastAsia" w:hAnsiTheme="minorHAnsi" w:cstheme="minorBidi"/>
          <w:sz w:val="22"/>
          <w:szCs w:val="22"/>
          <w:lang w:eastAsia="en-GB"/>
        </w:rPr>
      </w:pPr>
      <w:r>
        <w:t>K.2.6.3</w:t>
      </w:r>
      <w:r>
        <w:tab/>
        <w:t>Synchronization Loss of Segmenter</w:t>
      </w:r>
      <w:r>
        <w:tab/>
      </w:r>
      <w:r>
        <w:fldChar w:fldCharType="begin" w:fldLock="1"/>
      </w:r>
      <w:r>
        <w:instrText xml:space="preserve"> PAGEREF _Toc518485110 \h </w:instrText>
      </w:r>
      <w:r>
        <w:fldChar w:fldCharType="separate"/>
      </w:r>
      <w:r w:rsidR="002A66E1">
        <w:t>259</w:t>
      </w:r>
      <w:r>
        <w:fldChar w:fldCharType="end"/>
      </w:r>
    </w:p>
    <w:p w:rsidR="001545FA" w:rsidRDefault="001545FA">
      <w:pPr>
        <w:pStyle w:val="TOC3"/>
        <w:rPr>
          <w:rFonts w:asciiTheme="minorHAnsi" w:eastAsiaTheme="minorEastAsia" w:hAnsiTheme="minorHAnsi" w:cstheme="minorBidi"/>
          <w:sz w:val="22"/>
          <w:szCs w:val="22"/>
          <w:lang w:eastAsia="en-GB"/>
        </w:rPr>
      </w:pPr>
      <w:r>
        <w:t>K.2.6.4</w:t>
      </w:r>
      <w:r>
        <w:tab/>
        <w:t>Encoder Clock Drift</w:t>
      </w:r>
      <w:r>
        <w:tab/>
      </w:r>
      <w:r>
        <w:fldChar w:fldCharType="begin" w:fldLock="1"/>
      </w:r>
      <w:r>
        <w:instrText xml:space="preserve"> PAGEREF _Toc518485111 \h </w:instrText>
      </w:r>
      <w:r>
        <w:fldChar w:fldCharType="separate"/>
      </w:r>
      <w:r w:rsidR="002A66E1">
        <w:t>259</w:t>
      </w:r>
      <w:r>
        <w:fldChar w:fldCharType="end"/>
      </w:r>
    </w:p>
    <w:p w:rsidR="001545FA" w:rsidRDefault="001545FA">
      <w:pPr>
        <w:pStyle w:val="TOC3"/>
        <w:rPr>
          <w:rFonts w:asciiTheme="minorHAnsi" w:eastAsiaTheme="minorEastAsia" w:hAnsiTheme="minorHAnsi" w:cstheme="minorBidi"/>
          <w:sz w:val="22"/>
          <w:szCs w:val="22"/>
          <w:lang w:eastAsia="en-GB"/>
        </w:rPr>
      </w:pPr>
      <w:r>
        <w:t>K.2.6.5</w:t>
      </w:r>
      <w:r>
        <w:tab/>
        <w:t>Segment Unavailability</w:t>
      </w:r>
      <w:r>
        <w:tab/>
      </w:r>
      <w:r>
        <w:fldChar w:fldCharType="begin" w:fldLock="1"/>
      </w:r>
      <w:r>
        <w:instrText xml:space="preserve"> PAGEREF _Toc518485112 \h </w:instrText>
      </w:r>
      <w:r>
        <w:fldChar w:fldCharType="separate"/>
      </w:r>
      <w:r w:rsidR="002A66E1">
        <w:t>259</w:t>
      </w:r>
      <w:r>
        <w:fldChar w:fldCharType="end"/>
      </w:r>
    </w:p>
    <w:p w:rsidR="001545FA" w:rsidRDefault="001545FA">
      <w:pPr>
        <w:pStyle w:val="TOC3"/>
        <w:rPr>
          <w:rFonts w:asciiTheme="minorHAnsi" w:eastAsiaTheme="minorEastAsia" w:hAnsiTheme="minorHAnsi" w:cstheme="minorBidi"/>
          <w:sz w:val="22"/>
          <w:szCs w:val="22"/>
          <w:lang w:eastAsia="en-GB"/>
        </w:rPr>
      </w:pPr>
      <w:r>
        <w:t>K.2.6.6</w:t>
      </w:r>
      <w:r>
        <w:tab/>
        <w:t>Swapping across Redundant Tools</w:t>
      </w:r>
      <w:r>
        <w:tab/>
      </w:r>
      <w:r>
        <w:fldChar w:fldCharType="begin" w:fldLock="1"/>
      </w:r>
      <w:r>
        <w:instrText xml:space="preserve"> PAGEREF _Toc518485113 \h </w:instrText>
      </w:r>
      <w:r>
        <w:fldChar w:fldCharType="separate"/>
      </w:r>
      <w:r w:rsidR="002A66E1">
        <w:t>259</w:t>
      </w:r>
      <w:r>
        <w:fldChar w:fldCharType="end"/>
      </w:r>
    </w:p>
    <w:p w:rsidR="001545FA" w:rsidRDefault="001545FA">
      <w:pPr>
        <w:pStyle w:val="TOC8"/>
        <w:rPr>
          <w:rFonts w:asciiTheme="minorHAnsi" w:eastAsiaTheme="minorEastAsia" w:hAnsiTheme="minorHAnsi" w:cstheme="minorBidi"/>
          <w:b w:val="0"/>
          <w:szCs w:val="22"/>
          <w:lang w:eastAsia="en-GB"/>
        </w:rPr>
      </w:pPr>
      <w:r>
        <w:t xml:space="preserve">Annex L (Normative): </w:t>
      </w:r>
      <w:r w:rsidR="002A66E1">
        <w:tab/>
      </w:r>
      <w:r>
        <w:t>MBMS Profiles</w:t>
      </w:r>
      <w:r>
        <w:tab/>
      </w:r>
      <w:r>
        <w:fldChar w:fldCharType="begin" w:fldLock="1"/>
      </w:r>
      <w:r>
        <w:instrText xml:space="preserve"> PAGEREF _Toc518485114 \h </w:instrText>
      </w:r>
      <w:r>
        <w:fldChar w:fldCharType="separate"/>
      </w:r>
      <w:r w:rsidR="002A66E1">
        <w:t>261</w:t>
      </w:r>
      <w:r>
        <w:fldChar w:fldCharType="end"/>
      </w:r>
    </w:p>
    <w:p w:rsidR="001545FA" w:rsidRDefault="001545FA">
      <w:pPr>
        <w:pStyle w:val="TOC1"/>
        <w:rPr>
          <w:rFonts w:asciiTheme="minorHAnsi" w:eastAsiaTheme="minorEastAsia" w:hAnsiTheme="minorHAnsi" w:cstheme="minorBidi"/>
          <w:szCs w:val="22"/>
          <w:lang w:eastAsia="en-GB"/>
        </w:rPr>
      </w:pPr>
      <w:r>
        <w:t>L.1</w:t>
      </w:r>
      <w:r>
        <w:tab/>
        <w:t>Introduction and Scope</w:t>
      </w:r>
      <w:r>
        <w:tab/>
      </w:r>
      <w:r>
        <w:fldChar w:fldCharType="begin" w:fldLock="1"/>
      </w:r>
      <w:r>
        <w:instrText xml:space="preserve"> PAGEREF _Toc518485115 \h </w:instrText>
      </w:r>
      <w:r>
        <w:fldChar w:fldCharType="separate"/>
      </w:r>
      <w:r w:rsidR="002A66E1">
        <w:t>261</w:t>
      </w:r>
      <w:r>
        <w:fldChar w:fldCharType="end"/>
      </w:r>
    </w:p>
    <w:p w:rsidR="001545FA" w:rsidRDefault="001545FA">
      <w:pPr>
        <w:pStyle w:val="TOC1"/>
        <w:rPr>
          <w:rFonts w:asciiTheme="minorHAnsi" w:eastAsiaTheme="minorEastAsia" w:hAnsiTheme="minorHAnsi" w:cstheme="minorBidi"/>
          <w:szCs w:val="22"/>
          <w:lang w:eastAsia="en-GB"/>
        </w:rPr>
      </w:pPr>
      <w:r>
        <w:t>L.2</w:t>
      </w:r>
      <w:r>
        <w:tab/>
        <w:t>MBMS User Service Discovery / Announcement Profile 1a</w:t>
      </w:r>
      <w:r>
        <w:tab/>
      </w:r>
      <w:r>
        <w:fldChar w:fldCharType="begin" w:fldLock="1"/>
      </w:r>
      <w:r>
        <w:instrText xml:space="preserve"> PAGEREF _Toc518485116 \h </w:instrText>
      </w:r>
      <w:r>
        <w:fldChar w:fldCharType="separate"/>
      </w:r>
      <w:r w:rsidR="002A66E1">
        <w:t>261</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color w:val="000000"/>
        </w:rPr>
        <w:t>L.2.1</w:t>
      </w:r>
      <w:r w:rsidRPr="003006A3">
        <w:rPr>
          <w:color w:val="000000"/>
        </w:rPr>
        <w:tab/>
      </w:r>
      <w:r>
        <w:t>Introduction</w:t>
      </w:r>
      <w:r>
        <w:tab/>
      </w:r>
      <w:r>
        <w:fldChar w:fldCharType="begin" w:fldLock="1"/>
      </w:r>
      <w:r>
        <w:instrText xml:space="preserve"> PAGEREF _Toc518485117 \h </w:instrText>
      </w:r>
      <w:r>
        <w:fldChar w:fldCharType="separate"/>
      </w:r>
      <w:r w:rsidR="002A66E1">
        <w:t>261</w:t>
      </w:r>
      <w:r>
        <w:fldChar w:fldCharType="end"/>
      </w:r>
    </w:p>
    <w:p w:rsidR="001545FA" w:rsidRDefault="001545FA">
      <w:pPr>
        <w:pStyle w:val="TOC2"/>
        <w:rPr>
          <w:rFonts w:asciiTheme="minorHAnsi" w:eastAsiaTheme="minorEastAsia" w:hAnsiTheme="minorHAnsi" w:cstheme="minorBidi"/>
          <w:sz w:val="22"/>
          <w:szCs w:val="22"/>
          <w:lang w:eastAsia="en-GB"/>
        </w:rPr>
      </w:pPr>
      <w:r>
        <w:t>L.2.2</w:t>
      </w:r>
      <w:r>
        <w:tab/>
        <w:t>Definition of a Service Announcement Channel (SACH)</w:t>
      </w:r>
      <w:r>
        <w:tab/>
      </w:r>
      <w:r>
        <w:fldChar w:fldCharType="begin" w:fldLock="1"/>
      </w:r>
      <w:r>
        <w:instrText xml:space="preserve"> PAGEREF _Toc518485118 \h </w:instrText>
      </w:r>
      <w:r>
        <w:fldChar w:fldCharType="separate"/>
      </w:r>
      <w:r w:rsidR="002A66E1">
        <w:t>261</w:t>
      </w:r>
      <w:r>
        <w:fldChar w:fldCharType="end"/>
      </w:r>
    </w:p>
    <w:p w:rsidR="001545FA" w:rsidRDefault="001545FA">
      <w:pPr>
        <w:pStyle w:val="TOC2"/>
        <w:rPr>
          <w:rFonts w:asciiTheme="minorHAnsi" w:eastAsiaTheme="minorEastAsia" w:hAnsiTheme="minorHAnsi" w:cstheme="minorBidi"/>
          <w:sz w:val="22"/>
          <w:szCs w:val="22"/>
          <w:lang w:eastAsia="en-GB"/>
        </w:rPr>
      </w:pPr>
      <w:r>
        <w:t>L.2.3</w:t>
      </w:r>
      <w:r>
        <w:tab/>
        <w:t>Service Announcement (SA) File structure</w:t>
      </w:r>
      <w:r>
        <w:tab/>
      </w:r>
      <w:r>
        <w:fldChar w:fldCharType="begin" w:fldLock="1"/>
      </w:r>
      <w:r>
        <w:instrText xml:space="preserve"> PAGEREF _Toc518485119 \h </w:instrText>
      </w:r>
      <w:r>
        <w:fldChar w:fldCharType="separate"/>
      </w:r>
      <w:r w:rsidR="002A66E1">
        <w:t>262</w:t>
      </w:r>
      <w:r>
        <w:fldChar w:fldCharType="end"/>
      </w:r>
    </w:p>
    <w:p w:rsidR="001545FA" w:rsidRDefault="001545FA">
      <w:pPr>
        <w:pStyle w:val="TOC2"/>
        <w:rPr>
          <w:rFonts w:asciiTheme="minorHAnsi" w:eastAsiaTheme="minorEastAsia" w:hAnsiTheme="minorHAnsi" w:cstheme="minorBidi"/>
          <w:sz w:val="22"/>
          <w:szCs w:val="22"/>
          <w:lang w:eastAsia="en-GB"/>
        </w:rPr>
      </w:pPr>
      <w:r>
        <w:t>L.2.4</w:t>
      </w:r>
      <w:r>
        <w:tab/>
        <w:t>Metadata Envelope</w:t>
      </w:r>
      <w:r>
        <w:tab/>
      </w:r>
      <w:r>
        <w:fldChar w:fldCharType="begin" w:fldLock="1"/>
      </w:r>
      <w:r>
        <w:instrText xml:space="preserve"> PAGEREF _Toc518485120 \h </w:instrText>
      </w:r>
      <w:r>
        <w:fldChar w:fldCharType="separate"/>
      </w:r>
      <w:r w:rsidR="002A66E1">
        <w:t>263</w:t>
      </w:r>
      <w:r>
        <w:fldChar w:fldCharType="end"/>
      </w:r>
    </w:p>
    <w:p w:rsidR="001545FA" w:rsidRDefault="001545FA">
      <w:pPr>
        <w:pStyle w:val="TOC2"/>
        <w:rPr>
          <w:rFonts w:asciiTheme="minorHAnsi" w:eastAsiaTheme="minorEastAsia" w:hAnsiTheme="minorHAnsi" w:cstheme="minorBidi"/>
          <w:sz w:val="22"/>
          <w:szCs w:val="22"/>
          <w:lang w:eastAsia="en-GB"/>
        </w:rPr>
      </w:pPr>
      <w:r>
        <w:t>L.2.5</w:t>
      </w:r>
      <w:r>
        <w:tab/>
        <w:t>User Service Bundle Description Fragment</w:t>
      </w:r>
      <w:r>
        <w:tab/>
      </w:r>
      <w:r>
        <w:fldChar w:fldCharType="begin" w:fldLock="1"/>
      </w:r>
      <w:r>
        <w:instrText xml:space="preserve"> PAGEREF _Toc518485121 \h </w:instrText>
      </w:r>
      <w:r>
        <w:fldChar w:fldCharType="separate"/>
      </w:r>
      <w:r w:rsidR="002A66E1">
        <w:t>264</w:t>
      </w:r>
      <w:r>
        <w:fldChar w:fldCharType="end"/>
      </w:r>
    </w:p>
    <w:p w:rsidR="001545FA" w:rsidRDefault="001545FA">
      <w:pPr>
        <w:pStyle w:val="TOC2"/>
        <w:rPr>
          <w:rFonts w:asciiTheme="minorHAnsi" w:eastAsiaTheme="minorEastAsia" w:hAnsiTheme="minorHAnsi" w:cstheme="minorBidi"/>
          <w:sz w:val="22"/>
          <w:szCs w:val="22"/>
          <w:lang w:eastAsia="en-GB"/>
        </w:rPr>
      </w:pPr>
      <w:r>
        <w:t>L.2.6</w:t>
      </w:r>
      <w:r>
        <w:tab/>
        <w:t>Schedule Description Fragment</w:t>
      </w:r>
      <w:r>
        <w:tab/>
      </w:r>
      <w:r>
        <w:fldChar w:fldCharType="begin" w:fldLock="1"/>
      </w:r>
      <w:r>
        <w:instrText xml:space="preserve"> PAGEREF _Toc518485122 \h </w:instrText>
      </w:r>
      <w:r>
        <w:fldChar w:fldCharType="separate"/>
      </w:r>
      <w:r w:rsidR="002A66E1">
        <w:t>266</w:t>
      </w:r>
      <w:r>
        <w:fldChar w:fldCharType="end"/>
      </w:r>
    </w:p>
    <w:p w:rsidR="001545FA" w:rsidRDefault="001545FA">
      <w:pPr>
        <w:pStyle w:val="TOC2"/>
        <w:rPr>
          <w:rFonts w:asciiTheme="minorHAnsi" w:eastAsiaTheme="minorEastAsia" w:hAnsiTheme="minorHAnsi" w:cstheme="minorBidi"/>
          <w:sz w:val="22"/>
          <w:szCs w:val="22"/>
          <w:lang w:eastAsia="en-GB"/>
        </w:rPr>
      </w:pPr>
      <w:r>
        <w:t>L.2.7</w:t>
      </w:r>
      <w:r>
        <w:tab/>
        <w:t>Associated Delivery Procedure Description Fragment</w:t>
      </w:r>
      <w:r>
        <w:tab/>
      </w:r>
      <w:r>
        <w:fldChar w:fldCharType="begin" w:fldLock="1"/>
      </w:r>
      <w:r>
        <w:instrText xml:space="preserve"> PAGEREF _Toc518485123 \h </w:instrText>
      </w:r>
      <w:r>
        <w:fldChar w:fldCharType="separate"/>
      </w:r>
      <w:r w:rsidR="002A66E1">
        <w:t>267</w:t>
      </w:r>
      <w:r>
        <w:fldChar w:fldCharType="end"/>
      </w:r>
    </w:p>
    <w:p w:rsidR="001545FA" w:rsidRDefault="001545FA">
      <w:pPr>
        <w:pStyle w:val="TOC2"/>
        <w:rPr>
          <w:rFonts w:asciiTheme="minorHAnsi" w:eastAsiaTheme="minorEastAsia" w:hAnsiTheme="minorHAnsi" w:cstheme="minorBidi"/>
          <w:sz w:val="22"/>
          <w:szCs w:val="22"/>
          <w:lang w:eastAsia="en-GB"/>
        </w:rPr>
      </w:pPr>
      <w:r>
        <w:t>L.2.8</w:t>
      </w:r>
      <w:r>
        <w:tab/>
        <w:t>In-Band Fragments</w:t>
      </w:r>
      <w:r>
        <w:tab/>
      </w:r>
      <w:r>
        <w:fldChar w:fldCharType="begin" w:fldLock="1"/>
      </w:r>
      <w:r>
        <w:instrText xml:space="preserve"> PAGEREF _Toc518485124 \h </w:instrText>
      </w:r>
      <w:r>
        <w:fldChar w:fldCharType="separate"/>
      </w:r>
      <w:r w:rsidR="002A66E1">
        <w:t>268</w:t>
      </w:r>
      <w:r>
        <w:fldChar w:fldCharType="end"/>
      </w:r>
    </w:p>
    <w:p w:rsidR="001545FA" w:rsidRDefault="001545FA">
      <w:pPr>
        <w:pStyle w:val="TOC2"/>
        <w:rPr>
          <w:rFonts w:asciiTheme="minorHAnsi" w:eastAsiaTheme="minorEastAsia" w:hAnsiTheme="minorHAnsi" w:cstheme="minorBidi"/>
          <w:sz w:val="22"/>
          <w:szCs w:val="22"/>
          <w:lang w:eastAsia="en-GB"/>
        </w:rPr>
      </w:pPr>
      <w:r>
        <w:t>L.2.9</w:t>
      </w:r>
      <w:r>
        <w:tab/>
        <w:t>SACH bootstrapping</w:t>
      </w:r>
      <w:r>
        <w:tab/>
      </w:r>
      <w:r>
        <w:fldChar w:fldCharType="begin" w:fldLock="1"/>
      </w:r>
      <w:r>
        <w:instrText xml:space="preserve"> PAGEREF _Toc518485125 \h </w:instrText>
      </w:r>
      <w:r>
        <w:fldChar w:fldCharType="separate"/>
      </w:r>
      <w:r w:rsidR="002A66E1">
        <w:t>269</w:t>
      </w:r>
      <w:r>
        <w:fldChar w:fldCharType="end"/>
      </w:r>
    </w:p>
    <w:p w:rsidR="001545FA" w:rsidRDefault="001545FA">
      <w:pPr>
        <w:pStyle w:val="TOC2"/>
        <w:rPr>
          <w:rFonts w:asciiTheme="minorHAnsi" w:eastAsiaTheme="minorEastAsia" w:hAnsiTheme="minorHAnsi" w:cstheme="minorBidi"/>
          <w:sz w:val="22"/>
          <w:szCs w:val="22"/>
          <w:lang w:eastAsia="en-GB"/>
        </w:rPr>
      </w:pPr>
      <w:r>
        <w:t>L.2.10</w:t>
      </w:r>
      <w:r>
        <w:tab/>
        <w:t>Example Service Announcement File</w:t>
      </w:r>
      <w:r>
        <w:tab/>
      </w:r>
      <w:r>
        <w:fldChar w:fldCharType="begin" w:fldLock="1"/>
      </w:r>
      <w:r>
        <w:instrText xml:space="preserve"> PAGEREF _Toc518485126 \h </w:instrText>
      </w:r>
      <w:r>
        <w:fldChar w:fldCharType="separate"/>
      </w:r>
      <w:r w:rsidR="002A66E1">
        <w:t>269</w:t>
      </w:r>
      <w:r>
        <w:fldChar w:fldCharType="end"/>
      </w:r>
    </w:p>
    <w:p w:rsidR="001545FA" w:rsidRDefault="001545FA">
      <w:pPr>
        <w:pStyle w:val="TOC1"/>
        <w:rPr>
          <w:rFonts w:asciiTheme="minorHAnsi" w:eastAsiaTheme="minorEastAsia" w:hAnsiTheme="minorHAnsi" w:cstheme="minorBidi"/>
          <w:szCs w:val="22"/>
          <w:lang w:eastAsia="en-GB"/>
        </w:rPr>
      </w:pPr>
      <w:r>
        <w:t>L.3</w:t>
      </w:r>
      <w:r>
        <w:tab/>
        <w:t>MBMS User Service Discovery / Announcement Profile 1b</w:t>
      </w:r>
      <w:r>
        <w:tab/>
      </w:r>
      <w:r>
        <w:fldChar w:fldCharType="begin" w:fldLock="1"/>
      </w:r>
      <w:r>
        <w:instrText xml:space="preserve"> PAGEREF _Toc518485127 \h </w:instrText>
      </w:r>
      <w:r>
        <w:fldChar w:fldCharType="separate"/>
      </w:r>
      <w:r w:rsidR="002A66E1">
        <w:t>271</w:t>
      </w:r>
      <w:r>
        <w:fldChar w:fldCharType="end"/>
      </w:r>
    </w:p>
    <w:p w:rsidR="001545FA" w:rsidRDefault="001545FA">
      <w:pPr>
        <w:pStyle w:val="TOC1"/>
        <w:rPr>
          <w:rFonts w:asciiTheme="minorHAnsi" w:eastAsiaTheme="minorEastAsia" w:hAnsiTheme="minorHAnsi" w:cstheme="minorBidi"/>
          <w:szCs w:val="22"/>
          <w:lang w:eastAsia="en-GB"/>
        </w:rPr>
      </w:pPr>
      <w:r>
        <w:t>L.4</w:t>
      </w:r>
      <w:r>
        <w:tab/>
        <w:t>MBMS Download Profile</w:t>
      </w:r>
      <w:r>
        <w:tab/>
      </w:r>
      <w:r>
        <w:fldChar w:fldCharType="begin" w:fldLock="1"/>
      </w:r>
      <w:r>
        <w:instrText xml:space="preserve"> PAGEREF _Toc518485128 \h </w:instrText>
      </w:r>
      <w:r>
        <w:fldChar w:fldCharType="separate"/>
      </w:r>
      <w:r w:rsidR="002A66E1">
        <w:t>272</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color w:val="000000"/>
        </w:rPr>
        <w:t>L.4.1</w:t>
      </w:r>
      <w:r w:rsidRPr="003006A3">
        <w:rPr>
          <w:color w:val="000000"/>
        </w:rPr>
        <w:tab/>
      </w:r>
      <w:r>
        <w:t>Introduction</w:t>
      </w:r>
      <w:r>
        <w:tab/>
      </w:r>
      <w:r>
        <w:fldChar w:fldCharType="begin" w:fldLock="1"/>
      </w:r>
      <w:r>
        <w:instrText xml:space="preserve"> PAGEREF _Toc518485129 \h </w:instrText>
      </w:r>
      <w:r>
        <w:fldChar w:fldCharType="separate"/>
      </w:r>
      <w:r w:rsidR="002A66E1">
        <w:t>272</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color w:val="000000"/>
        </w:rPr>
        <w:t>L.4.2</w:t>
      </w:r>
      <w:r w:rsidRPr="003006A3">
        <w:rPr>
          <w:color w:val="000000"/>
        </w:rPr>
        <w:tab/>
      </w:r>
      <w:r>
        <w:t>Common FDT-Instance and File Attributes</w:t>
      </w:r>
      <w:r>
        <w:tab/>
      </w:r>
      <w:r>
        <w:fldChar w:fldCharType="begin" w:fldLock="1"/>
      </w:r>
      <w:r>
        <w:instrText xml:space="preserve"> PAGEREF _Toc518485130 \h </w:instrText>
      </w:r>
      <w:r>
        <w:fldChar w:fldCharType="separate"/>
      </w:r>
      <w:r w:rsidR="002A66E1">
        <w:t>272</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color w:val="000000"/>
        </w:rPr>
        <w:t>L.4.3</w:t>
      </w:r>
      <w:r w:rsidRPr="003006A3">
        <w:rPr>
          <w:color w:val="000000"/>
        </w:rPr>
        <w:tab/>
      </w:r>
      <w:r>
        <w:t>FDT-Instance specific Elements and Attributes</w:t>
      </w:r>
      <w:r>
        <w:tab/>
      </w:r>
      <w:r>
        <w:fldChar w:fldCharType="begin" w:fldLock="1"/>
      </w:r>
      <w:r>
        <w:instrText xml:space="preserve"> PAGEREF _Toc518485131 \h </w:instrText>
      </w:r>
      <w:r>
        <w:fldChar w:fldCharType="separate"/>
      </w:r>
      <w:r w:rsidR="002A66E1">
        <w:t>272</w:t>
      </w:r>
      <w:r>
        <w:fldChar w:fldCharType="end"/>
      </w:r>
    </w:p>
    <w:p w:rsidR="001545FA" w:rsidRDefault="001545FA">
      <w:pPr>
        <w:pStyle w:val="TOC2"/>
        <w:rPr>
          <w:rFonts w:asciiTheme="minorHAnsi" w:eastAsiaTheme="minorEastAsia" w:hAnsiTheme="minorHAnsi" w:cstheme="minorBidi"/>
          <w:sz w:val="22"/>
          <w:szCs w:val="22"/>
          <w:lang w:eastAsia="en-GB"/>
        </w:rPr>
      </w:pPr>
      <w:r w:rsidRPr="003006A3">
        <w:rPr>
          <w:color w:val="000000"/>
        </w:rPr>
        <w:t>L.4.4</w:t>
      </w:r>
      <w:r w:rsidRPr="003006A3">
        <w:rPr>
          <w:color w:val="000000"/>
        </w:rPr>
        <w:tab/>
      </w:r>
      <w:r>
        <w:t>FDT File specific Elements and Attributes</w:t>
      </w:r>
      <w:r>
        <w:tab/>
      </w:r>
      <w:r>
        <w:fldChar w:fldCharType="begin" w:fldLock="1"/>
      </w:r>
      <w:r>
        <w:instrText xml:space="preserve"> PAGEREF _Toc518485132 \h </w:instrText>
      </w:r>
      <w:r>
        <w:fldChar w:fldCharType="separate"/>
      </w:r>
      <w:r w:rsidR="002A66E1">
        <w:t>273</w:t>
      </w:r>
      <w:r>
        <w:fldChar w:fldCharType="end"/>
      </w:r>
    </w:p>
    <w:p w:rsidR="001545FA" w:rsidRDefault="001545FA">
      <w:pPr>
        <w:pStyle w:val="TOC2"/>
        <w:rPr>
          <w:rFonts w:asciiTheme="minorHAnsi" w:eastAsiaTheme="minorEastAsia" w:hAnsiTheme="minorHAnsi" w:cstheme="minorBidi"/>
          <w:sz w:val="22"/>
          <w:szCs w:val="22"/>
          <w:lang w:eastAsia="en-GB"/>
        </w:rPr>
      </w:pPr>
      <w:r>
        <w:t>L.4.5</w:t>
      </w:r>
      <w:r>
        <w:tab/>
        <w:t>Version and Delimiter Schema</w:t>
      </w:r>
      <w:r>
        <w:tab/>
      </w:r>
      <w:r>
        <w:fldChar w:fldCharType="begin" w:fldLock="1"/>
      </w:r>
      <w:r>
        <w:instrText xml:space="preserve"> PAGEREF _Toc518485133 \h </w:instrText>
      </w:r>
      <w:r>
        <w:fldChar w:fldCharType="separate"/>
      </w:r>
      <w:r w:rsidR="002A66E1">
        <w:t>273</w:t>
      </w:r>
      <w:r>
        <w:fldChar w:fldCharType="end"/>
      </w:r>
    </w:p>
    <w:p w:rsidR="001545FA" w:rsidRDefault="001545FA">
      <w:pPr>
        <w:pStyle w:val="TOC3"/>
        <w:rPr>
          <w:rFonts w:asciiTheme="minorHAnsi" w:eastAsiaTheme="minorEastAsia" w:hAnsiTheme="minorHAnsi" w:cstheme="minorBidi"/>
          <w:sz w:val="22"/>
          <w:szCs w:val="22"/>
          <w:lang w:eastAsia="en-GB"/>
        </w:rPr>
      </w:pPr>
      <w:r>
        <w:t>L.4.6</w:t>
      </w:r>
      <w:r>
        <w:tab/>
        <w:t>RTSP Control of FLUTE Sessions</w:t>
      </w:r>
      <w:r>
        <w:tab/>
      </w:r>
      <w:r>
        <w:fldChar w:fldCharType="begin" w:fldLock="1"/>
      </w:r>
      <w:r>
        <w:instrText xml:space="preserve"> PAGEREF _Toc518485134 \h </w:instrText>
      </w:r>
      <w:r>
        <w:fldChar w:fldCharType="separate"/>
      </w:r>
      <w:r w:rsidR="002A66E1">
        <w:t>274</w:t>
      </w:r>
      <w:r>
        <w:fldChar w:fldCharType="end"/>
      </w:r>
    </w:p>
    <w:p w:rsidR="001545FA" w:rsidRDefault="001545FA">
      <w:pPr>
        <w:pStyle w:val="TOC3"/>
        <w:rPr>
          <w:rFonts w:asciiTheme="minorHAnsi" w:eastAsiaTheme="minorEastAsia" w:hAnsiTheme="minorHAnsi" w:cstheme="minorBidi"/>
          <w:sz w:val="22"/>
          <w:szCs w:val="22"/>
          <w:lang w:eastAsia="en-GB"/>
        </w:rPr>
      </w:pPr>
      <w:r>
        <w:lastRenderedPageBreak/>
        <w:t>L.4.7</w:t>
      </w:r>
      <w:r>
        <w:tab/>
        <w:t>Other Aspects of FLUTE Delivery</w:t>
      </w:r>
      <w:r>
        <w:tab/>
      </w:r>
      <w:r>
        <w:fldChar w:fldCharType="begin" w:fldLock="1"/>
      </w:r>
      <w:r>
        <w:instrText xml:space="preserve"> PAGEREF _Toc518485135 \h </w:instrText>
      </w:r>
      <w:r>
        <w:fldChar w:fldCharType="separate"/>
      </w:r>
      <w:r w:rsidR="002A66E1">
        <w:t>274</w:t>
      </w:r>
      <w:r>
        <w:fldChar w:fldCharType="end"/>
      </w:r>
    </w:p>
    <w:p w:rsidR="001545FA" w:rsidRDefault="001545FA">
      <w:pPr>
        <w:pStyle w:val="TOC1"/>
        <w:rPr>
          <w:rFonts w:asciiTheme="minorHAnsi" w:eastAsiaTheme="minorEastAsia" w:hAnsiTheme="minorHAnsi" w:cstheme="minorBidi"/>
          <w:szCs w:val="22"/>
          <w:lang w:eastAsia="en-GB"/>
        </w:rPr>
      </w:pPr>
      <w:r>
        <w:t>L.5</w:t>
      </w:r>
      <w:r>
        <w:tab/>
        <w:t>MBMS User Service Discovery / Announcement Profile for Transparent Delivery Services</w:t>
      </w:r>
      <w:r>
        <w:tab/>
      </w:r>
      <w:r>
        <w:fldChar w:fldCharType="begin" w:fldLock="1"/>
      </w:r>
      <w:r>
        <w:instrText xml:space="preserve"> PAGEREF _Toc518485136 \h </w:instrText>
      </w:r>
      <w:r>
        <w:fldChar w:fldCharType="separate"/>
      </w:r>
      <w:r w:rsidR="002A66E1">
        <w:t>274</w:t>
      </w:r>
      <w:r>
        <w:fldChar w:fldCharType="end"/>
      </w:r>
    </w:p>
    <w:p w:rsidR="001545FA" w:rsidRDefault="001545FA">
      <w:pPr>
        <w:pStyle w:val="TOC8"/>
        <w:rPr>
          <w:rFonts w:asciiTheme="minorHAnsi" w:eastAsiaTheme="minorEastAsia" w:hAnsiTheme="minorHAnsi" w:cstheme="minorBidi"/>
          <w:b w:val="0"/>
          <w:szCs w:val="22"/>
          <w:lang w:eastAsia="en-GB"/>
        </w:rPr>
      </w:pPr>
      <w:r>
        <w:t xml:space="preserve">Annex M (informative): </w:t>
      </w:r>
      <w:r w:rsidR="002A66E1">
        <w:tab/>
      </w:r>
      <w:r>
        <w:t>Change history</w:t>
      </w:r>
      <w:r>
        <w:tab/>
      </w:r>
      <w:r>
        <w:fldChar w:fldCharType="begin" w:fldLock="1"/>
      </w:r>
      <w:r>
        <w:instrText xml:space="preserve"> PAGEREF _Toc518485137 \h </w:instrText>
      </w:r>
      <w:r>
        <w:fldChar w:fldCharType="separate"/>
      </w:r>
      <w:r w:rsidR="002A66E1">
        <w:t>275</w:t>
      </w:r>
      <w:r>
        <w:fldChar w:fldCharType="end"/>
      </w:r>
    </w:p>
    <w:p w:rsidR="001545FA" w:rsidRDefault="001545FA">
      <w:pPr>
        <w:pStyle w:val="TOC1"/>
        <w:rPr>
          <w:rFonts w:asciiTheme="minorHAnsi" w:eastAsiaTheme="minorEastAsia" w:hAnsiTheme="minorHAnsi" w:cstheme="minorBidi"/>
          <w:szCs w:val="22"/>
          <w:lang w:eastAsia="en-GB"/>
        </w:rPr>
      </w:pPr>
      <w:r>
        <w:t>History</w:t>
      </w:r>
      <w:r>
        <w:tab/>
      </w:r>
      <w:r>
        <w:fldChar w:fldCharType="begin" w:fldLock="1"/>
      </w:r>
      <w:r>
        <w:instrText xml:space="preserve"> PAGEREF _Toc518485138 \h </w:instrText>
      </w:r>
      <w:r>
        <w:fldChar w:fldCharType="separate"/>
      </w:r>
      <w:r w:rsidR="002A66E1">
        <w:t>282</w:t>
      </w:r>
      <w:r>
        <w:fldChar w:fldCharType="end"/>
      </w:r>
    </w:p>
    <w:p w:rsidR="001545FA" w:rsidRDefault="001545FA" w:rsidP="001545FA">
      <w:r>
        <w:fldChar w:fldCharType="end"/>
      </w:r>
    </w:p>
    <w:bookmarkEnd w:id="4"/>
    <w:p w:rsidR="00375E8A" w:rsidRPr="001545FA" w:rsidRDefault="00375E8A" w:rsidP="006756C5">
      <w:pPr>
        <w:pStyle w:val="FP"/>
      </w:pPr>
    </w:p>
    <w:p w:rsidR="00375E8A" w:rsidRPr="001545FA" w:rsidRDefault="00375E8A" w:rsidP="006010E5">
      <w:pPr>
        <w:pStyle w:val="Heading1"/>
      </w:pPr>
      <w:r w:rsidRPr="001545FA">
        <w:br w:type="page"/>
      </w:r>
      <w:bookmarkStart w:id="5" w:name="_Toc518484639"/>
      <w:r w:rsidRPr="001545FA">
        <w:lastRenderedPageBreak/>
        <w:t>Foreword</w:t>
      </w:r>
      <w:bookmarkEnd w:id="5"/>
    </w:p>
    <w:p w:rsidR="00375E8A" w:rsidRPr="001545FA" w:rsidRDefault="00375E8A">
      <w:r w:rsidRPr="001545FA">
        <w:t>This Technical Specification has been produced by the 3</w:t>
      </w:r>
      <w:r w:rsidRPr="001545FA">
        <w:rPr>
          <w:vertAlign w:val="superscript"/>
        </w:rPr>
        <w:t>rd</w:t>
      </w:r>
      <w:r w:rsidRPr="001545FA">
        <w:t xml:space="preserve"> Generation Partnership Project (3GPP).</w:t>
      </w:r>
    </w:p>
    <w:p w:rsidR="00375E8A" w:rsidRPr="001545FA" w:rsidRDefault="00375E8A">
      <w:r w:rsidRPr="001545F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375E8A" w:rsidRPr="001545FA" w:rsidRDefault="00375E8A">
      <w:pPr>
        <w:pStyle w:val="B1"/>
      </w:pPr>
      <w:r w:rsidRPr="001545FA">
        <w:t>Version x.y.z</w:t>
      </w:r>
    </w:p>
    <w:p w:rsidR="00375E8A" w:rsidRPr="001545FA" w:rsidRDefault="00375E8A">
      <w:pPr>
        <w:pStyle w:val="B1"/>
      </w:pPr>
      <w:r w:rsidRPr="001545FA">
        <w:t>where:</w:t>
      </w:r>
    </w:p>
    <w:p w:rsidR="00375E8A" w:rsidRPr="001545FA" w:rsidRDefault="00375E8A">
      <w:pPr>
        <w:pStyle w:val="B2"/>
      </w:pPr>
      <w:r w:rsidRPr="001545FA">
        <w:t>x</w:t>
      </w:r>
      <w:r w:rsidRPr="001545FA">
        <w:tab/>
        <w:t>the first digit:</w:t>
      </w:r>
    </w:p>
    <w:p w:rsidR="00375E8A" w:rsidRPr="001545FA" w:rsidRDefault="00375E8A">
      <w:pPr>
        <w:pStyle w:val="B3"/>
      </w:pPr>
      <w:r w:rsidRPr="001545FA">
        <w:t>1</w:t>
      </w:r>
      <w:r w:rsidRPr="001545FA">
        <w:tab/>
        <w:t xml:space="preserve">presented to TSG for </w:t>
      </w:r>
      <w:smartTag w:uri="urn:schemas-microsoft-com:office:smarttags" w:element="PersonName">
        <w:r w:rsidRPr="001545FA">
          <w:t>info</w:t>
        </w:r>
      </w:smartTag>
      <w:r w:rsidRPr="001545FA">
        <w:t>rmation;</w:t>
      </w:r>
    </w:p>
    <w:p w:rsidR="00375E8A" w:rsidRPr="001545FA" w:rsidRDefault="00375E8A">
      <w:pPr>
        <w:pStyle w:val="B3"/>
      </w:pPr>
      <w:r w:rsidRPr="001545FA">
        <w:t>2</w:t>
      </w:r>
      <w:r w:rsidRPr="001545FA">
        <w:tab/>
        <w:t>presented to TSG for approval;</w:t>
      </w:r>
    </w:p>
    <w:p w:rsidR="00375E8A" w:rsidRPr="001545FA" w:rsidRDefault="00375E8A">
      <w:pPr>
        <w:pStyle w:val="B3"/>
      </w:pPr>
      <w:r w:rsidRPr="001545FA">
        <w:t>3</w:t>
      </w:r>
      <w:r w:rsidRPr="001545FA">
        <w:tab/>
        <w:t>or greater indicates TSG approved document under change control.</w:t>
      </w:r>
    </w:p>
    <w:p w:rsidR="00375E8A" w:rsidRPr="001545FA" w:rsidRDefault="00375E8A">
      <w:pPr>
        <w:pStyle w:val="B2"/>
      </w:pPr>
      <w:r w:rsidRPr="001545FA">
        <w:t>y</w:t>
      </w:r>
      <w:r w:rsidRPr="001545FA">
        <w:tab/>
        <w:t>the second digit is incremented for all changes of substance, i.e. technical enhancements, corrections, updates, etc.</w:t>
      </w:r>
    </w:p>
    <w:p w:rsidR="00375E8A" w:rsidRPr="001545FA" w:rsidRDefault="00375E8A">
      <w:pPr>
        <w:pStyle w:val="B2"/>
      </w:pPr>
      <w:r w:rsidRPr="001545FA">
        <w:t>z</w:t>
      </w:r>
      <w:r w:rsidRPr="001545FA">
        <w:tab/>
        <w:t>the third digit is incremented when editorial only changes have been incorporated in the document.</w:t>
      </w:r>
    </w:p>
    <w:p w:rsidR="00375E8A" w:rsidRPr="001545FA" w:rsidRDefault="00375E8A" w:rsidP="006010E5">
      <w:pPr>
        <w:pStyle w:val="Heading1"/>
      </w:pPr>
      <w:bookmarkStart w:id="6" w:name="_Toc518484640"/>
      <w:r w:rsidRPr="001545FA">
        <w:t>Introduction</w:t>
      </w:r>
      <w:bookmarkEnd w:id="6"/>
    </w:p>
    <w:p w:rsidR="00375E8A" w:rsidRPr="001545FA" w:rsidRDefault="00375E8A">
      <w:r w:rsidRPr="001545FA">
        <w:t>MBMS is a point-to-multipoint service in which data is transmitted from a single source entity to multiple recipients. Transmitting the same data to multiple recipients allows network resources to be shared.</w:t>
      </w:r>
    </w:p>
    <w:p w:rsidR="00375E8A" w:rsidRPr="001545FA" w:rsidRDefault="00375E8A">
      <w:r w:rsidRPr="001545FA">
        <w:t>The MBMS bearer service offers two modes:</w:t>
      </w:r>
    </w:p>
    <w:p w:rsidR="00375E8A" w:rsidRPr="001545FA" w:rsidRDefault="004A5C7F" w:rsidP="004A5C7F">
      <w:pPr>
        <w:pStyle w:val="B1"/>
      </w:pPr>
      <w:r w:rsidRPr="001545FA">
        <w:t>-</w:t>
      </w:r>
      <w:r w:rsidRPr="001545FA">
        <w:tab/>
      </w:r>
      <w:r w:rsidR="005C2369" w:rsidRPr="001545FA">
        <w:t>Broadcast Mode.</w:t>
      </w:r>
    </w:p>
    <w:p w:rsidR="00375E8A" w:rsidRPr="001545FA" w:rsidRDefault="004A5C7F" w:rsidP="004A5C7F">
      <w:pPr>
        <w:pStyle w:val="B1"/>
      </w:pPr>
      <w:r w:rsidRPr="001545FA">
        <w:t>-</w:t>
      </w:r>
      <w:r w:rsidRPr="001545FA">
        <w:tab/>
      </w:r>
      <w:r w:rsidR="00375E8A" w:rsidRPr="001545FA">
        <w:t>Multicast Mode</w:t>
      </w:r>
      <w:r w:rsidR="005C2369" w:rsidRPr="001545FA">
        <w:t>.</w:t>
      </w:r>
    </w:p>
    <w:p w:rsidR="00375E8A" w:rsidRPr="001545FA" w:rsidRDefault="00C941DB">
      <w:r w:rsidRPr="001545FA">
        <w:t>MBMS user services can be built on top of the MBMS bearer service. Further, the MBMS User Services may use other UMTS bearer services to deliver data. The present document specifies four delivery methods for the MBMS user services: download, streaming, GC, and Transparent. Examples of applications using the download delivery method are news and software upgrades. Delivery of live music is an example of an application using the streaming delivery method. Transparent delivery method allows the distribution of generic IP applications over MBMS bearers</w:t>
      </w:r>
      <w:r w:rsidR="005C2369" w:rsidRPr="001545FA">
        <w:t>.</w:t>
      </w:r>
    </w:p>
    <w:p w:rsidR="00375E8A" w:rsidRPr="001545FA" w:rsidRDefault="00375E8A">
      <w:r w:rsidRPr="001545FA">
        <w:t xml:space="preserve">There can be several MBMS user services. The objective of </w:t>
      </w:r>
      <w:r w:rsidR="000D4539" w:rsidRPr="001545FA">
        <w:t>the present document</w:t>
      </w:r>
      <w:r w:rsidRPr="001545FA">
        <w:t xml:space="preserve"> is the definition of a set of media codecs, formats and transport/application protocols to enable the de</w:t>
      </w:r>
      <w:r w:rsidR="005C2369" w:rsidRPr="001545FA">
        <w:t>ployment of MBMS user services.</w:t>
      </w:r>
      <w:r w:rsidRPr="001545FA">
        <w:t xml:space="preserve"> </w:t>
      </w:r>
      <w:r w:rsidR="000D4539" w:rsidRPr="001545FA">
        <w:t>The present document</w:t>
      </w:r>
      <w:r w:rsidRPr="001545FA">
        <w:t xml:space="preserve"> takes into consideration the need to maximize the reuse of components of already specified services like PSS and MMS.</w:t>
      </w:r>
    </w:p>
    <w:p w:rsidR="00375E8A" w:rsidRPr="001545FA" w:rsidRDefault="00375E8A" w:rsidP="006010E5">
      <w:pPr>
        <w:pStyle w:val="Heading1"/>
      </w:pPr>
      <w:r w:rsidRPr="001545FA">
        <w:br w:type="page"/>
      </w:r>
      <w:bookmarkStart w:id="7" w:name="_Toc518484641"/>
      <w:r w:rsidRPr="001545FA">
        <w:lastRenderedPageBreak/>
        <w:t>1</w:t>
      </w:r>
      <w:r w:rsidRPr="001545FA">
        <w:tab/>
        <w:t>Scope</w:t>
      </w:r>
      <w:bookmarkEnd w:id="7"/>
    </w:p>
    <w:p w:rsidR="00375E8A" w:rsidRPr="001545FA" w:rsidRDefault="00375E8A">
      <w:r w:rsidRPr="001545FA">
        <w:t xml:space="preserve">The present document defines a set of media codecs, formats and transport/application protocols to enable the deployment of MBMS user services </w:t>
      </w:r>
      <w:r w:rsidR="0055024F" w:rsidRPr="001545FA">
        <w:t xml:space="preserve">either </w:t>
      </w:r>
      <w:r w:rsidRPr="001545FA">
        <w:t xml:space="preserve">over the MBMS bearer service </w:t>
      </w:r>
      <w:r w:rsidR="0055024F" w:rsidRPr="001545FA">
        <w:t xml:space="preserve">or other UMTS Bearer Services </w:t>
      </w:r>
      <w:r w:rsidRPr="001545FA">
        <w:t>w</w:t>
      </w:r>
      <w:r w:rsidR="005C2369" w:rsidRPr="001545FA">
        <w:t>ithin the 3GPP system.</w:t>
      </w:r>
    </w:p>
    <w:p w:rsidR="00375E8A" w:rsidRPr="001545FA" w:rsidRDefault="00375E8A">
      <w:r w:rsidRPr="001545FA">
        <w:t>In this version of the specification, only MBMS download and streaming delivery methods are specified. Th</w:t>
      </w:r>
      <w:r w:rsidR="005C2369" w:rsidRPr="001545FA">
        <w:t>e present document</w:t>
      </w:r>
      <w:r w:rsidRPr="001545FA">
        <w:t xml:space="preserve"> does not preclude the use of other delivery methods.</w:t>
      </w:r>
    </w:p>
    <w:p w:rsidR="00375E8A" w:rsidRPr="001545FA" w:rsidRDefault="00375E8A">
      <w:r w:rsidRPr="001545FA">
        <w:t xml:space="preserve">The present document includes </w:t>
      </w:r>
      <w:smartTag w:uri="urn:schemas-microsoft-com:office:smarttags" w:element="PersonName">
        <w:r w:rsidRPr="001545FA">
          <w:t>info</w:t>
        </w:r>
      </w:smartTag>
      <w:r w:rsidRPr="001545FA">
        <w:t>rmation applicable to network operators, service providers and manufacturers.</w:t>
      </w:r>
    </w:p>
    <w:p w:rsidR="00375E8A" w:rsidRPr="001545FA" w:rsidRDefault="00375E8A" w:rsidP="006010E5">
      <w:pPr>
        <w:pStyle w:val="Heading1"/>
      </w:pPr>
      <w:bookmarkStart w:id="8" w:name="_Toc518484642"/>
      <w:r w:rsidRPr="001545FA">
        <w:t>2</w:t>
      </w:r>
      <w:r w:rsidRPr="001545FA">
        <w:tab/>
        <w:t>References</w:t>
      </w:r>
      <w:bookmarkEnd w:id="8"/>
    </w:p>
    <w:p w:rsidR="00941E66" w:rsidRPr="001545FA" w:rsidRDefault="00941E66" w:rsidP="00941E66">
      <w:r w:rsidRPr="001545FA">
        <w:t>The following documents contain provisions which, through reference in this text, constitute provisions of the present document.</w:t>
      </w:r>
    </w:p>
    <w:p w:rsidR="00941E66" w:rsidRPr="001545FA" w:rsidRDefault="00941E66" w:rsidP="00941E66">
      <w:pPr>
        <w:pStyle w:val="B1"/>
      </w:pPr>
      <w:r w:rsidRPr="001545FA">
        <w:t>-</w:t>
      </w:r>
      <w:r w:rsidRPr="001545FA">
        <w:tab/>
        <w:t>References are either specific (identified by date of publication, edition number, version number, etc.) or non</w:t>
      </w:r>
      <w:r w:rsidRPr="001545FA">
        <w:noBreakHyphen/>
        <w:t>specific.</w:t>
      </w:r>
    </w:p>
    <w:p w:rsidR="00941E66" w:rsidRPr="001545FA" w:rsidRDefault="00941E66" w:rsidP="00941E66">
      <w:pPr>
        <w:pStyle w:val="B1"/>
      </w:pPr>
      <w:r w:rsidRPr="001545FA">
        <w:t>-</w:t>
      </w:r>
      <w:r w:rsidRPr="001545FA">
        <w:tab/>
        <w:t>For a specific reference, subsequent revisions do not apply.</w:t>
      </w:r>
    </w:p>
    <w:p w:rsidR="00375E8A" w:rsidRPr="001545FA" w:rsidRDefault="00941E66" w:rsidP="00941E66">
      <w:pPr>
        <w:pStyle w:val="B1"/>
      </w:pPr>
      <w:r w:rsidRPr="001545FA">
        <w:t>-</w:t>
      </w:r>
      <w:r w:rsidRPr="001545FA">
        <w:tab/>
        <w:t>For a non-specific reference, the latest version applies. In the case of a reference to a 3GPP document (including a GSM document), a non-specific reference implicitly refers to the latest version of that document</w:t>
      </w:r>
      <w:r w:rsidRPr="001545FA">
        <w:rPr>
          <w:i/>
        </w:rPr>
        <w:t xml:space="preserve"> in the same Release as the present document</w:t>
      </w:r>
      <w:r w:rsidR="00375E8A" w:rsidRPr="001545FA">
        <w:t>.</w:t>
      </w:r>
    </w:p>
    <w:p w:rsidR="00375E8A" w:rsidRPr="001545FA" w:rsidRDefault="00375E8A">
      <w:pPr>
        <w:pStyle w:val="EX"/>
      </w:pPr>
      <w:r w:rsidRPr="001545FA">
        <w:t>[</w:t>
      </w:r>
      <w:r w:rsidR="005C2369" w:rsidRPr="001545FA">
        <w:t>1</w:t>
      </w:r>
      <w:r w:rsidRPr="001545FA">
        <w:t>]</w:t>
      </w:r>
      <w:r w:rsidRPr="001545FA">
        <w:tab/>
        <w:t>3GPP</w:t>
      </w:r>
      <w:r w:rsidR="00BB5676" w:rsidRPr="001545FA">
        <w:t xml:space="preserve"> </w:t>
      </w:r>
      <w:r w:rsidRPr="001545FA">
        <w:t xml:space="preserve">TR 21.905: </w:t>
      </w:r>
      <w:r w:rsidR="005C2369" w:rsidRPr="001545FA">
        <w:t>"</w:t>
      </w:r>
      <w:r w:rsidRPr="001545FA">
        <w:t>Vocabulary for 3GPP Specifications</w:t>
      </w:r>
      <w:r w:rsidR="005C2369" w:rsidRPr="001545FA">
        <w:t>"</w:t>
      </w:r>
      <w:r w:rsidRPr="001545FA">
        <w:t>.</w:t>
      </w:r>
    </w:p>
    <w:p w:rsidR="00375E8A" w:rsidRPr="001545FA" w:rsidRDefault="00375E8A">
      <w:pPr>
        <w:pStyle w:val="EX"/>
      </w:pPr>
      <w:r w:rsidRPr="001545FA">
        <w:t>[2]</w:t>
      </w:r>
      <w:r w:rsidRPr="001545FA">
        <w:tab/>
        <w:t>3GPP</w:t>
      </w:r>
      <w:r w:rsidR="00BB5676" w:rsidRPr="001545FA">
        <w:t xml:space="preserve"> </w:t>
      </w:r>
      <w:r w:rsidRPr="001545FA">
        <w:t>TS</w:t>
      </w:r>
      <w:r w:rsidR="00BB5676" w:rsidRPr="001545FA">
        <w:t xml:space="preserve"> </w:t>
      </w:r>
      <w:r w:rsidRPr="001545FA">
        <w:t xml:space="preserve">22.146: </w:t>
      </w:r>
      <w:r w:rsidR="005C2369" w:rsidRPr="001545FA">
        <w:t>"</w:t>
      </w:r>
      <w:r w:rsidRPr="001545FA">
        <w:t>Multimedia Broadcast/Multicast Service</w:t>
      </w:r>
      <w:r w:rsidR="00BB5676" w:rsidRPr="001545FA">
        <w:t>;</w:t>
      </w:r>
      <w:r w:rsidRPr="001545FA">
        <w:t xml:space="preserve"> Stage 1</w:t>
      </w:r>
      <w:r w:rsidR="005C2369" w:rsidRPr="001545FA">
        <w:t>"</w:t>
      </w:r>
      <w:r w:rsidRPr="001545FA">
        <w:t>.</w:t>
      </w:r>
    </w:p>
    <w:p w:rsidR="00375E8A" w:rsidRPr="001545FA" w:rsidRDefault="00375E8A">
      <w:pPr>
        <w:pStyle w:val="EX"/>
      </w:pPr>
      <w:r w:rsidRPr="001545FA">
        <w:t>[3]</w:t>
      </w:r>
      <w:r w:rsidRPr="001545FA">
        <w:tab/>
        <w:t>3GPP</w:t>
      </w:r>
      <w:r w:rsidR="00BB5676" w:rsidRPr="001545FA">
        <w:t xml:space="preserve"> </w:t>
      </w:r>
      <w:r w:rsidRPr="001545FA">
        <w:t>TS</w:t>
      </w:r>
      <w:r w:rsidR="00BB5676" w:rsidRPr="001545FA">
        <w:t xml:space="preserve"> </w:t>
      </w:r>
      <w:r w:rsidRPr="001545FA">
        <w:t xml:space="preserve">22.246: </w:t>
      </w:r>
      <w:r w:rsidR="005C2369" w:rsidRPr="001545FA">
        <w:t>"</w:t>
      </w:r>
      <w:r w:rsidR="00B250A6" w:rsidRPr="001545FA">
        <w:t>Multimedia Broadcast/Multicast Service (MBMS) u</w:t>
      </w:r>
      <w:r w:rsidRPr="001545FA">
        <w:t xml:space="preserve">ser </w:t>
      </w:r>
      <w:r w:rsidR="00B250A6" w:rsidRPr="001545FA">
        <w:t>s</w:t>
      </w:r>
      <w:r w:rsidRPr="001545FA">
        <w:t>ervices</w:t>
      </w:r>
      <w:r w:rsidR="00B250A6" w:rsidRPr="001545FA">
        <w:t>; Stage 1</w:t>
      </w:r>
      <w:r w:rsidR="005C2369" w:rsidRPr="001545FA">
        <w:t>"</w:t>
      </w:r>
      <w:r w:rsidRPr="001545FA">
        <w:t>.</w:t>
      </w:r>
    </w:p>
    <w:p w:rsidR="00375E8A" w:rsidRPr="001545FA" w:rsidRDefault="00375E8A">
      <w:pPr>
        <w:pStyle w:val="EX"/>
      </w:pPr>
      <w:r w:rsidRPr="001545FA">
        <w:t>[4]</w:t>
      </w:r>
      <w:r w:rsidRPr="001545FA">
        <w:tab/>
        <w:t>3GPP</w:t>
      </w:r>
      <w:r w:rsidR="00BB5676" w:rsidRPr="001545FA">
        <w:t xml:space="preserve"> </w:t>
      </w:r>
      <w:r w:rsidRPr="001545FA">
        <w:t>TS</w:t>
      </w:r>
      <w:r w:rsidR="00BB5676" w:rsidRPr="001545FA">
        <w:t xml:space="preserve"> </w:t>
      </w:r>
      <w:r w:rsidRPr="001545FA">
        <w:t xml:space="preserve">23.246: </w:t>
      </w:r>
      <w:r w:rsidR="005C2369" w:rsidRPr="001545FA">
        <w:t>"</w:t>
      </w:r>
      <w:r w:rsidR="00B250A6" w:rsidRPr="001545FA">
        <w:t>Multimedia Broadcast/Multicast Service (</w:t>
      </w:r>
      <w:r w:rsidRPr="001545FA">
        <w:t>MBMS</w:t>
      </w:r>
      <w:r w:rsidR="00B250A6" w:rsidRPr="001545FA">
        <w:t>);</w:t>
      </w:r>
      <w:r w:rsidRPr="001545FA">
        <w:t xml:space="preserve"> Architecture and </w:t>
      </w:r>
      <w:r w:rsidR="00B250A6" w:rsidRPr="001545FA">
        <w:t>f</w:t>
      </w:r>
      <w:r w:rsidRPr="001545FA">
        <w:t>unctional description</w:t>
      </w:r>
      <w:r w:rsidR="005C2369" w:rsidRPr="001545FA">
        <w:t>"</w:t>
      </w:r>
      <w:r w:rsidRPr="001545FA">
        <w:t>.</w:t>
      </w:r>
    </w:p>
    <w:p w:rsidR="00375E8A" w:rsidRPr="001545FA" w:rsidRDefault="00375E8A">
      <w:pPr>
        <w:pStyle w:val="EX"/>
      </w:pPr>
      <w:r w:rsidRPr="001545FA">
        <w:t>[5]</w:t>
      </w:r>
      <w:r w:rsidRPr="001545FA">
        <w:tab/>
        <w:t>3GPP</w:t>
      </w:r>
      <w:r w:rsidR="00BB5676" w:rsidRPr="001545FA">
        <w:t xml:space="preserve"> </w:t>
      </w:r>
      <w:r w:rsidRPr="001545FA">
        <w:t>TS</w:t>
      </w:r>
      <w:r w:rsidR="00BB5676" w:rsidRPr="001545FA">
        <w:t xml:space="preserve"> </w:t>
      </w:r>
      <w:r w:rsidRPr="001545FA">
        <w:t xml:space="preserve">25.346: </w:t>
      </w:r>
      <w:r w:rsidR="005C2369" w:rsidRPr="001545FA">
        <w:t>"</w:t>
      </w:r>
      <w:r w:rsidR="00B250A6" w:rsidRPr="001545FA">
        <w:t>Introduction of Multimedia Broadcast/Multicast Service (</w:t>
      </w:r>
      <w:r w:rsidRPr="001545FA">
        <w:t>MBMS</w:t>
      </w:r>
      <w:r w:rsidR="00B250A6" w:rsidRPr="001545FA">
        <w:t>)</w:t>
      </w:r>
      <w:r w:rsidRPr="001545FA">
        <w:t xml:space="preserve"> in the Radio Access Network</w:t>
      </w:r>
      <w:r w:rsidR="00B250A6" w:rsidRPr="001545FA">
        <w:t xml:space="preserve"> (RAN)</w:t>
      </w:r>
      <w:r w:rsidRPr="001545FA">
        <w:t>; Stage 2</w:t>
      </w:r>
      <w:r w:rsidR="005C2369" w:rsidRPr="001545FA">
        <w:t>"</w:t>
      </w:r>
      <w:r w:rsidRPr="001545FA">
        <w:t>.</w:t>
      </w:r>
    </w:p>
    <w:p w:rsidR="00375E8A" w:rsidRPr="001545FA" w:rsidRDefault="00375E8A">
      <w:pPr>
        <w:pStyle w:val="EX"/>
      </w:pPr>
      <w:r w:rsidRPr="001545FA">
        <w:t>[6]</w:t>
      </w:r>
      <w:r w:rsidRPr="001545FA">
        <w:tab/>
        <w:t xml:space="preserve">IETF </w:t>
      </w:r>
      <w:r w:rsidR="00EB1BC9" w:rsidRPr="001545FA">
        <w:t>STD 0064/</w:t>
      </w:r>
      <w:r w:rsidRPr="001545FA">
        <w:t>RFC 3550</w:t>
      </w:r>
      <w:r w:rsidR="00081A9B" w:rsidRPr="001545FA">
        <w:t xml:space="preserve"> (July 2003)</w:t>
      </w:r>
      <w:r w:rsidRPr="001545FA">
        <w:t xml:space="preserve">: </w:t>
      </w:r>
      <w:r w:rsidR="005C2369" w:rsidRPr="001545FA">
        <w:t>"</w:t>
      </w:r>
      <w:r w:rsidRPr="001545FA">
        <w:t>RTP: A Transport Protocol for Real-Time Applications</w:t>
      </w:r>
      <w:r w:rsidR="005C2369" w:rsidRPr="001545FA">
        <w:rPr>
          <w:snapToGrid w:val="0"/>
        </w:rPr>
        <w:t>"</w:t>
      </w:r>
      <w:r w:rsidRPr="001545FA">
        <w:t xml:space="preserve">, </w:t>
      </w:r>
      <w:r w:rsidR="00081A9B" w:rsidRPr="001545FA">
        <w:t>H. Schulzrinne, S. Casner, R. Frederick, V. Jacobson</w:t>
      </w:r>
      <w:r w:rsidRPr="001545FA">
        <w:t>.</w:t>
      </w:r>
    </w:p>
    <w:p w:rsidR="00375E8A" w:rsidRPr="001545FA" w:rsidRDefault="00375E8A">
      <w:pPr>
        <w:pStyle w:val="EX"/>
      </w:pPr>
      <w:r w:rsidRPr="001545FA">
        <w:t>[7]</w:t>
      </w:r>
      <w:r w:rsidRPr="001545FA">
        <w:tab/>
        <w:t>IETF STD 0006</w:t>
      </w:r>
      <w:r w:rsidR="00081A9B" w:rsidRPr="001545FA">
        <w:t>/RFC 0768 (August 1980)</w:t>
      </w:r>
      <w:r w:rsidRPr="001545FA">
        <w:t xml:space="preserve">: </w:t>
      </w:r>
      <w:r w:rsidR="005C2369" w:rsidRPr="001545FA">
        <w:t>"</w:t>
      </w:r>
      <w:r w:rsidRPr="001545FA">
        <w:t>User Datagram Protocol</w:t>
      </w:r>
      <w:r w:rsidR="005C2369" w:rsidRPr="001545FA">
        <w:rPr>
          <w:snapToGrid w:val="0"/>
        </w:rPr>
        <w:t>"</w:t>
      </w:r>
      <w:r w:rsidRPr="001545FA">
        <w:t xml:space="preserve">, </w:t>
      </w:r>
      <w:r w:rsidR="00081A9B" w:rsidRPr="001545FA">
        <w:t xml:space="preserve">J. </w:t>
      </w:r>
      <w:r w:rsidRPr="001545FA">
        <w:t>Postel.</w:t>
      </w:r>
    </w:p>
    <w:p w:rsidR="00375E8A" w:rsidRPr="001545FA" w:rsidRDefault="00375E8A">
      <w:pPr>
        <w:pStyle w:val="EX"/>
      </w:pPr>
      <w:r w:rsidRPr="001545FA">
        <w:t>[8]</w:t>
      </w:r>
      <w:r w:rsidRPr="001545FA">
        <w:tab/>
        <w:t>IETF STD 0005</w:t>
      </w:r>
      <w:r w:rsidR="00081A9B" w:rsidRPr="001545FA">
        <w:t>/RFC 0791 (September 1981):</w:t>
      </w:r>
      <w:r w:rsidRPr="001545FA">
        <w:t xml:space="preserve"> </w:t>
      </w:r>
      <w:r w:rsidR="005C2369" w:rsidRPr="001545FA">
        <w:t>"</w:t>
      </w:r>
      <w:r w:rsidRPr="001545FA">
        <w:t>Internet Protocol</w:t>
      </w:r>
      <w:r w:rsidR="005C2369" w:rsidRPr="001545FA">
        <w:rPr>
          <w:snapToGrid w:val="0"/>
        </w:rPr>
        <w:t>"</w:t>
      </w:r>
      <w:r w:rsidRPr="001545FA">
        <w:t>, J. Postel.</w:t>
      </w:r>
    </w:p>
    <w:p w:rsidR="00375E8A" w:rsidRPr="001545FA" w:rsidRDefault="00BB5676">
      <w:pPr>
        <w:pStyle w:val="EX"/>
      </w:pPr>
      <w:r w:rsidRPr="001545FA">
        <w:t>[9]</w:t>
      </w:r>
      <w:r w:rsidR="00375E8A" w:rsidRPr="001545FA">
        <w:tab/>
      </w:r>
      <w:r w:rsidR="00081A9B" w:rsidRPr="001545FA">
        <w:t>IETF RFC 3926 (October 2004): "</w:t>
      </w:r>
      <w:r w:rsidR="00375E8A" w:rsidRPr="001545FA">
        <w:t xml:space="preserve">FLUTE </w:t>
      </w:r>
      <w:r w:rsidRPr="001545FA">
        <w:t>-</w:t>
      </w:r>
      <w:r w:rsidR="00375E8A" w:rsidRPr="001545FA">
        <w:t xml:space="preserve"> File Delivery over Unidirectional Transport</w:t>
      </w:r>
      <w:r w:rsidR="00081A9B" w:rsidRPr="001545FA">
        <w:t>"</w:t>
      </w:r>
      <w:r w:rsidR="00375E8A" w:rsidRPr="001545FA">
        <w:t xml:space="preserve">, </w:t>
      </w:r>
      <w:r w:rsidR="00081A9B" w:rsidRPr="001545FA">
        <w:t>T. Paila, M. Luby, R. Lehtonen, V. Roca, R. Walsh</w:t>
      </w:r>
      <w:r w:rsidR="00375E8A" w:rsidRPr="001545FA">
        <w:t>.</w:t>
      </w:r>
    </w:p>
    <w:p w:rsidR="00375E8A" w:rsidRPr="001545FA" w:rsidRDefault="00BB5676">
      <w:pPr>
        <w:pStyle w:val="EX"/>
      </w:pPr>
      <w:r w:rsidRPr="001545FA">
        <w:t>[10]</w:t>
      </w:r>
      <w:r w:rsidR="00375E8A" w:rsidRPr="001545FA">
        <w:tab/>
        <w:t>IETF RFC 3450</w:t>
      </w:r>
      <w:r w:rsidR="00081A9B" w:rsidRPr="001545FA">
        <w:t xml:space="preserve"> (December 2002)</w:t>
      </w:r>
      <w:r w:rsidR="00375E8A" w:rsidRPr="001545FA">
        <w:t xml:space="preserve">: </w:t>
      </w:r>
      <w:r w:rsidR="005C2369" w:rsidRPr="001545FA">
        <w:t>"</w:t>
      </w:r>
      <w:r w:rsidR="00375E8A" w:rsidRPr="001545FA">
        <w:t>Asynchronous Layered Coding (ALC) Protocol Instantiation</w:t>
      </w:r>
      <w:r w:rsidR="005C2369" w:rsidRPr="001545FA">
        <w:t>"</w:t>
      </w:r>
      <w:r w:rsidR="00375E8A" w:rsidRPr="001545FA">
        <w:t>, M. Luby, J. Gemmell, L. Vicisano, L. Rizzo, J. Crowcroft.</w:t>
      </w:r>
    </w:p>
    <w:p w:rsidR="00375E8A" w:rsidRPr="001545FA" w:rsidRDefault="00BB5676">
      <w:pPr>
        <w:pStyle w:val="EX"/>
      </w:pPr>
      <w:r w:rsidRPr="001545FA">
        <w:t>[11]</w:t>
      </w:r>
      <w:r w:rsidR="00375E8A" w:rsidRPr="001545FA">
        <w:tab/>
        <w:t>IETF RFC 3451</w:t>
      </w:r>
      <w:r w:rsidR="00081A9B" w:rsidRPr="001545FA">
        <w:t xml:space="preserve"> (December 2002)</w:t>
      </w:r>
      <w:r w:rsidR="00375E8A" w:rsidRPr="001545FA">
        <w:t xml:space="preserve">: </w:t>
      </w:r>
      <w:r w:rsidR="005C2369" w:rsidRPr="001545FA">
        <w:t>"</w:t>
      </w:r>
      <w:r w:rsidR="00375E8A" w:rsidRPr="001545FA">
        <w:t>Layered Coding Transport (LCT) Building Block</w:t>
      </w:r>
      <w:r w:rsidR="005C2369" w:rsidRPr="001545FA">
        <w:t>"</w:t>
      </w:r>
      <w:r w:rsidR="00375E8A" w:rsidRPr="001545FA">
        <w:t>, M. Luby, J. Gemmell, L. Vicisano, L. Rizzo, M. Handley, J. Crowcroft.</w:t>
      </w:r>
    </w:p>
    <w:p w:rsidR="00375E8A" w:rsidRPr="001545FA" w:rsidRDefault="00BB5676">
      <w:pPr>
        <w:pStyle w:val="EX"/>
      </w:pPr>
      <w:r w:rsidRPr="001545FA">
        <w:t>[12]</w:t>
      </w:r>
      <w:r w:rsidR="00375E8A" w:rsidRPr="001545FA">
        <w:tab/>
      </w:r>
      <w:r w:rsidR="00027D80" w:rsidRPr="001545FA">
        <w:t>IETF RFC 5052 (August 2007): "Forward Error Correction (FEC) Building Block", M. Luby, M. Watson, L. Vicisano</w:t>
      </w:r>
      <w:r w:rsidR="00375E8A" w:rsidRPr="001545FA">
        <w:t>.</w:t>
      </w:r>
    </w:p>
    <w:p w:rsidR="00375E8A" w:rsidRPr="001545FA" w:rsidRDefault="00BB5676">
      <w:pPr>
        <w:pStyle w:val="EX"/>
      </w:pPr>
      <w:r w:rsidRPr="001545FA">
        <w:t>[13]</w:t>
      </w:r>
      <w:r w:rsidR="00375E8A" w:rsidRPr="001545FA">
        <w:tab/>
        <w:t>IETF RFC 3695</w:t>
      </w:r>
      <w:r w:rsidR="00AB698F" w:rsidRPr="001545FA">
        <w:t xml:space="preserve"> (February 2004)</w:t>
      </w:r>
      <w:r w:rsidR="00375E8A" w:rsidRPr="001545FA">
        <w:t xml:space="preserve">: </w:t>
      </w:r>
      <w:r w:rsidR="005C2369" w:rsidRPr="001545FA">
        <w:t>"</w:t>
      </w:r>
      <w:r w:rsidR="00375E8A" w:rsidRPr="001545FA">
        <w:t>Compact Forward Error Correction (FEC) Schemes</w:t>
      </w:r>
      <w:r w:rsidR="005C2369" w:rsidRPr="001545FA">
        <w:t>"</w:t>
      </w:r>
      <w:r w:rsidR="00375E8A" w:rsidRPr="001545FA">
        <w:t>, M. Luby, L. Vicisano.</w:t>
      </w:r>
    </w:p>
    <w:p w:rsidR="00EA08C0" w:rsidRPr="001545FA" w:rsidRDefault="00EA08C0" w:rsidP="00EC6275">
      <w:pPr>
        <w:pStyle w:val="EX"/>
        <w:keepNext/>
      </w:pPr>
      <w:r w:rsidRPr="001545FA">
        <w:lastRenderedPageBreak/>
        <w:t>[14]</w:t>
      </w:r>
      <w:r w:rsidRPr="001545FA">
        <w:tab/>
        <w:t>IETF RFC 4566 (July 2006): "SDP: Session Description Protocol", M. Handley, V. Jacobson and C. Perkins.</w:t>
      </w:r>
    </w:p>
    <w:p w:rsidR="00375E8A" w:rsidRPr="001545FA" w:rsidRDefault="00375E8A" w:rsidP="00EC6275">
      <w:pPr>
        <w:pStyle w:val="EX"/>
        <w:keepNext/>
      </w:pPr>
      <w:r w:rsidRPr="001545FA">
        <w:t>[15]</w:t>
      </w:r>
      <w:r w:rsidRPr="001545FA">
        <w:tab/>
      </w:r>
      <w:r w:rsidR="00027D80" w:rsidRPr="001545FA">
        <w:t>IETF RFC 4570 (July 2006): "Session Description Protocol (SDP) Source Filters", B. Quinn, R. Finlayson</w:t>
      </w:r>
      <w:r w:rsidR="00AB698F" w:rsidRPr="001545FA">
        <w:t>.</w:t>
      </w:r>
    </w:p>
    <w:p w:rsidR="00375E8A" w:rsidRPr="001545FA" w:rsidRDefault="00375E8A">
      <w:pPr>
        <w:pStyle w:val="EX"/>
      </w:pPr>
      <w:r w:rsidRPr="001545FA">
        <w:t>[16]</w:t>
      </w:r>
      <w:r w:rsidRPr="001545FA">
        <w:tab/>
      </w:r>
      <w:r w:rsidR="00027D80" w:rsidRPr="001545FA">
        <w:t>Void</w:t>
      </w:r>
      <w:r w:rsidRPr="001545FA">
        <w:t>.</w:t>
      </w:r>
    </w:p>
    <w:p w:rsidR="00375E8A" w:rsidRPr="001545FA" w:rsidRDefault="00375E8A">
      <w:pPr>
        <w:pStyle w:val="EX"/>
      </w:pPr>
      <w:r w:rsidRPr="001545FA">
        <w:t>[17]</w:t>
      </w:r>
      <w:r w:rsidRPr="001545FA">
        <w:tab/>
        <w:t>IETF RFC 3048</w:t>
      </w:r>
      <w:r w:rsidR="00AB698F" w:rsidRPr="001545FA">
        <w:t xml:space="preserve"> (January 2001)</w:t>
      </w:r>
      <w:r w:rsidRPr="001545FA">
        <w:t xml:space="preserve">: </w:t>
      </w:r>
      <w:r w:rsidR="005C2369" w:rsidRPr="001545FA">
        <w:t>"</w:t>
      </w:r>
      <w:r w:rsidRPr="001545FA">
        <w:t>Reliable Multicast Transport Building Blocks for One-to-Many Bulk-Data Transfer</w:t>
      </w:r>
      <w:r w:rsidR="005C2369" w:rsidRPr="001545FA">
        <w:rPr>
          <w:snapToGrid w:val="0"/>
        </w:rPr>
        <w:t>"</w:t>
      </w:r>
      <w:r w:rsidRPr="001545FA">
        <w:t>, B. Whetten, L. Vicisano, R. Kermode, M. Handley, S. Floyd, M. Luby.</w:t>
      </w:r>
    </w:p>
    <w:p w:rsidR="00375E8A" w:rsidRPr="001545FA" w:rsidRDefault="00375E8A">
      <w:pPr>
        <w:pStyle w:val="EX"/>
      </w:pPr>
      <w:r w:rsidRPr="001545FA">
        <w:t>[18]</w:t>
      </w:r>
      <w:r w:rsidRPr="001545FA">
        <w:tab/>
        <w:t>IETF RFC 2616</w:t>
      </w:r>
      <w:r w:rsidR="00AB698F" w:rsidRPr="001545FA">
        <w:t xml:space="preserve"> (June 1999)</w:t>
      </w:r>
      <w:r w:rsidRPr="001545FA">
        <w:t xml:space="preserve">: </w:t>
      </w:r>
      <w:r w:rsidR="005C2369" w:rsidRPr="001545FA">
        <w:t>"</w:t>
      </w:r>
      <w:r w:rsidRPr="001545FA">
        <w:t>Hypertext Transfer Protocol -- HTTP/1.1</w:t>
      </w:r>
      <w:r w:rsidR="005C2369" w:rsidRPr="001545FA">
        <w:rPr>
          <w:snapToGrid w:val="0"/>
        </w:rPr>
        <w:t>"</w:t>
      </w:r>
      <w:r w:rsidR="00AB698F" w:rsidRPr="001545FA">
        <w:t>.</w:t>
      </w:r>
    </w:p>
    <w:p w:rsidR="00375E8A" w:rsidRPr="001545FA" w:rsidRDefault="00375E8A">
      <w:pPr>
        <w:pStyle w:val="EX"/>
      </w:pPr>
      <w:r w:rsidRPr="001545FA">
        <w:t>[19]</w:t>
      </w:r>
      <w:r w:rsidRPr="001545FA">
        <w:tab/>
        <w:t xml:space="preserve">IETF </w:t>
      </w:r>
      <w:r w:rsidR="00EB1BC9" w:rsidRPr="001545FA">
        <w:t>STD 0066/</w:t>
      </w:r>
      <w:r w:rsidRPr="001545FA">
        <w:t xml:space="preserve">RFC </w:t>
      </w:r>
      <w:r w:rsidR="00EB1BC9" w:rsidRPr="001545FA">
        <w:t>3986 (January 2005</w:t>
      </w:r>
      <w:r w:rsidR="00AB698F" w:rsidRPr="001545FA">
        <w:t>)</w:t>
      </w:r>
      <w:r w:rsidRPr="001545FA">
        <w:t xml:space="preserve">: </w:t>
      </w:r>
      <w:r w:rsidR="005C2369" w:rsidRPr="001545FA">
        <w:t>"</w:t>
      </w:r>
      <w:r w:rsidRPr="001545FA">
        <w:t xml:space="preserve">Uniform Resource </w:t>
      </w:r>
      <w:r w:rsidR="00EB1BC9" w:rsidRPr="001545FA">
        <w:t>Identifier (URI)</w:t>
      </w:r>
      <w:r w:rsidR="005C2369" w:rsidRPr="001545FA">
        <w:rPr>
          <w:snapToGrid w:val="0"/>
        </w:rPr>
        <w:t>"</w:t>
      </w:r>
      <w:r w:rsidR="00AB698F" w:rsidRPr="001545FA">
        <w:rPr>
          <w:snapToGrid w:val="0"/>
        </w:rPr>
        <w:t>.</w:t>
      </w:r>
    </w:p>
    <w:p w:rsidR="00375E8A" w:rsidRPr="001545FA" w:rsidRDefault="00375E8A">
      <w:pPr>
        <w:pStyle w:val="EX"/>
      </w:pPr>
      <w:r w:rsidRPr="001545FA">
        <w:t>[20]</w:t>
      </w:r>
      <w:r w:rsidRPr="001545FA">
        <w:tab/>
        <w:t xml:space="preserve">3GPP TS 33.246: </w:t>
      </w:r>
      <w:r w:rsidR="005C2369" w:rsidRPr="001545FA">
        <w:t>"</w:t>
      </w:r>
      <w:r w:rsidRPr="001545FA">
        <w:t>3G Security; Security of Multimedia Broadcast/Multicast Service</w:t>
      </w:r>
      <w:r w:rsidR="00B250A6" w:rsidRPr="001545FA">
        <w:t xml:space="preserve"> (MBMS)</w:t>
      </w:r>
      <w:r w:rsidR="005C2369" w:rsidRPr="001545FA">
        <w:rPr>
          <w:snapToGrid w:val="0"/>
        </w:rPr>
        <w:t>"</w:t>
      </w:r>
      <w:r w:rsidRPr="001545FA">
        <w:t>.</w:t>
      </w:r>
    </w:p>
    <w:p w:rsidR="00375E8A" w:rsidRPr="001545FA" w:rsidRDefault="00375E8A">
      <w:pPr>
        <w:pStyle w:val="EX"/>
      </w:pPr>
      <w:r w:rsidRPr="001545FA">
        <w:t>[21]</w:t>
      </w:r>
      <w:r w:rsidRPr="001545FA">
        <w:tab/>
        <w:t>OMG</w:t>
      </w:r>
      <w:r w:rsidR="00AB698F" w:rsidRPr="001545FA">
        <w:t>:</w:t>
      </w:r>
      <w:r w:rsidRPr="001545FA">
        <w:t xml:space="preserve"> "Unified Modeling Language (UML), version 1.5</w:t>
      </w:r>
      <w:r w:rsidR="00AB698F" w:rsidRPr="001545FA">
        <w:t>"</w:t>
      </w:r>
      <w:r w:rsidRPr="001545FA">
        <w:t xml:space="preserve"> (formal/03-03-01).</w:t>
      </w:r>
    </w:p>
    <w:p w:rsidR="00375E8A" w:rsidRPr="001545FA" w:rsidRDefault="00375E8A">
      <w:pPr>
        <w:pStyle w:val="EX"/>
      </w:pPr>
      <w:r w:rsidRPr="001545FA">
        <w:t>[22]</w:t>
      </w:r>
      <w:r w:rsidRPr="001545FA">
        <w:tab/>
      </w:r>
      <w:r w:rsidR="00AB698F" w:rsidRPr="001545FA">
        <w:t>W3C Recommendation 28 October 2004: "</w:t>
      </w:r>
      <w:r w:rsidRPr="001545FA">
        <w:t>XML Schema Part 2: Datatypes Second Edition</w:t>
      </w:r>
      <w:r w:rsidR="00AB698F" w:rsidRPr="001545FA">
        <w:t>".</w:t>
      </w:r>
    </w:p>
    <w:p w:rsidR="00375E8A" w:rsidRPr="001545FA" w:rsidRDefault="00375E8A">
      <w:pPr>
        <w:pStyle w:val="EX"/>
      </w:pPr>
      <w:r w:rsidRPr="001545FA">
        <w:t>[23]</w:t>
      </w:r>
      <w:r w:rsidRPr="001545FA">
        <w:tab/>
      </w:r>
      <w:r w:rsidR="00027D80" w:rsidRPr="001545FA">
        <w:t>IETF RFC 5234 (January 2008): "Augmented BNF for Syntax Specifications: ABNF</w:t>
      </w:r>
      <w:r w:rsidR="00027D80" w:rsidRPr="001545FA">
        <w:rPr>
          <w:snapToGrid w:val="0"/>
        </w:rPr>
        <w:t>"</w:t>
      </w:r>
      <w:r w:rsidR="00027D80" w:rsidRPr="001545FA">
        <w:t>, D. Crocker and P. Overell</w:t>
      </w:r>
      <w:r w:rsidRPr="001545FA">
        <w:t>.</w:t>
      </w:r>
    </w:p>
    <w:p w:rsidR="00375E8A" w:rsidRPr="001545FA" w:rsidRDefault="00375E8A">
      <w:pPr>
        <w:pStyle w:val="EX"/>
        <w:rPr>
          <w:snapToGrid w:val="0"/>
        </w:rPr>
      </w:pPr>
      <w:r w:rsidRPr="001545FA">
        <w:t>[24]</w:t>
      </w:r>
      <w:r w:rsidRPr="001545FA">
        <w:tab/>
        <w:t xml:space="preserve">3GPP TS 26.290: </w:t>
      </w:r>
      <w:r w:rsidR="005C2369" w:rsidRPr="001545FA">
        <w:t>"</w:t>
      </w:r>
      <w:r w:rsidR="00B250A6" w:rsidRPr="001545FA">
        <w:t>Audio codec processing functions; Extended Adaptive Multi-Rate - Wideband (AMR-WB+)</w:t>
      </w:r>
      <w:r w:rsidRPr="001545FA">
        <w:rPr>
          <w:snapToGrid w:val="0"/>
        </w:rPr>
        <w:t xml:space="preserve"> codec; Transcoding functions</w:t>
      </w:r>
      <w:r w:rsidR="005C2369" w:rsidRPr="001545FA">
        <w:rPr>
          <w:snapToGrid w:val="0"/>
        </w:rPr>
        <w:t>"</w:t>
      </w:r>
      <w:r w:rsidR="00B250A6" w:rsidRPr="001545FA">
        <w:rPr>
          <w:snapToGrid w:val="0"/>
        </w:rPr>
        <w:t>.</w:t>
      </w:r>
    </w:p>
    <w:p w:rsidR="00375E8A" w:rsidRPr="001545FA" w:rsidRDefault="00375E8A">
      <w:pPr>
        <w:pStyle w:val="EX"/>
        <w:rPr>
          <w:snapToGrid w:val="0"/>
        </w:rPr>
      </w:pPr>
      <w:r w:rsidRPr="001545FA">
        <w:t>[25]</w:t>
      </w:r>
      <w:r w:rsidRPr="001545FA">
        <w:tab/>
        <w:t xml:space="preserve">3GPP TS 26.304: </w:t>
      </w:r>
      <w:r w:rsidR="005C2369" w:rsidRPr="001545FA">
        <w:t>"</w:t>
      </w:r>
      <w:r w:rsidR="00B250A6" w:rsidRPr="001545FA">
        <w:rPr>
          <w:snapToGrid w:val="0"/>
        </w:rPr>
        <w:t>Floating-point ANSI-C code for the Extended Adaptive Multi-Rate - Wideband (AMR-WB+) codec</w:t>
      </w:r>
      <w:r w:rsidR="005C2369" w:rsidRPr="001545FA">
        <w:rPr>
          <w:snapToGrid w:val="0"/>
        </w:rPr>
        <w:t>"</w:t>
      </w:r>
      <w:r w:rsidR="00B250A6" w:rsidRPr="001545FA">
        <w:rPr>
          <w:snapToGrid w:val="0"/>
        </w:rPr>
        <w:t>.</w:t>
      </w:r>
    </w:p>
    <w:p w:rsidR="00375E8A" w:rsidRPr="001545FA" w:rsidRDefault="00375E8A">
      <w:pPr>
        <w:pStyle w:val="EX"/>
        <w:rPr>
          <w:snapToGrid w:val="0"/>
        </w:rPr>
      </w:pPr>
      <w:r w:rsidRPr="001545FA">
        <w:t>[26]</w:t>
      </w:r>
      <w:r w:rsidRPr="001545FA">
        <w:tab/>
        <w:t xml:space="preserve">3GPP TS 26.273: </w:t>
      </w:r>
      <w:r w:rsidR="005C2369" w:rsidRPr="001545FA">
        <w:t>"</w:t>
      </w:r>
      <w:r w:rsidR="00B250A6" w:rsidRPr="001545FA">
        <w:t>Speech codec speech processing functions; Extended Adaptive Multi-Rate - Wideband (AMR-WB+) speech codec; Fixed-point ANSI-C code</w:t>
      </w:r>
      <w:r w:rsidR="005C2369" w:rsidRPr="001545FA">
        <w:rPr>
          <w:snapToGrid w:val="0"/>
        </w:rPr>
        <w:t>"</w:t>
      </w:r>
      <w:r w:rsidR="00B250A6" w:rsidRPr="001545FA">
        <w:rPr>
          <w:snapToGrid w:val="0"/>
        </w:rPr>
        <w:t>.</w:t>
      </w:r>
    </w:p>
    <w:p w:rsidR="00375E8A" w:rsidRPr="001545FA" w:rsidRDefault="00375E8A">
      <w:pPr>
        <w:pStyle w:val="EX"/>
      </w:pPr>
      <w:r w:rsidRPr="001545FA">
        <w:rPr>
          <w:snapToGrid w:val="0"/>
        </w:rPr>
        <w:t>[27]</w:t>
      </w:r>
      <w:r w:rsidRPr="001545FA">
        <w:tab/>
      </w:r>
      <w:r w:rsidR="00B250A6" w:rsidRPr="001545FA">
        <w:t>V</w:t>
      </w:r>
      <w:r w:rsidRPr="001545FA">
        <w:t>oid</w:t>
      </w:r>
      <w:r w:rsidR="00B250A6" w:rsidRPr="001545FA">
        <w:t>.</w:t>
      </w:r>
    </w:p>
    <w:p w:rsidR="00375E8A" w:rsidRPr="001545FA" w:rsidRDefault="00375E8A">
      <w:pPr>
        <w:pStyle w:val="EX"/>
        <w:rPr>
          <w:color w:val="000000"/>
        </w:rPr>
      </w:pPr>
      <w:r w:rsidRPr="001545FA">
        <w:t>[28]</w:t>
      </w:r>
      <w:r w:rsidRPr="001545FA">
        <w:tab/>
      </w:r>
      <w:r w:rsidRPr="001545FA">
        <w:rPr>
          <w:color w:val="000000"/>
        </w:rPr>
        <w:t xml:space="preserve">3GPP TS 26.401: </w:t>
      </w:r>
      <w:r w:rsidR="005C2369" w:rsidRPr="001545FA">
        <w:t>"</w:t>
      </w:r>
      <w:r w:rsidRPr="001545FA">
        <w:rPr>
          <w:color w:val="000000"/>
        </w:rPr>
        <w:t>General audio codec audio processing functions; Enhanced aacPlus general audio codec; General description</w:t>
      </w:r>
      <w:r w:rsidR="005C2369" w:rsidRPr="001545FA">
        <w:t>"</w:t>
      </w:r>
      <w:r w:rsidRPr="001545FA">
        <w:rPr>
          <w:color w:val="000000"/>
        </w:rPr>
        <w:t>.</w:t>
      </w:r>
    </w:p>
    <w:p w:rsidR="00375E8A" w:rsidRPr="001545FA" w:rsidRDefault="00375E8A">
      <w:pPr>
        <w:pStyle w:val="EX"/>
        <w:rPr>
          <w:color w:val="000000"/>
        </w:rPr>
      </w:pPr>
      <w:r w:rsidRPr="001545FA">
        <w:rPr>
          <w:color w:val="000000"/>
        </w:rPr>
        <w:t>[29]</w:t>
      </w:r>
      <w:r w:rsidRPr="001545FA">
        <w:rPr>
          <w:color w:val="000000"/>
        </w:rPr>
        <w:tab/>
        <w:t xml:space="preserve">3GPP TS 26.410: </w:t>
      </w:r>
      <w:r w:rsidR="005C2369" w:rsidRPr="001545FA">
        <w:t>"</w:t>
      </w:r>
      <w:r w:rsidRPr="001545FA">
        <w:rPr>
          <w:color w:val="000000"/>
        </w:rPr>
        <w:t>General audio codec audio processing functions; Enhanced aacPlus general audio codec; Floating-point ANSI-C code</w:t>
      </w:r>
      <w:r w:rsidR="005C2369" w:rsidRPr="001545FA">
        <w:t>"</w:t>
      </w:r>
      <w:r w:rsidRPr="001545FA">
        <w:rPr>
          <w:color w:val="000000"/>
        </w:rPr>
        <w:t>.</w:t>
      </w:r>
    </w:p>
    <w:p w:rsidR="00375E8A" w:rsidRPr="001545FA" w:rsidRDefault="00375E8A">
      <w:pPr>
        <w:pStyle w:val="EX"/>
        <w:rPr>
          <w:color w:val="000000"/>
        </w:rPr>
      </w:pPr>
      <w:r w:rsidRPr="001545FA">
        <w:rPr>
          <w:color w:val="000000"/>
        </w:rPr>
        <w:t>[30]</w:t>
      </w:r>
      <w:r w:rsidRPr="001545FA">
        <w:rPr>
          <w:color w:val="000000"/>
        </w:rPr>
        <w:tab/>
      </w:r>
      <w:r w:rsidRPr="001545FA">
        <w:rPr>
          <w:color w:val="000000"/>
        </w:rPr>
        <w:tab/>
        <w:t xml:space="preserve">3GPP TS 26.411: </w:t>
      </w:r>
      <w:r w:rsidR="005C2369" w:rsidRPr="001545FA">
        <w:t>"</w:t>
      </w:r>
      <w:r w:rsidRPr="001545FA">
        <w:rPr>
          <w:color w:val="000000"/>
        </w:rPr>
        <w:t>General audio codec audio processing functions; Enhanced aacPlus general audio codec; Fixed-point ANSI-C code</w:t>
      </w:r>
      <w:r w:rsidR="005C2369" w:rsidRPr="001545FA">
        <w:t>"</w:t>
      </w:r>
      <w:r w:rsidRPr="001545FA">
        <w:rPr>
          <w:color w:val="000000"/>
        </w:rPr>
        <w:t>.</w:t>
      </w:r>
    </w:p>
    <w:p w:rsidR="00375E8A" w:rsidRPr="001545FA" w:rsidRDefault="00375E8A">
      <w:pPr>
        <w:pStyle w:val="EX"/>
      </w:pPr>
      <w:r w:rsidRPr="001545FA">
        <w:rPr>
          <w:color w:val="000000"/>
        </w:rPr>
        <w:t>[31]</w:t>
      </w:r>
      <w:r w:rsidRPr="001545FA">
        <w:rPr>
          <w:color w:val="000000"/>
        </w:rPr>
        <w:tab/>
      </w:r>
      <w:bookmarkStart w:id="9" w:name="w3c-doctype"/>
      <w:r w:rsidR="005E6ECB" w:rsidRPr="001545FA">
        <w:rPr>
          <w:color w:val="000000"/>
        </w:rPr>
        <w:t>W3C Recommendation 04 February 2004</w:t>
      </w:r>
      <w:bookmarkEnd w:id="9"/>
      <w:r w:rsidR="005E6ECB" w:rsidRPr="001545FA">
        <w:rPr>
          <w:color w:val="000000"/>
        </w:rPr>
        <w:t xml:space="preserve">: </w:t>
      </w:r>
      <w:r w:rsidR="005C2369" w:rsidRPr="001545FA">
        <w:t>"</w:t>
      </w:r>
      <w:r w:rsidRPr="001545FA">
        <w:t>Extensible Markup Language (XML) 1.1</w:t>
      </w:r>
      <w:r w:rsidR="005C2369" w:rsidRPr="001545FA">
        <w:t>"</w:t>
      </w:r>
      <w:r w:rsidRPr="001545FA">
        <w:t xml:space="preserve">, </w:t>
      </w:r>
      <w:r w:rsidR="005E6ECB" w:rsidRPr="001545FA">
        <w:t xml:space="preserve">T. </w:t>
      </w:r>
      <w:r w:rsidRPr="001545FA">
        <w:t xml:space="preserve">Bray, </w:t>
      </w:r>
      <w:r w:rsidR="005E6ECB" w:rsidRPr="001545FA">
        <w:t>J. </w:t>
      </w:r>
      <w:r w:rsidRPr="001545FA">
        <w:t xml:space="preserve">Paoli, </w:t>
      </w:r>
      <w:r w:rsidR="005E6ECB" w:rsidRPr="001545FA">
        <w:t xml:space="preserve">C. </w:t>
      </w:r>
      <w:r w:rsidRPr="001545FA">
        <w:t xml:space="preserve">Sperberg-McQueen, </w:t>
      </w:r>
      <w:r w:rsidR="005E6ECB" w:rsidRPr="001545FA">
        <w:t xml:space="preserve">E. </w:t>
      </w:r>
      <w:r w:rsidRPr="001545FA">
        <w:t xml:space="preserve">Maler, </w:t>
      </w:r>
      <w:r w:rsidR="005E6ECB" w:rsidRPr="001545FA">
        <w:t xml:space="preserve">F. </w:t>
      </w:r>
      <w:r w:rsidRPr="001545FA">
        <w:t>Yergeau and J. Cowan.</w:t>
      </w:r>
    </w:p>
    <w:p w:rsidR="00375E8A" w:rsidRPr="001545FA" w:rsidRDefault="00375E8A">
      <w:pPr>
        <w:pStyle w:val="EX"/>
      </w:pPr>
      <w:r w:rsidRPr="001545FA">
        <w:rPr>
          <w:color w:val="000000"/>
        </w:rPr>
        <w:t>[32]</w:t>
      </w:r>
      <w:r w:rsidRPr="001545FA">
        <w:rPr>
          <w:color w:val="000000"/>
        </w:rPr>
        <w:tab/>
      </w:r>
      <w:r w:rsidRPr="001545FA">
        <w:rPr>
          <w:color w:val="000000"/>
        </w:rPr>
        <w:tab/>
      </w:r>
      <w:r w:rsidRPr="001545FA">
        <w:t xml:space="preserve">3GPP TS 26.244: </w:t>
      </w:r>
      <w:r w:rsidR="005C2369" w:rsidRPr="001545FA">
        <w:t>"</w:t>
      </w:r>
      <w:r w:rsidR="00B250A6" w:rsidRPr="001545FA">
        <w:t>Transparent end-to-end streaming service; 3GPP file format (3GP)</w:t>
      </w:r>
      <w:r w:rsidR="005C2369" w:rsidRPr="001545FA">
        <w:t>"</w:t>
      </w:r>
      <w:r w:rsidRPr="001545FA">
        <w:t>.</w:t>
      </w:r>
    </w:p>
    <w:p w:rsidR="00375E8A" w:rsidRPr="001545FA" w:rsidRDefault="00375E8A">
      <w:pPr>
        <w:pStyle w:val="EX"/>
      </w:pPr>
      <w:r w:rsidRPr="001545FA">
        <w:t>[33]</w:t>
      </w:r>
      <w:r w:rsidRPr="001545FA">
        <w:tab/>
        <w:t xml:space="preserve">IETF RFC </w:t>
      </w:r>
      <w:r w:rsidR="007C1C05" w:rsidRPr="001545FA">
        <w:t>48</w:t>
      </w:r>
      <w:r w:rsidRPr="001545FA">
        <w:t>67</w:t>
      </w:r>
      <w:r w:rsidR="00D249FD" w:rsidRPr="001545FA">
        <w:t xml:space="preserve"> (</w:t>
      </w:r>
      <w:r w:rsidR="007C1C05" w:rsidRPr="001545FA">
        <w:t>April</w:t>
      </w:r>
      <w:r w:rsidR="00D249FD" w:rsidRPr="001545FA">
        <w:t xml:space="preserve"> 200</w:t>
      </w:r>
      <w:r w:rsidR="007C1C05" w:rsidRPr="001545FA">
        <w:t>7</w:t>
      </w:r>
      <w:r w:rsidR="00D249FD" w:rsidRPr="001545FA">
        <w:t>)</w:t>
      </w:r>
      <w:r w:rsidRPr="001545FA">
        <w:t xml:space="preserve">: </w:t>
      </w:r>
      <w:r w:rsidR="005C2369" w:rsidRPr="001545FA">
        <w:t>"</w:t>
      </w:r>
      <w:r w:rsidRPr="001545FA">
        <w:t>RT</w:t>
      </w:r>
      <w:r w:rsidR="004F789D" w:rsidRPr="001545FA">
        <w:t>P</w:t>
      </w:r>
      <w:r w:rsidRPr="001545FA">
        <w:t xml:space="preserve"> Payload Format and File Storage Format for the Adaptive Multi-Rate (AMR) </w:t>
      </w:r>
      <w:r w:rsidR="004F789D" w:rsidRPr="001545FA">
        <w:t xml:space="preserve">and </w:t>
      </w:r>
      <w:r w:rsidRPr="001545FA">
        <w:t>Adaptive Multi-Rate Wideband (AMR-WB) Audio Codecs</w:t>
      </w:r>
      <w:r w:rsidR="005C2369" w:rsidRPr="001545FA">
        <w:t>"</w:t>
      </w:r>
      <w:r w:rsidRPr="001545FA">
        <w:t xml:space="preserve">, </w:t>
      </w:r>
      <w:r w:rsidR="00D249FD" w:rsidRPr="001545FA">
        <w:t>J. Sjoberg, M. Westerlund, A. Lakaniemi, Q. Xie</w:t>
      </w:r>
      <w:r w:rsidRPr="001545FA">
        <w:t>.</w:t>
      </w:r>
    </w:p>
    <w:p w:rsidR="00375E8A" w:rsidRPr="001545FA" w:rsidRDefault="00375E8A">
      <w:pPr>
        <w:pStyle w:val="EX"/>
      </w:pPr>
      <w:r w:rsidRPr="001545FA">
        <w:t>[34]</w:t>
      </w:r>
      <w:r w:rsidRPr="001545FA">
        <w:tab/>
      </w:r>
      <w:r w:rsidR="00A23F95" w:rsidRPr="001545FA">
        <w:t>IETF RFC 4352 (January 2006): "RTP Payload Format for the Extended Adaptive Multi-Rate Wideband (AMR-WB+) Audio Codec", Sjoberg J. et al</w:t>
      </w:r>
      <w:r w:rsidRPr="001545FA">
        <w:t>.</w:t>
      </w:r>
    </w:p>
    <w:p w:rsidR="00375E8A" w:rsidRPr="001545FA" w:rsidRDefault="00375E8A">
      <w:pPr>
        <w:pStyle w:val="EX"/>
      </w:pPr>
      <w:r w:rsidRPr="001545FA">
        <w:t>[35]</w:t>
      </w:r>
      <w:r w:rsidRPr="001545FA">
        <w:tab/>
      </w:r>
      <w:r w:rsidR="00104591" w:rsidRPr="001545FA">
        <w:t>IETF RFC 6184 (2011): "RTP Payload Format for H.264 Video", Y.-K. Wang, R. Even, T. Kristensen, R. Jesup</w:t>
      </w:r>
      <w:r w:rsidRPr="001545FA">
        <w:t>.</w:t>
      </w:r>
    </w:p>
    <w:p w:rsidR="00375E8A" w:rsidRPr="001545FA" w:rsidRDefault="00375E8A">
      <w:pPr>
        <w:pStyle w:val="EX"/>
      </w:pPr>
      <w:r w:rsidRPr="001545FA">
        <w:t>[36]</w:t>
      </w:r>
      <w:r w:rsidRPr="001545FA">
        <w:tab/>
      </w:r>
      <w:r w:rsidR="00B250A6" w:rsidRPr="001545FA">
        <w:t>V</w:t>
      </w:r>
      <w:r w:rsidRPr="001545FA">
        <w:t>oid</w:t>
      </w:r>
      <w:r w:rsidR="00B250A6" w:rsidRPr="001545FA">
        <w:t>.</w:t>
      </w:r>
    </w:p>
    <w:p w:rsidR="00375E8A" w:rsidRPr="001545FA" w:rsidRDefault="00375E8A">
      <w:pPr>
        <w:pStyle w:val="EX"/>
      </w:pPr>
      <w:r w:rsidRPr="001545FA">
        <w:t>[37]</w:t>
      </w:r>
      <w:r w:rsidRPr="001545FA">
        <w:tab/>
        <w:t>IETF RFC 2557</w:t>
      </w:r>
      <w:r w:rsidR="00D249FD" w:rsidRPr="001545FA">
        <w:t xml:space="preserve"> (March 1999):</w:t>
      </w:r>
      <w:r w:rsidRPr="001545FA">
        <w:t xml:space="preserve"> </w:t>
      </w:r>
      <w:r w:rsidR="005C2369" w:rsidRPr="001545FA">
        <w:t>"</w:t>
      </w:r>
      <w:r w:rsidRPr="001545FA">
        <w:t>MIME Encapsulation of Aggregate Documents, such as HTML (MHTML)</w:t>
      </w:r>
      <w:r w:rsidR="005C2369" w:rsidRPr="001545FA">
        <w:t>"</w:t>
      </w:r>
      <w:r w:rsidRPr="001545FA">
        <w:t>, J. Palme, A. Hopmann, N. Shelness.</w:t>
      </w:r>
    </w:p>
    <w:p w:rsidR="00375E8A" w:rsidRPr="001545FA" w:rsidRDefault="00375E8A">
      <w:pPr>
        <w:pStyle w:val="EX"/>
      </w:pPr>
      <w:r w:rsidRPr="001545FA">
        <w:rPr>
          <w:color w:val="000000"/>
        </w:rPr>
        <w:t>[38]</w:t>
      </w:r>
      <w:r w:rsidRPr="001545FA">
        <w:rPr>
          <w:color w:val="000000"/>
        </w:rPr>
        <w:tab/>
      </w:r>
      <w:r w:rsidRPr="001545FA">
        <w:t>IETF RFC 3890</w:t>
      </w:r>
      <w:r w:rsidR="00022011" w:rsidRPr="001545FA">
        <w:t xml:space="preserve"> (September 2004)</w:t>
      </w:r>
      <w:r w:rsidRPr="001545FA">
        <w:t xml:space="preserve">: </w:t>
      </w:r>
      <w:r w:rsidR="005C2369" w:rsidRPr="001545FA">
        <w:t>"</w:t>
      </w:r>
      <w:r w:rsidRPr="001545FA">
        <w:t>A Transport Independent Bandwidth Modifier for the Session Description Protocol (SDP)</w:t>
      </w:r>
      <w:r w:rsidR="005C2369" w:rsidRPr="001545FA">
        <w:t>"</w:t>
      </w:r>
      <w:r w:rsidRPr="001545FA">
        <w:t xml:space="preserve">, </w:t>
      </w:r>
      <w:r w:rsidR="00022011" w:rsidRPr="001545FA">
        <w:t xml:space="preserve">M. </w:t>
      </w:r>
      <w:r w:rsidRPr="001545FA">
        <w:t>Westerlund.</w:t>
      </w:r>
    </w:p>
    <w:p w:rsidR="00375E8A" w:rsidRPr="001545FA" w:rsidRDefault="00375E8A">
      <w:pPr>
        <w:pStyle w:val="EX"/>
      </w:pPr>
      <w:r w:rsidRPr="001545FA">
        <w:lastRenderedPageBreak/>
        <w:t>[39]</w:t>
      </w:r>
      <w:r w:rsidRPr="001545FA">
        <w:tab/>
      </w:r>
      <w:r w:rsidRPr="001545FA">
        <w:tab/>
        <w:t>IETF RFC 3556</w:t>
      </w:r>
      <w:r w:rsidR="00022011" w:rsidRPr="001545FA">
        <w:t xml:space="preserve"> (July 2003)</w:t>
      </w:r>
      <w:r w:rsidRPr="001545FA">
        <w:t xml:space="preserve">: </w:t>
      </w:r>
      <w:r w:rsidR="005C2369" w:rsidRPr="001545FA">
        <w:t>"</w:t>
      </w:r>
      <w:r w:rsidRPr="001545FA">
        <w:t>Session Description Protocol (SDP) Bandwidth Modifiers for RTP Control Protocol (RTCP) Bandwidth</w:t>
      </w:r>
      <w:r w:rsidR="005C2369" w:rsidRPr="001545FA">
        <w:t>"</w:t>
      </w:r>
      <w:r w:rsidRPr="001545FA">
        <w:t xml:space="preserve">, </w:t>
      </w:r>
      <w:r w:rsidR="00022011" w:rsidRPr="001545FA">
        <w:t xml:space="preserve">S. </w:t>
      </w:r>
      <w:r w:rsidRPr="001545FA">
        <w:t>Casner.</w:t>
      </w:r>
    </w:p>
    <w:p w:rsidR="00375E8A" w:rsidRPr="001545FA" w:rsidRDefault="00375E8A">
      <w:pPr>
        <w:pStyle w:val="EX"/>
      </w:pPr>
      <w:r w:rsidRPr="001545FA">
        <w:t>[40]</w:t>
      </w:r>
      <w:r w:rsidRPr="001545FA">
        <w:tab/>
        <w:t xml:space="preserve">3GPP TS 24.008: </w:t>
      </w:r>
      <w:r w:rsidR="005C2369" w:rsidRPr="001545FA">
        <w:t>"</w:t>
      </w:r>
      <w:r w:rsidRPr="001545FA">
        <w:t>Mobile radio interface Layer 3 specification; Core network protocols; Stage 3</w:t>
      </w:r>
      <w:r w:rsidR="005C2369" w:rsidRPr="001545FA">
        <w:t>"</w:t>
      </w:r>
      <w:r w:rsidR="00022011" w:rsidRPr="001545FA">
        <w:t>.</w:t>
      </w:r>
    </w:p>
    <w:p w:rsidR="00375E8A" w:rsidRPr="001545FA" w:rsidRDefault="00375E8A">
      <w:pPr>
        <w:pStyle w:val="EX"/>
      </w:pPr>
      <w:r w:rsidRPr="001545FA">
        <w:t>[41]</w:t>
      </w:r>
      <w:r w:rsidRPr="001545FA">
        <w:tab/>
        <w:t>IETF RFC 3640</w:t>
      </w:r>
      <w:r w:rsidR="00022011" w:rsidRPr="001545FA">
        <w:t xml:space="preserve"> (November 2003)</w:t>
      </w:r>
      <w:r w:rsidRPr="001545FA">
        <w:t xml:space="preserve">: </w:t>
      </w:r>
      <w:r w:rsidR="005C2369" w:rsidRPr="001545FA">
        <w:t>"</w:t>
      </w:r>
      <w:r w:rsidRPr="001545FA">
        <w:t>RTP Payload Format for Transport of MPEG-4 Elementary Streams</w:t>
      </w:r>
      <w:r w:rsidR="005C2369" w:rsidRPr="001545FA">
        <w:t>"</w:t>
      </w:r>
      <w:r w:rsidRPr="001545FA">
        <w:t xml:space="preserve">, </w:t>
      </w:r>
      <w:r w:rsidR="00022011" w:rsidRPr="001545FA">
        <w:t>J. van der Meer, D. Mackie, V. Swaminathan, D. Singer, P. Gentric</w:t>
      </w:r>
      <w:r w:rsidRPr="001545FA">
        <w:t>.</w:t>
      </w:r>
    </w:p>
    <w:p w:rsidR="00375E8A" w:rsidRPr="001545FA" w:rsidRDefault="00375E8A">
      <w:pPr>
        <w:pStyle w:val="EX"/>
      </w:pPr>
      <w:r w:rsidRPr="001545FA">
        <w:t>[42]</w:t>
      </w:r>
      <w:r w:rsidRPr="001545FA">
        <w:tab/>
        <w:t xml:space="preserve">IETF RFC </w:t>
      </w:r>
      <w:r w:rsidRPr="001545FA">
        <w:rPr>
          <w:lang w:eastAsia="ja-JP"/>
        </w:rPr>
        <w:t>1952</w:t>
      </w:r>
      <w:r w:rsidR="00022011" w:rsidRPr="001545FA">
        <w:t xml:space="preserve"> (May 1996)</w:t>
      </w:r>
      <w:r w:rsidRPr="001545FA">
        <w:rPr>
          <w:lang w:eastAsia="ja-JP"/>
        </w:rPr>
        <w:t xml:space="preserve">: </w:t>
      </w:r>
      <w:r w:rsidR="005C2369" w:rsidRPr="001545FA">
        <w:t>"</w:t>
      </w:r>
      <w:r w:rsidRPr="001545FA">
        <w:t>GZIP file format specification version 4.3</w:t>
      </w:r>
      <w:r w:rsidR="005C2369" w:rsidRPr="001545FA">
        <w:t>"</w:t>
      </w:r>
      <w:r w:rsidR="00022011" w:rsidRPr="001545FA">
        <w:t>,</w:t>
      </w:r>
      <w:r w:rsidRPr="001545FA">
        <w:t xml:space="preserve"> P. Deutsch.</w:t>
      </w:r>
    </w:p>
    <w:p w:rsidR="004A17E5" w:rsidRPr="001545FA" w:rsidRDefault="004A17E5">
      <w:pPr>
        <w:pStyle w:val="EX"/>
      </w:pPr>
      <w:r w:rsidRPr="001545FA">
        <w:t>[43]</w:t>
      </w:r>
      <w:r w:rsidRPr="001545FA">
        <w:tab/>
        <w:t>ITU-T Recommendation H.264 (04/2013): "Advanced video coding for generic audiovisual services".</w:t>
      </w:r>
    </w:p>
    <w:p w:rsidR="00375E8A" w:rsidRPr="001545FA" w:rsidRDefault="00375E8A">
      <w:pPr>
        <w:pStyle w:val="EX"/>
      </w:pPr>
      <w:r w:rsidRPr="001545FA">
        <w:t>[44]</w:t>
      </w:r>
      <w:r w:rsidRPr="001545FA">
        <w:tab/>
      </w:r>
      <w:r w:rsidR="00712DD6" w:rsidRPr="001545FA">
        <w:t>Void</w:t>
      </w:r>
      <w:r w:rsidRPr="001545FA">
        <w:t>.</w:t>
      </w:r>
    </w:p>
    <w:p w:rsidR="00375E8A" w:rsidRPr="001545FA" w:rsidRDefault="00375E8A">
      <w:pPr>
        <w:pStyle w:val="EX"/>
      </w:pPr>
      <w:r w:rsidRPr="001545FA">
        <w:t>[45]</w:t>
      </w:r>
      <w:r w:rsidRPr="001545FA">
        <w:tab/>
        <w:t>ITU-T Recommendation H.263 (</w:t>
      </w:r>
      <w:r w:rsidR="000E0161" w:rsidRPr="001545FA">
        <w:t>19</w:t>
      </w:r>
      <w:r w:rsidRPr="001545FA">
        <w:t xml:space="preserve">98): </w:t>
      </w:r>
      <w:r w:rsidR="005C2369" w:rsidRPr="001545FA">
        <w:t>"</w:t>
      </w:r>
      <w:r w:rsidRPr="001545FA">
        <w:t>Video coding for low bit rate communication</w:t>
      </w:r>
      <w:r w:rsidR="005C2369" w:rsidRPr="001545FA">
        <w:t>"</w:t>
      </w:r>
      <w:r w:rsidRPr="001545FA">
        <w:t>.</w:t>
      </w:r>
    </w:p>
    <w:p w:rsidR="00375E8A" w:rsidRPr="001545FA" w:rsidRDefault="00375E8A">
      <w:pPr>
        <w:pStyle w:val="EX"/>
      </w:pPr>
      <w:r w:rsidRPr="001545FA">
        <w:t>[46]</w:t>
      </w:r>
      <w:r w:rsidRPr="001545FA">
        <w:tab/>
        <w:t xml:space="preserve">ITU-T Recommendation H.263 </w:t>
      </w:r>
      <w:r w:rsidR="00BB5676" w:rsidRPr="001545FA">
        <w:t>-</w:t>
      </w:r>
      <w:r w:rsidRPr="001545FA">
        <w:t xml:space="preserve"> Annex X (</w:t>
      </w:r>
      <w:r w:rsidR="000E0161" w:rsidRPr="001545FA">
        <w:t>04/01</w:t>
      </w:r>
      <w:r w:rsidRPr="001545FA">
        <w:t xml:space="preserve">): </w:t>
      </w:r>
      <w:r w:rsidR="005C2369" w:rsidRPr="001545FA">
        <w:t>"</w:t>
      </w:r>
      <w:r w:rsidRPr="001545FA">
        <w:t>Annex X: Profiles and levels definition</w:t>
      </w:r>
      <w:r w:rsidR="005C2369" w:rsidRPr="001545FA">
        <w:t>"</w:t>
      </w:r>
      <w:r w:rsidRPr="001545FA">
        <w:t>.</w:t>
      </w:r>
    </w:p>
    <w:p w:rsidR="00375E8A" w:rsidRPr="001545FA" w:rsidRDefault="00375E8A">
      <w:pPr>
        <w:pStyle w:val="EX"/>
      </w:pPr>
      <w:r w:rsidRPr="001545FA">
        <w:t>[47]</w:t>
      </w:r>
      <w:r w:rsidRPr="001545FA">
        <w:tab/>
        <w:t xml:space="preserve">3GPP TS 26.234: </w:t>
      </w:r>
      <w:r w:rsidR="005C2369" w:rsidRPr="001545FA">
        <w:t>"</w:t>
      </w:r>
      <w:r w:rsidR="00B250A6" w:rsidRPr="001545FA">
        <w:t>Transparent end-to-end streaming service; Protocols and codecs</w:t>
      </w:r>
      <w:r w:rsidR="005C2369" w:rsidRPr="001545FA">
        <w:t>"</w:t>
      </w:r>
      <w:r w:rsidR="00B250A6" w:rsidRPr="001545FA">
        <w:t>.</w:t>
      </w:r>
    </w:p>
    <w:p w:rsidR="00375E8A" w:rsidRPr="001545FA" w:rsidRDefault="00375E8A">
      <w:pPr>
        <w:pStyle w:val="EX"/>
      </w:pPr>
      <w:r w:rsidRPr="001545FA">
        <w:t>[48]</w:t>
      </w:r>
      <w:r w:rsidRPr="001545FA">
        <w:tab/>
        <w:t xml:space="preserve">3GPP TS 26.071: "AMR </w:t>
      </w:r>
      <w:r w:rsidR="00B250A6" w:rsidRPr="001545FA">
        <w:t>s</w:t>
      </w:r>
      <w:r w:rsidRPr="001545FA">
        <w:t xml:space="preserve">peech </w:t>
      </w:r>
      <w:r w:rsidR="00B250A6" w:rsidRPr="001545FA">
        <w:t>codec</w:t>
      </w:r>
      <w:r w:rsidRPr="001545FA">
        <w:t>; General description".</w:t>
      </w:r>
    </w:p>
    <w:p w:rsidR="00375E8A" w:rsidRPr="001545FA" w:rsidRDefault="00375E8A">
      <w:pPr>
        <w:pStyle w:val="EX"/>
      </w:pPr>
      <w:r w:rsidRPr="001545FA">
        <w:t>[49]</w:t>
      </w:r>
      <w:r w:rsidRPr="001545FA">
        <w:tab/>
        <w:t>3GPP TS 26.090: "AMR speech codec; Transcoding functions".</w:t>
      </w:r>
    </w:p>
    <w:p w:rsidR="00375E8A" w:rsidRPr="001545FA" w:rsidRDefault="00375E8A">
      <w:pPr>
        <w:pStyle w:val="EX"/>
      </w:pPr>
      <w:r w:rsidRPr="001545FA">
        <w:t>[50]</w:t>
      </w:r>
      <w:r w:rsidRPr="001545FA">
        <w:tab/>
        <w:t>3GPP TS 26.073: "</w:t>
      </w:r>
      <w:r w:rsidR="00B250A6" w:rsidRPr="001545FA">
        <w:t>AMR speech Codec; C-source code</w:t>
      </w:r>
      <w:r w:rsidRPr="001545FA">
        <w:t>".</w:t>
      </w:r>
    </w:p>
    <w:p w:rsidR="00375E8A" w:rsidRPr="001545FA" w:rsidRDefault="00375E8A">
      <w:pPr>
        <w:pStyle w:val="EX"/>
      </w:pPr>
      <w:r w:rsidRPr="001545FA">
        <w:t>[51]</w:t>
      </w:r>
      <w:r w:rsidRPr="001545FA">
        <w:tab/>
        <w:t>3GPP TS 26.104: "ANSI-C code for the floating-point Adaptive Multi</w:t>
      </w:r>
      <w:r w:rsidR="00B250A6" w:rsidRPr="001545FA">
        <w:t>-</w:t>
      </w:r>
      <w:r w:rsidRPr="001545FA">
        <w:t>Rate (AMR) speech codec".</w:t>
      </w:r>
    </w:p>
    <w:p w:rsidR="00375E8A" w:rsidRPr="001545FA" w:rsidRDefault="00375E8A">
      <w:pPr>
        <w:pStyle w:val="EX"/>
      </w:pPr>
      <w:r w:rsidRPr="001545FA">
        <w:t>[</w:t>
      </w:r>
      <w:bookmarkStart w:id="10" w:name="ref_codec_amr_wb"/>
      <w:r w:rsidRPr="001545FA">
        <w:t>52</w:t>
      </w:r>
      <w:bookmarkEnd w:id="10"/>
      <w:r w:rsidRPr="001545FA">
        <w:t>]</w:t>
      </w:r>
      <w:r w:rsidRPr="001545FA">
        <w:tab/>
        <w:t xml:space="preserve">3GPP TS 26.171: "AMR </w:t>
      </w:r>
      <w:r w:rsidR="00B250A6" w:rsidRPr="001545FA">
        <w:t>s</w:t>
      </w:r>
      <w:r w:rsidRPr="001545FA">
        <w:t xml:space="preserve">peech </w:t>
      </w:r>
      <w:r w:rsidR="00B250A6" w:rsidRPr="001545FA">
        <w:t>c</w:t>
      </w:r>
      <w:r w:rsidRPr="001545FA">
        <w:t>odec</w:t>
      </w:r>
      <w:r w:rsidR="00B250A6" w:rsidRPr="001545FA">
        <w:t>, wideband</w:t>
      </w:r>
      <w:r w:rsidRPr="001545FA">
        <w:t xml:space="preserve">; General </w:t>
      </w:r>
      <w:r w:rsidR="00B250A6" w:rsidRPr="001545FA">
        <w:t>d</w:t>
      </w:r>
      <w:r w:rsidRPr="001545FA">
        <w:t>escription".</w:t>
      </w:r>
    </w:p>
    <w:p w:rsidR="00375E8A" w:rsidRPr="001545FA" w:rsidRDefault="00375E8A">
      <w:pPr>
        <w:pStyle w:val="EX"/>
      </w:pPr>
      <w:r w:rsidRPr="001545FA">
        <w:t>[53]</w:t>
      </w:r>
      <w:r w:rsidRPr="001545FA">
        <w:tab/>
        <w:t>3GPP TS 26.190: "</w:t>
      </w:r>
      <w:r w:rsidR="006B7E4A" w:rsidRPr="001545FA">
        <w:t xml:space="preserve">Mandatory </w:t>
      </w:r>
      <w:r w:rsidRPr="001545FA">
        <w:t>Speech Codec speech processing functions AMR Wideband speech codec; Transcoding functions".</w:t>
      </w:r>
    </w:p>
    <w:p w:rsidR="00375E8A" w:rsidRPr="001545FA" w:rsidRDefault="00375E8A">
      <w:pPr>
        <w:pStyle w:val="EX"/>
      </w:pPr>
      <w:r w:rsidRPr="001545FA">
        <w:t>[54]</w:t>
      </w:r>
      <w:r w:rsidRPr="001545FA">
        <w:tab/>
        <w:t>3GPP TS 26.173: "ANCI-C code for the Adaptive Multi Rate - Wideband (AMR-WB) speech codec".</w:t>
      </w:r>
    </w:p>
    <w:p w:rsidR="00375E8A" w:rsidRPr="001545FA" w:rsidRDefault="00375E8A">
      <w:pPr>
        <w:pStyle w:val="EX"/>
      </w:pPr>
      <w:r w:rsidRPr="001545FA">
        <w:t>[55]</w:t>
      </w:r>
      <w:r w:rsidRPr="001545FA">
        <w:tab/>
        <w:t xml:space="preserve">3GPP TS 26.204: "ANSI-C code for the </w:t>
      </w:r>
      <w:r w:rsidR="00081A9B" w:rsidRPr="001545FA">
        <w:t>f</w:t>
      </w:r>
      <w:r w:rsidRPr="001545FA">
        <w:t>loating-point Adaptive Multi-Rate Wideband (AMR</w:t>
      </w:r>
      <w:r w:rsidR="00081A9B" w:rsidRPr="001545FA">
        <w:noBreakHyphen/>
      </w:r>
      <w:r w:rsidRPr="001545FA">
        <w:t>WB) speech codec".</w:t>
      </w:r>
    </w:p>
    <w:p w:rsidR="00375E8A" w:rsidRPr="001545FA" w:rsidRDefault="00375E8A">
      <w:pPr>
        <w:pStyle w:val="EX"/>
      </w:pPr>
      <w:r w:rsidRPr="001545FA">
        <w:t xml:space="preserve">[56] </w:t>
      </w:r>
      <w:r w:rsidRPr="001545FA">
        <w:tab/>
        <w:t xml:space="preserve">Scalable Polyphony MIDI Specification Version 1.0, RP-34, MIDI Manufacturers Association, Los Angeles, CA, February 2002. </w:t>
      </w:r>
    </w:p>
    <w:p w:rsidR="00375E8A" w:rsidRPr="001545FA" w:rsidRDefault="00375E8A">
      <w:pPr>
        <w:pStyle w:val="EX"/>
      </w:pPr>
      <w:r w:rsidRPr="001545FA">
        <w:t xml:space="preserve">[57] </w:t>
      </w:r>
      <w:r w:rsidRPr="001545FA">
        <w:tab/>
        <w:t>Scalable Polyphony MIDI Device 5-to-24 Note Profile for 3GPP Version 1.0, RP-35, MIDI Manufacturers Association, Los Angeles, CA, February 2002.</w:t>
      </w:r>
    </w:p>
    <w:p w:rsidR="00375E8A" w:rsidRPr="001545FA" w:rsidRDefault="00375E8A">
      <w:pPr>
        <w:pStyle w:val="EX"/>
      </w:pPr>
      <w:r w:rsidRPr="001545FA">
        <w:t>[58]</w:t>
      </w:r>
      <w:r w:rsidRPr="001545FA">
        <w:tab/>
        <w:t>"Standard MIDI Files 1.0", RP-001, in "The Complete MIDI 1.0 Detailed Specification, Document Version 96.1", The MIDI Manufacturers Association, Los Angeles, CA, USA, February 1996.</w:t>
      </w:r>
    </w:p>
    <w:p w:rsidR="00375E8A" w:rsidRPr="001545FA" w:rsidRDefault="00375E8A">
      <w:pPr>
        <w:pStyle w:val="EX"/>
      </w:pPr>
      <w:r w:rsidRPr="001545FA">
        <w:t>[59]</w:t>
      </w:r>
      <w:r w:rsidRPr="001545FA">
        <w:tab/>
        <w:t>Mobile DLS, MMA specification v1.0</w:t>
      </w:r>
      <w:r w:rsidR="00F75A0E" w:rsidRPr="001545FA">
        <w:t xml:space="preserve">, </w:t>
      </w:r>
      <w:r w:rsidRPr="001545FA">
        <w:t>RP-41 Los Angeles, CA, USA. 2004.</w:t>
      </w:r>
    </w:p>
    <w:p w:rsidR="00375E8A" w:rsidRPr="001545FA" w:rsidRDefault="00375E8A">
      <w:pPr>
        <w:pStyle w:val="EX"/>
      </w:pPr>
      <w:r w:rsidRPr="001545FA">
        <w:t>[60]</w:t>
      </w:r>
      <w:r w:rsidRPr="001545FA">
        <w:tab/>
        <w:t>Mobile XMF Content Format Specification, MMA specification v1.0, RP-42, Los Angeles, CA, USA. 2004.</w:t>
      </w:r>
    </w:p>
    <w:p w:rsidR="00375E8A" w:rsidRPr="001545FA" w:rsidRDefault="00375E8A">
      <w:pPr>
        <w:pStyle w:val="EX"/>
      </w:pPr>
      <w:r w:rsidRPr="001545FA">
        <w:t>[61]</w:t>
      </w:r>
      <w:r w:rsidRPr="001545FA">
        <w:tab/>
        <w:t xml:space="preserve">ITU-T Recommendation T.81 (1992) | ISO/IEC 10918-1:1993: "Information technology </w:t>
      </w:r>
      <w:r w:rsidR="00BB5676" w:rsidRPr="001545FA">
        <w:t>-</w:t>
      </w:r>
      <w:r w:rsidRPr="001545FA">
        <w:t xml:space="preserve"> Digital compression and coding of continuous-tone still images </w:t>
      </w:r>
      <w:r w:rsidR="00BB5676" w:rsidRPr="001545FA">
        <w:t>-</w:t>
      </w:r>
      <w:r w:rsidRPr="001545FA">
        <w:t xml:space="preserve"> Requirements and guidelines".</w:t>
      </w:r>
    </w:p>
    <w:p w:rsidR="00375E8A" w:rsidRPr="001545FA" w:rsidRDefault="00375E8A">
      <w:pPr>
        <w:pStyle w:val="EX"/>
      </w:pPr>
      <w:r w:rsidRPr="001545FA">
        <w:t>[62]</w:t>
      </w:r>
      <w:r w:rsidRPr="001545FA">
        <w:tab/>
        <w:t>C-Cube Microsystems</w:t>
      </w:r>
      <w:r w:rsidR="000E0161" w:rsidRPr="001545FA">
        <w:t xml:space="preserve"> (September 1992)</w:t>
      </w:r>
      <w:r w:rsidRPr="001545FA">
        <w:t>: "JPEG File Interchange Format", Version 1.02.</w:t>
      </w:r>
    </w:p>
    <w:p w:rsidR="000E0161" w:rsidRPr="001545FA" w:rsidRDefault="00375E8A" w:rsidP="00EB1BC9">
      <w:pPr>
        <w:pStyle w:val="EX"/>
      </w:pPr>
      <w:r w:rsidRPr="001545FA">
        <w:t>[63]</w:t>
      </w:r>
      <w:r w:rsidRPr="001545FA">
        <w:tab/>
        <w:t>CompuServe Incorporated</w:t>
      </w:r>
      <w:r w:rsidR="000E0161" w:rsidRPr="001545FA">
        <w:t xml:space="preserve"> (1987)</w:t>
      </w:r>
      <w:r w:rsidRPr="001545FA">
        <w:t xml:space="preserve">: "GIF Graphics Interchange Format: A Standard defining a mechanism for the storage and transmission of raster-based graphics </w:t>
      </w:r>
      <w:smartTag w:uri="urn:schemas-microsoft-com:office:smarttags" w:element="PersonName">
        <w:r w:rsidRPr="001545FA">
          <w:t>info</w:t>
        </w:r>
      </w:smartTag>
      <w:r w:rsidRPr="001545FA">
        <w:t>rmation", Columbus, OH, USA.</w:t>
      </w:r>
      <w:r w:rsidR="00EB1BC9" w:rsidRPr="001545FA">
        <w:t xml:space="preserve"> </w:t>
      </w:r>
      <w:r w:rsidR="000E0161" w:rsidRPr="001545FA">
        <w:t xml:space="preserve">See at </w:t>
      </w:r>
      <w:hyperlink r:id="rId22" w:history="1">
        <w:r w:rsidR="000E0161" w:rsidRPr="001545FA">
          <w:rPr>
            <w:rStyle w:val="Hyperlink"/>
          </w:rPr>
          <w:t>http://www.dcs.ed.ac.uk/home/mxr/gfx/2d/GIF87a.txt</w:t>
        </w:r>
      </w:hyperlink>
      <w:r w:rsidR="000E0161" w:rsidRPr="001545FA">
        <w:t>.</w:t>
      </w:r>
    </w:p>
    <w:p w:rsidR="00375E8A" w:rsidRPr="001545FA" w:rsidRDefault="00375E8A">
      <w:pPr>
        <w:pStyle w:val="EX"/>
      </w:pPr>
      <w:r w:rsidRPr="001545FA">
        <w:t>[64]</w:t>
      </w:r>
      <w:r w:rsidRPr="001545FA">
        <w:tab/>
        <w:t>CompuServe Incorporated</w:t>
      </w:r>
      <w:r w:rsidR="000E0161" w:rsidRPr="001545FA">
        <w:t xml:space="preserve"> (1990)</w:t>
      </w:r>
      <w:r w:rsidRPr="001545FA">
        <w:t>: "Graphics Interchange Format: Version 89a", Columbus, OH, USA.</w:t>
      </w:r>
    </w:p>
    <w:p w:rsidR="00375E8A" w:rsidRPr="001545FA" w:rsidRDefault="00375E8A">
      <w:pPr>
        <w:pStyle w:val="EX"/>
      </w:pPr>
      <w:r w:rsidRPr="001545FA">
        <w:lastRenderedPageBreak/>
        <w:t>[65]</w:t>
      </w:r>
      <w:r w:rsidRPr="001545FA">
        <w:tab/>
        <w:t>IETF RFC 2083</w:t>
      </w:r>
      <w:r w:rsidR="000E0161" w:rsidRPr="001545FA">
        <w:t xml:space="preserve"> (March 1997)</w:t>
      </w:r>
      <w:r w:rsidRPr="001545FA">
        <w:t xml:space="preserve">: "PNG (Portable Networks Graphics) Specification Version 1.0", </w:t>
      </w:r>
      <w:r w:rsidR="000E0161" w:rsidRPr="001545FA">
        <w:t>T. </w:t>
      </w:r>
      <w:r w:rsidRPr="001545FA">
        <w:t>Boutell.</w:t>
      </w:r>
    </w:p>
    <w:p w:rsidR="00375E8A" w:rsidRPr="001545FA" w:rsidRDefault="00375E8A">
      <w:pPr>
        <w:pStyle w:val="EX"/>
      </w:pPr>
      <w:r w:rsidRPr="001545FA">
        <w:t>[66]</w:t>
      </w:r>
      <w:r w:rsidRPr="001545FA">
        <w:tab/>
      </w:r>
      <w:r w:rsidR="000E0161" w:rsidRPr="001545FA">
        <w:rPr>
          <w:bCs/>
        </w:rPr>
        <w:t>W3C Working Draft 27 October 2004: "</w:t>
      </w:r>
      <w:r w:rsidRPr="001545FA">
        <w:t xml:space="preserve">Scalable Vector Graphics (SVG) 1.2", </w:t>
      </w:r>
      <w:hyperlink r:id="rId23" w:history="1">
        <w:r w:rsidRPr="001545FA">
          <w:rPr>
            <w:rStyle w:val="Hyperlink"/>
          </w:rPr>
          <w:t>http://www.w3.org/TR/2004/WD-SVG12-20041027/</w:t>
        </w:r>
      </w:hyperlink>
      <w:r w:rsidRPr="001545FA">
        <w:t>.</w:t>
      </w:r>
    </w:p>
    <w:p w:rsidR="00375E8A" w:rsidRPr="001545FA" w:rsidRDefault="00375E8A">
      <w:pPr>
        <w:pStyle w:val="EX"/>
      </w:pPr>
      <w:r w:rsidRPr="001545FA">
        <w:t>[67]</w:t>
      </w:r>
      <w:r w:rsidRPr="001545FA">
        <w:tab/>
      </w:r>
      <w:r w:rsidR="000E0161" w:rsidRPr="001545FA">
        <w:t>W3C Working Draft 13 August 2004: "</w:t>
      </w:r>
      <w:r w:rsidRPr="001545FA">
        <w:t xml:space="preserve">Mobile SVG Profile: SVG Tiny, Version 1.2", </w:t>
      </w:r>
      <w:hyperlink r:id="rId24" w:history="1">
        <w:r w:rsidRPr="001545FA">
          <w:rPr>
            <w:rStyle w:val="Hyperlink"/>
          </w:rPr>
          <w:t>http://www.w3.org/TR/2004/WD-SVGMobile12-20040813/</w:t>
        </w:r>
      </w:hyperlink>
      <w:r w:rsidRPr="001545FA">
        <w:t>.</w:t>
      </w:r>
    </w:p>
    <w:p w:rsidR="00375E8A" w:rsidRPr="001545FA" w:rsidRDefault="00375E8A">
      <w:pPr>
        <w:pStyle w:val="EX"/>
      </w:pPr>
      <w:r w:rsidRPr="001545FA">
        <w:t>[68]</w:t>
      </w:r>
      <w:r w:rsidRPr="001545FA">
        <w:tab/>
        <w:t>Standard ECMA-327</w:t>
      </w:r>
      <w:r w:rsidR="000E0161" w:rsidRPr="001545FA">
        <w:t xml:space="preserve"> (June 2001)</w:t>
      </w:r>
      <w:r w:rsidRPr="001545FA">
        <w:t>: "ECMAScript 3</w:t>
      </w:r>
      <w:r w:rsidRPr="001545FA">
        <w:rPr>
          <w:position w:val="6"/>
          <w:sz w:val="16"/>
          <w:szCs w:val="16"/>
        </w:rPr>
        <w:t>rd</w:t>
      </w:r>
      <w:r w:rsidRPr="001545FA">
        <w:t xml:space="preserve"> Edition Compact Profile".</w:t>
      </w:r>
    </w:p>
    <w:p w:rsidR="00375E8A" w:rsidRPr="001545FA" w:rsidRDefault="00375E8A">
      <w:pPr>
        <w:pStyle w:val="EX"/>
      </w:pPr>
      <w:r w:rsidRPr="001545FA">
        <w:t>[69]</w:t>
      </w:r>
      <w:r w:rsidRPr="001545FA">
        <w:tab/>
      </w:r>
      <w:r w:rsidR="00EE0F9F" w:rsidRPr="001545FA">
        <w:t>Void.</w:t>
      </w:r>
    </w:p>
    <w:p w:rsidR="00375E8A" w:rsidRPr="001545FA" w:rsidRDefault="00375E8A">
      <w:pPr>
        <w:pStyle w:val="EX"/>
      </w:pPr>
      <w:r w:rsidRPr="001545FA">
        <w:t>[70]</w:t>
      </w:r>
      <w:r w:rsidRPr="001545FA">
        <w:tab/>
        <w:t>ISO/IEC 10646-1</w:t>
      </w:r>
      <w:r w:rsidR="005D3DBD" w:rsidRPr="001545FA">
        <w:t xml:space="preserve"> (</w:t>
      </w:r>
      <w:r w:rsidRPr="001545FA">
        <w:t>2000</w:t>
      </w:r>
      <w:r w:rsidR="005D3DBD" w:rsidRPr="001545FA">
        <w:t>)</w:t>
      </w:r>
      <w:r w:rsidRPr="001545FA">
        <w:t xml:space="preserve">: "Information technology </w:t>
      </w:r>
      <w:r w:rsidR="00BB5676" w:rsidRPr="001545FA">
        <w:t>-</w:t>
      </w:r>
      <w:r w:rsidRPr="001545FA">
        <w:t xml:space="preserve"> Universal Multiple-Octet Coded Character Set (UCS) </w:t>
      </w:r>
      <w:r w:rsidR="00BB5676" w:rsidRPr="001545FA">
        <w:t>-</w:t>
      </w:r>
      <w:r w:rsidRPr="001545FA">
        <w:t xml:space="preserve"> Part 1: Architecture and Basic Multilingual Plane".</w:t>
      </w:r>
    </w:p>
    <w:p w:rsidR="00375E8A" w:rsidRPr="001545FA" w:rsidRDefault="00375E8A">
      <w:pPr>
        <w:pStyle w:val="EX"/>
      </w:pPr>
      <w:r w:rsidRPr="001545FA">
        <w:t>[71]</w:t>
      </w:r>
      <w:r w:rsidRPr="001545FA">
        <w:tab/>
        <w:t>The Unicode Consortium: "The Unicode Standard", Version 3.0 Reading, MA, Addison-Wesley Developers Press, 2000, ISBN 0-201-61633-5.</w:t>
      </w:r>
    </w:p>
    <w:p w:rsidR="00375E8A" w:rsidRPr="001545FA" w:rsidRDefault="00375E8A">
      <w:pPr>
        <w:pStyle w:val="EX"/>
      </w:pPr>
      <w:r w:rsidRPr="001545FA">
        <w:t>[72]</w:t>
      </w:r>
      <w:r w:rsidRPr="001545FA">
        <w:tab/>
        <w:t xml:space="preserve">3GPP TS 26.245: "Transparent end-to-end </w:t>
      </w:r>
      <w:r w:rsidR="00081A9B" w:rsidRPr="001545FA">
        <w:t>P</w:t>
      </w:r>
      <w:r w:rsidRPr="001545FA">
        <w:t xml:space="preserve">acket switched </w:t>
      </w:r>
      <w:r w:rsidR="00081A9B" w:rsidRPr="001545FA">
        <w:t>S</w:t>
      </w:r>
      <w:r w:rsidRPr="001545FA">
        <w:t xml:space="preserve">treaming </w:t>
      </w:r>
      <w:r w:rsidR="00081A9B" w:rsidRPr="001545FA">
        <w:t>S</w:t>
      </w:r>
      <w:r w:rsidRPr="001545FA">
        <w:t>er</w:t>
      </w:r>
      <w:r w:rsidR="00BB5676" w:rsidRPr="001545FA">
        <w:t>vice (PSS); Timed text format".</w:t>
      </w:r>
    </w:p>
    <w:p w:rsidR="004C6FF0" w:rsidRPr="001545FA" w:rsidRDefault="004C6FF0">
      <w:pPr>
        <w:pStyle w:val="EX"/>
      </w:pPr>
      <w:r w:rsidRPr="001545FA">
        <w:t>[73]</w:t>
      </w:r>
      <w:r w:rsidRPr="001545FA">
        <w:tab/>
      </w:r>
      <w:r w:rsidR="00027D80" w:rsidRPr="001545FA">
        <w:t>IETF RFC 4646: "</w:t>
      </w:r>
      <w:r w:rsidR="00027D80" w:rsidRPr="001545FA">
        <w:rPr>
          <w:bCs/>
        </w:rPr>
        <w:t>Tags for the Identification of Languages</w:t>
      </w:r>
      <w:r w:rsidR="00027D80" w:rsidRPr="001545FA">
        <w:t>"</w:t>
      </w:r>
      <w:r w:rsidRPr="001545FA">
        <w:t>.</w:t>
      </w:r>
    </w:p>
    <w:p w:rsidR="004C6FF0" w:rsidRPr="001545FA" w:rsidRDefault="004C6FF0">
      <w:pPr>
        <w:pStyle w:val="EX"/>
      </w:pPr>
      <w:r w:rsidRPr="001545FA">
        <w:t>[74]</w:t>
      </w:r>
      <w:r w:rsidRPr="001545FA">
        <w:tab/>
        <w:t>ISO 639: "Codes for the representation of names of languages".</w:t>
      </w:r>
    </w:p>
    <w:p w:rsidR="009B6615" w:rsidRPr="001545FA" w:rsidRDefault="009B6615" w:rsidP="00804E42">
      <w:pPr>
        <w:pStyle w:val="EX"/>
      </w:pPr>
      <w:r w:rsidRPr="001545FA">
        <w:t>[75]</w:t>
      </w:r>
      <w:r w:rsidRPr="001545FA">
        <w:tab/>
        <w:t>ISO 3166: "Codes for the representation of names of countries and their subdivisions".</w:t>
      </w:r>
    </w:p>
    <w:p w:rsidR="004C6FF0" w:rsidRPr="001545FA" w:rsidRDefault="004C6FF0" w:rsidP="009B6615">
      <w:pPr>
        <w:pStyle w:val="EX"/>
      </w:pPr>
      <w:r w:rsidRPr="001545FA">
        <w:t>[76]</w:t>
      </w:r>
      <w:r w:rsidRPr="001545FA">
        <w:tab/>
      </w:r>
      <w:r w:rsidR="00712DD6" w:rsidRPr="001545FA">
        <w:t>Void</w:t>
      </w:r>
      <w:r w:rsidRPr="001545FA">
        <w:t>.</w:t>
      </w:r>
    </w:p>
    <w:p w:rsidR="009B6615" w:rsidRPr="001545FA" w:rsidRDefault="009B6615" w:rsidP="00804E42">
      <w:pPr>
        <w:pStyle w:val="EX"/>
      </w:pPr>
      <w:r w:rsidRPr="001545FA">
        <w:t>[77]</w:t>
      </w:r>
      <w:r w:rsidRPr="001545FA">
        <w:tab/>
        <w:t>3GPP TS 23.003: "Numbering, addressing and identification".</w:t>
      </w:r>
    </w:p>
    <w:p w:rsidR="00F75A0E" w:rsidRPr="001545FA" w:rsidRDefault="00F75A0E" w:rsidP="009B6615">
      <w:pPr>
        <w:pStyle w:val="EX"/>
      </w:pPr>
      <w:r w:rsidRPr="001545FA">
        <w:t>[78]</w:t>
      </w:r>
      <w:r w:rsidRPr="001545FA">
        <w:tab/>
      </w:r>
      <w:r w:rsidR="009C45DC" w:rsidRPr="001545FA">
        <w:t>IETF RFC 5905, "Network Time Protocol Version 4: Protocol and Algorithms Specification", D. Mills, J. Martin, J. Burbank and W. Kasch, June 2010</w:t>
      </w:r>
      <w:r w:rsidRPr="001545FA">
        <w:t>.</w:t>
      </w:r>
    </w:p>
    <w:p w:rsidR="00DE57DF" w:rsidRPr="001545FA" w:rsidRDefault="00DE57DF" w:rsidP="00DE57DF">
      <w:pPr>
        <w:pStyle w:val="EX"/>
        <w:spacing w:after="0"/>
      </w:pPr>
      <w:r w:rsidRPr="001545FA">
        <w:t>[79]</w:t>
      </w:r>
      <w:r w:rsidRPr="001545FA">
        <w:tab/>
        <w:t>OMA Push OTA Protocol (25-April-2001): WAP-235-PushOTA-20010425-a</w:t>
      </w:r>
    </w:p>
    <w:p w:rsidR="00DE57DF" w:rsidRPr="001545FA" w:rsidRDefault="00DE57DF" w:rsidP="00DE57DF">
      <w:pPr>
        <w:pStyle w:val="EX"/>
      </w:pPr>
      <w:r w:rsidRPr="001545FA">
        <w:tab/>
      </w:r>
      <w:hyperlink r:id="rId25" w:history="1">
        <w:r w:rsidRPr="001545FA">
          <w:rPr>
            <w:rStyle w:val="Hyperlink"/>
          </w:rPr>
          <w:t>http://www.openmobilealliance.org/tech/affiliates/LicenseAgreement.asp?DocName=/wap/wap-235-pushota-20010425-a.pdf</w:t>
        </w:r>
      </w:hyperlink>
    </w:p>
    <w:p w:rsidR="00222407" w:rsidRPr="001545FA" w:rsidRDefault="00222407" w:rsidP="00222407">
      <w:pPr>
        <w:pStyle w:val="EX"/>
      </w:pPr>
      <w:r w:rsidRPr="001545FA">
        <w:t>[80]</w:t>
      </w:r>
      <w:r w:rsidRPr="001545FA">
        <w:tab/>
        <w:t>IETF RFC 3711 (March 2004): "The Secure Real-time Transport Protocol (SRTP)", M. Baugher, D. McGrew, M. Naslund, E. Carrara, K. Norrman.</w:t>
      </w:r>
    </w:p>
    <w:p w:rsidR="00DE57DF" w:rsidRPr="001545FA" w:rsidRDefault="00222407">
      <w:pPr>
        <w:pStyle w:val="EX"/>
      </w:pPr>
      <w:r w:rsidRPr="001545FA">
        <w:t>[81]</w:t>
      </w:r>
      <w:r w:rsidRPr="001545FA">
        <w:tab/>
      </w:r>
      <w:r w:rsidR="008F1F93" w:rsidRPr="001545FA">
        <w:t>Void</w:t>
      </w:r>
      <w:r w:rsidRPr="001545FA">
        <w:t>.</w:t>
      </w:r>
    </w:p>
    <w:p w:rsidR="00122323" w:rsidRPr="001545FA" w:rsidRDefault="00122323" w:rsidP="00122323">
      <w:pPr>
        <w:pStyle w:val="EX"/>
      </w:pPr>
      <w:r w:rsidRPr="001545FA">
        <w:t>[82]</w:t>
      </w:r>
      <w:r w:rsidRPr="001545FA">
        <w:tab/>
      </w:r>
      <w:r w:rsidR="00027D80" w:rsidRPr="001545FA">
        <w:t>IETF RFC 4648: "The Base16, Base32, and Base64 Data Encodings", Josefsson S., Ed., October 2006</w:t>
      </w:r>
      <w:r w:rsidRPr="001545FA">
        <w:t>.</w:t>
      </w:r>
    </w:p>
    <w:p w:rsidR="00122323" w:rsidRPr="001545FA" w:rsidRDefault="00122323">
      <w:pPr>
        <w:pStyle w:val="EX"/>
      </w:pPr>
      <w:r w:rsidRPr="001545FA">
        <w:t>[83]</w:t>
      </w:r>
      <w:r w:rsidRPr="001545FA">
        <w:tab/>
        <w:t>IETF RFC 3023: "XML Media Types", M. Murata, S. St.Laurent, D. Kohn, January 2001.</w:t>
      </w:r>
    </w:p>
    <w:p w:rsidR="00DE6E07" w:rsidRPr="001545FA" w:rsidRDefault="00DE6E07" w:rsidP="00DE6E07">
      <w:pPr>
        <w:pStyle w:val="EX"/>
      </w:pPr>
      <w:r w:rsidRPr="001545FA">
        <w:t>[84]</w:t>
      </w:r>
      <w:r w:rsidRPr="001545FA">
        <w:tab/>
        <w:t>IETF RFC 5905: "Network Time Protocol Version 4: Protocol and Algorithms Specification", D. Mills, June 2010.</w:t>
      </w:r>
    </w:p>
    <w:p w:rsidR="002525DD" w:rsidRPr="001545FA" w:rsidRDefault="002525DD" w:rsidP="00DE6E07">
      <w:pPr>
        <w:pStyle w:val="EX"/>
        <w:spacing w:after="0"/>
      </w:pPr>
      <w:r w:rsidRPr="001545FA">
        <w:t>[8</w:t>
      </w:r>
      <w:r w:rsidR="009A66DB" w:rsidRPr="001545FA">
        <w:t>5</w:t>
      </w:r>
      <w:r w:rsidRPr="001545FA">
        <w:t>]</w:t>
      </w:r>
      <w:r w:rsidRPr="001545FA">
        <w:tab/>
        <w:t>OMA OMNA Registered PUSH Application ID list</w:t>
      </w:r>
    </w:p>
    <w:p w:rsidR="002525DD" w:rsidRPr="001545FA" w:rsidRDefault="002525DD" w:rsidP="002525DD">
      <w:pPr>
        <w:pStyle w:val="EX"/>
      </w:pPr>
      <w:r w:rsidRPr="001545FA">
        <w:tab/>
      </w:r>
      <w:hyperlink r:id="rId26" w:history="1">
        <w:r w:rsidRPr="001545FA">
          <w:rPr>
            <w:rStyle w:val="Hyperlink"/>
          </w:rPr>
          <w:t>http://www.openmobilealliance.org/tech/omna/omna-push-app-id.htm</w:t>
        </w:r>
      </w:hyperlink>
    </w:p>
    <w:p w:rsidR="00804E42" w:rsidRPr="001545FA" w:rsidRDefault="00804E42" w:rsidP="00804E42">
      <w:pPr>
        <w:pStyle w:val="EX"/>
      </w:pPr>
      <w:r w:rsidRPr="001545FA">
        <w:rPr>
          <w:color w:val="000000"/>
        </w:rPr>
        <w:t>[86]</w:t>
      </w:r>
      <w:r w:rsidRPr="001545FA">
        <w:rPr>
          <w:color w:val="000000"/>
        </w:rPr>
        <w:tab/>
      </w:r>
      <w:r w:rsidRPr="001545FA">
        <w:t>3GPP TR 26.936: "Performance characterization of 3GPP audio codecs".</w:t>
      </w:r>
    </w:p>
    <w:p w:rsidR="00591442" w:rsidRPr="001545FA" w:rsidRDefault="00591442" w:rsidP="00804E42">
      <w:pPr>
        <w:pStyle w:val="EX"/>
        <w:rPr>
          <w:color w:val="000000"/>
        </w:rPr>
      </w:pPr>
      <w:r w:rsidRPr="001545FA">
        <w:t>[</w:t>
      </w:r>
      <w:r w:rsidR="005E64AC" w:rsidRPr="001545FA">
        <w:t>87</w:t>
      </w:r>
      <w:r w:rsidRPr="001545FA">
        <w:t>]</w:t>
      </w:r>
      <w:r w:rsidRPr="001545FA">
        <w:tab/>
      </w:r>
      <w:r w:rsidRPr="001545FA">
        <w:rPr>
          <w:color w:val="000000"/>
        </w:rPr>
        <w:t xml:space="preserve">3GPP TS 25.413: </w:t>
      </w:r>
      <w:r w:rsidRPr="001545FA">
        <w:t>"</w:t>
      </w:r>
      <w:r w:rsidRPr="001545FA">
        <w:rPr>
          <w:color w:val="000000"/>
        </w:rPr>
        <w:t>UTRAN Iu interface Radio Access Network Application Part (RANAP) signalling</w:t>
      </w:r>
      <w:r w:rsidRPr="001545FA">
        <w:t>"</w:t>
      </w:r>
      <w:r w:rsidRPr="001545FA">
        <w:rPr>
          <w:color w:val="000000"/>
        </w:rPr>
        <w:t>.</w:t>
      </w:r>
    </w:p>
    <w:p w:rsidR="00FA0CE0" w:rsidRPr="001545FA" w:rsidRDefault="00FA0CE0">
      <w:pPr>
        <w:pStyle w:val="EX"/>
      </w:pPr>
      <w:r w:rsidRPr="001545FA">
        <w:t>[88]</w:t>
      </w:r>
      <w:r w:rsidRPr="001545FA">
        <w:tab/>
        <w:t>IETF RFC 2326: "Real Time Streaming Protocol (RTSP)", Schulzrinne H., Rao A. and Lanphier R., April 1998.</w:t>
      </w:r>
    </w:p>
    <w:p w:rsidR="00341D8D" w:rsidRPr="001545FA" w:rsidRDefault="00341D8D" w:rsidP="00341D8D">
      <w:pPr>
        <w:pStyle w:val="EX"/>
      </w:pPr>
      <w:r w:rsidRPr="001545FA">
        <w:t>[89]</w:t>
      </w:r>
      <w:r w:rsidRPr="001545FA">
        <w:tab/>
        <w:t>Void.</w:t>
      </w:r>
    </w:p>
    <w:p w:rsidR="001E248A" w:rsidRPr="001545FA" w:rsidRDefault="001E248A" w:rsidP="00341D8D">
      <w:pPr>
        <w:pStyle w:val="EX"/>
      </w:pPr>
      <w:r w:rsidRPr="001545FA">
        <w:t>[90]</w:t>
      </w:r>
      <w:r w:rsidRPr="001545FA">
        <w:tab/>
        <w:t>"Service Guide for Mobile Broadcast Services", Open Mobile Alliance, OMA-TS-BCAST_ServiceGuide-V1_1, Candidate Version 1.1 –14 Sep 2010.</w:t>
      </w:r>
    </w:p>
    <w:p w:rsidR="00804E42" w:rsidRPr="001545FA" w:rsidRDefault="00804E42" w:rsidP="00804E42">
      <w:pPr>
        <w:pStyle w:val="EX"/>
      </w:pPr>
      <w:r w:rsidRPr="001545FA">
        <w:lastRenderedPageBreak/>
        <w:t>[91]</w:t>
      </w:r>
      <w:r w:rsidRPr="001545FA">
        <w:tab/>
        <w:t>IETF RFC 5053 (October 2007): "Raptor Forward Error Correction Scheme for Object Delivery", M. Luby, A. Shokrollahi, M. Watson, T. Stockhammer.</w:t>
      </w:r>
    </w:p>
    <w:p w:rsidR="009E610B" w:rsidRPr="001545FA" w:rsidRDefault="009E610B" w:rsidP="00804E42">
      <w:pPr>
        <w:pStyle w:val="EX"/>
      </w:pPr>
      <w:r w:rsidRPr="001545FA">
        <w:t>[92]</w:t>
      </w:r>
      <w:r w:rsidRPr="001545FA">
        <w:tab/>
        <w:t>IETF RFC 5285: "A General Mechanism for RTP Header Extensions", D. Singer, H. Desineni, July 2008.</w:t>
      </w:r>
    </w:p>
    <w:p w:rsidR="00D16AEA" w:rsidRPr="001545FA" w:rsidRDefault="00D16AEA">
      <w:pPr>
        <w:pStyle w:val="EX"/>
      </w:pPr>
      <w:r w:rsidRPr="001545FA">
        <w:t>[93]</w:t>
      </w:r>
      <w:r w:rsidRPr="001545FA">
        <w:tab/>
        <w:t>IETF RFC 4396: "RTP Payload Format for 3rd Generation Partnership Project (3GPP) Timed Text", Rey J. and Matsui Y., February 2006.</w:t>
      </w:r>
    </w:p>
    <w:p w:rsidR="008A7276" w:rsidRPr="001545FA" w:rsidRDefault="008A7276">
      <w:pPr>
        <w:pStyle w:val="EX"/>
      </w:pPr>
      <w:r w:rsidRPr="001545FA">
        <w:t>[94]</w:t>
      </w:r>
      <w:r w:rsidRPr="001545FA">
        <w:tab/>
        <w:t>OMA-ERELD-DM-V1_2-20070209-A: "Enabler Release Definition for OMA Device Management, Approved Version 1.2".</w:t>
      </w:r>
    </w:p>
    <w:p w:rsidR="003304E4" w:rsidRPr="001545FA" w:rsidRDefault="003304E4">
      <w:pPr>
        <w:pStyle w:val="EX"/>
      </w:pPr>
      <w:r w:rsidRPr="001545FA">
        <w:t>[95]</w:t>
      </w:r>
      <w:r w:rsidRPr="001545FA">
        <w:tab/>
        <w:t>3GPP TS 26.430: "</w:t>
      </w:r>
      <w:r w:rsidRPr="001545FA">
        <w:rPr>
          <w:snapToGrid w:val="0"/>
        </w:rPr>
        <w:t>Timed Graphics</w:t>
      </w:r>
      <w:r w:rsidRPr="001545FA">
        <w:t>".</w:t>
      </w:r>
    </w:p>
    <w:p w:rsidR="00946D7B" w:rsidRPr="001545FA" w:rsidRDefault="00946D7B" w:rsidP="00946D7B">
      <w:pPr>
        <w:pStyle w:val="EX"/>
      </w:pPr>
      <w:r w:rsidRPr="001545FA">
        <w:t>[96]</w:t>
      </w:r>
      <w:r w:rsidRPr="001545FA">
        <w:tab/>
        <w:t>3GPP TS 36.300: "</w:t>
      </w:r>
      <w:r w:rsidRPr="001545FA">
        <w:rPr>
          <w:snapToGrid w:val="0"/>
        </w:rPr>
        <w:t>Evolved Universal Terrestrial Radio Access (E-UTRA) and Evolved Universal Terrestrial Radio Access Network (E-UTRAN); Overall description; Stage 2</w:t>
      </w:r>
      <w:r w:rsidRPr="001545FA">
        <w:t>".</w:t>
      </w:r>
    </w:p>
    <w:p w:rsidR="00946D7B" w:rsidRPr="001545FA" w:rsidRDefault="00946D7B">
      <w:pPr>
        <w:pStyle w:val="EX"/>
        <w:rPr>
          <w:szCs w:val="28"/>
        </w:rPr>
      </w:pPr>
      <w:r w:rsidRPr="001545FA">
        <w:t>[97]</w:t>
      </w:r>
      <w:r w:rsidRPr="001545FA">
        <w:tab/>
        <w:t>3GPP TS 36.331: "</w:t>
      </w:r>
      <w:r w:rsidRPr="001545FA">
        <w:rPr>
          <w:snapToGrid w:val="0"/>
        </w:rPr>
        <w:t>Evolved Universal Terrestrial Radio Access (E-UTRA); Radio Resource Control (RRC); Protocol specification</w:t>
      </w:r>
      <w:r w:rsidRPr="001545FA">
        <w:t>".</w:t>
      </w:r>
    </w:p>
    <w:p w:rsidR="00AC4C69" w:rsidRPr="001545FA" w:rsidRDefault="00AC4C69">
      <w:pPr>
        <w:pStyle w:val="EX"/>
      </w:pPr>
      <w:r w:rsidRPr="001545FA">
        <w:t>[9</w:t>
      </w:r>
      <w:r w:rsidR="00946D7B" w:rsidRPr="001545FA">
        <w:t>8</w:t>
      </w:r>
      <w:r w:rsidRPr="001545FA">
        <w:t>]</w:t>
      </w:r>
      <w:r w:rsidRPr="001545FA">
        <w:tab/>
        <w:t>3GPP TS 26.247: "Transparent end-to-end Packet-switched Streaming Service (PSS); Progressive Download and Dynamic Adaptive Streaming over HTTP (3GP-DASH)".</w:t>
      </w:r>
    </w:p>
    <w:p w:rsidR="00804E42" w:rsidRPr="001545FA" w:rsidRDefault="00804E42" w:rsidP="00804E42">
      <w:pPr>
        <w:pStyle w:val="EX"/>
        <w:rPr>
          <w:szCs w:val="28"/>
        </w:rPr>
      </w:pPr>
      <w:r w:rsidRPr="001545FA">
        <w:t>[99]</w:t>
      </w:r>
      <w:r w:rsidRPr="001545FA">
        <w:tab/>
        <w:t>3GPP TS 29.061: "Interworking between the Public Land Mobile Network (PLMN) supporting packet based services and Packet Data Networks (PDN)"</w:t>
      </w:r>
      <w:r w:rsidRPr="001545FA">
        <w:rPr>
          <w:szCs w:val="28"/>
        </w:rPr>
        <w:t>.</w:t>
      </w:r>
    </w:p>
    <w:p w:rsidR="00394BE4" w:rsidRPr="001545FA" w:rsidRDefault="00394BE4" w:rsidP="00804E42">
      <w:pPr>
        <w:pStyle w:val="EX"/>
      </w:pPr>
      <w:r w:rsidRPr="001545FA">
        <w:t>[100]</w:t>
      </w:r>
      <w:r w:rsidRPr="001545FA">
        <w:tab/>
        <w:t>IETF RFC 6064: "</w:t>
      </w:r>
      <w:r w:rsidRPr="001545FA">
        <w:rPr>
          <w:snapToGrid w:val="0"/>
        </w:rPr>
        <w:t>SDP and RTSP Extensions Defined for 3GPP Pack</w:t>
      </w:r>
      <w:r w:rsidR="00804E42" w:rsidRPr="001545FA">
        <w:rPr>
          <w:snapToGrid w:val="0"/>
        </w:rPr>
        <w:t xml:space="preserve">et-Switched Streaming </w:t>
      </w:r>
      <w:r w:rsidRPr="001545FA">
        <w:rPr>
          <w:snapToGrid w:val="0"/>
        </w:rPr>
        <w:t>Service and Multimedia Broadcast/Multicast Service</w:t>
      </w:r>
      <w:r w:rsidRPr="001545FA">
        <w:t>", M. Westerlund, P. Frojdh, January 2011.</w:t>
      </w:r>
    </w:p>
    <w:p w:rsidR="007B5E98" w:rsidRPr="001545FA" w:rsidRDefault="007B5E98" w:rsidP="007B5E98">
      <w:pPr>
        <w:pStyle w:val="EX"/>
      </w:pPr>
      <w:r w:rsidRPr="001545FA">
        <w:t>[101]</w:t>
      </w:r>
      <w:r w:rsidRPr="001545FA">
        <w:tab/>
      </w:r>
      <w:r w:rsidR="004A17E5" w:rsidRPr="001545FA">
        <w:t>Void.</w:t>
      </w:r>
    </w:p>
    <w:p w:rsidR="007B5E98" w:rsidRPr="001545FA" w:rsidRDefault="007B5E98" w:rsidP="007B5E98">
      <w:pPr>
        <w:pStyle w:val="EX"/>
      </w:pPr>
      <w:r w:rsidRPr="001545FA">
        <w:t>[102]</w:t>
      </w:r>
      <w:r w:rsidRPr="001545FA">
        <w:tab/>
      </w:r>
      <w:r w:rsidR="004A17E5" w:rsidRPr="001545FA">
        <w:t>Void.</w:t>
      </w:r>
    </w:p>
    <w:p w:rsidR="004A17E5" w:rsidRPr="001545FA" w:rsidRDefault="007B5E98" w:rsidP="00804E42">
      <w:pPr>
        <w:pStyle w:val="EX"/>
      </w:pPr>
      <w:r w:rsidRPr="001545FA">
        <w:t>[103]</w:t>
      </w:r>
      <w:r w:rsidRPr="001545FA">
        <w:tab/>
      </w:r>
      <w:r w:rsidR="004A17E5" w:rsidRPr="001545FA">
        <w:t>Void.</w:t>
      </w:r>
    </w:p>
    <w:p w:rsidR="00804E42" w:rsidRPr="001545FA" w:rsidRDefault="00804E42" w:rsidP="00804E42">
      <w:pPr>
        <w:pStyle w:val="EX"/>
      </w:pPr>
      <w:r w:rsidRPr="001545FA">
        <w:t>[104]</w:t>
      </w:r>
      <w:r w:rsidRPr="001545FA">
        <w:tab/>
        <w:t xml:space="preserve">3GPP TS 36.443: "Evolved Universal Terrestrial Radio Access Network (E-UTRAN); M2 Application Protocol (M2AP)". </w:t>
      </w:r>
    </w:p>
    <w:p w:rsidR="007D50CF" w:rsidRPr="001545FA" w:rsidRDefault="007D50CF" w:rsidP="00804E42">
      <w:pPr>
        <w:pStyle w:val="EX"/>
      </w:pPr>
      <w:r w:rsidRPr="001545FA">
        <w:t>[105]</w:t>
      </w:r>
      <w:r w:rsidRPr="001545FA">
        <w:tab/>
        <w:t>3GPP TS 36.101: "Evolved Universal Terrestrial Radio Access (E-UTRA); User Equipment (UE) radio transmission and reception".</w:t>
      </w:r>
    </w:p>
    <w:p w:rsidR="00816BDB" w:rsidRPr="001545FA" w:rsidRDefault="00816BDB" w:rsidP="00816BDB">
      <w:pPr>
        <w:pStyle w:val="EX"/>
      </w:pPr>
      <w:r w:rsidRPr="001545FA">
        <w:t>[106]</w:t>
      </w:r>
      <w:r w:rsidRPr="001545FA">
        <w:tab/>
        <w:t>IETF RFC6681, "Raptor FEC Schemes for FECFRAME," M.</w:t>
      </w:r>
      <w:r w:rsidR="001E6FDD" w:rsidRPr="001545FA">
        <w:t xml:space="preserve"> </w:t>
      </w:r>
      <w:r w:rsidRPr="001545FA">
        <w:t>Watson, T. Stockhammer and M. Luby, August 2012.</w:t>
      </w:r>
    </w:p>
    <w:p w:rsidR="00816BDB" w:rsidRPr="001545FA" w:rsidRDefault="00816BDB" w:rsidP="00816BDB">
      <w:pPr>
        <w:pStyle w:val="EX"/>
      </w:pPr>
      <w:r w:rsidRPr="001545FA">
        <w:t>[107]</w:t>
      </w:r>
      <w:r w:rsidRPr="001545FA">
        <w:tab/>
        <w:t xml:space="preserve">IETF RFC6363, "Forward Error Correction (FEC) Framework," </w:t>
      </w:r>
      <w:r w:rsidR="001E6FDD" w:rsidRPr="001545FA">
        <w:t>M. Watson</w:t>
      </w:r>
      <w:r w:rsidRPr="001545FA">
        <w:t>, A. Begen and V. Roca, October 2011.</w:t>
      </w:r>
    </w:p>
    <w:p w:rsidR="00335D02" w:rsidRPr="001545FA" w:rsidRDefault="00335D02" w:rsidP="00816BDB">
      <w:pPr>
        <w:pStyle w:val="EX"/>
      </w:pPr>
      <w:r w:rsidRPr="001545FA">
        <w:t>[108]</w:t>
      </w:r>
      <w:r w:rsidRPr="001545FA">
        <w:tab/>
        <w:t>3GPP TS 36.304: "</w:t>
      </w:r>
      <w:r w:rsidRPr="001545FA">
        <w:rPr>
          <w:snapToGrid w:val="0"/>
        </w:rPr>
        <w:t>User Equipment (UE) procedures in idle mode</w:t>
      </w:r>
      <w:r w:rsidRPr="001545FA">
        <w:t>".</w:t>
      </w:r>
    </w:p>
    <w:p w:rsidR="00804E42" w:rsidRPr="001545FA" w:rsidRDefault="00804E42" w:rsidP="00804E42">
      <w:pPr>
        <w:pStyle w:val="EX"/>
      </w:pPr>
      <w:r w:rsidRPr="001545FA">
        <w:t>[109]</w:t>
      </w:r>
      <w:r w:rsidRPr="001545FA">
        <w:tab/>
        <w:t>"Mobile Location Protocol (MLP) ", Open Mobile Alliance, OMA-LIF-MLP-V3_1, Approved Version 3.1 – 20 Sep 2011.</w:t>
      </w:r>
    </w:p>
    <w:p w:rsidR="003C2065" w:rsidRPr="001545FA" w:rsidRDefault="003C2065" w:rsidP="00804E42">
      <w:pPr>
        <w:pStyle w:val="EX"/>
        <w:tabs>
          <w:tab w:val="left" w:pos="1710"/>
        </w:tabs>
        <w:rPr>
          <w:rFonts w:hint="eastAsia"/>
          <w:lang w:eastAsia="ja-JP"/>
        </w:rPr>
      </w:pPr>
      <w:r w:rsidRPr="001545FA">
        <w:rPr>
          <w:rFonts w:hint="eastAsia"/>
          <w:lang w:eastAsia="ja-JP"/>
        </w:rPr>
        <w:t>[</w:t>
      </w:r>
      <w:r w:rsidRPr="001545FA">
        <w:rPr>
          <w:lang w:eastAsia="ja-JP"/>
        </w:rPr>
        <w:t>110</w:t>
      </w:r>
      <w:r w:rsidRPr="001545FA">
        <w:rPr>
          <w:rFonts w:hint="eastAsia"/>
          <w:lang w:eastAsia="ja-JP"/>
        </w:rPr>
        <w:t>]</w:t>
      </w:r>
      <w:r w:rsidRPr="001545FA">
        <w:rPr>
          <w:rFonts w:hint="eastAsia"/>
          <w:lang w:eastAsia="ja-JP"/>
        </w:rPr>
        <w:tab/>
      </w:r>
      <w:r w:rsidRPr="001545FA">
        <w:t>3GPP TR 26.946: "</w:t>
      </w:r>
      <w:r w:rsidRPr="001545FA">
        <w:rPr>
          <w:rFonts w:hint="eastAsia"/>
          <w:lang w:eastAsia="ja-JP"/>
        </w:rPr>
        <w:t xml:space="preserve">Multimedia Broadcast/Multicast Service (MBMS); </w:t>
      </w:r>
      <w:r w:rsidRPr="001545FA">
        <w:rPr>
          <w:lang w:eastAsia="ja-JP"/>
        </w:rPr>
        <w:t>User service guidelines</w:t>
      </w:r>
      <w:r w:rsidRPr="001545FA">
        <w:t>".</w:t>
      </w:r>
    </w:p>
    <w:p w:rsidR="00804E42" w:rsidRPr="001545FA" w:rsidRDefault="00804E42" w:rsidP="00804E42">
      <w:pPr>
        <w:pStyle w:val="EX"/>
      </w:pPr>
      <w:r w:rsidRPr="001545FA">
        <w:t>[111]</w:t>
      </w:r>
      <w:r w:rsidRPr="001545FA">
        <w:tab/>
      </w:r>
      <w:r w:rsidR="004A17E5" w:rsidRPr="001545FA">
        <w:t>Void.</w:t>
      </w:r>
    </w:p>
    <w:p w:rsidR="004A17E5" w:rsidRPr="001545FA" w:rsidRDefault="004A17E5" w:rsidP="004A17E5">
      <w:pPr>
        <w:pStyle w:val="EX"/>
      </w:pPr>
      <w:r w:rsidRPr="001545FA">
        <w:t>[112]</w:t>
      </w:r>
      <w:r w:rsidRPr="001545FA">
        <w:tab/>
        <w:t>ITU-T Recommendation H.265 (04/2013): "High efficiency video coding".</w:t>
      </w:r>
    </w:p>
    <w:p w:rsidR="004A17E5" w:rsidRPr="001545FA" w:rsidRDefault="004A17E5" w:rsidP="00804E42">
      <w:pPr>
        <w:pStyle w:val="EX"/>
      </w:pPr>
      <w:r w:rsidRPr="001545FA">
        <w:t>[113]</w:t>
      </w:r>
      <w:r w:rsidRPr="001545FA">
        <w:tab/>
      </w:r>
      <w:r w:rsidR="00927828" w:rsidRPr="001545FA">
        <w:t>IETF RFC 7798 (2016): "RTP Payload Format for High Efficiency Video Coding (HEVC)", Y.-K. Wang, Y. Sanchez, T. Schierl, S. Wenger, M. M. Hannuksela</w:t>
      </w:r>
      <w:r w:rsidRPr="001545FA">
        <w:t>.</w:t>
      </w:r>
    </w:p>
    <w:p w:rsidR="00003D6C" w:rsidRPr="001545FA" w:rsidRDefault="0079194C" w:rsidP="00804E42">
      <w:pPr>
        <w:pStyle w:val="EX"/>
      </w:pPr>
      <w:r w:rsidRPr="001545FA">
        <w:t>[114]</w:t>
      </w:r>
      <w:r w:rsidRPr="001545FA">
        <w:tab/>
        <w:t>IETF RFC 1035 (November 1987): "Domain Names – Implementation and Specification", P.</w:t>
      </w:r>
      <w:r w:rsidR="001E6FDD" w:rsidRPr="001545FA">
        <w:t xml:space="preserve"> </w:t>
      </w:r>
      <w:r w:rsidRPr="001545FA">
        <w:t>Mockapetris.</w:t>
      </w:r>
    </w:p>
    <w:p w:rsidR="00212334" w:rsidRPr="001545FA" w:rsidRDefault="00212334" w:rsidP="00212334">
      <w:pPr>
        <w:pStyle w:val="EX"/>
      </w:pPr>
      <w:r w:rsidRPr="001545FA">
        <w:t>[115]</w:t>
      </w:r>
      <w:r w:rsidRPr="001545FA">
        <w:tab/>
        <w:t>3GPP TR 26.906 Evaluation of HEVC for 3GPP Services (Release 12).</w:t>
      </w:r>
    </w:p>
    <w:p w:rsidR="00212334" w:rsidRPr="001545FA" w:rsidRDefault="00212334" w:rsidP="00804E42">
      <w:pPr>
        <w:pStyle w:val="EX"/>
      </w:pPr>
      <w:r w:rsidRPr="001545FA">
        <w:lastRenderedPageBreak/>
        <w:t>[116]</w:t>
      </w:r>
      <w:r w:rsidRPr="001545FA">
        <w:tab/>
        <w:t>ISO/IEC 23009-1:2014: Information technology -- Dynamic adaptive streaming over HTTP (DASH) -- Part 1: Media presentation description and segment formats.</w:t>
      </w:r>
    </w:p>
    <w:p w:rsidR="00EE0F9F" w:rsidRPr="001545FA" w:rsidRDefault="00EE0F9F" w:rsidP="00EE0F9F">
      <w:pPr>
        <w:pStyle w:val="EX"/>
      </w:pPr>
      <w:r w:rsidRPr="001545FA">
        <w:t>[</w:t>
      </w:r>
      <w:r w:rsidRPr="001545FA">
        <w:rPr>
          <w:rFonts w:eastAsia="SimSun" w:hint="eastAsia"/>
          <w:lang w:eastAsia="zh-CN"/>
        </w:rPr>
        <w:t>117</w:t>
      </w:r>
      <w:r w:rsidRPr="001545FA">
        <w:t>]</w:t>
      </w:r>
      <w:r w:rsidRPr="001545FA">
        <w:tab/>
        <w:t>3GPP T</w:t>
      </w:r>
      <w:r w:rsidRPr="001545FA">
        <w:rPr>
          <w:rFonts w:eastAsia="SimSun" w:hint="eastAsia"/>
          <w:lang w:eastAsia="zh-CN"/>
        </w:rPr>
        <w:t>S</w:t>
      </w:r>
      <w:r w:rsidRPr="001545FA">
        <w:t xml:space="preserve"> 2</w:t>
      </w:r>
      <w:r w:rsidRPr="001545FA">
        <w:rPr>
          <w:rFonts w:eastAsia="SimSun" w:hint="eastAsia"/>
          <w:lang w:eastAsia="zh-CN"/>
        </w:rPr>
        <w:t>9</w:t>
      </w:r>
      <w:r w:rsidRPr="001545FA">
        <w:t>.</w:t>
      </w:r>
      <w:r w:rsidRPr="001545FA">
        <w:rPr>
          <w:rFonts w:eastAsia="SimSun" w:hint="eastAsia"/>
          <w:lang w:eastAsia="zh-CN"/>
        </w:rPr>
        <w:t>214</w:t>
      </w:r>
      <w:r w:rsidRPr="001545FA">
        <w:t xml:space="preserve"> "Policy and charging control over Rx reference point".</w:t>
      </w:r>
    </w:p>
    <w:p w:rsidR="00EE0F9F" w:rsidRPr="001545FA" w:rsidRDefault="00EE0F9F" w:rsidP="00EE0F9F">
      <w:pPr>
        <w:pStyle w:val="EX"/>
      </w:pPr>
      <w:r w:rsidRPr="001545FA">
        <w:t>[</w:t>
      </w:r>
      <w:r w:rsidRPr="001545FA">
        <w:rPr>
          <w:rFonts w:eastAsia="SimSun" w:hint="eastAsia"/>
          <w:lang w:eastAsia="zh-CN"/>
        </w:rPr>
        <w:t>118</w:t>
      </w:r>
      <w:r w:rsidRPr="001545FA">
        <w:t>]</w:t>
      </w:r>
      <w:r w:rsidRPr="001545FA">
        <w:tab/>
        <w:t>3GPP T</w:t>
      </w:r>
      <w:r w:rsidRPr="001545FA">
        <w:rPr>
          <w:rFonts w:eastAsia="SimSun" w:hint="eastAsia"/>
          <w:lang w:eastAsia="zh-CN"/>
        </w:rPr>
        <w:t>S</w:t>
      </w:r>
      <w:r w:rsidRPr="001545FA">
        <w:t xml:space="preserve"> 2</w:t>
      </w:r>
      <w:r w:rsidRPr="001545FA">
        <w:rPr>
          <w:rFonts w:eastAsia="SimSun" w:hint="eastAsia"/>
          <w:lang w:eastAsia="zh-CN"/>
        </w:rPr>
        <w:t>3</w:t>
      </w:r>
      <w:r w:rsidRPr="001545FA">
        <w:t>.</w:t>
      </w:r>
      <w:r w:rsidRPr="001545FA">
        <w:rPr>
          <w:rFonts w:eastAsia="SimSun" w:hint="eastAsia"/>
          <w:lang w:eastAsia="zh-CN"/>
        </w:rPr>
        <w:t>271</w:t>
      </w:r>
      <w:r w:rsidRPr="001545FA">
        <w:t xml:space="preserve"> "Functional stage 2 description of Location Services (LCS)".</w:t>
      </w:r>
    </w:p>
    <w:p w:rsidR="00EE0F9F" w:rsidRPr="001545FA" w:rsidRDefault="00EE0F9F" w:rsidP="00EE0F9F">
      <w:pPr>
        <w:pStyle w:val="EX"/>
      </w:pPr>
      <w:r w:rsidRPr="001545FA">
        <w:t>[119]</w:t>
      </w:r>
      <w:r w:rsidRPr="001545FA">
        <w:tab/>
        <w:t>IETF RFC 5651: "Layered Coding Transport (LCT) Building Block", M. Luby, M. Watson, L. Vicisano.</w:t>
      </w:r>
    </w:p>
    <w:p w:rsidR="00016888" w:rsidRPr="001545FA" w:rsidRDefault="00016888" w:rsidP="00016888">
      <w:pPr>
        <w:pStyle w:val="EX"/>
      </w:pPr>
      <w:r w:rsidRPr="001545FA">
        <w:t>[120]</w:t>
      </w:r>
      <w:r w:rsidRPr="001545FA">
        <w:tab/>
        <w:t>3GPP TS 23.468, "Group Communication System Enablers for LTE (GCSE_LTE); Stage 2".</w:t>
      </w:r>
    </w:p>
    <w:p w:rsidR="00016888" w:rsidRPr="001545FA" w:rsidRDefault="00016888" w:rsidP="00016888">
      <w:pPr>
        <w:pStyle w:val="EX"/>
      </w:pPr>
      <w:r w:rsidRPr="001545FA">
        <w:t>[121]</w:t>
      </w:r>
      <w:r w:rsidRPr="001545FA">
        <w:tab/>
        <w:t>3GPP TS 29.468, "Group Communication System Enablers for LTE (GCSE_LTE); MB2 Reference Point; Stage 3”.</w:t>
      </w:r>
    </w:p>
    <w:p w:rsidR="00016888" w:rsidRPr="001545FA" w:rsidRDefault="00016888" w:rsidP="00016888">
      <w:pPr>
        <w:pStyle w:val="EX"/>
      </w:pPr>
      <w:r w:rsidRPr="001545FA">
        <w:t>[122]</w:t>
      </w:r>
      <w:r w:rsidRPr="001545FA">
        <w:tab/>
        <w:t>3GPP TS 23.179. "Functional architecture and information flows for mission critical communication, services; Stage 2".</w:t>
      </w:r>
    </w:p>
    <w:p w:rsidR="00016888" w:rsidRPr="001545FA" w:rsidRDefault="00016888" w:rsidP="00EE0F9F">
      <w:pPr>
        <w:pStyle w:val="EX"/>
      </w:pPr>
      <w:r w:rsidRPr="001545FA">
        <w:t>[123]</w:t>
      </w:r>
      <w:r w:rsidRPr="001545FA">
        <w:tab/>
        <w:t>3GPP TS 24.379, "Mission Critical Push to Talk (MCPTT) call control Protocol specification".</w:t>
      </w:r>
    </w:p>
    <w:p w:rsidR="00EE0F9F" w:rsidRPr="001545FA" w:rsidRDefault="00EE0F9F" w:rsidP="00EE0F9F">
      <w:pPr>
        <w:pStyle w:val="EX"/>
      </w:pPr>
      <w:r w:rsidRPr="001545FA">
        <w:t>[12</w:t>
      </w:r>
      <w:r w:rsidR="006D3BDF" w:rsidRPr="001545FA">
        <w:t>4</w:t>
      </w:r>
      <w:r w:rsidRPr="001545FA">
        <w:t>]</w:t>
      </w:r>
      <w:r w:rsidRPr="001545FA">
        <w:tab/>
        <w:t>3GPP TS 26.307, "Presentation Layer for 3GPP Services".</w:t>
      </w:r>
    </w:p>
    <w:p w:rsidR="00BD4CDA" w:rsidRPr="001545FA" w:rsidRDefault="00BD4CDA" w:rsidP="00BD4CDA">
      <w:pPr>
        <w:pStyle w:val="EX"/>
      </w:pPr>
      <w:r w:rsidRPr="001545FA">
        <w:t>[125]</w:t>
      </w:r>
      <w:r w:rsidRPr="001545FA">
        <w:tab/>
        <w:t>3GPP TS 26.116, "Television (TV) over 3GPP Services; Video Profiles".</w:t>
      </w:r>
    </w:p>
    <w:p w:rsidR="00D11B6E" w:rsidRPr="001545FA" w:rsidRDefault="00D11B6E" w:rsidP="00D11B6E">
      <w:pPr>
        <w:pStyle w:val="EX"/>
      </w:pPr>
      <w:r w:rsidRPr="001545FA">
        <w:t>[126]</w:t>
      </w:r>
      <w:r w:rsidRPr="001545FA">
        <w:tab/>
      </w:r>
      <w:r w:rsidRPr="001545FA">
        <w:tab/>
        <w:t>Standard ECMA-262, 5.1 Edition / June 2011, ECMAScript Language Specification</w:t>
      </w:r>
      <w:r w:rsidR="0066179B" w:rsidRPr="001545FA">
        <w:t>.</w:t>
      </w:r>
    </w:p>
    <w:p w:rsidR="0066179B" w:rsidRPr="001545FA" w:rsidRDefault="0066179B" w:rsidP="0066179B">
      <w:pPr>
        <w:pStyle w:val="EX"/>
      </w:pPr>
      <w:r w:rsidRPr="001545FA">
        <w:t>[127]</w:t>
      </w:r>
      <w:r w:rsidRPr="001545FA">
        <w:tab/>
        <w:t>IETF RFC 6347 (January 2012): “Datagram Transport Layer Security Version 1.2”.</w:t>
      </w:r>
    </w:p>
    <w:p w:rsidR="003C2065" w:rsidRPr="001545FA" w:rsidRDefault="00DB20EC" w:rsidP="00DB20EC">
      <w:pPr>
        <w:pStyle w:val="EX"/>
      </w:pPr>
      <w:r w:rsidRPr="001545FA">
        <w:t>[128]</w:t>
      </w:r>
      <w:r w:rsidRPr="001545FA">
        <w:tab/>
      </w:r>
      <w:r w:rsidRPr="001545FA">
        <w:tab/>
        <w:t>3GPP TS 33.310, Network Domain Security (NDS); Authentication Framework (AF)</w:t>
      </w:r>
    </w:p>
    <w:p w:rsidR="0089343E" w:rsidRPr="001545FA" w:rsidRDefault="0089343E" w:rsidP="0089343E">
      <w:pPr>
        <w:pStyle w:val="EX"/>
      </w:pPr>
      <w:r w:rsidRPr="001545FA">
        <w:t>[129]</w:t>
      </w:r>
      <w:r w:rsidRPr="001545FA">
        <w:tab/>
        <w:t>3GPP TS 29.116, “Representational state transfer over xMB reference point between Content Provider and BM-SC”.</w:t>
      </w:r>
    </w:p>
    <w:p w:rsidR="0089343E" w:rsidRPr="001545FA" w:rsidRDefault="0089343E" w:rsidP="0089343E">
      <w:pPr>
        <w:pStyle w:val="EX"/>
        <w:rPr>
          <w:rFonts w:cs="Arial"/>
          <w:color w:val="777777"/>
        </w:rPr>
      </w:pPr>
      <w:r w:rsidRPr="001545FA">
        <w:t>[130]</w:t>
      </w:r>
      <w:r w:rsidRPr="001545FA">
        <w:tab/>
        <w:t xml:space="preserve">IETF Internet-Draft, </w:t>
      </w:r>
      <w:r w:rsidRPr="001545FA">
        <w:rPr>
          <w:rFonts w:cs="Arial"/>
          <w:color w:val="777777"/>
        </w:rPr>
        <w:t>“JSON Schema: A Media Type for Describing JSON Documents”, draft-wright-json-schema-01, April 15, 2017.</w:t>
      </w:r>
    </w:p>
    <w:p w:rsidR="002141E4" w:rsidRPr="001545FA" w:rsidRDefault="002141E4" w:rsidP="002141E4">
      <w:pPr>
        <w:pStyle w:val="EX"/>
      </w:pPr>
      <w:r w:rsidRPr="001545FA">
        <w:t>[131]</w:t>
      </w:r>
      <w:r w:rsidRPr="001545FA">
        <w:tab/>
        <w:t>3GPP TS 24.116, “Stage 3 aspects of system architecture enhancements for TV services”.</w:t>
      </w:r>
    </w:p>
    <w:p w:rsidR="002141E4" w:rsidRPr="001545FA" w:rsidRDefault="002141E4" w:rsidP="002141E4">
      <w:pPr>
        <w:pStyle w:val="EX"/>
      </w:pPr>
      <w:r w:rsidRPr="001545FA">
        <w:t>[132]</w:t>
      </w:r>
      <w:r w:rsidRPr="001545FA">
        <w:tab/>
        <w:t>3GPP TS 24.117, “TV service configuration Management Object (MO)”.</w:t>
      </w:r>
    </w:p>
    <w:p w:rsidR="002141E4" w:rsidRPr="001545FA" w:rsidRDefault="002141E4" w:rsidP="002141E4">
      <w:pPr>
        <w:pStyle w:val="EX"/>
      </w:pPr>
      <w:r w:rsidRPr="001545FA">
        <w:t>[133]</w:t>
      </w:r>
      <w:r w:rsidRPr="001545FA">
        <w:tab/>
        <w:t>IANA Multicast IPv4 Address Space Registry, https://www.iana.org/assignments/multicast-addresses/multicast-addresses.xhtml.</w:t>
      </w:r>
    </w:p>
    <w:p w:rsidR="002141E4" w:rsidRPr="001545FA" w:rsidRDefault="002141E4" w:rsidP="002141E4">
      <w:pPr>
        <w:pStyle w:val="EX"/>
      </w:pPr>
      <w:r w:rsidRPr="001545FA">
        <w:t>[134]</w:t>
      </w:r>
      <w:r w:rsidRPr="001545FA">
        <w:tab/>
        <w:t>IANA Multicast IPv6 Address Space Registry, https://www.iana.org/assignments/ipv6-multicast-addresses/ipv6-multicast-addresses.xhtml.</w:t>
      </w:r>
    </w:p>
    <w:p w:rsidR="002141E4" w:rsidRPr="001545FA" w:rsidRDefault="002141E4" w:rsidP="002141E4">
      <w:pPr>
        <w:pStyle w:val="EX"/>
      </w:pPr>
      <w:r w:rsidRPr="001545FA">
        <w:t>[135]</w:t>
      </w:r>
      <w:r w:rsidRPr="001545FA">
        <w:tab/>
        <w:t>IANA Service Name and Transport Protocol Port Number Registry, https://www.iana.org/assignments/service-names-port-numbers/service-names-port-numbers.xhtml.</w:t>
      </w:r>
    </w:p>
    <w:p w:rsidR="003829BB" w:rsidRPr="001545FA" w:rsidRDefault="003829BB" w:rsidP="003829BB">
      <w:pPr>
        <w:pStyle w:val="EX"/>
      </w:pPr>
      <w:r w:rsidRPr="001545FA">
        <w:t>[136]</w:t>
      </w:r>
      <w:r w:rsidRPr="001545FA">
        <w:tab/>
        <w:t>3GPP TS 26.347, “Multimedia Broadcast/Multicast Service (MBMS); Application Programming Interface and URL”.</w:t>
      </w:r>
    </w:p>
    <w:p w:rsidR="00DB20EC" w:rsidRPr="001545FA" w:rsidRDefault="00DB20EC" w:rsidP="00DB20EC">
      <w:pPr>
        <w:pStyle w:val="FP"/>
      </w:pPr>
    </w:p>
    <w:p w:rsidR="00375E8A" w:rsidRPr="001545FA" w:rsidRDefault="00375E8A" w:rsidP="006010E5">
      <w:pPr>
        <w:pStyle w:val="Heading1"/>
      </w:pPr>
      <w:bookmarkStart w:id="11" w:name="_Toc518484643"/>
      <w:r w:rsidRPr="001545FA">
        <w:t>3</w:t>
      </w:r>
      <w:r w:rsidRPr="001545FA">
        <w:tab/>
        <w:t>Definitions and abbreviations</w:t>
      </w:r>
      <w:bookmarkEnd w:id="11"/>
    </w:p>
    <w:p w:rsidR="00375E8A" w:rsidRPr="001545FA" w:rsidRDefault="00375E8A" w:rsidP="006010E5">
      <w:pPr>
        <w:pStyle w:val="Heading2"/>
      </w:pPr>
      <w:bookmarkStart w:id="12" w:name="_Toc518484644"/>
      <w:r w:rsidRPr="001545FA">
        <w:t>3.1</w:t>
      </w:r>
      <w:r w:rsidRPr="001545FA">
        <w:tab/>
        <w:t>Definitions</w:t>
      </w:r>
      <w:bookmarkEnd w:id="12"/>
    </w:p>
    <w:p w:rsidR="00375E8A" w:rsidRPr="001545FA" w:rsidRDefault="00375E8A">
      <w:r w:rsidRPr="001545FA">
        <w:t xml:space="preserve">For the purposes of the present document, the </w:t>
      </w:r>
      <w:r w:rsidR="00E74B4F" w:rsidRPr="001545FA">
        <w:t xml:space="preserve">terms and </w:t>
      </w:r>
      <w:r w:rsidRPr="001545FA">
        <w:t xml:space="preserve">definitions </w:t>
      </w:r>
      <w:r w:rsidR="00E74B4F" w:rsidRPr="001545FA">
        <w:t xml:space="preserve">given </w:t>
      </w:r>
      <w:r w:rsidRPr="001545FA">
        <w:t xml:space="preserve">in 3GPP TR 21.905 [1] </w:t>
      </w:r>
      <w:r w:rsidR="00E74B4F" w:rsidRPr="001545FA">
        <w:t xml:space="preserve">and the following </w:t>
      </w:r>
      <w:r w:rsidRPr="001545FA">
        <w:t>apply</w:t>
      </w:r>
      <w:r w:rsidR="00E74B4F" w:rsidRPr="001545FA">
        <w:t>:</w:t>
      </w:r>
    </w:p>
    <w:p w:rsidR="00556DD1" w:rsidRPr="001545FA" w:rsidRDefault="00556DD1">
      <w:r w:rsidRPr="001545FA">
        <w:rPr>
          <w:b/>
        </w:rPr>
        <w:lastRenderedPageBreak/>
        <w:t>Application content component</w:t>
      </w:r>
      <w:r w:rsidRPr="001545FA">
        <w:t>: An individual content component of an MBMS User Service, such as a video or audio media stream, or a non-real-time file, delivered by an MBMS transport session, and is available to and can be used by the MBMS application.</w:t>
      </w:r>
    </w:p>
    <w:p w:rsidR="002F0C4A" w:rsidRPr="001545FA" w:rsidRDefault="002F0C4A">
      <w:r w:rsidRPr="001545FA">
        <w:rPr>
          <w:b/>
        </w:rPr>
        <w:t>Application Service</w:t>
      </w:r>
      <w:r w:rsidRPr="001545FA">
        <w:t>: A service for which the entry point document is contained in the User Service Description and all associated resources are delivered through an MBMS User Service including broadcast and unicast fallback.</w:t>
      </w:r>
    </w:p>
    <w:p w:rsidR="00375E8A" w:rsidRPr="001545FA" w:rsidRDefault="00375E8A">
      <w:r w:rsidRPr="001545FA">
        <w:rPr>
          <w:b/>
          <w:lang w:eastAsia="en-GB"/>
        </w:rPr>
        <w:t>Broadcast session:</w:t>
      </w:r>
      <w:r w:rsidRPr="001545FA">
        <w:rPr>
          <w:lang w:eastAsia="en-GB"/>
        </w:rPr>
        <w:t xml:space="preserve"> </w:t>
      </w:r>
      <w:r w:rsidRPr="001545FA">
        <w:t xml:space="preserve">See </w:t>
      </w:r>
      <w:r w:rsidR="008E6BFD" w:rsidRPr="001545FA">
        <w:t xml:space="preserve">3GPP </w:t>
      </w:r>
      <w:r w:rsidRPr="001545FA">
        <w:t>TS 22.146 [2].</w:t>
      </w:r>
    </w:p>
    <w:p w:rsidR="00375E8A" w:rsidRPr="001545FA" w:rsidRDefault="00375E8A">
      <w:r w:rsidRPr="001545FA">
        <w:rPr>
          <w:b/>
          <w:bCs/>
        </w:rPr>
        <w:t xml:space="preserve">Forward Error Correction (FEC): </w:t>
      </w:r>
      <w:r w:rsidRPr="001545FA">
        <w:t>in the context of MBMS, a FEC mechanism is used at the application layer to allow MBMS</w:t>
      </w:r>
      <w:r w:rsidR="008E6BFD" w:rsidRPr="001545FA">
        <w:t xml:space="preserve"> receivers to recover lost SDUs</w:t>
      </w:r>
      <w:r w:rsidR="00016888" w:rsidRPr="001545FA">
        <w:t>.</w:t>
      </w:r>
    </w:p>
    <w:p w:rsidR="00375E8A" w:rsidRPr="001545FA" w:rsidRDefault="00375E8A">
      <w:pPr>
        <w:rPr>
          <w:lang w:eastAsia="ja-JP"/>
        </w:rPr>
      </w:pPr>
      <w:r w:rsidRPr="001545FA">
        <w:rPr>
          <w:b/>
          <w:bCs/>
          <w:lang w:eastAsia="ja-JP"/>
        </w:rPr>
        <w:t>FLUTE channel</w:t>
      </w:r>
      <w:r w:rsidRPr="001545FA">
        <w:rPr>
          <w:b/>
          <w:lang w:eastAsia="ja-JP"/>
        </w:rPr>
        <w:t>:</w:t>
      </w:r>
      <w:r w:rsidRPr="001545FA">
        <w:rPr>
          <w:lang w:eastAsia="ja-JP"/>
        </w:rPr>
        <w:t xml:space="preserve"> eq</w:t>
      </w:r>
      <w:r w:rsidR="008E6BFD" w:rsidRPr="001545FA">
        <w:rPr>
          <w:lang w:eastAsia="ja-JP"/>
        </w:rPr>
        <w:t>uivalent to an ALC/LCT channel</w:t>
      </w:r>
      <w:r w:rsidR="00016888" w:rsidRPr="001545FA">
        <w:rPr>
          <w:lang w:eastAsia="ja-JP"/>
        </w:rPr>
        <w:t>.</w:t>
      </w:r>
      <w:r w:rsidR="008E6BFD" w:rsidRPr="001545FA">
        <w:rPr>
          <w:lang w:eastAsia="ja-JP"/>
        </w:rPr>
        <w:br/>
      </w:r>
      <w:r w:rsidRPr="001545FA">
        <w:rPr>
          <w:lang w:eastAsia="ja-JP"/>
        </w:rPr>
        <w:t xml:space="preserve">An ALC/LCT channel is defined by the combination of a sender and an address associated with the channel by the sender </w:t>
      </w:r>
      <w:r w:rsidR="008E6BFD" w:rsidRPr="001545FA">
        <w:rPr>
          <w:lang w:eastAsia="ja-JP"/>
        </w:rPr>
        <w:t xml:space="preserve">(RFC 3926 </w:t>
      </w:r>
      <w:r w:rsidRPr="001545FA">
        <w:rPr>
          <w:lang w:eastAsia="ja-JP"/>
        </w:rPr>
        <w:t>[9]</w:t>
      </w:r>
      <w:r w:rsidR="008E6BFD" w:rsidRPr="001545FA">
        <w:rPr>
          <w:lang w:eastAsia="ja-JP"/>
        </w:rPr>
        <w:t>).</w:t>
      </w:r>
    </w:p>
    <w:p w:rsidR="0034062A" w:rsidRPr="001545FA" w:rsidRDefault="0034062A">
      <w:pPr>
        <w:rPr>
          <w:lang w:eastAsia="en-GB"/>
        </w:rPr>
      </w:pPr>
      <w:r w:rsidRPr="001545FA">
        <w:rPr>
          <w:b/>
          <w:lang w:eastAsia="en-GB"/>
        </w:rPr>
        <w:t>Frame-packed stereoscopic 3D video:</w:t>
      </w:r>
      <w:r w:rsidRPr="001545FA">
        <w:rPr>
          <w:lang w:eastAsia="en-GB"/>
        </w:rPr>
        <w:t xml:space="preserve"> </w:t>
      </w:r>
      <w:r w:rsidRPr="001545FA">
        <w:t>a video consisting of two views in which both views were packed into a single stream before compression.</w:t>
      </w:r>
    </w:p>
    <w:p w:rsidR="00375E8A" w:rsidRPr="001545FA" w:rsidRDefault="00375E8A">
      <w:pPr>
        <w:rPr>
          <w:lang w:eastAsia="en-GB"/>
        </w:rPr>
      </w:pPr>
      <w:r w:rsidRPr="001545FA">
        <w:rPr>
          <w:b/>
          <w:lang w:eastAsia="en-GB"/>
        </w:rPr>
        <w:t>Multicast joining:</w:t>
      </w:r>
      <w:r w:rsidRPr="001545FA">
        <w:rPr>
          <w:lang w:eastAsia="en-GB"/>
        </w:rPr>
        <w:t xml:space="preserve"> </w:t>
      </w:r>
      <w:r w:rsidRPr="001545FA">
        <w:t xml:space="preserve">See </w:t>
      </w:r>
      <w:r w:rsidR="006C1357" w:rsidRPr="001545FA">
        <w:t xml:space="preserve">3GPP </w:t>
      </w:r>
      <w:r w:rsidRPr="001545FA">
        <w:t>TS 22.146 [2].</w:t>
      </w:r>
    </w:p>
    <w:p w:rsidR="00375E8A" w:rsidRPr="001545FA" w:rsidRDefault="00375E8A">
      <w:pPr>
        <w:rPr>
          <w:lang w:eastAsia="en-GB"/>
        </w:rPr>
      </w:pPr>
      <w:r w:rsidRPr="001545FA">
        <w:rPr>
          <w:b/>
          <w:lang w:eastAsia="en-GB"/>
        </w:rPr>
        <w:t>Multicast session:</w:t>
      </w:r>
      <w:r w:rsidRPr="001545FA">
        <w:rPr>
          <w:lang w:eastAsia="en-GB"/>
        </w:rPr>
        <w:t xml:space="preserve"> </w:t>
      </w:r>
      <w:r w:rsidRPr="001545FA">
        <w:t xml:space="preserve">See </w:t>
      </w:r>
      <w:r w:rsidR="006C1357" w:rsidRPr="001545FA">
        <w:t xml:space="preserve">3GPP </w:t>
      </w:r>
      <w:r w:rsidRPr="001545FA">
        <w:t>TS 22.146 [2].</w:t>
      </w:r>
    </w:p>
    <w:p w:rsidR="00375E8A" w:rsidRPr="001545FA" w:rsidRDefault="00375E8A">
      <w:r w:rsidRPr="001545FA">
        <w:rPr>
          <w:b/>
          <w:lang w:eastAsia="en-GB"/>
        </w:rPr>
        <w:t>Multimedia Broadcast/Multicast Service (MBMS):</w:t>
      </w:r>
      <w:r w:rsidRPr="001545FA">
        <w:rPr>
          <w:lang w:eastAsia="en-GB"/>
        </w:rPr>
        <w:t xml:space="preserve"> </w:t>
      </w:r>
      <w:r w:rsidRPr="001545FA">
        <w:t xml:space="preserve">See </w:t>
      </w:r>
      <w:r w:rsidR="006C1357" w:rsidRPr="001545FA">
        <w:t xml:space="preserve">3GPP </w:t>
      </w:r>
      <w:r w:rsidRPr="001545FA">
        <w:t>TS 22.146 [2].</w:t>
      </w:r>
    </w:p>
    <w:p w:rsidR="00556DD1" w:rsidRPr="001545FA" w:rsidRDefault="00556DD1" w:rsidP="00556DD1">
      <w:pPr>
        <w:spacing w:after="120"/>
      </w:pPr>
      <w:r w:rsidRPr="001545FA">
        <w:rPr>
          <w:b/>
          <w:bCs/>
        </w:rPr>
        <w:t xml:space="preserve">MBMS application: </w:t>
      </w:r>
      <w:r w:rsidRPr="001545FA">
        <w:t xml:space="preserve">The </w:t>
      </w:r>
      <w:r w:rsidRPr="001545FA">
        <w:rPr>
          <w:rStyle w:val="hvr"/>
        </w:rPr>
        <w:t>application</w:t>
      </w:r>
      <w:r w:rsidRPr="001545FA">
        <w:t xml:space="preserve"> which resides in or interfaces with the UE, and which defines an</w:t>
      </w:r>
      <w:r w:rsidRPr="001545FA">
        <w:rPr>
          <w:rStyle w:val="hvr"/>
        </w:rPr>
        <w:t xml:space="preserve"> end-user service by using one or more application content components of an MBMS User Service.</w:t>
      </w:r>
    </w:p>
    <w:p w:rsidR="00833D89" w:rsidRPr="001545FA" w:rsidRDefault="00833D89">
      <w:pPr>
        <w:rPr>
          <w:bCs/>
        </w:rPr>
      </w:pPr>
      <w:r w:rsidRPr="001545FA">
        <w:rPr>
          <w:b/>
          <w:bCs/>
        </w:rPr>
        <w:t xml:space="preserve">MBMS over a Single Frequency Network: </w:t>
      </w:r>
      <w:r w:rsidRPr="001545FA">
        <w:rPr>
          <w:bCs/>
        </w:rPr>
        <w:t>See 3GPP TS 25.346 [5]</w:t>
      </w:r>
      <w:r w:rsidR="00016888" w:rsidRPr="001545FA">
        <w:rPr>
          <w:bCs/>
        </w:rPr>
        <w:t>.</w:t>
      </w:r>
    </w:p>
    <w:p w:rsidR="00556DD1" w:rsidRPr="001545FA" w:rsidRDefault="00556DD1" w:rsidP="00EB1BC9">
      <w:r w:rsidRPr="001545FA">
        <w:rPr>
          <w:b/>
          <w:bCs/>
        </w:rPr>
        <w:t>MBMS User Service</w:t>
      </w:r>
      <w:r w:rsidRPr="001545FA">
        <w:rPr>
          <w:b/>
        </w:rPr>
        <w:t>:</w:t>
      </w:r>
      <w:r w:rsidRPr="001545FA">
        <w:t xml:space="preserve">  The transport-level service, comprising one or more application content components, delivered by the MBMS bearer service across one or more Broadcast and/or Multicast sessions. The application content components of the MBMS User Service, in part or in whole, are provided to the MBMS application.</w:t>
      </w:r>
    </w:p>
    <w:p w:rsidR="006C1357" w:rsidRPr="001545FA" w:rsidRDefault="006C1357" w:rsidP="00EB1BC9">
      <w:r w:rsidRPr="001545FA">
        <w:t>See 3GPP TS 22.246 [3].</w:t>
      </w:r>
    </w:p>
    <w:p w:rsidR="00375E8A" w:rsidRPr="001545FA" w:rsidRDefault="00375E8A">
      <w:r w:rsidRPr="001545FA">
        <w:rPr>
          <w:b/>
          <w:bCs/>
        </w:rPr>
        <w:t>MBMS user service discovery/announcement</w:t>
      </w:r>
      <w:r w:rsidRPr="001545FA">
        <w:rPr>
          <w:b/>
        </w:rPr>
        <w:t>:</w:t>
      </w:r>
      <w:r w:rsidRPr="001545FA">
        <w:t xml:space="preserve"> </w:t>
      </w:r>
      <w:r w:rsidRPr="001545FA">
        <w:rPr>
          <w:lang w:eastAsia="ja-JP"/>
        </w:rPr>
        <w:t>user service</w:t>
      </w:r>
      <w:r w:rsidRPr="001545FA">
        <w:rPr>
          <w:rFonts w:hint="eastAsia"/>
          <w:lang w:eastAsia="ja-JP"/>
        </w:rPr>
        <w:t xml:space="preserve"> </w:t>
      </w:r>
      <w:r w:rsidRPr="001545FA">
        <w:t>discovery</w:t>
      </w:r>
      <w:r w:rsidRPr="001545FA">
        <w:rPr>
          <w:rFonts w:hint="eastAsia"/>
          <w:lang w:eastAsia="ja-JP"/>
        </w:rPr>
        <w:t xml:space="preserve"> refers to methods </w:t>
      </w:r>
      <w:r w:rsidRPr="001545FA">
        <w:rPr>
          <w:lang w:eastAsia="ja-JP"/>
        </w:rPr>
        <w:t xml:space="preserve">for the UE </w:t>
      </w:r>
      <w:r w:rsidRPr="001545FA">
        <w:rPr>
          <w:rFonts w:hint="eastAsia"/>
          <w:lang w:eastAsia="ja-JP"/>
        </w:rPr>
        <w:t xml:space="preserve">to </w:t>
      </w:r>
      <w:r w:rsidRPr="001545FA">
        <w:rPr>
          <w:lang w:eastAsia="ja-JP"/>
        </w:rPr>
        <w:t xml:space="preserve">obtain the list of available </w:t>
      </w:r>
      <w:r w:rsidRPr="001545FA">
        <w:rPr>
          <w:rFonts w:hint="eastAsia"/>
          <w:lang w:eastAsia="ja-JP"/>
        </w:rPr>
        <w:t xml:space="preserve">MBMS </w:t>
      </w:r>
      <w:r w:rsidRPr="001545FA">
        <w:rPr>
          <w:lang w:eastAsia="ja-JP"/>
        </w:rPr>
        <w:t xml:space="preserve">user services along with </w:t>
      </w:r>
      <w:smartTag w:uri="urn:schemas-microsoft-com:office:smarttags" w:element="PersonName">
        <w:r w:rsidRPr="001545FA">
          <w:rPr>
            <w:lang w:eastAsia="ja-JP"/>
          </w:rPr>
          <w:t>in</w:t>
        </w:r>
        <w:r w:rsidR="006C1357" w:rsidRPr="001545FA">
          <w:rPr>
            <w:lang w:eastAsia="ja-JP"/>
          </w:rPr>
          <w:t>fo</w:t>
        </w:r>
      </w:smartTag>
      <w:r w:rsidR="006C1357" w:rsidRPr="001545FA">
        <w:rPr>
          <w:lang w:eastAsia="ja-JP"/>
        </w:rPr>
        <w:t>rmation on the user service and t</w:t>
      </w:r>
      <w:r w:rsidRPr="001545FA">
        <w:rPr>
          <w:rFonts w:hint="eastAsia"/>
          <w:lang w:eastAsia="ja-JP"/>
        </w:rPr>
        <w:t xml:space="preserve">he </w:t>
      </w:r>
      <w:r w:rsidRPr="001545FA">
        <w:rPr>
          <w:lang w:eastAsia="ja-JP"/>
        </w:rPr>
        <w:t>user service</w:t>
      </w:r>
      <w:r w:rsidRPr="001545FA">
        <w:rPr>
          <w:rFonts w:hint="eastAsia"/>
          <w:lang w:eastAsia="ja-JP"/>
        </w:rPr>
        <w:t xml:space="preserve"> </w:t>
      </w:r>
      <w:r w:rsidRPr="001545FA">
        <w:t xml:space="preserve">announcement </w:t>
      </w:r>
      <w:r w:rsidRPr="001545FA">
        <w:rPr>
          <w:rFonts w:hint="eastAsia"/>
          <w:lang w:eastAsia="ja-JP"/>
        </w:rPr>
        <w:t xml:space="preserve">refers to methods </w:t>
      </w:r>
      <w:r w:rsidRPr="001545FA">
        <w:rPr>
          <w:lang w:eastAsia="ja-JP"/>
        </w:rPr>
        <w:t xml:space="preserve">for the MBMS service provider </w:t>
      </w:r>
      <w:r w:rsidRPr="001545FA">
        <w:rPr>
          <w:rFonts w:hint="eastAsia"/>
          <w:lang w:eastAsia="ja-JP"/>
        </w:rPr>
        <w:t xml:space="preserve">to </w:t>
      </w:r>
      <w:r w:rsidRPr="001545FA">
        <w:rPr>
          <w:lang w:eastAsia="ja-JP"/>
        </w:rPr>
        <w:t xml:space="preserve">make the list of available </w:t>
      </w:r>
      <w:r w:rsidRPr="001545FA">
        <w:rPr>
          <w:rFonts w:hint="eastAsia"/>
          <w:lang w:eastAsia="ja-JP"/>
        </w:rPr>
        <w:t xml:space="preserve">MBMS </w:t>
      </w:r>
      <w:r w:rsidRPr="001545FA">
        <w:rPr>
          <w:lang w:eastAsia="ja-JP"/>
        </w:rPr>
        <w:t xml:space="preserve">user services along with </w:t>
      </w:r>
      <w:smartTag w:uri="urn:schemas-microsoft-com:office:smarttags" w:element="PersonName">
        <w:r w:rsidRPr="001545FA">
          <w:rPr>
            <w:lang w:eastAsia="ja-JP"/>
          </w:rPr>
          <w:t>info</w:t>
        </w:r>
      </w:smartTag>
      <w:r w:rsidRPr="001545FA">
        <w:rPr>
          <w:lang w:eastAsia="ja-JP"/>
        </w:rPr>
        <w:t>rmation on the u</w:t>
      </w:r>
      <w:r w:rsidR="006C1357" w:rsidRPr="001545FA">
        <w:rPr>
          <w:lang w:eastAsia="ja-JP"/>
        </w:rPr>
        <w:t>ser service available to the UE</w:t>
      </w:r>
      <w:r w:rsidR="00016888" w:rsidRPr="001545FA">
        <w:rPr>
          <w:lang w:eastAsia="ja-JP"/>
        </w:rPr>
        <w:t>.</w:t>
      </w:r>
    </w:p>
    <w:p w:rsidR="00375E8A" w:rsidRPr="001545FA" w:rsidRDefault="00375E8A">
      <w:r w:rsidRPr="001545FA">
        <w:rPr>
          <w:b/>
          <w:bCs/>
        </w:rPr>
        <w:t>MBMS user service initiation</w:t>
      </w:r>
      <w:r w:rsidRPr="001545FA">
        <w:rPr>
          <w:b/>
        </w:rPr>
        <w:t>:</w:t>
      </w:r>
      <w:r w:rsidRPr="001545FA">
        <w:t xml:space="preserve"> </w:t>
      </w:r>
      <w:r w:rsidRPr="001545FA">
        <w:rPr>
          <w:lang w:eastAsia="ja-JP"/>
        </w:rPr>
        <w:t>UE mechanisms to setup the recep</w:t>
      </w:r>
      <w:r w:rsidR="0034611E" w:rsidRPr="001545FA">
        <w:rPr>
          <w:lang w:eastAsia="ja-JP"/>
        </w:rPr>
        <w:t>tion of MBMS user service data</w:t>
      </w:r>
      <w:r w:rsidR="0034611E" w:rsidRPr="001545FA">
        <w:rPr>
          <w:lang w:eastAsia="ja-JP"/>
        </w:rPr>
        <w:br/>
      </w:r>
      <w:r w:rsidRPr="001545FA">
        <w:rPr>
          <w:lang w:eastAsia="ja-JP"/>
        </w:rPr>
        <w:t>The initiation procedure takes place after the dis</w:t>
      </w:r>
      <w:r w:rsidR="000D4539" w:rsidRPr="001545FA">
        <w:rPr>
          <w:lang w:eastAsia="ja-JP"/>
        </w:rPr>
        <w:t>covery of the MBMS user service</w:t>
      </w:r>
      <w:r w:rsidR="00016888" w:rsidRPr="001545FA">
        <w:rPr>
          <w:lang w:eastAsia="ja-JP"/>
        </w:rPr>
        <w:t>.</w:t>
      </w:r>
    </w:p>
    <w:p w:rsidR="00375E8A" w:rsidRPr="001545FA" w:rsidRDefault="00375E8A">
      <w:r w:rsidRPr="001545FA">
        <w:rPr>
          <w:b/>
          <w:bCs/>
        </w:rPr>
        <w:t>MBMS delivery method</w:t>
      </w:r>
      <w:r w:rsidRPr="001545FA">
        <w:rPr>
          <w:b/>
        </w:rPr>
        <w:t>:</w:t>
      </w:r>
      <w:r w:rsidRPr="001545FA">
        <w:t xml:space="preserve"> mechanism used by a MBMS u</w:t>
      </w:r>
      <w:r w:rsidR="0034611E" w:rsidRPr="001545FA">
        <w:t>ser service to deliver content</w:t>
      </w:r>
      <w:r w:rsidR="00016888" w:rsidRPr="001545FA">
        <w:t>.</w:t>
      </w:r>
      <w:r w:rsidR="0034611E" w:rsidRPr="001545FA">
        <w:br/>
      </w:r>
      <w:r w:rsidRPr="001545FA">
        <w:t>An MBMS delivery method uses MBMS bearers in delivering content and may make use of associated procedures.</w:t>
      </w:r>
    </w:p>
    <w:p w:rsidR="00375E8A" w:rsidRPr="001545FA" w:rsidRDefault="00375E8A">
      <w:r w:rsidRPr="001545FA">
        <w:rPr>
          <w:b/>
          <w:bCs/>
        </w:rPr>
        <w:t>MBMS download delivery method</w:t>
      </w:r>
      <w:r w:rsidRPr="001545FA">
        <w:rPr>
          <w:b/>
        </w:rPr>
        <w:t>:</w:t>
      </w:r>
      <w:r w:rsidRPr="001545FA">
        <w:t xml:space="preserve"> delivery of discrete objects (e.g. files) by m</w:t>
      </w:r>
      <w:r w:rsidR="0034611E" w:rsidRPr="001545FA">
        <w:t>eans of a MBMS download session</w:t>
      </w:r>
      <w:r w:rsidR="00016888" w:rsidRPr="001545FA">
        <w:t>.</w:t>
      </w:r>
    </w:p>
    <w:p w:rsidR="00016888" w:rsidRPr="001545FA" w:rsidRDefault="00016888">
      <w:r w:rsidRPr="001545FA">
        <w:rPr>
          <w:b/>
        </w:rPr>
        <w:t>MBMS group communication delivery method:</w:t>
      </w:r>
      <w:r w:rsidRPr="001545FA">
        <w:t xml:space="preserve"> delivery of group communication service data by means of the BM-SC ingesting UDP/IP packets from a group communications server and forwarding them over the MBMS path provided by the MBMS Bearer Service.</w:t>
      </w:r>
    </w:p>
    <w:p w:rsidR="00375E8A" w:rsidRPr="001545FA" w:rsidRDefault="00375E8A">
      <w:r w:rsidRPr="001545FA">
        <w:rPr>
          <w:b/>
          <w:bCs/>
        </w:rPr>
        <w:t>MBMS streaming delivery method</w:t>
      </w:r>
      <w:r w:rsidRPr="001545FA">
        <w:rPr>
          <w:b/>
        </w:rPr>
        <w:t>:</w:t>
      </w:r>
      <w:r w:rsidRPr="001545FA">
        <w:t xml:space="preserve"> delivery of continuous media (e.g. real-time video) by me</w:t>
      </w:r>
      <w:r w:rsidR="0034611E" w:rsidRPr="001545FA">
        <w:t>ans of a MBMS streaming session</w:t>
      </w:r>
      <w:r w:rsidR="00016888" w:rsidRPr="001545FA">
        <w:t>.</w:t>
      </w:r>
    </w:p>
    <w:p w:rsidR="00C941DB" w:rsidRPr="001545FA" w:rsidRDefault="00C941DB">
      <w:bookmarkStart w:id="13" w:name="OLE_LINK14"/>
      <w:r w:rsidRPr="001545FA">
        <w:rPr>
          <w:b/>
        </w:rPr>
        <w:t>MBMS Transparent delivery method</w:t>
      </w:r>
      <w:r w:rsidRPr="001545FA">
        <w:t>: transparent delivery of application data by means of an MBMS Transparent session.</w:t>
      </w:r>
      <w:bookmarkEnd w:id="13"/>
    </w:p>
    <w:p w:rsidR="00375E8A" w:rsidRPr="001545FA" w:rsidRDefault="00375E8A">
      <w:pPr>
        <w:rPr>
          <w:lang w:eastAsia="ja-JP"/>
        </w:rPr>
      </w:pPr>
      <w:r w:rsidRPr="001545FA">
        <w:rPr>
          <w:b/>
          <w:bCs/>
          <w:lang w:eastAsia="ja-JP"/>
        </w:rPr>
        <w:t>MBMS download session</w:t>
      </w:r>
      <w:r w:rsidRPr="001545FA">
        <w:rPr>
          <w:b/>
          <w:lang w:eastAsia="ja-JP"/>
        </w:rPr>
        <w:t>:</w:t>
      </w:r>
      <w:r w:rsidRPr="001545FA">
        <w:rPr>
          <w:lang w:eastAsia="ja-JP"/>
        </w:rPr>
        <w:t xml:space="preserve"> time, protocols and protocol state (i.e. parameters) which define sender and receiver configuration fo</w:t>
      </w:r>
      <w:r w:rsidR="0034611E" w:rsidRPr="001545FA">
        <w:rPr>
          <w:lang w:eastAsia="ja-JP"/>
        </w:rPr>
        <w:t>r the download of content files</w:t>
      </w:r>
      <w:r w:rsidR="00016888" w:rsidRPr="001545FA">
        <w:rPr>
          <w:lang w:eastAsia="ja-JP"/>
        </w:rPr>
        <w:t>.</w:t>
      </w:r>
    </w:p>
    <w:p w:rsidR="00375E8A" w:rsidRPr="001545FA" w:rsidRDefault="00375E8A">
      <w:pPr>
        <w:rPr>
          <w:lang w:eastAsia="ja-JP"/>
        </w:rPr>
      </w:pPr>
      <w:r w:rsidRPr="001545FA">
        <w:rPr>
          <w:b/>
          <w:bCs/>
          <w:lang w:eastAsia="ja-JP"/>
        </w:rPr>
        <w:t>MBMS streaming session</w:t>
      </w:r>
      <w:r w:rsidR="0034611E" w:rsidRPr="001545FA">
        <w:rPr>
          <w:b/>
          <w:lang w:eastAsia="ja-JP"/>
        </w:rPr>
        <w:t>:</w:t>
      </w:r>
      <w:r w:rsidRPr="001545FA">
        <w:rPr>
          <w:lang w:eastAsia="ja-JP"/>
        </w:rPr>
        <w:t xml:space="preserve"> time, protocols and protocol state (i.e. parameters) which define sender and receiver configurati</w:t>
      </w:r>
      <w:r w:rsidR="0034611E" w:rsidRPr="001545FA">
        <w:rPr>
          <w:lang w:eastAsia="ja-JP"/>
        </w:rPr>
        <w:t>on for the streaming of content</w:t>
      </w:r>
      <w:r w:rsidR="00016888" w:rsidRPr="001545FA">
        <w:rPr>
          <w:lang w:eastAsia="ja-JP"/>
        </w:rPr>
        <w:t>.</w:t>
      </w:r>
    </w:p>
    <w:p w:rsidR="00C941DB" w:rsidRPr="001545FA" w:rsidRDefault="00C941DB">
      <w:pPr>
        <w:rPr>
          <w:lang w:eastAsia="ja-JP"/>
        </w:rPr>
      </w:pPr>
      <w:r w:rsidRPr="001545FA">
        <w:rPr>
          <w:b/>
          <w:bCs/>
          <w:lang w:eastAsia="ja-JP"/>
        </w:rPr>
        <w:t>MBMS Transparent session</w:t>
      </w:r>
      <w:r w:rsidRPr="001545FA">
        <w:rPr>
          <w:b/>
          <w:lang w:eastAsia="ja-JP"/>
        </w:rPr>
        <w:t>:</w:t>
      </w:r>
      <w:r w:rsidRPr="001545FA">
        <w:rPr>
          <w:lang w:eastAsia="ja-JP"/>
        </w:rPr>
        <w:t xml:space="preserve"> time, area, protocols, and protocol state (i.e. parameters) which define sender and receiver configuration for the transparent delivery of application data flows.</w:t>
      </w:r>
    </w:p>
    <w:p w:rsidR="009234C7" w:rsidRPr="001545FA" w:rsidRDefault="009234C7">
      <w:pPr>
        <w:rPr>
          <w:lang w:eastAsia="ja-JP"/>
        </w:rPr>
      </w:pPr>
      <w:r w:rsidRPr="001545FA">
        <w:rPr>
          <w:b/>
          <w:lang w:eastAsia="ja-JP"/>
        </w:rPr>
        <w:lastRenderedPageBreak/>
        <w:t>Partial-File-Accept Request:</w:t>
      </w:r>
      <w:r w:rsidRPr="001545FA">
        <w:rPr>
          <w:lang w:eastAsia="ja-JP"/>
        </w:rPr>
        <w:t xml:space="preserve"> HTTP GET request that includes a partial-accept header in the HTTP request header</w:t>
      </w:r>
      <w:r w:rsidR="00016888" w:rsidRPr="001545FA">
        <w:rPr>
          <w:lang w:eastAsia="ja-JP"/>
        </w:rPr>
        <w:t>.</w:t>
      </w:r>
    </w:p>
    <w:p w:rsidR="00DA7EE2" w:rsidRPr="001545FA" w:rsidRDefault="00DA7EE2" w:rsidP="00DA7EE2">
      <w:pPr>
        <w:rPr>
          <w:lang w:eastAsia="ja-JP"/>
        </w:rPr>
      </w:pPr>
      <w:r w:rsidRPr="001545FA">
        <w:rPr>
          <w:b/>
        </w:rPr>
        <w:t>Receive Only Mode</w:t>
      </w:r>
      <w:r w:rsidRPr="001545FA">
        <w:rPr>
          <w:lang w:eastAsia="ja-JP"/>
        </w:rPr>
        <w:t>: See 3GPP TS 23.246 [4].</w:t>
      </w:r>
    </w:p>
    <w:p w:rsidR="00DA7EE2" w:rsidRPr="001545FA" w:rsidRDefault="00DA7EE2">
      <w:pPr>
        <w:rPr>
          <w:lang w:eastAsia="ja-JP"/>
        </w:rPr>
      </w:pPr>
      <w:r w:rsidRPr="001545FA">
        <w:rPr>
          <w:b/>
          <w:lang w:eastAsia="ja-JP"/>
        </w:rPr>
        <w:t xml:space="preserve">Receive-Only-Mode (ROM) service: </w:t>
      </w:r>
      <w:r w:rsidRPr="001545FA">
        <w:rPr>
          <w:lang w:eastAsia="ja-JP"/>
        </w:rPr>
        <w:t>A type of</w:t>
      </w:r>
      <w:r w:rsidRPr="001545FA">
        <w:rPr>
          <w:b/>
          <w:lang w:eastAsia="ja-JP"/>
        </w:rPr>
        <w:t xml:space="preserve"> </w:t>
      </w:r>
      <w:r w:rsidRPr="001545FA">
        <w:rPr>
          <w:lang w:eastAsia="ja-JP"/>
        </w:rPr>
        <w:t>e</w:t>
      </w:r>
      <w:r w:rsidRPr="001545FA">
        <w:t xml:space="preserve">MBMS broadcast service receivable by a UE configured in Receive Only Mode. A </w:t>
      </w:r>
      <w:r w:rsidRPr="001545FA">
        <w:rPr>
          <w:lang w:eastAsia="ja-JP"/>
        </w:rPr>
        <w:t>TMGI associated</w:t>
      </w:r>
      <w:r w:rsidRPr="001545FA">
        <w:t xml:space="preserve"> with a ROM service shall contains a standardized [MCC+MNC] value</w:t>
      </w:r>
      <w:r w:rsidRPr="001545FA">
        <w:rPr>
          <w:lang w:eastAsia="ja-JP"/>
        </w:rPr>
        <w:t>. See Annex E of 3GPP TS 23.246 [4] and TS 24.116 [131] for further details on Receive Only Mode.</w:t>
      </w:r>
    </w:p>
    <w:p w:rsidR="00EB1BC9" w:rsidRPr="001545FA" w:rsidRDefault="00EB1BC9">
      <w:pPr>
        <w:rPr>
          <w:lang w:eastAsia="ja-JP"/>
        </w:rPr>
      </w:pPr>
      <w:r w:rsidRPr="001545FA">
        <w:rPr>
          <w:b/>
          <w:bCs/>
          <w:lang w:eastAsia="ja-JP"/>
        </w:rPr>
        <w:t>RTP Session</w:t>
      </w:r>
      <w:r w:rsidRPr="001545FA">
        <w:rPr>
          <w:lang w:eastAsia="ja-JP"/>
        </w:rPr>
        <w:t>: The RTP and RTCP traffic sent to a specific IP multicast address and port pair (one port each for RTP and RTCP) during the time period the session is specified to exist. An RTP session is used to transport a single media type (e.g. audio, video, or text). An RTP session may contain several different streams of RTP packets using different SSRCs.</w:t>
      </w:r>
    </w:p>
    <w:p w:rsidR="0034062A" w:rsidRPr="001545FA" w:rsidRDefault="0034062A">
      <w:pPr>
        <w:rPr>
          <w:lang w:eastAsia="ja-JP"/>
        </w:rPr>
      </w:pPr>
      <w:r w:rsidRPr="001545FA">
        <w:rPr>
          <w:b/>
          <w:lang w:eastAsia="ja-JP"/>
        </w:rPr>
        <w:t>Stereoscopic 3D video</w:t>
      </w:r>
      <w:r w:rsidRPr="001545FA">
        <w:rPr>
          <w:lang w:eastAsia="ja-JP"/>
        </w:rPr>
        <w:t>: a video bitstream consisting of two views.</w:t>
      </w:r>
    </w:p>
    <w:p w:rsidR="0055024F" w:rsidRPr="001545FA" w:rsidRDefault="0055024F">
      <w:pPr>
        <w:rPr>
          <w:lang w:eastAsia="ja-JP"/>
        </w:rPr>
      </w:pPr>
      <w:r w:rsidRPr="001545FA">
        <w:rPr>
          <w:b/>
          <w:bCs/>
          <w:lang w:eastAsia="ja-JP"/>
        </w:rPr>
        <w:t>Unicast Bearer Service</w:t>
      </w:r>
      <w:r w:rsidRPr="001545FA">
        <w:rPr>
          <w:lang w:eastAsia="ja-JP"/>
        </w:rPr>
        <w:t>: Synonymously used as the term “UMTS Bearer Services with interactive and/or streaming traffic classes”.</w:t>
      </w:r>
    </w:p>
    <w:p w:rsidR="00375E8A" w:rsidRPr="001545FA" w:rsidRDefault="00375E8A" w:rsidP="006010E5">
      <w:pPr>
        <w:pStyle w:val="Heading2"/>
      </w:pPr>
      <w:bookmarkStart w:id="14" w:name="_Toc518484645"/>
      <w:r w:rsidRPr="001545FA">
        <w:t>3.2</w:t>
      </w:r>
      <w:r w:rsidRPr="001545FA">
        <w:tab/>
        <w:t>Abbreviations</w:t>
      </w:r>
      <w:bookmarkEnd w:id="14"/>
    </w:p>
    <w:p w:rsidR="00B409BF" w:rsidRPr="001545FA" w:rsidRDefault="00B409BF" w:rsidP="00B409BF">
      <w:pPr>
        <w:keepNext/>
      </w:pPr>
      <w:r w:rsidRPr="001545FA">
        <w:t>For the purposes of the present document, abbreviations given in 3GPP TR 21.905 [1] and the following apply:</w:t>
      </w:r>
    </w:p>
    <w:p w:rsidR="008F29AF" w:rsidRPr="001545FA" w:rsidRDefault="008F29AF">
      <w:pPr>
        <w:pStyle w:val="EW"/>
      </w:pPr>
      <w:r w:rsidRPr="001545FA">
        <w:t>ADPD</w:t>
      </w:r>
      <w:r w:rsidRPr="001545FA">
        <w:tab/>
        <w:t>Associated Delivery Procedure Description</w:t>
      </w:r>
    </w:p>
    <w:p w:rsidR="00C941DB" w:rsidRPr="001545FA" w:rsidRDefault="00C941DB">
      <w:pPr>
        <w:pStyle w:val="EW"/>
      </w:pPr>
      <w:r w:rsidRPr="001545FA">
        <w:t>ADU</w:t>
      </w:r>
      <w:r w:rsidRPr="001545FA">
        <w:tab/>
        <w:t>Application Data Unit</w:t>
      </w:r>
    </w:p>
    <w:p w:rsidR="0034611E" w:rsidRPr="001545FA" w:rsidRDefault="0034611E">
      <w:pPr>
        <w:pStyle w:val="EW"/>
      </w:pPr>
      <w:r w:rsidRPr="001545FA">
        <w:t>ALC</w:t>
      </w:r>
      <w:r w:rsidRPr="001545FA">
        <w:tab/>
        <w:t>Asynchronous Layered Coding</w:t>
      </w:r>
    </w:p>
    <w:p w:rsidR="00CB0CA9" w:rsidRPr="001545FA" w:rsidRDefault="00CB0CA9">
      <w:pPr>
        <w:pStyle w:val="EW"/>
      </w:pPr>
      <w:r w:rsidRPr="001545FA">
        <w:t>API</w:t>
      </w:r>
      <w:r w:rsidRPr="001545FA">
        <w:tab/>
        <w:t>Application Programming Interface</w:t>
      </w:r>
    </w:p>
    <w:p w:rsidR="00A642B1" w:rsidRPr="001545FA" w:rsidRDefault="00A642B1">
      <w:pPr>
        <w:pStyle w:val="EW"/>
      </w:pPr>
      <w:r w:rsidRPr="001545FA">
        <w:t>AS</w:t>
      </w:r>
      <w:r w:rsidRPr="001545FA">
        <w:tab/>
        <w:t>Application Server</w:t>
      </w:r>
    </w:p>
    <w:p w:rsidR="0034611E" w:rsidRPr="001545FA" w:rsidRDefault="0034611E">
      <w:pPr>
        <w:pStyle w:val="EW"/>
      </w:pPr>
      <w:r w:rsidRPr="001545FA">
        <w:t>AVC</w:t>
      </w:r>
      <w:r w:rsidRPr="001545FA">
        <w:tab/>
        <w:t>Advanced Video Coding</w:t>
      </w:r>
    </w:p>
    <w:p w:rsidR="0034611E" w:rsidRPr="001545FA" w:rsidRDefault="0034611E">
      <w:pPr>
        <w:pStyle w:val="EW"/>
        <w:rPr>
          <w:snapToGrid w:val="0"/>
          <w:lang w:eastAsia="en-GB"/>
        </w:rPr>
      </w:pPr>
      <w:r w:rsidRPr="001545FA">
        <w:t>BM-SC</w:t>
      </w:r>
      <w:r w:rsidRPr="001545FA">
        <w:tab/>
      </w:r>
      <w:r w:rsidRPr="001545FA">
        <w:rPr>
          <w:snapToGrid w:val="0"/>
          <w:lang w:eastAsia="en-GB"/>
        </w:rPr>
        <w:t>Broadcast-Multicast - Service Centre</w:t>
      </w:r>
    </w:p>
    <w:p w:rsidR="0034611E" w:rsidRPr="001545FA" w:rsidRDefault="0034611E">
      <w:pPr>
        <w:pStyle w:val="EW"/>
        <w:rPr>
          <w:snapToGrid w:val="0"/>
          <w:lang w:eastAsia="en-GB"/>
        </w:rPr>
      </w:pPr>
      <w:r w:rsidRPr="001545FA">
        <w:rPr>
          <w:snapToGrid w:val="0"/>
          <w:lang w:eastAsia="en-GB"/>
        </w:rPr>
        <w:t>CC</w:t>
      </w:r>
      <w:r w:rsidRPr="001545FA">
        <w:rPr>
          <w:snapToGrid w:val="0"/>
          <w:lang w:eastAsia="en-GB"/>
        </w:rPr>
        <w:tab/>
        <w:t>Congestion Control</w:t>
      </w:r>
    </w:p>
    <w:p w:rsidR="00104591" w:rsidRPr="001545FA" w:rsidRDefault="00104591">
      <w:pPr>
        <w:pStyle w:val="EW"/>
        <w:rPr>
          <w:snapToGrid w:val="0"/>
          <w:lang w:eastAsia="en-GB"/>
        </w:rPr>
      </w:pPr>
      <w:r w:rsidRPr="001545FA">
        <w:rPr>
          <w:snapToGrid w:val="0"/>
          <w:lang w:eastAsia="en-GB"/>
        </w:rPr>
        <w:t>CPB</w:t>
      </w:r>
      <w:r w:rsidRPr="001545FA">
        <w:rPr>
          <w:snapToGrid w:val="0"/>
          <w:lang w:eastAsia="en-GB"/>
        </w:rPr>
        <w:tab/>
        <w:t>Coding Picture Buffer</w:t>
      </w:r>
    </w:p>
    <w:p w:rsidR="00371C13" w:rsidRPr="001545FA" w:rsidRDefault="00371C13">
      <w:pPr>
        <w:pStyle w:val="EW"/>
        <w:rPr>
          <w:snapToGrid w:val="0"/>
          <w:lang w:eastAsia="en-GB"/>
        </w:rPr>
      </w:pPr>
      <w:r w:rsidRPr="001545FA">
        <w:rPr>
          <w:snapToGrid w:val="0"/>
          <w:lang w:eastAsia="en-GB"/>
        </w:rPr>
        <w:t>CVS</w:t>
      </w:r>
      <w:r w:rsidRPr="001545FA">
        <w:rPr>
          <w:snapToGrid w:val="0"/>
          <w:lang w:eastAsia="en-GB"/>
        </w:rPr>
        <w:tab/>
        <w:t>Coded Video Sequence</w:t>
      </w:r>
    </w:p>
    <w:p w:rsidR="00AC4C69" w:rsidRPr="001545FA" w:rsidRDefault="00AC4C69">
      <w:pPr>
        <w:pStyle w:val="EW"/>
        <w:rPr>
          <w:snapToGrid w:val="0"/>
          <w:lang w:eastAsia="en-GB"/>
        </w:rPr>
      </w:pPr>
      <w:r w:rsidRPr="001545FA">
        <w:rPr>
          <w:snapToGrid w:val="0"/>
          <w:lang w:eastAsia="en-GB"/>
        </w:rPr>
        <w:t>DASH</w:t>
      </w:r>
      <w:r w:rsidRPr="001545FA">
        <w:rPr>
          <w:snapToGrid w:val="0"/>
          <w:lang w:eastAsia="en-GB"/>
        </w:rPr>
        <w:tab/>
        <w:t>Dynamic Adaptive Streaming over HTTP</w:t>
      </w:r>
    </w:p>
    <w:p w:rsidR="0034611E" w:rsidRPr="001545FA" w:rsidRDefault="0034611E">
      <w:pPr>
        <w:pStyle w:val="EW"/>
      </w:pPr>
      <w:r w:rsidRPr="001545FA">
        <w:t>ERT</w:t>
      </w:r>
      <w:r w:rsidRPr="001545FA">
        <w:tab/>
        <w:t>Expected Residual Time</w:t>
      </w:r>
    </w:p>
    <w:p w:rsidR="0034611E" w:rsidRPr="001545FA" w:rsidRDefault="0034611E">
      <w:pPr>
        <w:pStyle w:val="EW"/>
      </w:pPr>
      <w:r w:rsidRPr="001545FA">
        <w:t>ESI</w:t>
      </w:r>
      <w:r w:rsidRPr="001545FA">
        <w:tab/>
        <w:t>Encoding Symbol ID</w:t>
      </w:r>
    </w:p>
    <w:p w:rsidR="0034611E" w:rsidRPr="001545FA" w:rsidRDefault="0034611E">
      <w:pPr>
        <w:pStyle w:val="EW"/>
      </w:pPr>
      <w:r w:rsidRPr="001545FA">
        <w:t>FDT</w:t>
      </w:r>
      <w:r w:rsidRPr="001545FA">
        <w:tab/>
        <w:t>File Delivery Table</w:t>
      </w:r>
    </w:p>
    <w:p w:rsidR="00712DD6" w:rsidRPr="001545FA" w:rsidRDefault="0034611E" w:rsidP="00712DD6">
      <w:pPr>
        <w:pStyle w:val="EW"/>
      </w:pPr>
      <w:r w:rsidRPr="001545FA">
        <w:t>FLUTE</w:t>
      </w:r>
      <w:r w:rsidRPr="001545FA">
        <w:tab/>
        <w:t>File deLivery over Unidirectional Transport</w:t>
      </w:r>
    </w:p>
    <w:p w:rsidR="0034611E" w:rsidRPr="001545FA" w:rsidRDefault="00712DD6" w:rsidP="00712DD6">
      <w:pPr>
        <w:pStyle w:val="EW"/>
      </w:pPr>
      <w:r w:rsidRPr="001545FA">
        <w:t>FMT</w:t>
      </w:r>
      <w:r w:rsidRPr="001545FA">
        <w:tab/>
        <w:t>Feedback Message Type</w:t>
      </w:r>
    </w:p>
    <w:p w:rsidR="00A642B1" w:rsidRPr="001545FA" w:rsidRDefault="00A642B1" w:rsidP="00A642B1">
      <w:pPr>
        <w:pStyle w:val="EW"/>
      </w:pPr>
      <w:r w:rsidRPr="001545FA">
        <w:t>GCS</w:t>
      </w:r>
      <w:r w:rsidRPr="001545FA">
        <w:tab/>
        <w:t>Group Communication Service</w:t>
      </w:r>
    </w:p>
    <w:p w:rsidR="00A642B1" w:rsidRPr="001545FA" w:rsidRDefault="00A642B1" w:rsidP="00712DD6">
      <w:pPr>
        <w:pStyle w:val="EW"/>
      </w:pPr>
      <w:r w:rsidRPr="001545FA">
        <w:t>GCSE</w:t>
      </w:r>
      <w:r w:rsidRPr="001545FA">
        <w:tab/>
        <w:t>Group Communication Service Enabler</w:t>
      </w:r>
    </w:p>
    <w:p w:rsidR="00104591" w:rsidRPr="001545FA" w:rsidRDefault="00104591">
      <w:pPr>
        <w:pStyle w:val="EW"/>
      </w:pPr>
      <w:r w:rsidRPr="001545FA">
        <w:t>HDTV</w:t>
      </w:r>
      <w:r w:rsidRPr="001545FA">
        <w:tab/>
        <w:t>High-DefinitionTeleVision</w:t>
      </w:r>
    </w:p>
    <w:p w:rsidR="00371C13" w:rsidRPr="001545FA" w:rsidRDefault="00371C13">
      <w:pPr>
        <w:pStyle w:val="EW"/>
      </w:pPr>
      <w:r w:rsidRPr="001545FA">
        <w:t>HEVC</w:t>
      </w:r>
      <w:r w:rsidRPr="001545FA">
        <w:tab/>
        <w:t>High Efficiency Video Coding</w:t>
      </w:r>
    </w:p>
    <w:p w:rsidR="00712DD6" w:rsidRPr="001545FA" w:rsidRDefault="00712DD6" w:rsidP="00712DD6">
      <w:pPr>
        <w:pStyle w:val="EW"/>
      </w:pPr>
      <w:r w:rsidRPr="001545FA">
        <w:t>IANA</w:t>
      </w:r>
      <w:r w:rsidRPr="001545FA">
        <w:tab/>
        <w:t>Internet Assigned Numbers Authority</w:t>
      </w:r>
    </w:p>
    <w:p w:rsidR="008337C7" w:rsidRPr="001545FA" w:rsidRDefault="008337C7" w:rsidP="00712DD6">
      <w:pPr>
        <w:pStyle w:val="EW"/>
      </w:pPr>
      <w:r w:rsidRPr="001545FA">
        <w:t>IDR</w:t>
      </w:r>
      <w:r w:rsidRPr="001545FA">
        <w:tab/>
        <w:t>Instantaneous Decoding Refresh</w:t>
      </w:r>
    </w:p>
    <w:p w:rsidR="00371C13" w:rsidRPr="001545FA" w:rsidRDefault="00371C13" w:rsidP="00712DD6">
      <w:pPr>
        <w:pStyle w:val="EW"/>
      </w:pPr>
      <w:r w:rsidRPr="001545FA">
        <w:t>IRAP</w:t>
      </w:r>
      <w:r w:rsidRPr="001545FA">
        <w:tab/>
        <w:t>Intra Random Access Point</w:t>
      </w:r>
    </w:p>
    <w:p w:rsidR="008F29AF" w:rsidRPr="001545FA" w:rsidRDefault="008F29AF" w:rsidP="00712DD6">
      <w:pPr>
        <w:pStyle w:val="EW"/>
      </w:pPr>
      <w:r w:rsidRPr="001545FA">
        <w:t>ISD</w:t>
      </w:r>
      <w:r w:rsidRPr="001545FA">
        <w:tab/>
        <w:t>Initialization Segment Description</w:t>
      </w:r>
    </w:p>
    <w:p w:rsidR="0034611E" w:rsidRPr="001545FA" w:rsidRDefault="0034611E">
      <w:pPr>
        <w:pStyle w:val="EW"/>
      </w:pPr>
      <w:r w:rsidRPr="001545FA">
        <w:t>LCT</w:t>
      </w:r>
      <w:r w:rsidRPr="001545FA">
        <w:tab/>
        <w:t>Layered Coding Transport</w:t>
      </w:r>
    </w:p>
    <w:p w:rsidR="00DE6E07" w:rsidRPr="001545FA" w:rsidRDefault="00DE6E07">
      <w:pPr>
        <w:pStyle w:val="EW"/>
      </w:pPr>
      <w:r w:rsidRPr="001545FA">
        <w:t>LI</w:t>
      </w:r>
      <w:r w:rsidRPr="001545FA">
        <w:tab/>
        <w:t>Leap Indicator</w:t>
      </w:r>
    </w:p>
    <w:p w:rsidR="009B1289" w:rsidRPr="001545FA" w:rsidRDefault="009B1289">
      <w:pPr>
        <w:pStyle w:val="EW"/>
      </w:pPr>
      <w:r w:rsidRPr="001545FA">
        <w:t>MBMS SAI</w:t>
      </w:r>
      <w:r w:rsidRPr="001545FA">
        <w:tab/>
        <w:t>MBMS Service Area Identity</w:t>
      </w:r>
    </w:p>
    <w:p w:rsidR="00A642B1" w:rsidRPr="001545FA" w:rsidRDefault="00A642B1">
      <w:pPr>
        <w:pStyle w:val="EW"/>
      </w:pPr>
      <w:r w:rsidRPr="001545FA">
        <w:t>MCPTT</w:t>
      </w:r>
      <w:r w:rsidRPr="001545FA">
        <w:tab/>
        <w:t>Mission Critical Push to Talk</w:t>
      </w:r>
    </w:p>
    <w:p w:rsidR="0034611E" w:rsidRPr="001545FA" w:rsidRDefault="0034611E">
      <w:pPr>
        <w:pStyle w:val="EW"/>
      </w:pPr>
      <w:r w:rsidRPr="001545FA">
        <w:t>MIME</w:t>
      </w:r>
      <w:r w:rsidRPr="001545FA">
        <w:tab/>
      </w:r>
      <w:r w:rsidRPr="001545FA">
        <w:rPr>
          <w:color w:val="000000"/>
        </w:rPr>
        <w:t>Multipurpose Internet Mail Extensions</w:t>
      </w:r>
    </w:p>
    <w:p w:rsidR="00712DD6" w:rsidRPr="001545FA" w:rsidRDefault="00712DD6" w:rsidP="00712DD6">
      <w:pPr>
        <w:pStyle w:val="EW"/>
      </w:pPr>
      <w:r w:rsidRPr="001545FA">
        <w:t>MMS</w:t>
      </w:r>
      <w:r w:rsidRPr="001545FA">
        <w:tab/>
        <w:t>Multimedia Messaging Service</w:t>
      </w:r>
    </w:p>
    <w:p w:rsidR="001213A2" w:rsidRPr="001545FA" w:rsidRDefault="001213A2" w:rsidP="00712DD6">
      <w:pPr>
        <w:pStyle w:val="EW"/>
      </w:pPr>
      <w:r w:rsidRPr="001545FA">
        <w:t>MooD</w:t>
      </w:r>
      <w:r w:rsidRPr="001545FA">
        <w:tab/>
        <w:t>MBMS operation on Demand</w:t>
      </w:r>
    </w:p>
    <w:p w:rsidR="00AC4C69" w:rsidRPr="001545FA" w:rsidRDefault="00AC4C69" w:rsidP="00712DD6">
      <w:pPr>
        <w:pStyle w:val="EW"/>
      </w:pPr>
      <w:r w:rsidRPr="001545FA">
        <w:t>MPD</w:t>
      </w:r>
      <w:r w:rsidRPr="001545FA">
        <w:tab/>
        <w:t>Media Presentation Description</w:t>
      </w:r>
    </w:p>
    <w:p w:rsidR="0034611E" w:rsidRPr="001545FA" w:rsidRDefault="0034611E">
      <w:pPr>
        <w:pStyle w:val="EW"/>
        <w:rPr>
          <w:iCs/>
          <w:szCs w:val="22"/>
        </w:rPr>
      </w:pPr>
      <w:r w:rsidRPr="001545FA">
        <w:t>MSK</w:t>
      </w:r>
      <w:r w:rsidRPr="001545FA">
        <w:tab/>
      </w:r>
      <w:r w:rsidRPr="001545FA">
        <w:rPr>
          <w:iCs/>
          <w:szCs w:val="22"/>
        </w:rPr>
        <w:t>MBMS Service Key</w:t>
      </w:r>
    </w:p>
    <w:p w:rsidR="0034611E" w:rsidRPr="001545FA" w:rsidRDefault="0034611E">
      <w:pPr>
        <w:pStyle w:val="EW"/>
        <w:rPr>
          <w:iCs/>
          <w:szCs w:val="22"/>
        </w:rPr>
      </w:pPr>
      <w:r w:rsidRPr="001545FA">
        <w:rPr>
          <w:iCs/>
          <w:szCs w:val="22"/>
        </w:rPr>
        <w:t>MTK</w:t>
      </w:r>
      <w:r w:rsidRPr="001545FA">
        <w:rPr>
          <w:iCs/>
          <w:szCs w:val="22"/>
        </w:rPr>
        <w:tab/>
        <w:t>MBMS Traffic Key</w:t>
      </w:r>
    </w:p>
    <w:p w:rsidR="0034611E" w:rsidRPr="001545FA" w:rsidRDefault="0034611E">
      <w:pPr>
        <w:pStyle w:val="EW"/>
        <w:rPr>
          <w:iCs/>
          <w:szCs w:val="22"/>
        </w:rPr>
      </w:pPr>
      <w:r w:rsidRPr="001545FA">
        <w:rPr>
          <w:iCs/>
          <w:szCs w:val="22"/>
        </w:rPr>
        <w:t>MUK</w:t>
      </w:r>
      <w:r w:rsidRPr="001545FA">
        <w:rPr>
          <w:iCs/>
          <w:szCs w:val="22"/>
        </w:rPr>
        <w:tab/>
        <w:t>MBMS User Key</w:t>
      </w:r>
    </w:p>
    <w:p w:rsidR="008337C7" w:rsidRPr="001545FA" w:rsidRDefault="008337C7">
      <w:pPr>
        <w:pStyle w:val="EW"/>
        <w:rPr>
          <w:snapToGrid w:val="0"/>
          <w:lang w:eastAsia="en-GB"/>
        </w:rPr>
      </w:pPr>
      <w:r w:rsidRPr="001545FA">
        <w:rPr>
          <w:snapToGrid w:val="0"/>
          <w:lang w:eastAsia="en-GB"/>
        </w:rPr>
        <w:t>NAL</w:t>
      </w:r>
      <w:r w:rsidRPr="001545FA">
        <w:rPr>
          <w:snapToGrid w:val="0"/>
          <w:lang w:eastAsia="en-GB"/>
        </w:rPr>
        <w:tab/>
        <w:t>Network Abstra</w:t>
      </w:r>
      <w:r w:rsidR="00A642B1" w:rsidRPr="001545FA">
        <w:rPr>
          <w:snapToGrid w:val="0"/>
          <w:lang w:eastAsia="en-GB"/>
        </w:rPr>
        <w:t>c</w:t>
      </w:r>
      <w:r w:rsidRPr="001545FA">
        <w:rPr>
          <w:snapToGrid w:val="0"/>
          <w:lang w:eastAsia="en-GB"/>
        </w:rPr>
        <w:t>tion Layer</w:t>
      </w:r>
    </w:p>
    <w:p w:rsidR="009A66DB" w:rsidRPr="001545FA" w:rsidRDefault="009A66DB">
      <w:pPr>
        <w:pStyle w:val="EW"/>
        <w:rPr>
          <w:snapToGrid w:val="0"/>
          <w:lang w:eastAsia="en-GB"/>
        </w:rPr>
      </w:pPr>
      <w:r w:rsidRPr="001545FA">
        <w:rPr>
          <w:snapToGrid w:val="0"/>
          <w:lang w:eastAsia="en-GB"/>
        </w:rPr>
        <w:t>NTP</w:t>
      </w:r>
      <w:r w:rsidRPr="001545FA">
        <w:rPr>
          <w:snapToGrid w:val="0"/>
          <w:lang w:eastAsia="en-GB"/>
        </w:rPr>
        <w:tab/>
        <w:t>Network Time Protocol</w:t>
      </w:r>
    </w:p>
    <w:p w:rsidR="001213A2" w:rsidRPr="001545FA" w:rsidRDefault="001213A2">
      <w:pPr>
        <w:pStyle w:val="EW"/>
      </w:pPr>
      <w:r w:rsidRPr="001545FA">
        <w:t>OMNA</w:t>
      </w:r>
      <w:r w:rsidRPr="001545FA">
        <w:tab/>
        <w:t>Open Mobile Naming Authority</w:t>
      </w:r>
    </w:p>
    <w:p w:rsidR="00536A50" w:rsidRPr="001545FA" w:rsidRDefault="00536A50">
      <w:pPr>
        <w:pStyle w:val="EW"/>
        <w:rPr>
          <w:snapToGrid w:val="0"/>
          <w:lang w:eastAsia="en-GB"/>
        </w:rPr>
      </w:pPr>
      <w:r w:rsidRPr="001545FA">
        <w:rPr>
          <w:snapToGrid w:val="0"/>
          <w:lang w:eastAsia="en-GB"/>
        </w:rPr>
        <w:t>PAC</w:t>
      </w:r>
      <w:r w:rsidRPr="001545FA">
        <w:rPr>
          <w:snapToGrid w:val="0"/>
          <w:lang w:eastAsia="en-GB"/>
        </w:rPr>
        <w:tab/>
        <w:t>Proxy Auto-Config</w:t>
      </w:r>
    </w:p>
    <w:p w:rsidR="0034611E" w:rsidRPr="001545FA" w:rsidRDefault="0034611E">
      <w:pPr>
        <w:pStyle w:val="EW"/>
      </w:pPr>
      <w:r w:rsidRPr="001545FA">
        <w:t>PSS</w:t>
      </w:r>
      <w:r w:rsidRPr="001545FA">
        <w:tab/>
        <w:t>Packet</w:t>
      </w:r>
      <w:r w:rsidR="00712DD6" w:rsidRPr="001545FA">
        <w:t xml:space="preserve">-switched </w:t>
      </w:r>
      <w:r w:rsidRPr="001545FA">
        <w:t>Streaming</w:t>
      </w:r>
      <w:r w:rsidR="00712DD6" w:rsidRPr="001545FA">
        <w:t xml:space="preserve"> Service</w:t>
      </w:r>
    </w:p>
    <w:p w:rsidR="00A642B1" w:rsidRPr="001545FA" w:rsidRDefault="00A642B1">
      <w:pPr>
        <w:pStyle w:val="EW"/>
      </w:pPr>
      <w:r w:rsidRPr="001545FA">
        <w:lastRenderedPageBreak/>
        <w:t>PTT</w:t>
      </w:r>
      <w:r w:rsidRPr="001545FA">
        <w:tab/>
        <w:t>Push To Talk</w:t>
      </w:r>
    </w:p>
    <w:p w:rsidR="00371C13" w:rsidRPr="001545FA" w:rsidRDefault="00371C13">
      <w:pPr>
        <w:pStyle w:val="EW"/>
      </w:pPr>
      <w:r w:rsidRPr="001545FA">
        <w:t>RASL</w:t>
      </w:r>
      <w:r w:rsidRPr="001545FA">
        <w:tab/>
        <w:t>Random Access Skipped Leading picture</w:t>
      </w:r>
    </w:p>
    <w:p w:rsidR="00DA7EE2" w:rsidRPr="001545FA" w:rsidRDefault="00DA7EE2">
      <w:pPr>
        <w:pStyle w:val="EW"/>
      </w:pPr>
      <w:r w:rsidRPr="001545FA">
        <w:t>ROM</w:t>
      </w:r>
      <w:r w:rsidRPr="001545FA">
        <w:tab/>
        <w:t>Receive-Only-Mode</w:t>
      </w:r>
    </w:p>
    <w:p w:rsidR="008F29AF" w:rsidRPr="001545FA" w:rsidRDefault="008F29AF" w:rsidP="008F29AF">
      <w:pPr>
        <w:pStyle w:val="EW"/>
      </w:pPr>
      <w:r w:rsidRPr="001545FA">
        <w:t>SA File</w:t>
      </w:r>
      <w:r w:rsidRPr="001545FA">
        <w:tab/>
        <w:t>Service Announcement File</w:t>
      </w:r>
    </w:p>
    <w:p w:rsidR="008F29AF" w:rsidRPr="001545FA" w:rsidRDefault="008F29AF">
      <w:pPr>
        <w:pStyle w:val="EW"/>
      </w:pPr>
      <w:r w:rsidRPr="001545FA">
        <w:t>SACH</w:t>
      </w:r>
      <w:r w:rsidRPr="001545FA">
        <w:tab/>
        <w:t>Service Announcement CHannel</w:t>
      </w:r>
    </w:p>
    <w:p w:rsidR="0034611E" w:rsidRPr="001545FA" w:rsidRDefault="0034611E">
      <w:pPr>
        <w:pStyle w:val="EW"/>
      </w:pPr>
      <w:r w:rsidRPr="001545FA">
        <w:t>SBN</w:t>
      </w:r>
      <w:r w:rsidRPr="001545FA">
        <w:tab/>
        <w:t>Source Block Number</w:t>
      </w:r>
    </w:p>
    <w:p w:rsidR="0034611E" w:rsidRPr="001545FA" w:rsidRDefault="0034611E">
      <w:pPr>
        <w:pStyle w:val="EW"/>
        <w:rPr>
          <w:snapToGrid w:val="0"/>
          <w:lang w:eastAsia="en-GB"/>
        </w:rPr>
      </w:pPr>
      <w:r w:rsidRPr="001545FA">
        <w:rPr>
          <w:snapToGrid w:val="0"/>
          <w:lang w:eastAsia="en-GB"/>
        </w:rPr>
        <w:t>SCT</w:t>
      </w:r>
      <w:r w:rsidRPr="001545FA">
        <w:rPr>
          <w:snapToGrid w:val="0"/>
          <w:lang w:eastAsia="en-GB"/>
        </w:rPr>
        <w:tab/>
        <w:t>Sender Current Time</w:t>
      </w:r>
    </w:p>
    <w:p w:rsidR="0034611E" w:rsidRPr="001545FA" w:rsidRDefault="00712DD6" w:rsidP="00712DD6">
      <w:pPr>
        <w:pStyle w:val="EW"/>
      </w:pPr>
      <w:r w:rsidRPr="001545FA">
        <w:t>SEI</w:t>
      </w:r>
      <w:r w:rsidRPr="001545FA">
        <w:tab/>
        <w:t>Supplemental Enhancement Information</w:t>
      </w:r>
    </w:p>
    <w:p w:rsidR="009A66DB" w:rsidRPr="001545FA" w:rsidRDefault="009A66DB">
      <w:pPr>
        <w:pStyle w:val="EW"/>
        <w:rPr>
          <w:snapToGrid w:val="0"/>
          <w:lang w:eastAsia="en-GB"/>
        </w:rPr>
      </w:pPr>
      <w:r w:rsidRPr="001545FA">
        <w:rPr>
          <w:snapToGrid w:val="0"/>
          <w:lang w:eastAsia="en-GB"/>
        </w:rPr>
        <w:t>SNTP</w:t>
      </w:r>
      <w:r w:rsidRPr="001545FA">
        <w:rPr>
          <w:snapToGrid w:val="0"/>
          <w:lang w:eastAsia="en-GB"/>
        </w:rPr>
        <w:tab/>
        <w:t>Simple Network Time Protocol</w:t>
      </w:r>
    </w:p>
    <w:p w:rsidR="0034611E" w:rsidRPr="001545FA" w:rsidRDefault="0034611E">
      <w:pPr>
        <w:pStyle w:val="EW"/>
        <w:rPr>
          <w:snapToGrid w:val="0"/>
          <w:lang w:eastAsia="en-GB"/>
        </w:rPr>
      </w:pPr>
      <w:r w:rsidRPr="001545FA">
        <w:rPr>
          <w:snapToGrid w:val="0"/>
          <w:lang w:eastAsia="en-GB"/>
        </w:rPr>
        <w:t>TMGI</w:t>
      </w:r>
      <w:r w:rsidRPr="001545FA">
        <w:rPr>
          <w:snapToGrid w:val="0"/>
          <w:lang w:eastAsia="en-GB"/>
        </w:rPr>
        <w:tab/>
      </w:r>
      <w:r w:rsidRPr="001545FA">
        <w:t>Temporary Mobile Group Identity</w:t>
      </w:r>
    </w:p>
    <w:p w:rsidR="00DA7EE2" w:rsidRPr="001545FA" w:rsidRDefault="00DA7EE2" w:rsidP="00DA7EE2">
      <w:pPr>
        <w:pStyle w:val="EW"/>
        <w:rPr>
          <w:snapToGrid w:val="0"/>
          <w:lang w:eastAsia="en-GB"/>
        </w:rPr>
      </w:pPr>
      <w:r w:rsidRPr="001545FA">
        <w:rPr>
          <w:snapToGrid w:val="0"/>
          <w:lang w:eastAsia="en-GB"/>
        </w:rPr>
        <w:t>TOI</w:t>
      </w:r>
      <w:r w:rsidRPr="001545FA">
        <w:rPr>
          <w:snapToGrid w:val="0"/>
          <w:lang w:eastAsia="en-GB"/>
        </w:rPr>
        <w:tab/>
        <w:t>Transport Object Identifier</w:t>
      </w:r>
    </w:p>
    <w:p w:rsidR="00DA7EE2" w:rsidRPr="001545FA" w:rsidRDefault="00DA7EE2" w:rsidP="00DA7EE2">
      <w:pPr>
        <w:pStyle w:val="EW"/>
        <w:rPr>
          <w:snapToGrid w:val="0"/>
          <w:lang w:eastAsia="en-GB"/>
        </w:rPr>
      </w:pPr>
      <w:r w:rsidRPr="001545FA">
        <w:rPr>
          <w:snapToGrid w:val="0"/>
          <w:lang w:eastAsia="en-GB"/>
        </w:rPr>
        <w:t>TSI</w:t>
      </w:r>
      <w:r w:rsidRPr="001545FA">
        <w:rPr>
          <w:snapToGrid w:val="0"/>
          <w:lang w:eastAsia="en-GB"/>
        </w:rPr>
        <w:tab/>
        <w:t>Transport Session Identifier</w:t>
      </w:r>
    </w:p>
    <w:p w:rsidR="00CB0CA9" w:rsidRPr="001545FA" w:rsidRDefault="00CB0CA9" w:rsidP="00DA7EE2">
      <w:pPr>
        <w:pStyle w:val="EW"/>
      </w:pPr>
      <w:r w:rsidRPr="001545FA">
        <w:t>URL</w:t>
      </w:r>
      <w:r w:rsidRPr="001545FA">
        <w:tab/>
        <w:t>Uniform Resource Locator</w:t>
      </w:r>
    </w:p>
    <w:p w:rsidR="001213A2" w:rsidRPr="001545FA" w:rsidRDefault="001213A2">
      <w:pPr>
        <w:pStyle w:val="EW"/>
      </w:pPr>
      <w:r w:rsidRPr="001545FA">
        <w:t>USBD</w:t>
      </w:r>
      <w:r w:rsidRPr="001545FA">
        <w:tab/>
        <w:t xml:space="preserve">User Service Bundle Description </w:t>
      </w:r>
    </w:p>
    <w:p w:rsidR="0034611E" w:rsidRPr="001545FA" w:rsidRDefault="00712DD6" w:rsidP="00712DD6">
      <w:pPr>
        <w:pStyle w:val="EW"/>
      </w:pPr>
      <w:r w:rsidRPr="001545FA">
        <w:t>USD</w:t>
      </w:r>
      <w:r w:rsidRPr="001545FA">
        <w:tab/>
        <w:t>User Service Description</w:t>
      </w:r>
    </w:p>
    <w:p w:rsidR="009A66DB" w:rsidRPr="001545FA" w:rsidRDefault="009A66DB">
      <w:pPr>
        <w:pStyle w:val="EW"/>
        <w:rPr>
          <w:snapToGrid w:val="0"/>
          <w:lang w:eastAsia="en-GB"/>
        </w:rPr>
      </w:pPr>
      <w:r w:rsidRPr="001545FA">
        <w:rPr>
          <w:snapToGrid w:val="0"/>
          <w:lang w:eastAsia="en-GB"/>
        </w:rPr>
        <w:t>UTC</w:t>
      </w:r>
      <w:r w:rsidRPr="001545FA">
        <w:rPr>
          <w:snapToGrid w:val="0"/>
          <w:lang w:eastAsia="en-GB"/>
        </w:rPr>
        <w:tab/>
        <w:t>Universal Time Coordinated</w:t>
      </w:r>
    </w:p>
    <w:p w:rsidR="00104591" w:rsidRPr="001545FA" w:rsidRDefault="00104591">
      <w:pPr>
        <w:pStyle w:val="EW"/>
        <w:rPr>
          <w:snapToGrid w:val="0"/>
          <w:lang w:eastAsia="en-GB"/>
        </w:rPr>
      </w:pPr>
      <w:r w:rsidRPr="001545FA">
        <w:rPr>
          <w:snapToGrid w:val="0"/>
          <w:lang w:eastAsia="en-GB"/>
        </w:rPr>
        <w:t>VCL</w:t>
      </w:r>
      <w:r w:rsidRPr="001545FA">
        <w:rPr>
          <w:snapToGrid w:val="0"/>
          <w:lang w:eastAsia="en-GB"/>
        </w:rPr>
        <w:tab/>
        <w:t>Video Coding Layer</w:t>
      </w:r>
    </w:p>
    <w:p w:rsidR="00375E8A" w:rsidRPr="001545FA" w:rsidRDefault="00375E8A" w:rsidP="006010E5">
      <w:pPr>
        <w:pStyle w:val="Heading1"/>
        <w:rPr>
          <w:rFonts w:hint="eastAsia"/>
          <w:lang w:eastAsia="ja-JP"/>
        </w:rPr>
      </w:pPr>
      <w:bookmarkStart w:id="15" w:name="_Toc518484646"/>
      <w:r w:rsidRPr="001545FA">
        <w:t>4</w:t>
      </w:r>
      <w:r w:rsidRPr="001545FA">
        <w:tab/>
        <w:t xml:space="preserve">MBMS </w:t>
      </w:r>
      <w:r w:rsidR="00C74819" w:rsidRPr="001545FA">
        <w:rPr>
          <w:rFonts w:hint="eastAsia"/>
          <w:lang w:eastAsia="ja-JP"/>
        </w:rPr>
        <w:t xml:space="preserve">system </w:t>
      </w:r>
      <w:r w:rsidR="00C74819" w:rsidRPr="001545FA">
        <w:rPr>
          <w:lang w:eastAsia="ja-JP"/>
        </w:rPr>
        <w:t>d</w:t>
      </w:r>
      <w:r w:rsidRPr="001545FA">
        <w:rPr>
          <w:rFonts w:hint="eastAsia"/>
          <w:lang w:eastAsia="ja-JP"/>
        </w:rPr>
        <w:t>escription</w:t>
      </w:r>
      <w:bookmarkEnd w:id="15"/>
    </w:p>
    <w:p w:rsidR="00375E8A" w:rsidRPr="001545FA" w:rsidRDefault="00C74819" w:rsidP="006010E5">
      <w:pPr>
        <w:pStyle w:val="Heading2"/>
      </w:pPr>
      <w:bookmarkStart w:id="16" w:name="_Toc518484647"/>
      <w:r w:rsidRPr="001545FA">
        <w:t>4.1</w:t>
      </w:r>
      <w:r w:rsidRPr="001545FA">
        <w:tab/>
        <w:t>MBMS functional l</w:t>
      </w:r>
      <w:r w:rsidR="00375E8A" w:rsidRPr="001545FA">
        <w:t>ayers</w:t>
      </w:r>
      <w:bookmarkEnd w:id="16"/>
    </w:p>
    <w:p w:rsidR="00375E8A" w:rsidRPr="001545FA" w:rsidRDefault="00FE03B6">
      <w:r w:rsidRPr="001545FA">
        <w:t>Three distinct functional layers are defined for the delivery of MBMS-based service. They are Bearers, Delivery method and User service</w:t>
      </w:r>
      <w:r w:rsidR="00375E8A" w:rsidRPr="001545FA">
        <w:t>. Figure 1 depicts these layers with examples of bearer types, delivery methods and applications.</w:t>
      </w:r>
    </w:p>
    <w:p w:rsidR="00C941DB" w:rsidRPr="001545FA" w:rsidRDefault="001545FA" w:rsidP="00C941DB">
      <w:pPr>
        <w:pStyle w:val="TH"/>
      </w:pPr>
      <w:r w:rsidRPr="001545FA">
        <w:rPr>
          <w:noProof/>
        </w:rPr>
        <w:lastRenderedPageBreak/>
        <w:drawing>
          <wp:inline distT="0" distB="0" distL="0" distR="0">
            <wp:extent cx="6121400" cy="261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1400" cy="2616200"/>
                    </a:xfrm>
                    <a:prstGeom prst="rect">
                      <a:avLst/>
                    </a:prstGeom>
                    <a:noFill/>
                    <a:ln>
                      <a:noFill/>
                    </a:ln>
                  </pic:spPr>
                </pic:pic>
              </a:graphicData>
            </a:graphic>
          </wp:inline>
        </w:drawing>
      </w:r>
    </w:p>
    <w:p w:rsidR="0034611E" w:rsidRPr="001545FA" w:rsidRDefault="0034611E" w:rsidP="0034611E">
      <w:pPr>
        <w:pStyle w:val="NF"/>
        <w:ind w:left="1843" w:hanging="1559"/>
      </w:pPr>
      <w:r w:rsidRPr="001545FA">
        <w:rPr>
          <w:b/>
          <w:bCs/>
        </w:rPr>
        <w:t>Bearers:</w:t>
      </w:r>
      <w:r w:rsidRPr="001545FA">
        <w:tab/>
        <w:t>Bearers provide the mechanism by which IP data is transported. MBMS bearers as defined in 3GPP TS 23.246 [4] and 3GPP TS 22.146 [3] are used to transport multicast and broadcast traffic in an efficient one-to-many manner and are the foundation of MBMS-based services. MBMS bearers may be used jointly with unicast PDP contexts in offering complete service capabilities.</w:t>
      </w:r>
    </w:p>
    <w:p w:rsidR="0034611E" w:rsidRPr="001545FA" w:rsidRDefault="0034611E" w:rsidP="0034611E">
      <w:pPr>
        <w:pStyle w:val="NF"/>
        <w:ind w:left="1843" w:hanging="1559"/>
      </w:pPr>
      <w:r w:rsidRPr="001545FA">
        <w:rPr>
          <w:b/>
          <w:bCs/>
        </w:rPr>
        <w:t>Delivery Method:</w:t>
      </w:r>
      <w:r w:rsidRPr="001545FA">
        <w:tab/>
        <w:t xml:space="preserve">When delivering MBMS content to a receiving application one or more delivery methods are used. The delivery layer provides functionality such as security and key distribution, reliability control by means of forward-error-correction techniques and associated delivery procedures such as file-repair, delivery verification. </w:t>
      </w:r>
      <w:r w:rsidR="00C941DB" w:rsidRPr="001545FA">
        <w:t>Four</w:t>
      </w:r>
      <w:r w:rsidRPr="001545FA">
        <w:t xml:space="preserve"> delivery methods are defined, namely download</w:t>
      </w:r>
      <w:r w:rsidR="0077740B" w:rsidRPr="001545FA">
        <w:t>,</w:t>
      </w:r>
      <w:r w:rsidRPr="001545FA">
        <w:t xml:space="preserve"> streaming</w:t>
      </w:r>
      <w:r w:rsidR="005C4FCF" w:rsidRPr="001545FA">
        <w:t>,</w:t>
      </w:r>
      <w:r w:rsidR="0077740B" w:rsidRPr="001545FA">
        <w:t xml:space="preserve"> </w:t>
      </w:r>
      <w:r w:rsidR="00C941DB" w:rsidRPr="001545FA">
        <w:t xml:space="preserve">transparent, </w:t>
      </w:r>
      <w:r w:rsidR="0077740B" w:rsidRPr="001545FA">
        <w:t xml:space="preserve">and </w:t>
      </w:r>
      <w:r w:rsidR="005C4FCF" w:rsidRPr="001545FA">
        <w:t>group communication</w:t>
      </w:r>
      <w:r w:rsidRPr="001545FA">
        <w:t xml:space="preserve">. Delivery methods may be added beyond </w:t>
      </w:r>
      <w:r w:rsidR="00712DD6" w:rsidRPr="001545FA">
        <w:t xml:space="preserve">the current </w:t>
      </w:r>
      <w:r w:rsidRPr="001545FA">
        <w:t>release. Delivery methods may use MBMS bearers and may make use of point-to-point bearers through a set of MBMS associated procedures.</w:t>
      </w:r>
    </w:p>
    <w:p w:rsidR="0034611E" w:rsidRPr="001545FA" w:rsidRDefault="0034611E" w:rsidP="0034611E">
      <w:pPr>
        <w:pStyle w:val="NF"/>
        <w:ind w:left="1843" w:hanging="1559"/>
      </w:pPr>
      <w:r w:rsidRPr="001545FA">
        <w:rPr>
          <w:b/>
          <w:bCs/>
        </w:rPr>
        <w:t>User service:</w:t>
      </w:r>
      <w:r w:rsidRPr="001545FA">
        <w:tab/>
        <w:t>The MBMS User service enables applications. Different application</w:t>
      </w:r>
      <w:r w:rsidR="00FE03B6" w:rsidRPr="001545FA">
        <w:t>s</w:t>
      </w:r>
      <w:r w:rsidRPr="001545FA">
        <w:t xml:space="preserve"> impose different requirements when delivering content to MBMS subscribers and may use different MBMS delivery methods. As an example a messaging application such as MMS would use the download delivery method while a streaming application such as PSS would use the streaming delivery method</w:t>
      </w:r>
      <w:r w:rsidR="005C4FCF" w:rsidRPr="001545FA">
        <w:t>, and a group communications application such as MCPTT would use the group communication</w:t>
      </w:r>
      <w:r w:rsidR="005C4FCF" w:rsidRPr="001545FA" w:rsidDel="00DD0310">
        <w:t xml:space="preserve"> </w:t>
      </w:r>
      <w:r w:rsidR="005C4FCF" w:rsidRPr="001545FA">
        <w:t>delivery method</w:t>
      </w:r>
      <w:r w:rsidRPr="001545FA">
        <w:t>.</w:t>
      </w:r>
    </w:p>
    <w:p w:rsidR="0034611E" w:rsidRPr="001545FA" w:rsidRDefault="0034611E" w:rsidP="0034611E">
      <w:pPr>
        <w:pStyle w:val="NF"/>
      </w:pPr>
    </w:p>
    <w:p w:rsidR="00375E8A" w:rsidRPr="001545FA" w:rsidRDefault="00375E8A">
      <w:pPr>
        <w:pStyle w:val="TF"/>
      </w:pPr>
      <w:r w:rsidRPr="001545FA">
        <w:t>Figure 1: Function</w:t>
      </w:r>
      <w:r w:rsidR="0034611E" w:rsidRPr="001545FA">
        <w:t>al Layers for MBMS User Service</w:t>
      </w:r>
    </w:p>
    <w:p w:rsidR="00375E8A" w:rsidRPr="001545FA" w:rsidRDefault="00375E8A" w:rsidP="009A66DB">
      <w:pPr>
        <w:pStyle w:val="Heading2"/>
      </w:pPr>
      <w:bookmarkStart w:id="17" w:name="_Toc518484648"/>
      <w:r w:rsidRPr="001545FA">
        <w:t>4.2</w:t>
      </w:r>
      <w:r w:rsidRPr="001545FA">
        <w:tab/>
        <w:t>MBMS User Service Entities</w:t>
      </w:r>
      <w:bookmarkEnd w:id="17"/>
    </w:p>
    <w:p w:rsidR="00375E8A" w:rsidRPr="001545FA" w:rsidRDefault="00375E8A">
      <w:pPr>
        <w:rPr>
          <w:lang w:eastAsia="en-GB"/>
        </w:rPr>
      </w:pPr>
      <w:r w:rsidRPr="001545FA">
        <w:rPr>
          <w:lang w:eastAsia="en-GB"/>
        </w:rPr>
        <w:t>Figure 2 shows the MBMS user service entities and their inter-relations. Relation c</w:t>
      </w:r>
      <w:r w:rsidR="0034611E" w:rsidRPr="001545FA">
        <w:rPr>
          <w:lang w:eastAsia="en-GB"/>
        </w:rPr>
        <w:t>ardinality is depicted as well.</w:t>
      </w:r>
    </w:p>
    <w:p w:rsidR="0055024F" w:rsidRPr="001545FA" w:rsidRDefault="0055024F" w:rsidP="0055024F">
      <w:pPr>
        <w:pStyle w:val="TH"/>
      </w:pPr>
      <w:r w:rsidRPr="001545FA">
        <w:rPr>
          <w:lang w:eastAsia="en-GB"/>
        </w:rPr>
        <w:object w:dxaOrig="9195"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09pt;height:48.5pt" o:ole="">
            <v:imagedata r:id="rId28" o:title=""/>
          </v:shape>
          <o:OLEObject Type="Embed" ProgID="Word.Picture.8" ShapeID="_x0000_i1038" DrawAspect="Content" ObjectID="_1592226751" r:id="rId29"/>
        </w:object>
      </w:r>
    </w:p>
    <w:p w:rsidR="00375E8A" w:rsidRPr="001545FA" w:rsidRDefault="00375E8A">
      <w:pPr>
        <w:pStyle w:val="TF"/>
      </w:pPr>
      <w:r w:rsidRPr="001545FA">
        <w:t>Figure 2: Entities and Relations</w:t>
      </w:r>
    </w:p>
    <w:p w:rsidR="00375E8A" w:rsidRPr="001545FA" w:rsidRDefault="00375E8A">
      <w:pPr>
        <w:rPr>
          <w:lang w:eastAsia="en-GB"/>
        </w:rPr>
      </w:pPr>
      <w:r w:rsidRPr="001545FA">
        <w:rPr>
          <w:lang w:eastAsia="en-GB"/>
        </w:rPr>
        <w:t>An MBMS user service is an entity that is used in presenting a complete service offering to the end-user and allowing him to activate or deactivate the service. It is typically associated with short descriptive material presented to the end-user, which would potentially be used by the user to decide whether and when to activate the offered service.</w:t>
      </w:r>
    </w:p>
    <w:p w:rsidR="0055024F" w:rsidRPr="001545FA" w:rsidRDefault="005C4FCF" w:rsidP="0055024F">
      <w:pPr>
        <w:rPr>
          <w:lang w:eastAsia="en-GB"/>
        </w:rPr>
      </w:pPr>
      <w:r w:rsidRPr="001545FA">
        <w:rPr>
          <w:lang w:eastAsia="en-GB"/>
        </w:rPr>
        <w:t xml:space="preserve">A single service entity can contain multiple distinct multimedia objects, streams, or object flows, which may need to be provided over various MBMS download session, MBMS streaming session, </w:t>
      </w:r>
      <w:r w:rsidR="00C941DB" w:rsidRPr="001545FA">
        <w:rPr>
          <w:lang w:eastAsia="en-GB"/>
        </w:rPr>
        <w:t xml:space="preserve">MBMS transparent session, </w:t>
      </w:r>
      <w:r w:rsidRPr="001545FA">
        <w:rPr>
          <w:lang w:eastAsia="en-GB"/>
        </w:rPr>
        <w:t xml:space="preserve">or MBMS </w:t>
      </w:r>
      <w:r w:rsidRPr="001545FA">
        <w:t>group communication</w:t>
      </w:r>
      <w:r w:rsidRPr="001545FA" w:rsidDel="00DD0310">
        <w:rPr>
          <w:lang w:eastAsia="en-GB"/>
        </w:rPr>
        <w:t xml:space="preserve"> </w:t>
      </w:r>
      <w:r w:rsidRPr="001545FA">
        <w:rPr>
          <w:lang w:eastAsia="en-GB"/>
        </w:rPr>
        <w:t xml:space="preserve">delivery method. A download session or a streaming session is associated with either a unicast bearer or one or more MBMS bearers and a set of delivery method parameters specifying how content is to be received on the mobile side. A delivery method for the carriage of a group communication service through the MBMS system is associated with one or more MBMS bearers. </w:t>
      </w:r>
      <w:r w:rsidR="00C941DB" w:rsidRPr="001545FA">
        <w:rPr>
          <w:lang w:eastAsia="en-GB"/>
        </w:rPr>
        <w:t xml:space="preserve">A transparent session is associated with exactly one MBMS bearer. </w:t>
      </w:r>
      <w:r w:rsidRPr="001545FA">
        <w:rPr>
          <w:lang w:eastAsia="en-GB"/>
        </w:rPr>
        <w:t>The MBMS User Service Session may be mapped either on MBMS Bearer Services or on unicast bearer services</w:t>
      </w:r>
      <w:r w:rsidR="0055024F" w:rsidRPr="001545FA">
        <w:rPr>
          <w:lang w:eastAsia="en-GB"/>
        </w:rPr>
        <w:t>.</w:t>
      </w:r>
    </w:p>
    <w:p w:rsidR="00375E8A" w:rsidRPr="001545FA" w:rsidRDefault="00375E8A">
      <w:pPr>
        <w:rPr>
          <w:lang w:eastAsia="en-GB"/>
        </w:rPr>
      </w:pPr>
      <w:r w:rsidRPr="001545FA">
        <w:rPr>
          <w:lang w:eastAsia="en-GB"/>
        </w:rPr>
        <w:lastRenderedPageBreak/>
        <w:t>A set of one or more MBMS bearers can be used for delivering data as part of an MBMS download or streaming session. As an example, the audio and visual part</w:t>
      </w:r>
      <w:r w:rsidR="00712DD6" w:rsidRPr="001545FA">
        <w:rPr>
          <w:lang w:eastAsia="en-GB"/>
        </w:rPr>
        <w:t>s</w:t>
      </w:r>
      <w:r w:rsidRPr="001545FA">
        <w:rPr>
          <w:lang w:eastAsia="en-GB"/>
        </w:rPr>
        <w:t xml:space="preserve"> can be carried on separate MBMS bearers.</w:t>
      </w:r>
      <w:r w:rsidR="003E5C97" w:rsidRPr="001545FA">
        <w:rPr>
          <w:lang w:eastAsia="en-GB"/>
        </w:rPr>
        <w:t xml:space="preserve"> However, it is recommended to transfer MBMS download and/or streaming sessions, which belong to the same MBMS user service on the same MBMS bearer service.</w:t>
      </w:r>
    </w:p>
    <w:p w:rsidR="00375E8A" w:rsidRPr="001545FA" w:rsidRDefault="00993956">
      <w:pPr>
        <w:rPr>
          <w:lang w:eastAsia="en-GB"/>
        </w:rPr>
      </w:pPr>
      <w:r w:rsidRPr="001545FA">
        <w:rPr>
          <w:lang w:eastAsia="en-GB"/>
        </w:rPr>
        <w:t xml:space="preserve">An MBMS bearer </w:t>
      </w:r>
      <w:r w:rsidRPr="001545FA">
        <w:rPr>
          <w:rFonts w:hint="eastAsia"/>
          <w:lang w:eastAsia="zh-CN"/>
        </w:rPr>
        <w:t xml:space="preserve">service </w:t>
      </w:r>
      <w:r w:rsidRPr="001545FA">
        <w:rPr>
          <w:lang w:eastAsia="en-GB"/>
        </w:rPr>
        <w:t xml:space="preserve">(identified by </w:t>
      </w:r>
      <w:r w:rsidRPr="001545FA">
        <w:rPr>
          <w:rFonts w:hint="eastAsia"/>
          <w:lang w:eastAsia="zh-CN"/>
        </w:rPr>
        <w:t>TMGI</w:t>
      </w:r>
      <w:r w:rsidRPr="001545FA">
        <w:rPr>
          <w:lang w:eastAsia="en-GB"/>
        </w:rPr>
        <w:t>) m</w:t>
      </w:r>
      <w:r w:rsidRPr="001545FA">
        <w:rPr>
          <w:rFonts w:hint="eastAsia"/>
          <w:lang w:eastAsia="zh-CN"/>
        </w:rPr>
        <w:t>ay</w:t>
      </w:r>
      <w:r w:rsidRPr="001545FA">
        <w:rPr>
          <w:lang w:eastAsia="en-GB"/>
        </w:rPr>
        <w:t xml:space="preserve"> be used </w:t>
      </w:r>
      <w:r w:rsidRPr="001545FA">
        <w:rPr>
          <w:rFonts w:hint="eastAsia"/>
          <w:lang w:eastAsia="zh-CN"/>
        </w:rPr>
        <w:t>to transport</w:t>
      </w:r>
      <w:r w:rsidRPr="001545FA">
        <w:rPr>
          <w:lang w:eastAsia="en-GB"/>
        </w:rPr>
        <w:t xml:space="preserve"> data </w:t>
      </w:r>
      <w:r w:rsidRPr="001545FA">
        <w:rPr>
          <w:rFonts w:hint="eastAsia"/>
          <w:lang w:eastAsia="zh-CN"/>
        </w:rPr>
        <w:t>for one or</w:t>
      </w:r>
      <w:r w:rsidRPr="001545FA">
        <w:rPr>
          <w:lang w:eastAsia="en-GB"/>
        </w:rPr>
        <w:t xml:space="preserve"> more MBMS download, streaming, transparent, or GC session</w:t>
      </w:r>
      <w:r w:rsidRPr="001545FA">
        <w:rPr>
          <w:rFonts w:hint="eastAsia"/>
          <w:lang w:eastAsia="zh-CN"/>
        </w:rPr>
        <w:t>s</w:t>
      </w:r>
      <w:r w:rsidRPr="001545FA">
        <w:rPr>
          <w:lang w:eastAsia="en-GB"/>
        </w:rPr>
        <w:t xml:space="preserve"> (3GPP TS 22.246 [3], clause 5)</w:t>
      </w:r>
      <w:r w:rsidR="0034611E" w:rsidRPr="001545FA">
        <w:rPr>
          <w:lang w:eastAsia="en-GB"/>
        </w:rPr>
        <w:t>.</w:t>
      </w:r>
    </w:p>
    <w:p w:rsidR="00375E8A" w:rsidRPr="001545FA" w:rsidRDefault="00C74819" w:rsidP="006010E5">
      <w:pPr>
        <w:pStyle w:val="Heading2"/>
        <w:rPr>
          <w:lang w:eastAsia="ja-JP"/>
        </w:rPr>
      </w:pPr>
      <w:bookmarkStart w:id="18" w:name="_Toc518484649"/>
      <w:r w:rsidRPr="001545FA">
        <w:t>4.3</w:t>
      </w:r>
      <w:r w:rsidRPr="001545FA">
        <w:tab/>
        <w:t>MBMS bearer s</w:t>
      </w:r>
      <w:r w:rsidR="00375E8A" w:rsidRPr="001545FA">
        <w:t xml:space="preserve">ervice </w:t>
      </w:r>
      <w:r w:rsidRPr="001545FA">
        <w:t>a</w:t>
      </w:r>
      <w:r w:rsidR="00375E8A" w:rsidRPr="001545FA">
        <w:t>rchitecture</w:t>
      </w:r>
      <w:bookmarkEnd w:id="18"/>
    </w:p>
    <w:p w:rsidR="00375E8A" w:rsidRPr="001545FA" w:rsidRDefault="00375E8A">
      <w:pPr>
        <w:rPr>
          <w:lang w:eastAsia="ja-JP"/>
        </w:rPr>
      </w:pPr>
      <w:r w:rsidRPr="001545FA">
        <w:rPr>
          <w:lang w:eastAsia="ja-JP"/>
        </w:rPr>
        <w:t xml:space="preserve">The MBMS Bearer Service Architecture is defined in </w:t>
      </w:r>
      <w:r w:rsidR="0034611E" w:rsidRPr="001545FA">
        <w:rPr>
          <w:lang w:eastAsia="ja-JP"/>
        </w:rPr>
        <w:t xml:space="preserve">3GPP </w:t>
      </w:r>
      <w:r w:rsidRPr="001545FA">
        <w:t xml:space="preserve">TS 23.246 </w:t>
      </w:r>
      <w:r w:rsidRPr="001545FA">
        <w:rPr>
          <w:lang w:eastAsia="ja-JP"/>
        </w:rPr>
        <w:t>[4]. The MBMS User Service interfaces to the MBMS system via 3 entities</w:t>
      </w:r>
      <w:r w:rsidR="0034611E" w:rsidRPr="001545FA">
        <w:rPr>
          <w:lang w:eastAsia="ja-JP"/>
        </w:rPr>
        <w:t>.</w:t>
      </w:r>
    </w:p>
    <w:p w:rsidR="00375E8A" w:rsidRPr="001545FA" w:rsidRDefault="004A5C7F" w:rsidP="004A5C7F">
      <w:pPr>
        <w:pStyle w:val="B1"/>
        <w:rPr>
          <w:lang w:eastAsia="ja-JP"/>
        </w:rPr>
      </w:pPr>
      <w:r w:rsidRPr="001545FA">
        <w:t>-</w:t>
      </w:r>
      <w:r w:rsidRPr="001545FA">
        <w:tab/>
      </w:r>
      <w:r w:rsidR="0034611E" w:rsidRPr="001545FA">
        <w:t>The BM-SC.</w:t>
      </w:r>
    </w:p>
    <w:p w:rsidR="00375E8A" w:rsidRPr="001545FA" w:rsidRDefault="004A5C7F" w:rsidP="004A5C7F">
      <w:pPr>
        <w:pStyle w:val="B1"/>
        <w:rPr>
          <w:lang w:eastAsia="ja-JP"/>
        </w:rPr>
      </w:pPr>
      <w:r w:rsidRPr="001545FA">
        <w:t>-</w:t>
      </w:r>
      <w:r w:rsidRPr="001545FA">
        <w:tab/>
      </w:r>
      <w:r w:rsidR="0034611E" w:rsidRPr="001545FA">
        <w:t>The GGSN</w:t>
      </w:r>
      <w:r w:rsidR="004F04DE" w:rsidRPr="001545FA">
        <w:t xml:space="preserve"> (for GPRS) or MBMS-GW (for EPS)</w:t>
      </w:r>
      <w:r w:rsidR="0034611E" w:rsidRPr="001545FA">
        <w:t>.</w:t>
      </w:r>
    </w:p>
    <w:p w:rsidR="00375E8A" w:rsidRPr="001545FA" w:rsidRDefault="004A5C7F" w:rsidP="004A5C7F">
      <w:pPr>
        <w:pStyle w:val="B1"/>
        <w:rPr>
          <w:lang w:eastAsia="ja-JP"/>
        </w:rPr>
      </w:pPr>
      <w:r w:rsidRPr="001545FA">
        <w:rPr>
          <w:lang w:eastAsia="ja-JP"/>
        </w:rPr>
        <w:t>-</w:t>
      </w:r>
      <w:r w:rsidRPr="001545FA">
        <w:rPr>
          <w:lang w:eastAsia="ja-JP"/>
        </w:rPr>
        <w:tab/>
      </w:r>
      <w:r w:rsidR="00375E8A" w:rsidRPr="001545FA">
        <w:rPr>
          <w:lang w:eastAsia="ja-JP"/>
        </w:rPr>
        <w:t>The UE.</w:t>
      </w:r>
    </w:p>
    <w:p w:rsidR="005C4FCF" w:rsidRPr="001545FA" w:rsidRDefault="005C4FCF" w:rsidP="005C4FCF">
      <w:pPr>
        <w:pStyle w:val="FP"/>
        <w:rPr>
          <w:lang w:eastAsia="ja-JP"/>
        </w:rPr>
      </w:pPr>
    </w:p>
    <w:p w:rsidR="005C4FCF" w:rsidRPr="001545FA" w:rsidRDefault="005C4FCF" w:rsidP="005C4FCF">
      <w:pPr>
        <w:rPr>
          <w:lang w:eastAsia="ja-JP"/>
        </w:rPr>
      </w:pPr>
      <w:r w:rsidRPr="001545FA">
        <w:rPr>
          <w:lang w:eastAsia="ja-JP"/>
        </w:rPr>
        <w:t xml:space="preserve">In addition, for MBMS delivery of GCS (such as MCPTT application services), the </w:t>
      </w:r>
      <w:r w:rsidRPr="001545FA">
        <w:t>group communication</w:t>
      </w:r>
      <w:r w:rsidRPr="001545FA" w:rsidDel="00DD0310">
        <w:rPr>
          <w:lang w:eastAsia="ja-JP"/>
        </w:rPr>
        <w:t xml:space="preserve"> </w:t>
      </w:r>
      <w:r w:rsidRPr="001545FA">
        <w:rPr>
          <w:lang w:eastAsia="ja-JP"/>
        </w:rPr>
        <w:t xml:space="preserve">delivery method enables the MBMS Bearer Service to be accessed by the GCS Application Server (AS), via the </w:t>
      </w:r>
      <w:r w:rsidRPr="001545FA">
        <w:t>MB2 interface between the AS and BM-SC, for carriage of application service data to the UE.</w:t>
      </w:r>
    </w:p>
    <w:p w:rsidR="00375E8A" w:rsidRPr="001545FA" w:rsidRDefault="00375E8A">
      <w:pPr>
        <w:rPr>
          <w:lang w:eastAsia="ja-JP"/>
        </w:rPr>
      </w:pPr>
      <w:r w:rsidRPr="001545FA">
        <w:rPr>
          <w:lang w:eastAsia="ja-JP"/>
        </w:rPr>
        <w:t xml:space="preserve">The BM-SC </w:t>
      </w:r>
      <w:r w:rsidRPr="001545FA">
        <w:t xml:space="preserve">provides functions for </w:t>
      </w:r>
      <w:r w:rsidRPr="001545FA">
        <w:rPr>
          <w:rFonts w:eastAsia="Batang" w:hint="eastAsia"/>
          <w:lang w:eastAsia="ko-KR"/>
        </w:rPr>
        <w:t xml:space="preserve">MBMS user </w:t>
      </w:r>
      <w:r w:rsidRPr="001545FA">
        <w:t xml:space="preserve">service provisioning and delivery to the content provider. It can also </w:t>
      </w:r>
      <w:r w:rsidRPr="001545FA">
        <w:rPr>
          <w:lang w:eastAsia="en-GB"/>
        </w:rPr>
        <w:t>serve as an entry point for</w:t>
      </w:r>
      <w:r w:rsidRPr="001545FA">
        <w:rPr>
          <w:snapToGrid w:val="0"/>
          <w:lang w:eastAsia="en-GB"/>
        </w:rPr>
        <w:t xml:space="preserve"> IP MBMS data traffic from the MBMS User Service source.</w:t>
      </w:r>
    </w:p>
    <w:p w:rsidR="00375E8A" w:rsidRPr="001545FA" w:rsidRDefault="00375E8A">
      <w:pPr>
        <w:rPr>
          <w:snapToGrid w:val="0"/>
          <w:lang w:eastAsia="en-GB"/>
        </w:rPr>
      </w:pPr>
      <w:r w:rsidRPr="001545FA">
        <w:rPr>
          <w:lang w:eastAsia="ja-JP"/>
        </w:rPr>
        <w:t xml:space="preserve">The GGSN </w:t>
      </w:r>
      <w:r w:rsidR="004F04DE" w:rsidRPr="001545FA">
        <w:rPr>
          <w:lang w:eastAsia="ja-JP"/>
        </w:rPr>
        <w:t xml:space="preserve">(for GPRS) or MBMS-GW (for EPS) </w:t>
      </w:r>
      <w:r w:rsidRPr="001545FA">
        <w:rPr>
          <w:lang w:eastAsia="en-GB"/>
        </w:rPr>
        <w:t>serves as an entry point for</w:t>
      </w:r>
      <w:r w:rsidRPr="001545FA">
        <w:rPr>
          <w:snapToGrid w:val="0"/>
          <w:lang w:eastAsia="en-GB"/>
        </w:rPr>
        <w:t xml:space="preserve"> IP multicast traffic as MBMS data from the BM-SC.</w:t>
      </w:r>
    </w:p>
    <w:p w:rsidR="00375E8A" w:rsidRPr="001545FA" w:rsidRDefault="00375E8A" w:rsidP="006010E5">
      <w:pPr>
        <w:pStyle w:val="Heading2"/>
      </w:pPr>
      <w:bookmarkStart w:id="19" w:name="_Toc518484650"/>
      <w:r w:rsidRPr="001545FA">
        <w:t>4.4</w:t>
      </w:r>
      <w:r w:rsidRPr="001545FA">
        <w:tab/>
        <w:t>Functional Entities to support MBMS User Services</w:t>
      </w:r>
      <w:bookmarkEnd w:id="19"/>
    </w:p>
    <w:p w:rsidR="003E5C97" w:rsidRPr="001545FA" w:rsidRDefault="003E5C97" w:rsidP="003E5C97">
      <w:pPr>
        <w:pStyle w:val="Heading3"/>
      </w:pPr>
      <w:bookmarkStart w:id="20" w:name="_Toc518484651"/>
      <w:r w:rsidRPr="001545FA">
        <w:t>4.4.1</w:t>
      </w:r>
      <w:r w:rsidRPr="001545FA">
        <w:tab/>
        <w:t>MBMS User Service Architecture</w:t>
      </w:r>
      <w:bookmarkEnd w:id="20"/>
    </w:p>
    <w:p w:rsidR="00375E8A" w:rsidRPr="001545FA" w:rsidRDefault="00375E8A">
      <w:pPr>
        <w:rPr>
          <w:szCs w:val="24"/>
        </w:rPr>
      </w:pPr>
      <w:r w:rsidRPr="001545FA">
        <w:t>Figure</w:t>
      </w:r>
      <w:r w:rsidR="005C4FCF" w:rsidRPr="001545FA">
        <w:t>s</w:t>
      </w:r>
      <w:r w:rsidRPr="001545FA">
        <w:t xml:space="preserve"> 3</w:t>
      </w:r>
      <w:r w:rsidR="00F62C65" w:rsidRPr="001545FA">
        <w:t>a</w:t>
      </w:r>
      <w:r w:rsidRPr="001545FA">
        <w:t xml:space="preserve"> </w:t>
      </w:r>
      <w:r w:rsidR="005C4FCF" w:rsidRPr="001545FA">
        <w:t xml:space="preserve">and 3b </w:t>
      </w:r>
      <w:r w:rsidRPr="001545FA">
        <w:t>depict the MBMS network architecture showing MBMS related entities involved in providing MBMS user services.</w:t>
      </w:r>
    </w:p>
    <w:p w:rsidR="00375E8A" w:rsidRPr="001545FA" w:rsidRDefault="001545FA" w:rsidP="00375E8A">
      <w:pPr>
        <w:pStyle w:val="TH"/>
      </w:pPr>
      <w:r w:rsidRPr="001545FA">
        <w:rPr>
          <w:noProof/>
        </w:rPr>
        <w:drawing>
          <wp:inline distT="0" distB="0" distL="0" distR="0">
            <wp:extent cx="4895850" cy="3009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95850" cy="3009900"/>
                    </a:xfrm>
                    <a:prstGeom prst="rect">
                      <a:avLst/>
                    </a:prstGeom>
                    <a:noFill/>
                    <a:ln>
                      <a:noFill/>
                    </a:ln>
                  </pic:spPr>
                </pic:pic>
              </a:graphicData>
            </a:graphic>
          </wp:inline>
        </w:drawing>
      </w:r>
    </w:p>
    <w:p w:rsidR="00375E8A" w:rsidRPr="001545FA" w:rsidRDefault="00375E8A">
      <w:pPr>
        <w:pStyle w:val="TF"/>
      </w:pPr>
      <w:r w:rsidRPr="001545FA">
        <w:t>Figure 3</w:t>
      </w:r>
      <w:r w:rsidR="00F62C65" w:rsidRPr="001545FA">
        <w:t>a</w:t>
      </w:r>
      <w:r w:rsidRPr="001545FA">
        <w:t>: MBMS network architecture model</w:t>
      </w:r>
      <w:r w:rsidR="00C91247" w:rsidRPr="001545FA">
        <w:t xml:space="preserve"> for GPRS</w:t>
      </w:r>
    </w:p>
    <w:p w:rsidR="00C91247" w:rsidRPr="001545FA" w:rsidRDefault="00C91247" w:rsidP="00C91247">
      <w:pPr>
        <w:pStyle w:val="FP"/>
      </w:pPr>
    </w:p>
    <w:p w:rsidR="00F62C65" w:rsidRPr="001545FA" w:rsidRDefault="00F62C65" w:rsidP="00F62C65">
      <w:pPr>
        <w:pStyle w:val="TH"/>
      </w:pPr>
      <w:r w:rsidRPr="001545FA">
        <w:object w:dxaOrig="11160" w:dyaOrig="4005">
          <v:shape id="_x0000_i1040" type="#_x0000_t75" style="width:407.5pt;height:146pt" o:ole="">
            <v:imagedata r:id="rId31" o:title=""/>
          </v:shape>
          <o:OLEObject Type="Embed" ProgID="Visio.Drawing.11" ShapeID="_x0000_i1040" DrawAspect="Content" ObjectID="_1592226752" r:id="rId32"/>
        </w:object>
      </w:r>
    </w:p>
    <w:p w:rsidR="00C91247" w:rsidRPr="001545FA" w:rsidRDefault="00C91247" w:rsidP="00C91247">
      <w:pPr>
        <w:pStyle w:val="TF"/>
      </w:pPr>
      <w:r w:rsidRPr="001545FA">
        <w:t>Figure 3b: MBMS network architecture model for EPS</w:t>
      </w:r>
    </w:p>
    <w:p w:rsidR="00375E8A" w:rsidRPr="001545FA" w:rsidRDefault="00375E8A">
      <w:r w:rsidRPr="001545FA">
        <w:t>MBMS User Service architecture is based on an MBMS receiver on the UE side and a BM-SC on the network side.</w:t>
      </w:r>
    </w:p>
    <w:p w:rsidR="00375E8A" w:rsidRPr="001545FA" w:rsidRDefault="00375E8A">
      <w:r w:rsidRPr="001545FA">
        <w:t>The use of the Gmb</w:t>
      </w:r>
      <w:r w:rsidR="00C91247" w:rsidRPr="001545FA">
        <w:t xml:space="preserve"> / SGmb</w:t>
      </w:r>
      <w:r w:rsidRPr="001545FA">
        <w:t xml:space="preserve"> and Gi</w:t>
      </w:r>
      <w:r w:rsidR="00C91247" w:rsidRPr="001545FA">
        <w:t xml:space="preserve"> / SGi-mb</w:t>
      </w:r>
      <w:r w:rsidRPr="001545FA">
        <w:t xml:space="preserve"> interface in providing IP multicast traffic and managing MBMS bearer sessions is described in detail in </w:t>
      </w:r>
      <w:r w:rsidR="0034611E" w:rsidRPr="001545FA">
        <w:t xml:space="preserve">3GPP </w:t>
      </w:r>
      <w:r w:rsidRPr="001545FA">
        <w:t>TS 23.246 [4].</w:t>
      </w:r>
    </w:p>
    <w:p w:rsidR="00375E8A" w:rsidRPr="001545FA" w:rsidRDefault="00375E8A">
      <w:r w:rsidRPr="001545FA">
        <w:t>Details about the BM-SC functional entities are given in figure 4.</w:t>
      </w:r>
    </w:p>
    <w:p w:rsidR="005C4FCF" w:rsidRPr="001545FA" w:rsidRDefault="005C4FCF" w:rsidP="005C4FCF">
      <w:pPr>
        <w:spacing w:after="0"/>
      </w:pPr>
      <w:r w:rsidRPr="001545FA">
        <w:t>Figure 3c depicts the MBMS network architecture showing MBMS related entities involved in providing Group Communication Services (such as MCPTT application services) delivery to the UE.</w:t>
      </w:r>
    </w:p>
    <w:p w:rsidR="005C4FCF" w:rsidRPr="001545FA" w:rsidRDefault="00D76F6C" w:rsidP="005C4FCF">
      <w:pPr>
        <w:pStyle w:val="TH"/>
      </w:pPr>
      <w:r w:rsidRPr="001545FA">
        <w:object w:dxaOrig="2576" w:dyaOrig="1931">
          <v:shape id="_x0000_i1041" type="#_x0000_t75" style="width:220.5pt;height:131.5pt" o:ole="">
            <v:imagedata r:id="rId33" o:title="" croptop="11165f" cropbottom="10996f" cropleft="6463f" cropright="4679f"/>
          </v:shape>
          <o:OLEObject Type="Embed" ProgID="PowerPoint.Slide.12" ShapeID="_x0000_i1041" DrawAspect="Content" ObjectID="_1592226753" r:id="rId34"/>
        </w:object>
      </w:r>
    </w:p>
    <w:p w:rsidR="005C4FCF" w:rsidRPr="001545FA" w:rsidRDefault="005C4FCF" w:rsidP="005C4FCF">
      <w:pPr>
        <w:pStyle w:val="TF"/>
      </w:pPr>
      <w:r w:rsidRPr="001545FA">
        <w:t>Figure 3c: MBMS network architecture model for GCS delivery</w:t>
      </w:r>
    </w:p>
    <w:p w:rsidR="005C4FCF" w:rsidRPr="001545FA" w:rsidRDefault="005C4FCF" w:rsidP="005C4FCF">
      <w:pPr>
        <w:pStyle w:val="FP"/>
      </w:pPr>
    </w:p>
    <w:p w:rsidR="005C4FCF" w:rsidRPr="001545FA" w:rsidRDefault="005C4FCF" w:rsidP="005C4FCF">
      <w:pPr>
        <w:pStyle w:val="TH"/>
      </w:pPr>
      <w:r w:rsidRPr="001545FA">
        <w:object w:dxaOrig="7164" w:dyaOrig="5372">
          <v:shape id="_x0000_i1042" type="#_x0000_t75" style="width:456.5pt;height:355.5pt" o:ole="">
            <v:imagedata r:id="rId35" o:title="" croptop="3684f" cropleft="3340f" cropright="2760f"/>
          </v:shape>
          <o:OLEObject Type="Embed" ProgID="PowerPoint.Slide.12" ShapeID="_x0000_i1042" DrawAspect="Content" ObjectID="_1592226754" r:id="rId36"/>
        </w:object>
      </w:r>
    </w:p>
    <w:p w:rsidR="00A6592A" w:rsidRPr="001545FA" w:rsidRDefault="00A6592A" w:rsidP="008768AE">
      <w:pPr>
        <w:pStyle w:val="TF"/>
      </w:pPr>
      <w:r w:rsidRPr="001545FA">
        <w:t>Figure 4: BM-SC sub-functional structure</w:t>
      </w:r>
    </w:p>
    <w:p w:rsidR="00375E8A" w:rsidRPr="001545FA" w:rsidRDefault="00375E8A">
      <w:r w:rsidRPr="001545FA">
        <w:t>The Session and Transmission function is further subdivided into the MBMS Delivery functions and the Associated Delivery functions.</w:t>
      </w:r>
    </w:p>
    <w:p w:rsidR="00375E8A" w:rsidRPr="001545FA" w:rsidRDefault="00375E8A">
      <w:r w:rsidRPr="001545FA">
        <w:t xml:space="preserve">The BM-SC and UE may exchange service and content related </w:t>
      </w:r>
      <w:smartTag w:uri="urn:schemas-microsoft-com:office:smarttags" w:element="PersonName">
        <w:r w:rsidRPr="001545FA">
          <w:t>info</w:t>
        </w:r>
      </w:smartTag>
      <w:r w:rsidRPr="001545FA">
        <w:t>rmation either over point-to-point bearers or MBMS bearers whichever is suitable. To that end the following MBMS procedures are provided:</w:t>
      </w:r>
    </w:p>
    <w:p w:rsidR="00375E8A" w:rsidRPr="001545FA" w:rsidRDefault="004A5C7F" w:rsidP="004A5C7F">
      <w:pPr>
        <w:pStyle w:val="B1"/>
      </w:pPr>
      <w:r w:rsidRPr="001545FA">
        <w:t>-</w:t>
      </w:r>
      <w:r w:rsidRPr="001545FA">
        <w:tab/>
      </w:r>
      <w:r w:rsidR="00375E8A" w:rsidRPr="001545FA">
        <w:t>User Service Discovery / Announcement providing service description material to be presented to the end-user as well as application parameters used in providing service content to the end-user</w:t>
      </w:r>
      <w:r w:rsidR="0034611E" w:rsidRPr="001545FA">
        <w:t>.</w:t>
      </w:r>
    </w:p>
    <w:p w:rsidR="00375E8A" w:rsidRPr="001545FA" w:rsidRDefault="004A5C7F" w:rsidP="004A5C7F">
      <w:pPr>
        <w:pStyle w:val="B1"/>
      </w:pPr>
      <w:r w:rsidRPr="001545FA">
        <w:t>-</w:t>
      </w:r>
      <w:r w:rsidRPr="001545FA">
        <w:tab/>
      </w:r>
      <w:r w:rsidR="00375E8A" w:rsidRPr="001545FA">
        <w:t>MBMS-based delivery of data/content from the BM-SC to the UE over IP multicast</w:t>
      </w:r>
      <w:r w:rsidR="0055024F" w:rsidRPr="001545FA">
        <w:t xml:space="preserve"> or over IP unicast</w:t>
      </w:r>
      <w:r w:rsidR="00375E8A" w:rsidRPr="001545FA">
        <w:t>.</w:t>
      </w:r>
    </w:p>
    <w:p w:rsidR="00222407" w:rsidRPr="001545FA" w:rsidRDefault="00647455" w:rsidP="00647455">
      <w:pPr>
        <w:pStyle w:val="B2"/>
      </w:pPr>
      <w:r w:rsidRPr="001545FA">
        <w:t>-</w:t>
      </w:r>
      <w:r w:rsidRPr="001545FA">
        <w:tab/>
      </w:r>
      <w:r w:rsidR="00222407" w:rsidRPr="001545FA">
        <w:t>The data/content is optionally confidentiality and/or integrity protected</w:t>
      </w:r>
    </w:p>
    <w:p w:rsidR="00222407" w:rsidRPr="001545FA" w:rsidRDefault="00647455" w:rsidP="00647455">
      <w:pPr>
        <w:pStyle w:val="B2"/>
      </w:pPr>
      <w:r w:rsidRPr="001545FA">
        <w:t>-</w:t>
      </w:r>
      <w:r w:rsidRPr="001545FA">
        <w:tab/>
      </w:r>
      <w:r w:rsidR="00222407" w:rsidRPr="001545FA">
        <w:t>The data/conte</w:t>
      </w:r>
      <w:r w:rsidR="005C4FCF" w:rsidRPr="001545FA">
        <w:t>nt is optionally protected by a</w:t>
      </w:r>
      <w:r w:rsidR="00222407" w:rsidRPr="001545FA">
        <w:t xml:space="preserve"> forward error correction code</w:t>
      </w:r>
    </w:p>
    <w:p w:rsidR="005C4FCF" w:rsidRPr="001545FA" w:rsidRDefault="008B0B6C" w:rsidP="008B0B6C">
      <w:pPr>
        <w:pStyle w:val="B1"/>
      </w:pPr>
      <w:r w:rsidRPr="001545FA">
        <w:t>-</w:t>
      </w:r>
      <w:r w:rsidRPr="001545FA">
        <w:tab/>
      </w:r>
      <w:r w:rsidR="005C4FCF" w:rsidRPr="001545FA">
        <w:t>IP multicast delivery of Group Communication application data (such as MCPTT), as an MBMS User Service which originates outside the BM-SC, over the MBMS Bearer Service.</w:t>
      </w:r>
    </w:p>
    <w:p w:rsidR="00375E8A" w:rsidRPr="001545FA" w:rsidRDefault="008B0B6C" w:rsidP="008B0B6C">
      <w:pPr>
        <w:pStyle w:val="B1"/>
      </w:pPr>
      <w:r w:rsidRPr="001545FA">
        <w:t>-</w:t>
      </w:r>
      <w:r w:rsidRPr="001545FA">
        <w:tab/>
      </w:r>
      <w:r w:rsidR="00375E8A" w:rsidRPr="001545FA">
        <w:t>Key Request and Registration procedure for receiving keys and key updates.</w:t>
      </w:r>
    </w:p>
    <w:p w:rsidR="00375E8A" w:rsidRPr="001545FA" w:rsidRDefault="008B0B6C" w:rsidP="008B0B6C">
      <w:pPr>
        <w:pStyle w:val="B1"/>
      </w:pPr>
      <w:r w:rsidRPr="001545FA">
        <w:t>-</w:t>
      </w:r>
      <w:r w:rsidRPr="001545FA">
        <w:tab/>
      </w:r>
      <w:r w:rsidR="00375E8A" w:rsidRPr="001545FA">
        <w:t>Key distribution procedures whereby the BM-SC distributes key material required to access serv</w:t>
      </w:r>
      <w:r w:rsidR="0034611E" w:rsidRPr="001545FA">
        <w:t>ice data and delivered content.</w:t>
      </w:r>
    </w:p>
    <w:p w:rsidR="00375E8A" w:rsidRPr="001545FA" w:rsidRDefault="008B0B6C" w:rsidP="008B0B6C">
      <w:pPr>
        <w:pStyle w:val="B1"/>
      </w:pPr>
      <w:r w:rsidRPr="001545FA">
        <w:t>-</w:t>
      </w:r>
      <w:r w:rsidRPr="001545FA">
        <w:tab/>
      </w:r>
      <w:r w:rsidR="00375E8A" w:rsidRPr="001545FA">
        <w:t>Associated Delivery functions are invoked by the UE in relation to the MBMS data transmission. The following associated delivery functions are available:</w:t>
      </w:r>
    </w:p>
    <w:p w:rsidR="00375E8A" w:rsidRPr="001545FA" w:rsidRDefault="0034611E" w:rsidP="0034611E">
      <w:pPr>
        <w:pStyle w:val="B2"/>
      </w:pPr>
      <w:r w:rsidRPr="001545FA">
        <w:t>-</w:t>
      </w:r>
      <w:r w:rsidRPr="001545FA">
        <w:tab/>
      </w:r>
      <w:r w:rsidR="00375E8A" w:rsidRPr="001545FA">
        <w:t>File repair for download delivery method used to complement missing data.</w:t>
      </w:r>
    </w:p>
    <w:p w:rsidR="00375E8A" w:rsidRPr="001545FA" w:rsidRDefault="0034611E" w:rsidP="0034611E">
      <w:pPr>
        <w:pStyle w:val="B2"/>
      </w:pPr>
      <w:r w:rsidRPr="001545FA">
        <w:t>-</w:t>
      </w:r>
      <w:r w:rsidRPr="001545FA">
        <w:tab/>
      </w:r>
      <w:r w:rsidR="00375E8A" w:rsidRPr="001545FA">
        <w:t>Delivery verification and reception statistics collection procedures</w:t>
      </w:r>
      <w:r w:rsidRPr="001545FA">
        <w:t>.</w:t>
      </w:r>
    </w:p>
    <w:p w:rsidR="00375E8A" w:rsidRPr="001545FA" w:rsidRDefault="00375E8A">
      <w:r w:rsidRPr="001545FA">
        <w:lastRenderedPageBreak/>
        <w:t xml:space="preserve">The interfaces between internal BM-SC functions are outside the scope of </w:t>
      </w:r>
      <w:r w:rsidR="000D4539" w:rsidRPr="001545FA">
        <w:t>the present document</w:t>
      </w:r>
      <w:r w:rsidRPr="001545FA">
        <w:t>.</w:t>
      </w:r>
    </w:p>
    <w:p w:rsidR="00375E8A" w:rsidRPr="001545FA" w:rsidRDefault="00375E8A">
      <w:r w:rsidRPr="001545FA">
        <w:t xml:space="preserve">A </w:t>
      </w:r>
      <w:r w:rsidR="005C2369" w:rsidRPr="001545FA">
        <w:t>"</w:t>
      </w:r>
      <w:r w:rsidRPr="001545FA">
        <w:t>Proxy and Transport function</w:t>
      </w:r>
      <w:r w:rsidR="005C2369" w:rsidRPr="001545FA">
        <w:t>"</w:t>
      </w:r>
      <w:r w:rsidRPr="001545FA">
        <w:t xml:space="preserve"> may be located between the </w:t>
      </w:r>
      <w:r w:rsidR="005C2369" w:rsidRPr="001545FA">
        <w:t>"</w:t>
      </w:r>
      <w:r w:rsidRPr="001545FA">
        <w:t>Session and Transmission Function</w:t>
      </w:r>
      <w:r w:rsidR="005C2369" w:rsidRPr="001545FA">
        <w:t>"</w:t>
      </w:r>
      <w:r w:rsidRPr="001545FA">
        <w:t xml:space="preserve"> and the GGSN</w:t>
      </w:r>
      <w:r w:rsidR="004F04DE" w:rsidRPr="001545FA">
        <w:t xml:space="preserve"> (for GPRS) or MBMS-GW (for EPS)</w:t>
      </w:r>
      <w:r w:rsidRPr="001545FA">
        <w:t xml:space="preserve">. The </w:t>
      </w:r>
      <w:r w:rsidR="005C2369" w:rsidRPr="001545FA">
        <w:t>"</w:t>
      </w:r>
      <w:r w:rsidRPr="001545FA">
        <w:t>Proxy and Transport function</w:t>
      </w:r>
      <w:r w:rsidR="005C2369" w:rsidRPr="001545FA">
        <w:t>"</w:t>
      </w:r>
      <w:r w:rsidRPr="001545FA">
        <w:t xml:space="preserve"> is transparent to the </w:t>
      </w:r>
      <w:r w:rsidR="005C2369" w:rsidRPr="001545FA">
        <w:t>"</w:t>
      </w:r>
      <w:r w:rsidRPr="001545FA">
        <w:t>Session and Transmission function</w:t>
      </w:r>
      <w:r w:rsidR="005C2369" w:rsidRPr="001545FA">
        <w:t>"</w:t>
      </w:r>
      <w:r w:rsidRPr="001545FA">
        <w:t>.</w:t>
      </w:r>
      <w:r w:rsidR="003E5C97" w:rsidRPr="001545FA">
        <w:t xml:space="preserve"> The “Proxy and Transport” function is defined in </w:t>
      </w:r>
      <w:r w:rsidR="00ED797B" w:rsidRPr="001545FA">
        <w:t>sub-</w:t>
      </w:r>
      <w:r w:rsidR="003E5C97" w:rsidRPr="001545FA">
        <w:t>clause 5.1.3 of [4].</w:t>
      </w:r>
    </w:p>
    <w:p w:rsidR="005C4FCF" w:rsidRPr="001545FA" w:rsidRDefault="005C4FCF" w:rsidP="005C4FCF">
      <w:pPr>
        <w:spacing w:after="120"/>
      </w:pPr>
      <w:r w:rsidRPr="001545FA">
        <w:t>For Group Communication Service, the announcement of the MBMS bearer is performed by the GCS AS, when necessary. To enable the reception of Group Communication Service (such as MCPTT application service) data from the AS for delivery through the MBMS system, the BM-SC shall support the MB2 interface between the GCS Application Server (AS) and the BM-SC as specified in TS 29.468 [121]. As described in TS 29.468, Diameter messages are exchanged over the MB2</w:t>
      </w:r>
      <w:r w:rsidRPr="001545FA">
        <w:noBreakHyphen/>
        <w:t>C interface, pertaining to procedures for the allocation (deallocation) and activation (deactivation) of the MBMS Bearer Service in the MBMS system, with associated information (e.g. QoS, start time, Flow Id, service area, radio frequency, BM-SC IP address) for the delivery of application data from the AS. Over MB2-U, GCS user plane data, encapsulated in UDP and IP, are transparently transported between the GCS AS (such as an MCPTT server) and the application client at the UE. The BM-SC, using the group communication delivery method, forwards these protocol layers transparently to the MBMS-GW.</w:t>
      </w:r>
    </w:p>
    <w:p w:rsidR="00375E8A" w:rsidRPr="001545FA" w:rsidRDefault="00375E8A" w:rsidP="006010E5">
      <w:pPr>
        <w:pStyle w:val="Heading3"/>
      </w:pPr>
      <w:bookmarkStart w:id="21" w:name="_Toc518484652"/>
      <w:r w:rsidRPr="001545FA">
        <w:rPr>
          <w:snapToGrid w:val="0"/>
          <w:lang w:eastAsia="en-GB"/>
        </w:rPr>
        <w:t>4.4.1</w:t>
      </w:r>
      <w:r w:rsidR="003E5C97" w:rsidRPr="001545FA">
        <w:rPr>
          <w:snapToGrid w:val="0"/>
          <w:lang w:eastAsia="en-GB"/>
        </w:rPr>
        <w:t>a</w:t>
      </w:r>
      <w:r w:rsidRPr="001545FA">
        <w:rPr>
          <w:snapToGrid w:val="0"/>
          <w:lang w:eastAsia="en-GB"/>
        </w:rPr>
        <w:tab/>
        <w:t>Content Provider / Multicast Broadcast Source</w:t>
      </w:r>
      <w:bookmarkEnd w:id="21"/>
    </w:p>
    <w:p w:rsidR="00375E8A" w:rsidRPr="001545FA" w:rsidRDefault="00375E8A">
      <w:r w:rsidRPr="001545FA">
        <w:t>The Content Provider/Multicast Broadcast Source may provide discrete and continuous media, as well as service descriptions and control data, to the BM-SC to offer services at a time. An MBMS User Service may use one or several MBMS delivery methods simultaneously. The Content Provider/Multicast Broadcast Source may also be a 3</w:t>
      </w:r>
      <w:r w:rsidRPr="001545FA">
        <w:rPr>
          <w:position w:val="6"/>
          <w:sz w:val="16"/>
          <w:szCs w:val="16"/>
        </w:rPr>
        <w:t>rd</w:t>
      </w:r>
      <w:r w:rsidRPr="001545FA">
        <w:t xml:space="preserve"> Party Content Provi</w:t>
      </w:r>
      <w:r w:rsidR="0034611E" w:rsidRPr="001545FA">
        <w:t>der/Multicast Broadcast Source.</w:t>
      </w:r>
    </w:p>
    <w:p w:rsidR="00375E8A" w:rsidRPr="001545FA" w:rsidRDefault="00CD3433">
      <w:r w:rsidRPr="001545FA">
        <w:t>The Content Provider/Multicast Broadcast Source function may reside within the operator's network or may be provided from outside the operator's network. The Content Provider/Multicast Broadcast Source can also configure the Session and Transmission functions (e.g. delivery or associated delivery). The interface between the Content Provider/Multicast Broadcast Source and the BM-SC is specified in clause 5.4A</w:t>
      </w:r>
      <w:r w:rsidR="00375E8A" w:rsidRPr="001545FA">
        <w:t>.</w:t>
      </w:r>
    </w:p>
    <w:p w:rsidR="00555F7D" w:rsidRPr="001545FA" w:rsidRDefault="00555F7D" w:rsidP="00555F7D">
      <w:pPr>
        <w:pStyle w:val="Heading3"/>
      </w:pPr>
      <w:bookmarkStart w:id="22" w:name="_Toc518484653"/>
      <w:r w:rsidRPr="001545FA">
        <w:rPr>
          <w:snapToGrid w:val="0"/>
          <w:lang w:eastAsia="en-GB"/>
        </w:rPr>
        <w:t>4.4.1b</w:t>
      </w:r>
      <w:r w:rsidRPr="001545FA">
        <w:rPr>
          <w:snapToGrid w:val="0"/>
          <w:lang w:eastAsia="en-GB"/>
        </w:rPr>
        <w:tab/>
        <w:t>Group Communication Service Application Server (GCS AS)</w:t>
      </w:r>
      <w:bookmarkEnd w:id="22"/>
    </w:p>
    <w:p w:rsidR="00555F7D" w:rsidRPr="001545FA" w:rsidRDefault="00555F7D" w:rsidP="00555F7D">
      <w:pPr>
        <w:spacing w:after="120"/>
      </w:pPr>
      <w:r w:rsidRPr="001545FA">
        <w:t xml:space="preserve">The GCS AS as defined by 3GPP TS 23.468 [120] uses the MBMS Group Communication delivery method on top of the MBMS bearers for MBMS delivery. </w:t>
      </w:r>
    </w:p>
    <w:p w:rsidR="005C4FCF" w:rsidRPr="001545FA" w:rsidRDefault="00555F7D" w:rsidP="00555F7D">
      <w:pPr>
        <w:spacing w:after="120"/>
        <w:rPr>
          <w:rFonts w:eastAsia="Malgun Gothic"/>
        </w:rPr>
      </w:pPr>
      <w:r w:rsidRPr="001545FA">
        <w:t>The GCS AS interfaces to the BM-SC using the MB2 interface. MB2 carries control plane signalling (via MB2-C) and user plane data (via MB2-U) between the GCS AS and BM-SC. T</w:t>
      </w:r>
      <w:r w:rsidRPr="001545FA">
        <w:rPr>
          <w:rFonts w:eastAsia="Malgun Gothic"/>
        </w:rPr>
        <w:t xml:space="preserve">he data transferred via MBMS bearer(s) is delivered from the BM-SC using the Group Communication delivery method. A GCS AS may transfer data from one or multiple GCS AS sessions via a single MBMS bearer. Description of the stage 2 procedures on MB2 between the GCS AS and the BM-SC is provided in </w:t>
      </w:r>
      <w:r w:rsidRPr="001545FA">
        <w:t>TS 23.468 [120]. The stage 3 specification of the MB2 procedures and the protocol aspects of MB2-C and MB2-U are given in TS 29.468 [121]</w:t>
      </w:r>
      <w:r w:rsidR="005C4FCF" w:rsidRPr="001545FA">
        <w:t>.</w:t>
      </w:r>
    </w:p>
    <w:p w:rsidR="00375E8A" w:rsidRPr="001545FA" w:rsidRDefault="0034611E" w:rsidP="006010E5">
      <w:pPr>
        <w:pStyle w:val="Heading3"/>
        <w:rPr>
          <w:snapToGrid w:val="0"/>
          <w:lang w:eastAsia="en-GB"/>
        </w:rPr>
      </w:pPr>
      <w:bookmarkStart w:id="23" w:name="_Toc518484654"/>
      <w:r w:rsidRPr="001545FA">
        <w:rPr>
          <w:snapToGrid w:val="0"/>
          <w:lang w:eastAsia="en-GB"/>
        </w:rPr>
        <w:t>4.4.2</w:t>
      </w:r>
      <w:r w:rsidRPr="001545FA">
        <w:rPr>
          <w:snapToGrid w:val="0"/>
          <w:lang w:eastAsia="en-GB"/>
        </w:rPr>
        <w:tab/>
      </w:r>
      <w:r w:rsidR="00375E8A" w:rsidRPr="001545FA">
        <w:rPr>
          <w:snapToGrid w:val="0"/>
          <w:lang w:eastAsia="en-GB"/>
        </w:rPr>
        <w:t>MBMS Key Management Function</w:t>
      </w:r>
      <w:bookmarkEnd w:id="23"/>
    </w:p>
    <w:p w:rsidR="00375E8A" w:rsidRPr="001545FA" w:rsidRDefault="00375E8A">
      <w:r w:rsidRPr="001545FA">
        <w:t xml:space="preserve">The MBMS Key Management function is used for distributing MBMS keys (Key Distribution subfunction) to authorized UEs. Before the UE can receive MBMS keys, the UE needs to register to the Key Request subfunction of the Key Management function by indicating the MBMS User Service Id. Once registered, the UE can request missing MBMS keys </w:t>
      </w:r>
      <w:r w:rsidR="003E5C97" w:rsidRPr="001545FA">
        <w:t xml:space="preserve">from </w:t>
      </w:r>
      <w:r w:rsidRPr="001545FA">
        <w:t xml:space="preserve">the BM-SC by indicating the specific MBMS key </w:t>
      </w:r>
      <w:r w:rsidR="005D3CF9" w:rsidRPr="001545FA">
        <w:t>Id</w:t>
      </w:r>
      <w:r w:rsidRPr="001545FA">
        <w:t>. In order for the UE to stop the BM-SC to send MBMS key updates a deregistration with the MBMS User Service Id is needed.</w:t>
      </w:r>
    </w:p>
    <w:p w:rsidR="00375E8A" w:rsidRPr="001545FA" w:rsidRDefault="00375E8A">
      <w:r w:rsidRPr="001545FA">
        <w:t>If the MBMS User Service does not require any MBMS data protection, then the UE shall not register for key management purposes.</w:t>
      </w:r>
    </w:p>
    <w:p w:rsidR="00375E8A" w:rsidRPr="001545FA" w:rsidRDefault="00375E8A">
      <w:r w:rsidRPr="001545FA">
        <w:t xml:space="preserve">A detailed description of all key management procedures is provided in </w:t>
      </w:r>
      <w:r w:rsidR="0034611E" w:rsidRPr="001545FA">
        <w:t xml:space="preserve">3GPP </w:t>
      </w:r>
      <w:r w:rsidRPr="001545FA">
        <w:t>TS 33.246</w:t>
      </w:r>
      <w:r w:rsidR="0034611E" w:rsidRPr="001545FA">
        <w:t xml:space="preserve"> </w:t>
      </w:r>
      <w:r w:rsidRPr="001545FA">
        <w:t>[20].</w:t>
      </w:r>
    </w:p>
    <w:p w:rsidR="00375E8A" w:rsidRPr="001545FA" w:rsidRDefault="00375E8A" w:rsidP="006010E5">
      <w:pPr>
        <w:pStyle w:val="Heading3"/>
      </w:pPr>
      <w:bookmarkStart w:id="24" w:name="_Toc518484655"/>
      <w:r w:rsidRPr="001545FA">
        <w:rPr>
          <w:snapToGrid w:val="0"/>
          <w:lang w:eastAsia="en-GB"/>
        </w:rPr>
        <w:t>4.4.3</w:t>
      </w:r>
      <w:r w:rsidRPr="001545FA">
        <w:rPr>
          <w:snapToGrid w:val="0"/>
          <w:lang w:eastAsia="en-GB"/>
        </w:rPr>
        <w:tab/>
        <w:t>MBMS Session and Transmission Function</w:t>
      </w:r>
      <w:bookmarkEnd w:id="24"/>
    </w:p>
    <w:p w:rsidR="00375E8A" w:rsidRPr="001545FA" w:rsidRDefault="0055024F">
      <w:r w:rsidRPr="001545FA">
        <w:t xml:space="preserve">The MBMS Session and Transmission function transfers the actual MBMS session data to the group of MBMS UEs using either MBMS Bearer Services or unicast bearer services. The MBMS Session and Transmission function interacts with the GGSN </w:t>
      </w:r>
      <w:r w:rsidR="00A6592A" w:rsidRPr="001545FA">
        <w:t xml:space="preserve">(for GPRS) </w:t>
      </w:r>
      <w:r w:rsidRPr="001545FA">
        <w:t>through the Gmb Proxy function to activate and release the MBMS transmission resources</w:t>
      </w:r>
      <w:r w:rsidR="0034611E" w:rsidRPr="001545FA">
        <w:t>.</w:t>
      </w:r>
      <w:r w:rsidR="00A6592A" w:rsidRPr="001545FA">
        <w:t xml:space="preserve"> The MBMS Session and Transmission function interacts with the MBMS-GW (for EPS) through the SGmb Proxy function to activate and release the MBMS transmission resources.</w:t>
      </w:r>
    </w:p>
    <w:p w:rsidR="00833D89" w:rsidRPr="001545FA" w:rsidRDefault="00833D89">
      <w:r w:rsidRPr="001545FA">
        <w:lastRenderedPageBreak/>
        <w:t xml:space="preserve">The session and transmission function may compress headers of MBMS data in some cases. Further, the session and transmission function may need to add synchronization </w:t>
      </w:r>
      <w:smartTag w:uri="urn:schemas-microsoft-com:office:smarttags" w:element="PersonName">
        <w:r w:rsidRPr="001545FA">
          <w:t>info</w:t>
        </w:r>
      </w:smartTag>
      <w:r w:rsidRPr="001545FA">
        <w:t>rmation for the MBMS payload e.g. in case of MBSFN transmissions. For details on usage of synchronization and header compression see 3GPP TS 23.246 [4] and 3GPP TS 25.346 [5].</w:t>
      </w:r>
    </w:p>
    <w:p w:rsidR="00375E8A" w:rsidRPr="001545FA" w:rsidRDefault="00375E8A">
      <w:r w:rsidRPr="001545FA">
        <w:t>The function contains the MBMS delivery methods, which use the MBMS bearer service for distribution of content. Further this function contains a set of Associated-Delivery Functions, which may be invoked by the UE in relation to the MBMS data transmission (e.g. aft</w:t>
      </w:r>
      <w:r w:rsidR="0034611E" w:rsidRPr="001545FA">
        <w:t>er the MBMS data transmission).</w:t>
      </w:r>
    </w:p>
    <w:p w:rsidR="00375E8A" w:rsidRPr="001545FA" w:rsidRDefault="00375E8A">
      <w:r w:rsidRPr="001545FA">
        <w:t xml:space="preserve">The BM-SC Session and Transmission function is further described in later clauses of </w:t>
      </w:r>
      <w:r w:rsidR="000D4539" w:rsidRPr="001545FA">
        <w:t>the present document</w:t>
      </w:r>
      <w:r w:rsidRPr="001545FA">
        <w:t xml:space="preserve"> as well as in </w:t>
      </w:r>
      <w:r w:rsidR="0034611E" w:rsidRPr="001545FA">
        <w:t>3GPP </w:t>
      </w:r>
      <w:r w:rsidRPr="001545FA">
        <w:t>TS 23.246 [4].</w:t>
      </w:r>
    </w:p>
    <w:p w:rsidR="00375E8A" w:rsidRPr="001545FA" w:rsidRDefault="00375E8A">
      <w:r w:rsidRPr="001545FA">
        <w:t xml:space="preserve">MBMS user services data may be integrity and/or confidentiality protected as specified within </w:t>
      </w:r>
      <w:r w:rsidR="0034611E" w:rsidRPr="001545FA">
        <w:t xml:space="preserve">3GPP </w:t>
      </w:r>
      <w:r w:rsidRPr="001545FA">
        <w:t>TS 33.246 [20], and protection is applied between the BM-SC and the UE. This data protection is based on symmetric keys, which are shared between the BM-SC and the UEs accessing the service.</w:t>
      </w:r>
    </w:p>
    <w:p w:rsidR="00647455" w:rsidRPr="001545FA" w:rsidRDefault="00647455">
      <w:r w:rsidRPr="001545FA">
        <w:t>MBMS user services may also be protected against packet loss between BM-SC and UE using a forward error correction code.</w:t>
      </w:r>
    </w:p>
    <w:p w:rsidR="00375E8A" w:rsidRPr="001545FA" w:rsidRDefault="00375E8A" w:rsidP="006010E5">
      <w:pPr>
        <w:pStyle w:val="Heading3"/>
        <w:rPr>
          <w:snapToGrid w:val="0"/>
          <w:lang w:eastAsia="en-GB"/>
        </w:rPr>
      </w:pPr>
      <w:bookmarkStart w:id="25" w:name="_Toc518484656"/>
      <w:r w:rsidRPr="001545FA">
        <w:rPr>
          <w:snapToGrid w:val="0"/>
          <w:lang w:eastAsia="en-GB"/>
        </w:rPr>
        <w:t>4.4.4</w:t>
      </w:r>
      <w:r w:rsidRPr="001545FA">
        <w:rPr>
          <w:snapToGrid w:val="0"/>
          <w:lang w:eastAsia="en-GB"/>
        </w:rPr>
        <w:tab/>
        <w:t>User Service Discovery / Announcement function</w:t>
      </w:r>
      <w:bookmarkEnd w:id="25"/>
    </w:p>
    <w:p w:rsidR="00375E8A" w:rsidRPr="001545FA" w:rsidRDefault="00375E8A">
      <w:r w:rsidRPr="001545FA">
        <w:t xml:space="preserve">The User Service Discovery / Announcement provides service description </w:t>
      </w:r>
      <w:smartTag w:uri="urn:schemas-microsoft-com:office:smarttags" w:element="PersonName">
        <w:r w:rsidRPr="001545FA">
          <w:t>info</w:t>
        </w:r>
      </w:smartTag>
      <w:r w:rsidRPr="001545FA">
        <w:t xml:space="preserve">rmation, which may be delivered via the Session and Transmission function or via the Interactive Announcement function. This includes </w:t>
      </w:r>
      <w:smartTag w:uri="urn:schemas-microsoft-com:office:smarttags" w:element="PersonName">
        <w:r w:rsidRPr="001545FA">
          <w:t>info</w:t>
        </w:r>
      </w:smartTag>
      <w:r w:rsidRPr="001545FA">
        <w:t xml:space="preserve">rmation, which is necessary to initiate an MBMS user service as described in </w:t>
      </w:r>
      <w:r w:rsidR="00ED797B" w:rsidRPr="001545FA">
        <w:t>sub-</w:t>
      </w:r>
      <w:r w:rsidRPr="001545FA">
        <w:t xml:space="preserve">clause 5.3.1. Metadata for the service descriptions are described in </w:t>
      </w:r>
      <w:r w:rsidR="00ED797B" w:rsidRPr="001545FA">
        <w:t>sub-</w:t>
      </w:r>
      <w:r w:rsidRPr="001545FA">
        <w:t>clause 5.2.</w:t>
      </w:r>
    </w:p>
    <w:p w:rsidR="00375E8A" w:rsidRPr="001545FA" w:rsidRDefault="0034611E" w:rsidP="006010E5">
      <w:pPr>
        <w:pStyle w:val="Heading3"/>
      </w:pPr>
      <w:bookmarkStart w:id="26" w:name="_Toc518484657"/>
      <w:r w:rsidRPr="001545FA">
        <w:rPr>
          <w:snapToGrid w:val="0"/>
          <w:lang w:eastAsia="en-GB"/>
        </w:rPr>
        <w:t>4.4.5</w:t>
      </w:r>
      <w:r w:rsidR="00375E8A" w:rsidRPr="001545FA">
        <w:rPr>
          <w:snapToGrid w:val="0"/>
          <w:lang w:eastAsia="en-GB"/>
        </w:rPr>
        <w:tab/>
        <w:t>Interactive Announcement Function</w:t>
      </w:r>
      <w:bookmarkEnd w:id="26"/>
    </w:p>
    <w:p w:rsidR="00375E8A" w:rsidRPr="001545FA" w:rsidRDefault="00375E8A">
      <w:r w:rsidRPr="001545FA">
        <w:t>An Interactive Announcement Function may offer alternative means to provide service descriptions to the UE using HTTP or be distributed through other interactive transport methods.</w:t>
      </w:r>
    </w:p>
    <w:p w:rsidR="00375E8A" w:rsidRPr="001545FA" w:rsidRDefault="00375E8A" w:rsidP="0034611E">
      <w:pPr>
        <w:pStyle w:val="Heading3"/>
      </w:pPr>
      <w:bookmarkStart w:id="27" w:name="_Toc518484658"/>
      <w:r w:rsidRPr="001545FA">
        <w:rPr>
          <w:snapToGrid w:val="0"/>
          <w:lang w:eastAsia="en-GB"/>
        </w:rPr>
        <w:t>4.4.6</w:t>
      </w:r>
      <w:r w:rsidRPr="001545FA">
        <w:rPr>
          <w:snapToGrid w:val="0"/>
          <w:lang w:eastAsia="en-GB"/>
        </w:rPr>
        <w:tab/>
        <w:t>MBMS UE</w:t>
      </w:r>
      <w:bookmarkEnd w:id="27"/>
    </w:p>
    <w:p w:rsidR="001402FC" w:rsidRPr="001545FA" w:rsidRDefault="001402FC" w:rsidP="001402FC">
      <w:pPr>
        <w:keepNext/>
        <w:keepLines/>
      </w:pPr>
      <w:r w:rsidRPr="001545FA">
        <w:t>The MBMS UE hosts the MBMS User Services receiver function. The MBMS receiver function may receive data from MBMS bearer services or from unicast bearer services. The MBMS receiver function may receive data from several MBMS User Services simultaneously. According to the MBMS UE capabilities, some MBMS UEs may be able to receive data belonging to one MBMS User Service from several MBMS Bearer Services simultaneously. The MBMS receiver function uses interactive bearers for user service initiation / termination, user service discovery and associated delivery procedures.</w:t>
      </w:r>
    </w:p>
    <w:p w:rsidR="001402FC" w:rsidRPr="001545FA" w:rsidRDefault="001402FC" w:rsidP="001402FC">
      <w:r w:rsidRPr="001545FA">
        <w:t xml:space="preserve">In case the MBMS user service is secured, the UE needs one or more cryptographic MBMS service keys, therefore the UE requests the relevant cryptographic MBMS service keys using the BM-SC Key Request function. The received keys (i.e. MSK) are then used for securing the MBMS session. The MBMS UE should support the </w:t>
      </w:r>
      <w:r w:rsidRPr="001545FA">
        <w:rPr>
          <w:rFonts w:eastAsia="MS Mincho"/>
        </w:rPr>
        <w:t>Application Programming Interfaces (APIs) and URL</w:t>
      </w:r>
      <w:r w:rsidRPr="001545FA">
        <w:t xml:space="preserve"> as specified in TS 26.347 [136].</w:t>
      </w:r>
    </w:p>
    <w:p w:rsidR="00375E8A" w:rsidRPr="001545FA" w:rsidRDefault="005C2369" w:rsidP="006010E5">
      <w:pPr>
        <w:pStyle w:val="Heading2"/>
      </w:pPr>
      <w:bookmarkStart w:id="28" w:name="_Toc518484659"/>
      <w:r w:rsidRPr="001545FA">
        <w:t>4.5</w:t>
      </w:r>
      <w:r w:rsidRPr="001545FA">
        <w:tab/>
      </w:r>
      <w:r w:rsidR="00375E8A" w:rsidRPr="001545FA">
        <w:t>Usage of identity of MBMS session</w:t>
      </w:r>
      <w:bookmarkEnd w:id="28"/>
    </w:p>
    <w:p w:rsidR="00F75A0E" w:rsidRPr="001545FA" w:rsidRDefault="00F75A0E" w:rsidP="00F75A0E">
      <w:r w:rsidRPr="001545FA">
        <w:t>The Session Identity of the MBMS session is provided with the MBMS session start procedure from the BM-SC to the GGSN</w:t>
      </w:r>
      <w:r w:rsidR="004F04DE" w:rsidRPr="001545FA">
        <w:t xml:space="preserve"> (for GPRS) or MBMS-GW (for EPS) </w:t>
      </w:r>
      <w:r w:rsidRPr="001545FA">
        <w:t xml:space="preserve"> via the Gmb </w:t>
      </w:r>
      <w:r w:rsidR="004F04DE" w:rsidRPr="001545FA">
        <w:t xml:space="preserve">(for GPRS) or SGmb (for EPS) </w:t>
      </w:r>
      <w:r w:rsidRPr="001545FA">
        <w:t xml:space="preserve">protocol in the MBMS Session Identity </w:t>
      </w:r>
      <w:smartTag w:uri="urn:schemas-microsoft-com:office:smarttags" w:element="PersonName">
        <w:r w:rsidRPr="001545FA">
          <w:t>info</w:t>
        </w:r>
      </w:smartTag>
      <w:r w:rsidRPr="001545FA">
        <w:t xml:space="preserve">rmation element. The “MBMS Session Identity” </w:t>
      </w:r>
      <w:smartTag w:uri="urn:schemas-microsoft-com:office:smarttags" w:element="PersonName">
        <w:r w:rsidRPr="001545FA">
          <w:t>info</w:t>
        </w:r>
      </w:smartTag>
      <w:r w:rsidRPr="001545FA">
        <w:t>rmation element is specified in [</w:t>
      </w:r>
      <w:r w:rsidR="004F04DE" w:rsidRPr="001545FA">
        <w:t>99</w:t>
      </w:r>
      <w:r w:rsidRPr="001545FA">
        <w:t>]. The size of the Session Identity field is 1 octet. The MBMS Session Identity is forwarded with the MBMS SESSION START REQUEST message through the system and received by the MBMS UE with the paging message.</w:t>
      </w:r>
    </w:p>
    <w:p w:rsidR="00F75A0E" w:rsidRPr="001545FA" w:rsidRDefault="00F75A0E" w:rsidP="00F75A0E">
      <w:r w:rsidRPr="001545FA">
        <w:t xml:space="preserve">The usage of the MBMS Session Identity is optional. The MBMS Session Identity is only applicable to MBMS download sessions. The MBMS transmission resources are activated as described in </w:t>
      </w:r>
      <w:r w:rsidR="00ED797B" w:rsidRPr="001545FA">
        <w:t>sub-</w:t>
      </w:r>
      <w:r w:rsidRPr="001545FA">
        <w:t>clause 5.4. Each MBMS session of the MBMS User Service may be ac</w:t>
      </w:r>
      <w:r w:rsidR="00E3628D" w:rsidRPr="001545FA">
        <w:t>tivated using a different MBMS S</w:t>
      </w:r>
      <w:r w:rsidRPr="001545FA">
        <w:t xml:space="preserve">ession </w:t>
      </w:r>
      <w:r w:rsidR="00E3628D" w:rsidRPr="001545FA">
        <w:t>I</w:t>
      </w:r>
      <w:r w:rsidRPr="001545FA">
        <w:t>denti</w:t>
      </w:r>
      <w:r w:rsidR="00E3628D" w:rsidRPr="001545FA">
        <w:t>ty</w:t>
      </w:r>
      <w:r w:rsidRPr="001545FA">
        <w:t>. The MBMS UE determines, based on the MBMS Session Identity value, whether the files of the upcoming MBMS download session were already received. If the files have already been completely received, the MBMS UE does not respond to the notification of the MBMS Session.</w:t>
      </w:r>
    </w:p>
    <w:p w:rsidR="00F75A0E" w:rsidRPr="001545FA" w:rsidRDefault="00F75A0E" w:rsidP="00F75A0E">
      <w:r w:rsidRPr="001545FA">
        <w:lastRenderedPageBreak/>
        <w:t>The association of MBMS Session Identities to files is determined by the BM-SC and communicated within the File Delivery Table. This association of a MBMS Session Identity to files is valid until a particular expiry time, also signalled within the File Delivery Table. If a UE has not received a File Delivery Table associating a given MBMS Session Identity to a specific file or set of files, or a previously received association has expired, then the UE shall assume that the MBMS Session Identity value is associated to new files which has not yet been received and shall respond as normal to MBMS notifications with that Session Identity value.</w:t>
      </w:r>
    </w:p>
    <w:p w:rsidR="00F75A0E" w:rsidRPr="001545FA" w:rsidRDefault="00F75A0E" w:rsidP="00F75A0E">
      <w:r w:rsidRPr="001545FA">
        <w:t>A single MBMS Session Identity value may be associated with a single file or with a set of files. Once a MBMS Session Identity value has been associated with a particular file or a set of files, this association shall not be changed before the expiry of the validity time for that MBMS Session Identity value. In particular, a File Delivery Table including some files that has previously been associated with a particular Session Identity value must include all files previously associated with that value, even if it is not intended to include all the files within the MBMS transmission session.</w:t>
      </w:r>
    </w:p>
    <w:p w:rsidR="00F75A0E" w:rsidRPr="001545FA" w:rsidRDefault="00F75A0E" w:rsidP="00F75A0E">
      <w:r w:rsidRPr="001545FA">
        <w:t xml:space="preserve">An FDT instance includes the MBMS Session Identity expiry time and associates the MBMS Session Identity expiry times with particular MBMS Session Identity values. </w:t>
      </w:r>
    </w:p>
    <w:p w:rsidR="00F75A0E" w:rsidRPr="001545FA" w:rsidRDefault="00F75A0E" w:rsidP="00F75A0E">
      <w:r w:rsidRPr="001545FA">
        <w:t>If the MBMS Session Identity is used by the BM-SC, the BM-SC shall also provide the session repetition number of that MBMS transmission session on the Gmb</w:t>
      </w:r>
      <w:r w:rsidR="004F04DE" w:rsidRPr="001545FA">
        <w:t xml:space="preserve"> (for GPRS) or SGmb (for EPS)</w:t>
      </w:r>
      <w:r w:rsidRPr="001545FA">
        <w:t xml:space="preserve"> interface.</w:t>
      </w:r>
    </w:p>
    <w:p w:rsidR="00F75A0E" w:rsidRPr="001545FA" w:rsidRDefault="00F75A0E" w:rsidP="00F75A0E">
      <w:r w:rsidRPr="001545FA">
        <w:t xml:space="preserve">If the BM-SC starts using the MBMS Session Identity for one MBMS Bearer Service, the BM-SC may still decide not to use the MBMS Session Identity for a later MBMS transmission on that MBMS bearer service (e.g. when an MBMS </w:t>
      </w:r>
      <w:r w:rsidR="00E61D30" w:rsidRPr="001545FA">
        <w:t xml:space="preserve">download or streaming </w:t>
      </w:r>
      <w:r w:rsidRPr="001545FA">
        <w:t>session is transmitted only once).</w:t>
      </w:r>
    </w:p>
    <w:p w:rsidR="00F75A0E" w:rsidRPr="001545FA" w:rsidRDefault="00F75A0E" w:rsidP="00F75A0E">
      <w:r w:rsidRPr="001545FA">
        <w:t>After determining that all files for a MBMS Session Identity value has been received, the UE shall not respond to MBMS notifications for the MBMS Bearer Service with that MBMS Session Identity value until the MBMS Session Identity is expired.</w:t>
      </w:r>
      <w:r w:rsidR="005D3CF9" w:rsidRPr="001545FA">
        <w:t xml:space="preserve"> Once the MBMS Session Id</w:t>
      </w:r>
      <w:r w:rsidR="00E3628D" w:rsidRPr="001545FA">
        <w:t>entity</w:t>
      </w:r>
      <w:r w:rsidR="005D3CF9" w:rsidRPr="001545FA">
        <w:t xml:space="preserve"> has expired, the content is no longer guaranteed to be repeated, and therefore the UE may begin to respond to MBMS notifications for the associated MBMS Bearer Service.</w:t>
      </w:r>
    </w:p>
    <w:p w:rsidR="00F75A0E" w:rsidRPr="001545FA" w:rsidRDefault="00F75A0E" w:rsidP="00F75A0E">
      <w:r w:rsidRPr="001545FA">
        <w:t xml:space="preserve">The BM-SC may send FDT instances on a separate transmission session or interleaved with other data packets of the same transmission session. An FDT instance may describe more files than the files to be transmitted over the same transmission session as that FDT instance. </w:t>
      </w:r>
    </w:p>
    <w:p w:rsidR="009A66DB" w:rsidRPr="001545FA" w:rsidRDefault="009A66DB" w:rsidP="009A66DB">
      <w:pPr>
        <w:pStyle w:val="Heading2"/>
      </w:pPr>
      <w:bookmarkStart w:id="29" w:name="_Toc518484660"/>
      <w:r w:rsidRPr="001545FA">
        <w:t>4.6</w:t>
      </w:r>
      <w:r w:rsidRPr="001545FA">
        <w:tab/>
        <w:t>Time Synchronization between the BM-SC and MBMS UEs</w:t>
      </w:r>
      <w:bookmarkEnd w:id="29"/>
    </w:p>
    <w:p w:rsidR="00DE6E07" w:rsidRPr="001545FA" w:rsidRDefault="00DE6E07" w:rsidP="00DE6E07">
      <w:r w:rsidRPr="001545FA">
        <w:t xml:space="preserve">A number of MBMS metadata fragments and File Delivery Table (FDT) contain NTP encoded time values. NTP uses UTC as reference time and is independent from time zones. In order to process the time </w:t>
      </w:r>
      <w:smartTag w:uri="urn:schemas-microsoft-com:office:smarttags" w:element="PersonName">
        <w:r w:rsidRPr="001545FA">
          <w:t>info</w:t>
        </w:r>
      </w:smartTag>
      <w:r w:rsidRPr="001545FA">
        <w:t xml:space="preserve">rmation from the BM-SC correctly, the MBMS UEs shall be time synchronized with the BM-SC with a tolerance of +/- 1 second. The BM-SC shall offer an SNTP [84] time server. The MBMS UEs should use SNTP to synchronize the time with the BM-SC. It is expected that the MBMS UE periodically requests SNTP time synchronization in order to keep the +/- 1 second tolerance. However, the MBMS UE should use the SNTP time synchronization service only as necessary to keep +/- 1 second accuracy, and should at most use the SNTP time </w:t>
      </w:r>
      <w:r w:rsidR="001E6FDD" w:rsidRPr="001545FA">
        <w:t>synchronization</w:t>
      </w:r>
      <w:r w:rsidRPr="001545FA">
        <w:t xml:space="preserve"> once every 24 hours to avoid scalability issues. </w:t>
      </w:r>
    </w:p>
    <w:p w:rsidR="00DE6E07" w:rsidRPr="001545FA" w:rsidRDefault="00DE6E07" w:rsidP="00DE6E07">
      <w:r w:rsidRPr="001545FA">
        <w:t xml:space="preserve">To further prevent scalability issues, the MBMS UE should randomize its periodic SNTP requests over 1 hour just </w:t>
      </w:r>
      <w:r w:rsidR="001E6FDD" w:rsidRPr="001545FA">
        <w:t>preceding</w:t>
      </w:r>
      <w:r w:rsidRPr="001545FA">
        <w:t xml:space="preserve"> its determined SNTP request time. </w:t>
      </w:r>
    </w:p>
    <w:p w:rsidR="00DE6E07" w:rsidRPr="001545FA" w:rsidRDefault="00DE6E07" w:rsidP="00DE6E07">
      <w:r w:rsidRPr="001545FA">
        <w:t>SNTP time synchronization may be achieved either by using SNTP anycast [84], or SNTP unicast [84], depending on network support.</w:t>
      </w:r>
    </w:p>
    <w:p w:rsidR="00DE6E07" w:rsidRPr="001545FA" w:rsidRDefault="00DE6E07" w:rsidP="00DE6E07">
      <w:r w:rsidRPr="001545FA">
        <w:t>For network deployment where intermediate router nodes between the UE and BM-SC have anycast enabled, the BM-SC shall support the SNTP anycast mode. The MBMS UE sends a request to a designated IPv4 or IPv6 local broadcast address or multicast group address. One or more SNTP anycast servers reply and include a timestamp with their current time and its precision. BM-SC SNTP servers shall only respond if they have a valid synchronization time and shall not leave the timestamp blank, such that the SNTP Leap Indicator (LI) field shall not use the value 3 (warning: unsynchronised). The MBMS UE does not need to keep server address state data and changes in the SNTP server addressing will not affect each subsequent synchronization operation.</w:t>
      </w:r>
    </w:p>
    <w:p w:rsidR="00DE6E07" w:rsidRPr="001545FA" w:rsidRDefault="00DE6E07" w:rsidP="00DE6E07">
      <w:r w:rsidRPr="001545FA">
        <w:t>For IPv4, the Internet Assigned Numbers Authority (IANA) has assigned the multicast group address 224.0.1.1 for NTP, which is used by both multicast servers and anycast clients. For IPv6, the IANA has assigned the multicast group address FF0X:0:0:0:0:0:0:101. These NTP assignments apply to SNTP usage as well. The SNTP server will join these IP multicast groups.</w:t>
      </w:r>
    </w:p>
    <w:p w:rsidR="00012730" w:rsidRPr="001545FA" w:rsidRDefault="00012730" w:rsidP="00012730">
      <w:r w:rsidRPr="001545FA">
        <w:lastRenderedPageBreak/>
        <w:t>For network deployment where intermediate router nodes between the UE and the SNTP servers do not have anycast enabled, the SNTP server(s) shall support unicast mode. The MBMS UE sends a request to the server using its pre-configured SNTP server address . The network may distribute the SNTP request traffic load to a pool of SNTP servers in the network, as long as the UE pre-configured SNTP server</w:t>
      </w:r>
      <w:r w:rsidRPr="001545FA">
        <w:rPr>
          <w:i/>
        </w:rPr>
        <w:t xml:space="preserve"> </w:t>
      </w:r>
      <w:r w:rsidRPr="001545FA">
        <w:t xml:space="preserve">address is unchanged. The way the network performs this load distribution is out of scope of this specification.  SNTP servers shall only respond if they have a valid synchronization time and shall not leave the timestamp blank, such that the SNTP Leap Indicator (LI) field shall not use the value 3 (warning: </w:t>
      </w:r>
      <w:r w:rsidR="001E6FDD" w:rsidRPr="001545FA">
        <w:t>unsynchronized</w:t>
      </w:r>
      <w:r w:rsidRPr="001545FA">
        <w:t xml:space="preserve">). </w:t>
      </w:r>
    </w:p>
    <w:p w:rsidR="00DE6E07" w:rsidRPr="001545FA" w:rsidRDefault="00DE6E07" w:rsidP="00DE6E07">
      <w:r w:rsidRPr="001545FA">
        <w:t>An MBMS UE shall select the SNTP mode to use as follows:</w:t>
      </w:r>
    </w:p>
    <w:p w:rsidR="00DE6E07" w:rsidRPr="001545FA" w:rsidRDefault="00C81A63" w:rsidP="00C81A63">
      <w:pPr>
        <w:pStyle w:val="B1"/>
      </w:pPr>
      <w:r w:rsidRPr="001545FA">
        <w:t>1)</w:t>
      </w:r>
      <w:r w:rsidRPr="001545FA">
        <w:tab/>
      </w:r>
      <w:r w:rsidR="00DE6E07" w:rsidRPr="001545FA">
        <w:t>Attempt time synchronization using SNTP anycast;</w:t>
      </w:r>
    </w:p>
    <w:p w:rsidR="00DE6E07" w:rsidRPr="001545FA" w:rsidRDefault="00C81A63" w:rsidP="00C81A63">
      <w:pPr>
        <w:pStyle w:val="B1"/>
      </w:pPr>
      <w:r w:rsidRPr="001545FA">
        <w:t>2)</w:t>
      </w:r>
      <w:r w:rsidRPr="001545FA">
        <w:tab/>
      </w:r>
      <w:r w:rsidR="00DE6E07" w:rsidRPr="001545FA">
        <w:t>If SNTP anycast procedure is successful then the UE should use SNTP anycast and continue using anycast for future periodic SNTP time synchronization over the same access network;</w:t>
      </w:r>
    </w:p>
    <w:p w:rsidR="00DE6E07" w:rsidRPr="001545FA" w:rsidRDefault="00C81A63" w:rsidP="00C81A63">
      <w:pPr>
        <w:pStyle w:val="B1"/>
      </w:pPr>
      <w:r w:rsidRPr="001545FA">
        <w:t>3)</w:t>
      </w:r>
      <w:r w:rsidRPr="001545FA">
        <w:tab/>
      </w:r>
      <w:r w:rsidR="00DE6E07" w:rsidRPr="001545FA">
        <w:t xml:space="preserve">If the SNTP anycast procedure fails then it should use SNTP unicast and continue using unicast for future periodic SNTP time synchronization over the same access network. </w:t>
      </w:r>
    </w:p>
    <w:p w:rsidR="00DE6E07" w:rsidRPr="001545FA" w:rsidRDefault="00C81A63" w:rsidP="00C81A63">
      <w:pPr>
        <w:pStyle w:val="B1"/>
      </w:pPr>
      <w:r w:rsidRPr="001545FA">
        <w:t>4)</w:t>
      </w:r>
      <w:r w:rsidRPr="001545FA">
        <w:tab/>
      </w:r>
      <w:r w:rsidR="00DE6E07" w:rsidRPr="001545FA">
        <w:t>In case of access network change detected by the UE, the UE should go to step 1 for its next periodic SNTP time synchronization.</w:t>
      </w:r>
    </w:p>
    <w:p w:rsidR="00DE6E07" w:rsidRPr="001545FA" w:rsidRDefault="00DE6E07" w:rsidP="00DE6E07">
      <w:pPr>
        <w:pStyle w:val="FP"/>
      </w:pPr>
    </w:p>
    <w:p w:rsidR="00375E8A" w:rsidRPr="001545FA" w:rsidRDefault="00375E8A" w:rsidP="006010E5">
      <w:pPr>
        <w:pStyle w:val="Heading1"/>
      </w:pPr>
      <w:bookmarkStart w:id="30" w:name="_Toc518484661"/>
      <w:r w:rsidRPr="001545FA">
        <w:t>5</w:t>
      </w:r>
      <w:r w:rsidRPr="001545FA">
        <w:tab/>
        <w:t xml:space="preserve">Procedures and </w:t>
      </w:r>
      <w:r w:rsidR="0034611E" w:rsidRPr="001545FA">
        <w:t>p</w:t>
      </w:r>
      <w:r w:rsidRPr="001545FA">
        <w:t>rotocol</w:t>
      </w:r>
      <w:r w:rsidR="005D3CF9" w:rsidRPr="001545FA">
        <w:t>s</w:t>
      </w:r>
      <w:bookmarkEnd w:id="30"/>
    </w:p>
    <w:p w:rsidR="00375E8A" w:rsidRPr="001545FA" w:rsidRDefault="00375E8A" w:rsidP="006010E5">
      <w:pPr>
        <w:pStyle w:val="Heading2"/>
      </w:pPr>
      <w:bookmarkStart w:id="31" w:name="_Toc518484662"/>
      <w:r w:rsidRPr="001545FA">
        <w:t>5.1</w:t>
      </w:r>
      <w:r w:rsidRPr="001545FA">
        <w:tab/>
        <w:t>Introduction</w:t>
      </w:r>
      <w:bookmarkEnd w:id="31"/>
    </w:p>
    <w:p w:rsidR="00375E8A" w:rsidRPr="001545FA" w:rsidRDefault="00375E8A">
      <w:r w:rsidRPr="001545FA">
        <w:t>This clause specifies the MBMS User service procedures and protocols.</w:t>
      </w:r>
    </w:p>
    <w:p w:rsidR="00375E8A" w:rsidRPr="001545FA" w:rsidRDefault="00375E8A" w:rsidP="006010E5">
      <w:pPr>
        <w:pStyle w:val="Heading2"/>
        <w:rPr>
          <w:rFonts w:hint="eastAsia"/>
          <w:lang w:eastAsia="ja-JP"/>
        </w:rPr>
      </w:pPr>
      <w:bookmarkStart w:id="32" w:name="_Toc518484663"/>
      <w:r w:rsidRPr="001545FA">
        <w:t>5.2</w:t>
      </w:r>
      <w:r w:rsidRPr="001545FA">
        <w:tab/>
        <w:t>User Service Discovery/Announcement</w:t>
      </w:r>
      <w:bookmarkEnd w:id="32"/>
    </w:p>
    <w:p w:rsidR="00375E8A" w:rsidRPr="001545FA" w:rsidRDefault="00375E8A" w:rsidP="006010E5">
      <w:pPr>
        <w:pStyle w:val="Heading3"/>
        <w:rPr>
          <w:lang w:eastAsia="ja-JP"/>
        </w:rPr>
      </w:pPr>
      <w:bookmarkStart w:id="33" w:name="_Toc518484664"/>
      <w:r w:rsidRPr="001545FA">
        <w:rPr>
          <w:lang w:eastAsia="ja-JP"/>
        </w:rPr>
        <w:t>5.2.1</w:t>
      </w:r>
      <w:r w:rsidRPr="001545FA">
        <w:rPr>
          <w:lang w:eastAsia="ja-JP"/>
        </w:rPr>
        <w:tab/>
        <w:t>Introduction</w:t>
      </w:r>
      <w:bookmarkEnd w:id="33"/>
    </w:p>
    <w:p w:rsidR="00375E8A" w:rsidRPr="001545FA" w:rsidRDefault="00375E8A">
      <w:pPr>
        <w:rPr>
          <w:lang w:eastAsia="ja-JP"/>
        </w:rPr>
      </w:pPr>
      <w:r w:rsidRPr="001545FA">
        <w:rPr>
          <w:lang w:eastAsia="ja-JP"/>
        </w:rPr>
        <w:t>User service</w:t>
      </w:r>
      <w:r w:rsidRPr="001545FA">
        <w:rPr>
          <w:rFonts w:hint="eastAsia"/>
          <w:lang w:eastAsia="ja-JP"/>
        </w:rPr>
        <w:t xml:space="preserve"> </w:t>
      </w:r>
      <w:r w:rsidRPr="001545FA">
        <w:t>discovery</w:t>
      </w:r>
      <w:r w:rsidRPr="001545FA">
        <w:rPr>
          <w:rFonts w:hint="eastAsia"/>
          <w:lang w:eastAsia="ja-JP"/>
        </w:rPr>
        <w:t xml:space="preserve"> refers to methods </w:t>
      </w:r>
      <w:r w:rsidRPr="001545FA">
        <w:rPr>
          <w:lang w:eastAsia="ja-JP"/>
        </w:rPr>
        <w:t xml:space="preserve">for the UE </w:t>
      </w:r>
      <w:r w:rsidRPr="001545FA">
        <w:rPr>
          <w:rFonts w:hint="eastAsia"/>
          <w:lang w:eastAsia="ja-JP"/>
        </w:rPr>
        <w:t xml:space="preserve">to </w:t>
      </w:r>
      <w:r w:rsidRPr="001545FA">
        <w:rPr>
          <w:lang w:eastAsia="ja-JP"/>
        </w:rPr>
        <w:t xml:space="preserve">obtain a list of available </w:t>
      </w:r>
      <w:r w:rsidRPr="001545FA">
        <w:rPr>
          <w:rFonts w:hint="eastAsia"/>
          <w:lang w:eastAsia="ja-JP"/>
        </w:rPr>
        <w:t xml:space="preserve">MBMS </w:t>
      </w:r>
      <w:r w:rsidRPr="001545FA">
        <w:rPr>
          <w:lang w:eastAsia="ja-JP"/>
        </w:rPr>
        <w:t xml:space="preserve">user services </w:t>
      </w:r>
      <w:r w:rsidR="003C0752" w:rsidRPr="001545FA">
        <w:rPr>
          <w:lang w:eastAsia="ja-JP"/>
        </w:rPr>
        <w:t xml:space="preserve">or user service bundles </w:t>
      </w:r>
      <w:r w:rsidRPr="001545FA">
        <w:rPr>
          <w:lang w:eastAsia="ja-JP"/>
        </w:rPr>
        <w:t xml:space="preserve">along with </w:t>
      </w:r>
      <w:smartTag w:uri="urn:schemas-microsoft-com:office:smarttags" w:element="PersonName">
        <w:r w:rsidRPr="001545FA">
          <w:rPr>
            <w:lang w:eastAsia="ja-JP"/>
          </w:rPr>
          <w:t>info</w:t>
        </w:r>
      </w:smartTag>
      <w:r w:rsidRPr="001545FA">
        <w:rPr>
          <w:lang w:eastAsia="ja-JP"/>
        </w:rPr>
        <w:t xml:space="preserve">rmation on the user services. Part of the </w:t>
      </w:r>
      <w:smartTag w:uri="urn:schemas-microsoft-com:office:smarttags" w:element="PersonName">
        <w:r w:rsidRPr="001545FA">
          <w:rPr>
            <w:lang w:eastAsia="ja-JP"/>
          </w:rPr>
          <w:t>info</w:t>
        </w:r>
      </w:smartTag>
      <w:r w:rsidRPr="001545FA">
        <w:rPr>
          <w:lang w:eastAsia="ja-JP"/>
        </w:rPr>
        <w:t>rmation may be presented to the use</w:t>
      </w:r>
      <w:r w:rsidR="0034611E" w:rsidRPr="001545FA">
        <w:rPr>
          <w:lang w:eastAsia="ja-JP"/>
        </w:rPr>
        <w:t>r to enable service selection.</w:t>
      </w:r>
    </w:p>
    <w:p w:rsidR="00375E8A" w:rsidRPr="001545FA" w:rsidRDefault="00375E8A">
      <w:pPr>
        <w:rPr>
          <w:lang w:eastAsia="ja-JP"/>
        </w:rPr>
      </w:pPr>
      <w:r w:rsidRPr="001545FA">
        <w:rPr>
          <w:lang w:eastAsia="ja-JP"/>
        </w:rPr>
        <w:t>User service</w:t>
      </w:r>
      <w:r w:rsidRPr="001545FA">
        <w:rPr>
          <w:rFonts w:hint="eastAsia"/>
          <w:lang w:eastAsia="ja-JP"/>
        </w:rPr>
        <w:t xml:space="preserve"> </w:t>
      </w:r>
      <w:r w:rsidRPr="001545FA">
        <w:t xml:space="preserve">announcement </w:t>
      </w:r>
      <w:r w:rsidRPr="001545FA">
        <w:rPr>
          <w:rFonts w:hint="eastAsia"/>
          <w:lang w:eastAsia="ja-JP"/>
        </w:rPr>
        <w:t xml:space="preserve">refers to methods </w:t>
      </w:r>
      <w:r w:rsidRPr="001545FA">
        <w:rPr>
          <w:lang w:eastAsia="ja-JP"/>
        </w:rPr>
        <w:t xml:space="preserve">for the MBMS service provider </w:t>
      </w:r>
      <w:r w:rsidRPr="001545FA">
        <w:rPr>
          <w:rFonts w:hint="eastAsia"/>
          <w:lang w:eastAsia="ja-JP"/>
        </w:rPr>
        <w:t xml:space="preserve">to </w:t>
      </w:r>
      <w:r w:rsidRPr="001545FA">
        <w:rPr>
          <w:lang w:eastAsia="ja-JP"/>
        </w:rPr>
        <w:t xml:space="preserve">announce the list of available </w:t>
      </w:r>
      <w:r w:rsidRPr="001545FA">
        <w:rPr>
          <w:rFonts w:hint="eastAsia"/>
          <w:lang w:eastAsia="ja-JP"/>
        </w:rPr>
        <w:t xml:space="preserve">MBMS </w:t>
      </w:r>
      <w:r w:rsidRPr="001545FA">
        <w:rPr>
          <w:lang w:eastAsia="ja-JP"/>
        </w:rPr>
        <w:t>user services</w:t>
      </w:r>
      <w:r w:rsidR="003C0752" w:rsidRPr="001545FA">
        <w:rPr>
          <w:lang w:eastAsia="ja-JP"/>
        </w:rPr>
        <w:t xml:space="preserve"> and user service bundles</w:t>
      </w:r>
      <w:r w:rsidRPr="001545FA">
        <w:rPr>
          <w:lang w:eastAsia="ja-JP"/>
        </w:rPr>
        <w:t xml:space="preserve">, along with </w:t>
      </w:r>
      <w:smartTag w:uri="urn:schemas-microsoft-com:office:smarttags" w:element="PersonName">
        <w:r w:rsidRPr="001545FA">
          <w:rPr>
            <w:lang w:eastAsia="ja-JP"/>
          </w:rPr>
          <w:t>info</w:t>
        </w:r>
      </w:smartTag>
      <w:r w:rsidRPr="001545FA">
        <w:rPr>
          <w:lang w:eastAsia="ja-JP"/>
        </w:rPr>
        <w:t>rmation on the user service</w:t>
      </w:r>
      <w:r w:rsidR="003C0752" w:rsidRPr="001545FA">
        <w:rPr>
          <w:lang w:eastAsia="ja-JP"/>
        </w:rPr>
        <w:t>s</w:t>
      </w:r>
      <w:r w:rsidRPr="001545FA">
        <w:rPr>
          <w:lang w:eastAsia="ja-JP"/>
        </w:rPr>
        <w:t>, to the UE.</w:t>
      </w:r>
    </w:p>
    <w:p w:rsidR="00375E8A" w:rsidRPr="001545FA" w:rsidRDefault="00375E8A">
      <w:pPr>
        <w:rPr>
          <w:lang w:eastAsia="ja-JP"/>
        </w:rPr>
      </w:pPr>
      <w:r w:rsidRPr="001545FA">
        <w:rPr>
          <w:lang w:eastAsia="ja-JP"/>
        </w:rPr>
        <w:t xml:space="preserve">In order for the user to be able to initiate a particular service, the UE needs certain metadata </w:t>
      </w:r>
      <w:smartTag w:uri="urn:schemas-microsoft-com:office:smarttags" w:element="PersonName">
        <w:r w:rsidRPr="001545FA">
          <w:rPr>
            <w:lang w:eastAsia="ja-JP"/>
          </w:rPr>
          <w:t>info</w:t>
        </w:r>
      </w:smartTag>
      <w:r w:rsidRPr="001545FA">
        <w:rPr>
          <w:lang w:eastAsia="ja-JP"/>
        </w:rPr>
        <w:t xml:space="preserve">rmation. The required metadata </w:t>
      </w:r>
      <w:smartTag w:uri="urn:schemas-microsoft-com:office:smarttags" w:element="PersonName">
        <w:r w:rsidRPr="001545FA">
          <w:rPr>
            <w:lang w:eastAsia="ja-JP"/>
          </w:rPr>
          <w:t>info</w:t>
        </w:r>
      </w:smartTag>
      <w:r w:rsidRPr="001545FA">
        <w:rPr>
          <w:lang w:eastAsia="ja-JP"/>
        </w:rPr>
        <w:t xml:space="preserve">rmation is described in </w:t>
      </w:r>
      <w:r w:rsidR="00ED797B" w:rsidRPr="001545FA">
        <w:rPr>
          <w:lang w:eastAsia="ja-JP"/>
        </w:rPr>
        <w:t>sub-</w:t>
      </w:r>
      <w:r w:rsidRPr="001545FA">
        <w:rPr>
          <w:lang w:eastAsia="ja-JP"/>
        </w:rPr>
        <w:t xml:space="preserve">clause </w:t>
      </w:r>
      <w:r w:rsidR="0034611E" w:rsidRPr="001545FA">
        <w:rPr>
          <w:lang w:eastAsia="ja-JP"/>
        </w:rPr>
        <w:t>5.2.2</w:t>
      </w:r>
      <w:r w:rsidRPr="001545FA">
        <w:rPr>
          <w:lang w:eastAsia="ja-JP"/>
        </w:rPr>
        <w:t>.</w:t>
      </w:r>
    </w:p>
    <w:p w:rsidR="00375E8A" w:rsidRPr="001545FA" w:rsidRDefault="00375E8A">
      <w:pPr>
        <w:rPr>
          <w:lang w:eastAsia="ja-JP"/>
        </w:rPr>
      </w:pPr>
      <w:r w:rsidRPr="001545FA">
        <w:rPr>
          <w:lang w:eastAsia="en-GB"/>
        </w:rPr>
        <w:t xml:space="preserve">According to </w:t>
      </w:r>
      <w:r w:rsidR="0034611E" w:rsidRPr="001545FA">
        <w:rPr>
          <w:lang w:eastAsia="en-GB"/>
        </w:rPr>
        <w:t xml:space="preserve">3GPP </w:t>
      </w:r>
      <w:r w:rsidRPr="001545FA">
        <w:t xml:space="preserve">TS 23.246 </w:t>
      </w:r>
      <w:r w:rsidRPr="001545FA">
        <w:rPr>
          <w:lang w:eastAsia="en-GB"/>
        </w:rPr>
        <w:t xml:space="preserve">[4], in order for this </w:t>
      </w:r>
      <w:smartTag w:uri="urn:schemas-microsoft-com:office:smarttags" w:element="PersonName">
        <w:r w:rsidRPr="001545FA">
          <w:rPr>
            <w:lang w:eastAsia="en-GB"/>
          </w:rPr>
          <w:t>info</w:t>
        </w:r>
      </w:smartTag>
      <w:r w:rsidRPr="001545FA">
        <w:rPr>
          <w:lang w:eastAsia="en-GB"/>
        </w:rPr>
        <w:t>rmation to be available to the UE operators/service providers may consider several service discovery mechanisms</w:t>
      </w:r>
      <w:r w:rsidRPr="001545FA">
        <w:rPr>
          <w:lang w:eastAsia="ja-JP"/>
        </w:rPr>
        <w:t xml:space="preserve">. User service announcement may be performed over a MBMS bearer or via other means. The download delivery method is used for the user service announcement over a MBMS bearer. The user service announcement mechanism based on the download delivery method is described in </w:t>
      </w:r>
      <w:r w:rsidR="00ED797B" w:rsidRPr="001545FA">
        <w:rPr>
          <w:lang w:eastAsia="ja-JP"/>
        </w:rPr>
        <w:t>sub-</w:t>
      </w:r>
      <w:r w:rsidRPr="001545FA">
        <w:rPr>
          <w:lang w:eastAsia="ja-JP"/>
        </w:rPr>
        <w:t xml:space="preserve">clause 5.2.3. </w:t>
      </w:r>
      <w:r w:rsidR="00ED797B" w:rsidRPr="001545FA">
        <w:rPr>
          <w:lang w:eastAsia="ja-JP"/>
        </w:rPr>
        <w:t xml:space="preserve">The user service announcement using interactive announcement function is described in sub-clause 5.2.4. </w:t>
      </w:r>
      <w:r w:rsidR="00AF0741" w:rsidRPr="001545FA">
        <w:rPr>
          <w:lang w:eastAsia="ja-JP"/>
        </w:rPr>
        <w:t xml:space="preserve">The user service announcement over point-to-point push bearers is described in sub-clause 5.2.5. </w:t>
      </w:r>
      <w:r w:rsidRPr="001545FA">
        <w:rPr>
          <w:lang w:eastAsia="ja-JP"/>
        </w:rPr>
        <w:t xml:space="preserve">Other user service announcement and discovery mechanisms are out of scope of the present </w:t>
      </w:r>
      <w:r w:rsidR="0034611E" w:rsidRPr="001545FA">
        <w:rPr>
          <w:lang w:eastAsia="ja-JP"/>
        </w:rPr>
        <w:t>document</w:t>
      </w:r>
      <w:r w:rsidRPr="001545FA">
        <w:rPr>
          <w:lang w:eastAsia="ja-JP"/>
        </w:rPr>
        <w:t>.</w:t>
      </w:r>
    </w:p>
    <w:p w:rsidR="00375E8A" w:rsidRPr="001545FA" w:rsidRDefault="005C2369" w:rsidP="006010E5">
      <w:pPr>
        <w:pStyle w:val="Heading3"/>
        <w:rPr>
          <w:lang w:eastAsia="ja-JP"/>
        </w:rPr>
      </w:pPr>
      <w:bookmarkStart w:id="34" w:name="_Toc518484665"/>
      <w:r w:rsidRPr="001545FA">
        <w:rPr>
          <w:lang w:eastAsia="ja-JP"/>
        </w:rPr>
        <w:t>5.2.2</w:t>
      </w:r>
      <w:r w:rsidRPr="001545FA">
        <w:rPr>
          <w:lang w:eastAsia="ja-JP"/>
        </w:rPr>
        <w:tab/>
      </w:r>
      <w:r w:rsidR="00375E8A" w:rsidRPr="001545FA">
        <w:rPr>
          <w:lang w:eastAsia="ja-JP"/>
        </w:rPr>
        <w:t xml:space="preserve">MBMS User Service Description </w:t>
      </w:r>
      <w:r w:rsidR="00A31A97" w:rsidRPr="001545FA">
        <w:rPr>
          <w:lang w:eastAsia="ja-JP"/>
        </w:rPr>
        <w:t>Metadata Fragments</w:t>
      </w:r>
      <w:bookmarkEnd w:id="34"/>
    </w:p>
    <w:p w:rsidR="00A31A97" w:rsidRPr="001545FA" w:rsidRDefault="00A31A97" w:rsidP="00A31A97">
      <w:pPr>
        <w:pStyle w:val="Heading4"/>
      </w:pPr>
      <w:bookmarkStart w:id="35" w:name="_Toc518484666"/>
      <w:r w:rsidRPr="001545FA">
        <w:t>5.2.2.1</w:t>
      </w:r>
      <w:r w:rsidRPr="001545FA">
        <w:tab/>
        <w:t>Introduction</w:t>
      </w:r>
      <w:bookmarkEnd w:id="35"/>
    </w:p>
    <w:p w:rsidR="00375E8A" w:rsidRPr="001545FA" w:rsidRDefault="00993956">
      <w:pPr>
        <w:rPr>
          <w:lang w:eastAsia="ja-JP"/>
        </w:rPr>
      </w:pPr>
      <w:r w:rsidRPr="001545FA">
        <w:t xml:space="preserve">MBMS User Service Discovery/ Announcement is needed in order to advertise MBMS Streaming, MBMS Download User Services, MBMS Transparent User Services and User Service Bundles in advance of, and potentially during, the User Service sessions described. The User Services are described by metadata (objects/files) delivered using </w:t>
      </w:r>
      <w:r w:rsidRPr="001545FA">
        <w:rPr>
          <w:lang w:eastAsia="ja-JP"/>
        </w:rPr>
        <w:t>the download delivery method as defined in clause 7 or using interactive announcement functions</w:t>
      </w:r>
      <w:r w:rsidR="00375E8A" w:rsidRPr="001545FA">
        <w:rPr>
          <w:lang w:eastAsia="ja-JP"/>
        </w:rPr>
        <w:t>.</w:t>
      </w:r>
    </w:p>
    <w:p w:rsidR="00375E8A" w:rsidRPr="001545FA" w:rsidRDefault="00375E8A">
      <w:r w:rsidRPr="001545FA">
        <w:lastRenderedPageBreak/>
        <w:t xml:space="preserve">MBMS User Service Discovery/Announcement involves the delivery of fragments of metadata to many receivers in a suitable manner. The metadata itself describes details of services. A </w:t>
      </w:r>
      <w:r w:rsidRPr="001545FA">
        <w:rPr>
          <w:i/>
          <w:iCs/>
        </w:rPr>
        <w:t>metadata fragment</w:t>
      </w:r>
      <w:r w:rsidRPr="001545FA">
        <w:t xml:space="preserve"> is a single uniquely identifiable block of metadata. An obvious example of a metadata fragment would be a single SDP file </w:t>
      </w:r>
      <w:r w:rsidR="0034611E" w:rsidRPr="001545FA">
        <w:t>(</w:t>
      </w:r>
      <w:r w:rsidRPr="001545FA">
        <w:t>[14]</w:t>
      </w:r>
      <w:r w:rsidR="0034611E" w:rsidRPr="001545FA">
        <w:t>)</w:t>
      </w:r>
      <w:r w:rsidRPr="001545FA">
        <w:t>.</w:t>
      </w:r>
    </w:p>
    <w:p w:rsidR="00375E8A" w:rsidRPr="001545FA" w:rsidRDefault="00375E8A" w:rsidP="0034611E">
      <w:pPr>
        <w:keepNext/>
        <w:keepLines/>
        <w:rPr>
          <w:lang w:eastAsia="ja-JP"/>
        </w:rPr>
      </w:pPr>
      <w:r w:rsidRPr="001545FA">
        <w:rPr>
          <w:lang w:eastAsia="ja-JP"/>
        </w:rPr>
        <w:t>The metadata consists of:</w:t>
      </w:r>
    </w:p>
    <w:p w:rsidR="00375E8A" w:rsidRPr="001545FA" w:rsidRDefault="00F0172B" w:rsidP="00F0172B">
      <w:pPr>
        <w:pStyle w:val="B1"/>
        <w:rPr>
          <w:lang w:eastAsia="ja-JP"/>
        </w:rPr>
      </w:pPr>
      <w:r w:rsidRPr="001545FA">
        <w:rPr>
          <w:lang w:eastAsia="ja-JP"/>
        </w:rPr>
        <w:t>-</w:t>
      </w:r>
      <w:r w:rsidRPr="001545FA">
        <w:rPr>
          <w:lang w:eastAsia="ja-JP"/>
        </w:rPr>
        <w:tab/>
      </w:r>
      <w:r w:rsidR="00375E8A" w:rsidRPr="001545FA">
        <w:rPr>
          <w:lang w:eastAsia="ja-JP"/>
        </w:rPr>
        <w:t>a metadata fragment describin</w:t>
      </w:r>
      <w:r w:rsidR="0034611E" w:rsidRPr="001545FA">
        <w:rPr>
          <w:lang w:eastAsia="ja-JP"/>
        </w:rPr>
        <w:t xml:space="preserve">g details of </w:t>
      </w:r>
      <w:r w:rsidR="003C0752" w:rsidRPr="001545FA">
        <w:rPr>
          <w:lang w:eastAsia="ja-JP"/>
        </w:rPr>
        <w:t xml:space="preserve">a single or a bundle of </w:t>
      </w:r>
      <w:r w:rsidR="0034611E" w:rsidRPr="001545FA">
        <w:rPr>
          <w:lang w:eastAsia="ja-JP"/>
        </w:rPr>
        <w:t>MBMS user services</w:t>
      </w:r>
      <w:r w:rsidR="00A31A97" w:rsidRPr="001545FA">
        <w:rPr>
          <w:lang w:eastAsia="ja-JP"/>
        </w:rPr>
        <w:t xml:space="preserve"> (defined in sub-clause 11.2)</w:t>
      </w:r>
      <w:r w:rsidR="0034611E" w:rsidRPr="001545FA">
        <w:rPr>
          <w:lang w:eastAsia="ja-JP"/>
        </w:rPr>
        <w:t>;</w:t>
      </w:r>
    </w:p>
    <w:p w:rsidR="00375E8A" w:rsidRPr="001545FA" w:rsidRDefault="00F0172B" w:rsidP="00F0172B">
      <w:pPr>
        <w:pStyle w:val="B1"/>
        <w:rPr>
          <w:lang w:eastAsia="ja-JP"/>
        </w:rPr>
      </w:pPr>
      <w:r w:rsidRPr="001545FA">
        <w:rPr>
          <w:lang w:eastAsia="ja-JP"/>
        </w:rPr>
        <w:t>-</w:t>
      </w:r>
      <w:r w:rsidRPr="001545FA">
        <w:rPr>
          <w:lang w:eastAsia="ja-JP"/>
        </w:rPr>
        <w:tab/>
      </w:r>
      <w:r w:rsidR="00375E8A" w:rsidRPr="001545FA">
        <w:rPr>
          <w:lang w:eastAsia="ja-JP"/>
        </w:rPr>
        <w:t>a metadata fragment describing details of MBMS user service sessions</w:t>
      </w:r>
      <w:r w:rsidR="00A31A97" w:rsidRPr="001545FA">
        <w:rPr>
          <w:lang w:eastAsia="ja-JP"/>
        </w:rPr>
        <w:t xml:space="preserve"> (defined in sub-clause 7.3 and 8.3)</w:t>
      </w:r>
      <w:r w:rsidR="0034611E" w:rsidRPr="001545FA">
        <w:rPr>
          <w:lang w:eastAsia="ja-JP"/>
        </w:rPr>
        <w:t>;</w:t>
      </w:r>
    </w:p>
    <w:p w:rsidR="0071791F" w:rsidRPr="001545FA" w:rsidRDefault="00F0172B" w:rsidP="00F0172B">
      <w:pPr>
        <w:pStyle w:val="B1"/>
        <w:rPr>
          <w:lang w:eastAsia="ja-JP"/>
        </w:rPr>
      </w:pPr>
      <w:r w:rsidRPr="001545FA">
        <w:rPr>
          <w:lang w:eastAsia="ja-JP"/>
        </w:rPr>
        <w:t>-</w:t>
      </w:r>
      <w:r w:rsidRPr="001545FA">
        <w:rPr>
          <w:lang w:eastAsia="ja-JP"/>
        </w:rPr>
        <w:tab/>
      </w:r>
      <w:r w:rsidR="0071791F" w:rsidRPr="001545FA">
        <w:rPr>
          <w:lang w:eastAsia="ja-JP"/>
        </w:rPr>
        <w:t>a metadata fragment describing details of Associated delivery methods for File Repair and Reception Reporting (defined in sub-clauses 9.3 and 9.4, respectively);</w:t>
      </w:r>
    </w:p>
    <w:p w:rsidR="0071791F" w:rsidRPr="001545FA" w:rsidRDefault="00F0172B" w:rsidP="00F0172B">
      <w:pPr>
        <w:pStyle w:val="B1"/>
        <w:rPr>
          <w:lang w:eastAsia="ja-JP"/>
        </w:rPr>
      </w:pPr>
      <w:r w:rsidRPr="001545FA">
        <w:rPr>
          <w:lang w:eastAsia="ja-JP"/>
        </w:rPr>
        <w:t>-</w:t>
      </w:r>
      <w:r w:rsidRPr="001545FA">
        <w:rPr>
          <w:lang w:eastAsia="ja-JP"/>
        </w:rPr>
        <w:tab/>
      </w:r>
      <w:r w:rsidR="0071791F" w:rsidRPr="001545FA">
        <w:rPr>
          <w:lang w:eastAsia="ja-JP"/>
        </w:rPr>
        <w:t>a metadata fragment object(s) describing details of Associated delivery methods for Consumption Reporting (defined in sub-clause 9.4A);</w:t>
      </w:r>
    </w:p>
    <w:p w:rsidR="003C0752" w:rsidRPr="001545FA" w:rsidRDefault="00F0172B" w:rsidP="00F0172B">
      <w:pPr>
        <w:pStyle w:val="B1"/>
        <w:rPr>
          <w:lang w:eastAsia="ja-JP"/>
        </w:rPr>
      </w:pPr>
      <w:r w:rsidRPr="001545FA">
        <w:rPr>
          <w:lang w:eastAsia="ja-JP"/>
        </w:rPr>
        <w:t>-</w:t>
      </w:r>
      <w:r w:rsidRPr="001545FA">
        <w:rPr>
          <w:lang w:eastAsia="ja-JP"/>
        </w:rPr>
        <w:tab/>
      </w:r>
      <w:r w:rsidR="00375E8A" w:rsidRPr="001545FA">
        <w:rPr>
          <w:lang w:eastAsia="ja-JP"/>
        </w:rPr>
        <w:t>a metadata fragment describing details of service protection</w:t>
      </w:r>
      <w:r w:rsidR="00A31A97" w:rsidRPr="001545FA">
        <w:rPr>
          <w:lang w:eastAsia="ja-JP"/>
        </w:rPr>
        <w:t xml:space="preserve"> (defined in sub-clause 11.3)</w:t>
      </w:r>
      <w:r w:rsidR="003C0752" w:rsidRPr="001545FA">
        <w:rPr>
          <w:lang w:eastAsia="ja-JP"/>
        </w:rPr>
        <w:t>;</w:t>
      </w:r>
    </w:p>
    <w:p w:rsidR="00A131CD" w:rsidRPr="001545FA" w:rsidRDefault="00F0172B" w:rsidP="00F0172B">
      <w:pPr>
        <w:pStyle w:val="B1"/>
        <w:rPr>
          <w:lang w:eastAsia="ja-JP"/>
        </w:rPr>
      </w:pPr>
      <w:r w:rsidRPr="001545FA">
        <w:rPr>
          <w:lang w:eastAsia="ja-JP"/>
        </w:rPr>
        <w:t>-</w:t>
      </w:r>
      <w:r w:rsidRPr="001545FA">
        <w:rPr>
          <w:lang w:eastAsia="ja-JP"/>
        </w:rPr>
        <w:tab/>
      </w:r>
      <w:r w:rsidR="003C0752" w:rsidRPr="001545FA">
        <w:rPr>
          <w:lang w:eastAsia="ja-JP"/>
        </w:rPr>
        <w:t>a metadata fragment describing details of the FEC repair data stream</w:t>
      </w:r>
      <w:r w:rsidR="00A131CD" w:rsidRPr="001545FA">
        <w:rPr>
          <w:lang w:eastAsia="ja-JP"/>
        </w:rPr>
        <w:t>;</w:t>
      </w:r>
    </w:p>
    <w:p w:rsidR="00496EC9" w:rsidRPr="001545FA" w:rsidRDefault="00F0172B" w:rsidP="00F0172B">
      <w:pPr>
        <w:pStyle w:val="B1"/>
        <w:rPr>
          <w:lang w:eastAsia="ja-JP"/>
        </w:rPr>
      </w:pPr>
      <w:r w:rsidRPr="001545FA">
        <w:rPr>
          <w:lang w:eastAsia="ja-JP"/>
        </w:rPr>
        <w:t>-</w:t>
      </w:r>
      <w:r w:rsidRPr="001545FA">
        <w:rPr>
          <w:lang w:eastAsia="ja-JP"/>
        </w:rPr>
        <w:tab/>
      </w:r>
      <w:r w:rsidR="00496EC9" w:rsidRPr="001545FA">
        <w:rPr>
          <w:lang w:eastAsia="ja-JP"/>
        </w:rPr>
        <w:t>a metadata fragment providing a Media Presentation Description (defined in sub-clause 11.2.1.2);</w:t>
      </w:r>
    </w:p>
    <w:p w:rsidR="00496EC9" w:rsidRPr="001545FA" w:rsidRDefault="00F0172B" w:rsidP="00F0172B">
      <w:pPr>
        <w:pStyle w:val="B1"/>
        <w:rPr>
          <w:lang w:eastAsia="ja-JP"/>
        </w:rPr>
      </w:pPr>
      <w:r w:rsidRPr="001545FA">
        <w:rPr>
          <w:lang w:eastAsia="ja-JP"/>
        </w:rPr>
        <w:t>-</w:t>
      </w:r>
      <w:r w:rsidRPr="001545FA">
        <w:rPr>
          <w:lang w:eastAsia="ja-JP"/>
        </w:rPr>
        <w:tab/>
      </w:r>
      <w:r w:rsidR="00496EC9" w:rsidRPr="001545FA">
        <w:rPr>
          <w:lang w:eastAsia="ja-JP"/>
        </w:rPr>
        <w:t>a metadata fragment providing an Application Service Description (defined in sub-clause 11.2.1.2);</w:t>
      </w:r>
    </w:p>
    <w:p w:rsidR="001E248A" w:rsidRPr="001545FA" w:rsidRDefault="00F0172B" w:rsidP="00F0172B">
      <w:pPr>
        <w:pStyle w:val="B1"/>
        <w:rPr>
          <w:lang w:eastAsia="ja-JP"/>
        </w:rPr>
      </w:pPr>
      <w:r w:rsidRPr="001545FA">
        <w:rPr>
          <w:lang w:eastAsia="ja-JP"/>
        </w:rPr>
        <w:t>-</w:t>
      </w:r>
      <w:r w:rsidRPr="001545FA">
        <w:rPr>
          <w:lang w:eastAsia="ja-JP"/>
        </w:rPr>
        <w:tab/>
      </w:r>
      <w:r w:rsidR="001E248A" w:rsidRPr="001545FA">
        <w:rPr>
          <w:lang w:eastAsia="ja-JP"/>
        </w:rPr>
        <w:t>a metadata fragment providing Initiali</w:t>
      </w:r>
      <w:r w:rsidR="00AC0C8D" w:rsidRPr="001545FA">
        <w:rPr>
          <w:lang w:eastAsia="ja-JP"/>
        </w:rPr>
        <w:t>z</w:t>
      </w:r>
      <w:r w:rsidR="001E248A" w:rsidRPr="001545FA">
        <w:rPr>
          <w:lang w:eastAsia="ja-JP"/>
        </w:rPr>
        <w:t>ation Segments (defined in sub-clause 11.2.1.2);</w:t>
      </w:r>
    </w:p>
    <w:p w:rsidR="006F322E" w:rsidRPr="001545FA" w:rsidRDefault="00F0172B" w:rsidP="00F0172B">
      <w:pPr>
        <w:pStyle w:val="B1"/>
        <w:rPr>
          <w:lang w:eastAsia="ja-JP"/>
        </w:rPr>
      </w:pPr>
      <w:r w:rsidRPr="001545FA">
        <w:rPr>
          <w:lang w:eastAsia="ja-JP"/>
        </w:rPr>
        <w:t>-</w:t>
      </w:r>
      <w:r w:rsidRPr="001545FA">
        <w:rPr>
          <w:lang w:eastAsia="ja-JP"/>
        </w:rPr>
        <w:tab/>
      </w:r>
      <w:r w:rsidR="006F322E" w:rsidRPr="001545FA">
        <w:rPr>
          <w:lang w:eastAsia="ja-JP"/>
        </w:rPr>
        <w:t>a metadata fragment providing a Schedule information descriptio</w:t>
      </w:r>
      <w:r w:rsidR="001E248A" w:rsidRPr="001545FA">
        <w:rPr>
          <w:lang w:eastAsia="ja-JP"/>
        </w:rPr>
        <w:t>n (defined in sub-clause 11.2A);</w:t>
      </w:r>
    </w:p>
    <w:p w:rsidR="001E248A" w:rsidRPr="001545FA" w:rsidRDefault="00F0172B" w:rsidP="00F0172B">
      <w:pPr>
        <w:pStyle w:val="B1"/>
        <w:rPr>
          <w:lang w:eastAsia="ja-JP"/>
        </w:rPr>
      </w:pPr>
      <w:r w:rsidRPr="001545FA">
        <w:rPr>
          <w:lang w:eastAsia="ja-JP"/>
        </w:rPr>
        <w:t>-</w:t>
      </w:r>
      <w:r w:rsidRPr="001545FA">
        <w:rPr>
          <w:lang w:eastAsia="ja-JP"/>
        </w:rPr>
        <w:tab/>
      </w:r>
      <w:r w:rsidR="001E248A" w:rsidRPr="001545FA">
        <w:rPr>
          <w:lang w:eastAsia="ja-JP"/>
        </w:rPr>
        <w:t>a metadata fragment providing filtering data for an MBMS User Service within a service bundle at the level of individual sessions of a given user service, or individual file contents within a user service (defined in sub-clause 11.2B).</w:t>
      </w:r>
    </w:p>
    <w:p w:rsidR="00375E8A" w:rsidRPr="001545FA" w:rsidRDefault="00375E8A">
      <w:r w:rsidRPr="001545FA">
        <w:t xml:space="preserve">Metadata management </w:t>
      </w:r>
      <w:smartTag w:uri="urn:schemas-microsoft-com:office:smarttags" w:element="PersonName">
        <w:r w:rsidRPr="001545FA">
          <w:t>info</w:t>
        </w:r>
      </w:smartTag>
      <w:r w:rsidRPr="001545FA">
        <w:t>rmation consists of:</w:t>
      </w:r>
    </w:p>
    <w:p w:rsidR="00375E8A" w:rsidRPr="001545FA" w:rsidRDefault="00F0172B" w:rsidP="00F0172B">
      <w:pPr>
        <w:pStyle w:val="B1"/>
      </w:pPr>
      <w:r w:rsidRPr="001545FA">
        <w:rPr>
          <w:lang w:eastAsia="ja-JP"/>
        </w:rPr>
        <w:t>-</w:t>
      </w:r>
      <w:r w:rsidRPr="001545FA">
        <w:rPr>
          <w:lang w:eastAsia="ja-JP"/>
        </w:rPr>
        <w:tab/>
      </w:r>
      <w:r w:rsidR="00375E8A" w:rsidRPr="001545FA">
        <w:rPr>
          <w:lang w:eastAsia="ja-JP"/>
        </w:rPr>
        <w:t xml:space="preserve">a metadata envelope object(s) allowing the identification, versioning, update and temporal </w:t>
      </w:r>
      <w:r w:rsidR="0034611E" w:rsidRPr="001545FA">
        <w:rPr>
          <w:lang w:eastAsia="ja-JP"/>
        </w:rPr>
        <w:t>validity of metadata fragment</w:t>
      </w:r>
      <w:r w:rsidR="0041104E" w:rsidRPr="001545FA">
        <w:rPr>
          <w:lang w:eastAsia="ja-JP"/>
        </w:rPr>
        <w:t>s</w:t>
      </w:r>
      <w:r w:rsidR="00A31A97" w:rsidRPr="001545FA">
        <w:rPr>
          <w:lang w:eastAsia="ja-JP"/>
        </w:rPr>
        <w:t xml:space="preserve"> (defined in sub-clause 11.1)</w:t>
      </w:r>
      <w:r w:rsidR="0034611E" w:rsidRPr="001545FA">
        <w:rPr>
          <w:lang w:eastAsia="ja-JP"/>
        </w:rPr>
        <w:t>.</w:t>
      </w:r>
    </w:p>
    <w:p w:rsidR="00375E8A" w:rsidRPr="001545FA" w:rsidRDefault="0041104E">
      <w:pPr>
        <w:rPr>
          <w:lang w:eastAsia="ja-JP"/>
        </w:rPr>
      </w:pPr>
      <w:r w:rsidRPr="001545FA">
        <w:rPr>
          <w:lang w:eastAsia="ja-JP"/>
        </w:rPr>
        <w:t>A metadata envelope may have multiple metadata envelope i</w:t>
      </w:r>
      <w:r w:rsidR="006556C4" w:rsidRPr="001545FA">
        <w:rPr>
          <w:lang w:eastAsia="ja-JP"/>
        </w:rPr>
        <w:t>tem</w:t>
      </w:r>
      <w:r w:rsidRPr="001545FA">
        <w:rPr>
          <w:lang w:eastAsia="ja-JP"/>
        </w:rPr>
        <w:t xml:space="preserve">s. </w:t>
      </w:r>
      <w:r w:rsidR="00375E8A" w:rsidRPr="001545FA">
        <w:rPr>
          <w:lang w:eastAsia="ja-JP"/>
        </w:rPr>
        <w:t>The metadata envelope and metadata fragment</w:t>
      </w:r>
      <w:r w:rsidR="006B3011" w:rsidRPr="001545FA">
        <w:rPr>
          <w:lang w:eastAsia="ja-JP"/>
        </w:rPr>
        <w:t>s</w:t>
      </w:r>
      <w:r w:rsidR="00375E8A" w:rsidRPr="001545FA">
        <w:rPr>
          <w:lang w:eastAsia="ja-JP"/>
        </w:rPr>
        <w:t xml:space="preserve"> are transported as file objects in the same download session either as separate referencing files or as a single embedding file </w:t>
      </w:r>
      <w:r w:rsidR="00BB5676" w:rsidRPr="001545FA">
        <w:rPr>
          <w:lang w:eastAsia="ja-JP"/>
        </w:rPr>
        <w:t>-</w:t>
      </w:r>
      <w:r w:rsidR="00375E8A" w:rsidRPr="001545FA">
        <w:rPr>
          <w:lang w:eastAsia="ja-JP"/>
        </w:rPr>
        <w:t xml:space="preserve"> see </w:t>
      </w:r>
      <w:r w:rsidR="003260F8" w:rsidRPr="001545FA">
        <w:rPr>
          <w:lang w:eastAsia="ja-JP"/>
        </w:rPr>
        <w:t>sub-</w:t>
      </w:r>
      <w:r w:rsidR="00375E8A" w:rsidRPr="001545FA">
        <w:rPr>
          <w:lang w:eastAsia="ja-JP"/>
        </w:rPr>
        <w:t>clause 5.2.3.</w:t>
      </w:r>
      <w:r w:rsidR="003260F8" w:rsidRPr="001545FA">
        <w:rPr>
          <w:lang w:eastAsia="ja-JP"/>
        </w:rPr>
        <w:t>3</w:t>
      </w:r>
      <w:r w:rsidR="00375E8A" w:rsidRPr="001545FA">
        <w:rPr>
          <w:lang w:eastAsia="ja-JP"/>
        </w:rPr>
        <w:t xml:space="preserve">. </w:t>
      </w:r>
      <w:r w:rsidR="00375E8A" w:rsidRPr="001545FA">
        <w:t xml:space="preserve">A single metadata envelope </w:t>
      </w:r>
      <w:r w:rsidR="006556C4" w:rsidRPr="001545FA">
        <w:t xml:space="preserve">item </w:t>
      </w:r>
      <w:r w:rsidR="00375E8A" w:rsidRPr="001545FA">
        <w:t xml:space="preserve">shall describe a single metadata fragment, and thus instances of the two are paired. A service announcement sender shall make a metadata envelope </w:t>
      </w:r>
      <w:r w:rsidR="006556C4" w:rsidRPr="001545FA">
        <w:t xml:space="preserve">item </w:t>
      </w:r>
      <w:r w:rsidR="00375E8A" w:rsidRPr="001545FA">
        <w:t xml:space="preserve">available for each metadata fragment instance.  The creation and use of both an embedded envelope </w:t>
      </w:r>
      <w:r w:rsidR="006556C4" w:rsidRPr="001545FA">
        <w:t>item</w:t>
      </w:r>
      <w:r w:rsidR="00496EC9" w:rsidRPr="001545FA">
        <w:t xml:space="preserve"> </w:t>
      </w:r>
      <w:r w:rsidR="00375E8A" w:rsidRPr="001545FA">
        <w:t xml:space="preserve">and a referenced envelope </w:t>
      </w:r>
      <w:r w:rsidR="006556C4" w:rsidRPr="001545FA">
        <w:t xml:space="preserve">item </w:t>
      </w:r>
      <w:r w:rsidR="00375E8A" w:rsidRPr="001545FA">
        <w:t xml:space="preserve">for a </w:t>
      </w:r>
      <w:r w:rsidR="006556C4" w:rsidRPr="001545FA">
        <w:t xml:space="preserve">single </w:t>
      </w:r>
      <w:r w:rsidR="00375E8A" w:rsidRPr="001545FA">
        <w:t>fragment instance is not recommended.</w:t>
      </w:r>
    </w:p>
    <w:p w:rsidR="002A2A36" w:rsidRPr="001545FA" w:rsidRDefault="00375E8A">
      <w:pPr>
        <w:rPr>
          <w:lang w:eastAsia="ja-JP"/>
        </w:rPr>
      </w:pPr>
      <w:r w:rsidRPr="001545FA">
        <w:rPr>
          <w:lang w:eastAsia="ja-JP"/>
        </w:rPr>
        <w:t xml:space="preserve">The metadata envelope and metadata fragments may be compressed using the </w:t>
      </w:r>
      <w:r w:rsidR="007031A3" w:rsidRPr="001545FA">
        <w:rPr>
          <w:lang w:eastAsia="ja-JP"/>
        </w:rPr>
        <w:t xml:space="preserve">generic GZip algorithm </w:t>
      </w:r>
      <w:r w:rsidR="005D3CF9" w:rsidRPr="001545FA">
        <w:rPr>
          <w:lang w:eastAsia="ja-JP"/>
        </w:rPr>
        <w:t xml:space="preserve">specified in </w:t>
      </w:r>
      <w:r w:rsidR="007031A3" w:rsidRPr="001545FA">
        <w:rPr>
          <w:lang w:eastAsia="ja-JP"/>
        </w:rPr>
        <w:t>RFC 1952 </w:t>
      </w:r>
      <w:r w:rsidRPr="001545FA">
        <w:rPr>
          <w:lang w:eastAsia="ja-JP"/>
        </w:rPr>
        <w:t xml:space="preserve">[42] as content/transport encoding for transmission. Where used over an MBMS bearer, this shall be according to Download delivery content encoding using FLUTE </w:t>
      </w:r>
      <w:r w:rsidR="00BB5676" w:rsidRPr="001545FA">
        <w:rPr>
          <w:lang w:eastAsia="ja-JP"/>
        </w:rPr>
        <w:t>-</w:t>
      </w:r>
      <w:r w:rsidRPr="001545FA">
        <w:rPr>
          <w:lang w:eastAsia="ja-JP"/>
        </w:rPr>
        <w:t xml:space="preserve"> see </w:t>
      </w:r>
      <w:r w:rsidR="003260F8" w:rsidRPr="001545FA">
        <w:rPr>
          <w:lang w:eastAsia="ja-JP"/>
        </w:rPr>
        <w:t>sub-</w:t>
      </w:r>
      <w:r w:rsidRPr="001545FA">
        <w:rPr>
          <w:lang w:eastAsia="ja-JP"/>
        </w:rPr>
        <w:t>clause 7.2.5.</w:t>
      </w:r>
    </w:p>
    <w:p w:rsidR="0071791F" w:rsidRPr="001545FA" w:rsidRDefault="0071791F" w:rsidP="0071791F">
      <w:pPr>
        <w:pStyle w:val="TH"/>
        <w:rPr>
          <w:rFonts w:ascii="Times New Roman" w:hAnsi="Times New Roman"/>
          <w:b w:val="0"/>
        </w:rPr>
      </w:pPr>
      <w:r w:rsidRPr="001545FA">
        <w:rPr>
          <w:lang w:eastAsia="ja-JP"/>
        </w:rPr>
        <w:object w:dxaOrig="7207" w:dyaOrig="5406">
          <v:shape id="_x0000_i1043" type="#_x0000_t75" style="width:7in;height:190.5pt" o:ole="">
            <v:imagedata r:id="rId37" o:title="" croptop="18891f" cropbottom="13659f"/>
          </v:shape>
          <o:OLEObject Type="Embed" ProgID="PowerPoint.Slide.12" ShapeID="_x0000_i1043" DrawAspect="Content" ObjectID="_1592226755" r:id="rId38"/>
        </w:object>
      </w:r>
    </w:p>
    <w:p w:rsidR="00375E8A" w:rsidRPr="001545FA" w:rsidRDefault="00375E8A" w:rsidP="00496EC9">
      <w:pPr>
        <w:pStyle w:val="TF"/>
      </w:pPr>
      <w:r w:rsidRPr="001545FA">
        <w:t>Figure 5: Simple Description Data Model</w:t>
      </w:r>
    </w:p>
    <w:p w:rsidR="007031A3" w:rsidRPr="001545FA" w:rsidRDefault="00375E8A">
      <w:r w:rsidRPr="001545FA">
        <w:t xml:space="preserve">Figure 5 illustrates the simple data model relation between these description instances using UML [21] for a single User Service </w:t>
      </w:r>
      <w:r w:rsidR="003C0752" w:rsidRPr="001545FA">
        <w:t xml:space="preserve">Bundle </w:t>
      </w:r>
      <w:r w:rsidRPr="001545FA">
        <w:t>Description</w:t>
      </w:r>
      <w:r w:rsidR="007031A3" w:rsidRPr="001545FA">
        <w:t>.</w:t>
      </w:r>
    </w:p>
    <w:p w:rsidR="007031A3" w:rsidRPr="001545FA" w:rsidRDefault="007031A3" w:rsidP="007031A3">
      <w:pPr>
        <w:pStyle w:val="NO"/>
      </w:pPr>
      <w:r w:rsidRPr="001545FA">
        <w:t>NOTE:</w:t>
      </w:r>
      <w:r w:rsidRPr="001545FA">
        <w:tab/>
      </w:r>
      <w:r w:rsidR="005C2369" w:rsidRPr="001545FA">
        <w:t>"</w:t>
      </w:r>
      <w:r w:rsidR="00375E8A" w:rsidRPr="001545FA">
        <w:t>N</w:t>
      </w:r>
      <w:r w:rsidR="005C2369" w:rsidRPr="001545FA">
        <w:t>"</w:t>
      </w:r>
      <w:r w:rsidR="00375E8A" w:rsidRPr="001545FA">
        <w:t xml:space="preserve"> means any number in each instance.</w:t>
      </w:r>
    </w:p>
    <w:p w:rsidR="001E248A" w:rsidRPr="001545FA" w:rsidRDefault="001E248A" w:rsidP="001E248A">
      <w:r w:rsidRPr="001545FA">
        <w:t>One MBMS User Service Bundle Description shall contain one or more instances</w:t>
      </w:r>
      <w:r w:rsidR="00AC0C8D" w:rsidRPr="001545FA">
        <w:t xml:space="preserve"> of the </w:t>
      </w:r>
      <w:r w:rsidR="00AC0C8D" w:rsidRPr="001545FA">
        <w:rPr>
          <w:i/>
        </w:rPr>
        <w:t>userServiceDescription</w:t>
      </w:r>
      <w:r w:rsidR="00AC0C8D" w:rsidRPr="001545FA">
        <w:t xml:space="preserve"> element, each of which in turn represents a single MBMS User Service within the service bundle</w:t>
      </w:r>
      <w:r w:rsidRPr="001545FA">
        <w:t xml:space="preserve">. The </w:t>
      </w:r>
      <w:r w:rsidR="00AC0C8D" w:rsidRPr="001545FA">
        <w:rPr>
          <w:i/>
        </w:rPr>
        <w:t>userServiceDescription</w:t>
      </w:r>
      <w:r w:rsidR="00AC0C8D" w:rsidRPr="001545FA">
        <w:t xml:space="preserve"> element</w:t>
      </w:r>
      <w:r w:rsidRPr="001545FA">
        <w:t xml:space="preserve"> may refer to a single instance of the FEC Repair Stream Description metadata fragment.</w:t>
      </w:r>
    </w:p>
    <w:p w:rsidR="002F0C4A" w:rsidRPr="001545FA" w:rsidRDefault="001E248A" w:rsidP="001E248A">
      <w:r w:rsidRPr="001545FA">
        <w:t xml:space="preserve">In the event a MBMS User Service carries DASH-formatted contents, the </w:t>
      </w:r>
      <w:r w:rsidRPr="001545FA">
        <w:rPr>
          <w:i/>
        </w:rPr>
        <w:t>userServiceDescription</w:t>
      </w:r>
      <w:r w:rsidRPr="001545FA">
        <w:t xml:space="preserve"> element, representative of the</w:t>
      </w:r>
      <w:r w:rsidR="00AC0C8D" w:rsidRPr="001545FA">
        <w:t xml:space="preserve"> User Service</w:t>
      </w:r>
      <w:r w:rsidRPr="001545FA">
        <w:t xml:space="preserve">, shall contain a </w:t>
      </w:r>
      <w:r w:rsidRPr="001545FA">
        <w:rPr>
          <w:i/>
        </w:rPr>
        <w:t>mediaPresentationDescription</w:t>
      </w:r>
      <w:r w:rsidRPr="001545FA">
        <w:t xml:space="preserve"> element</w:t>
      </w:r>
      <w:r w:rsidR="00156845" w:rsidRPr="001545FA">
        <w:t xml:space="preserve"> and/or a</w:t>
      </w:r>
      <w:r w:rsidR="00156845" w:rsidRPr="001545FA">
        <w:rPr>
          <w:i/>
        </w:rPr>
        <w:t xml:space="preserve">  r12:appService</w:t>
      </w:r>
      <w:r w:rsidR="00156845" w:rsidRPr="001545FA">
        <w:t xml:space="preserve"> element</w:t>
      </w:r>
      <w:r w:rsidRPr="001545FA">
        <w:t xml:space="preserve">.  The </w:t>
      </w:r>
      <w:r w:rsidRPr="001545FA">
        <w:rPr>
          <w:i/>
        </w:rPr>
        <w:t>mediaPresentationDescription</w:t>
      </w:r>
      <w:r w:rsidRPr="001545FA">
        <w:t xml:space="preserve"> element shall in turn contain a reference to the Media Presentation Description metadata fragment whose data structure is identical to the MPD (Media Presentation Description) as defined in [98].  Furthermore, the Media Presentation Description fragment may refer to one or more Initiali</w:t>
      </w:r>
      <w:r w:rsidR="00156845" w:rsidRPr="001545FA">
        <w:t>z</w:t>
      </w:r>
      <w:r w:rsidRPr="001545FA">
        <w:t>ation Segment metadata fragments whose data structure is identical to the Initialization Segment as defined in [98].</w:t>
      </w:r>
    </w:p>
    <w:p w:rsidR="002F0C4A" w:rsidRPr="001545FA" w:rsidRDefault="002F0C4A" w:rsidP="002F0C4A">
      <w:r w:rsidRPr="001545FA">
        <w:t xml:space="preserve">With the introduction of the </w:t>
      </w:r>
      <w:r w:rsidRPr="001545FA">
        <w:rPr>
          <w:i/>
        </w:rPr>
        <w:t>r12:appService</w:t>
      </w:r>
      <w:r w:rsidRPr="001545FA">
        <w:t xml:space="preserve">, the type of the service is provided by the Internet media type of the service entry document by using the </w:t>
      </w:r>
      <w:r w:rsidRPr="001545FA">
        <w:rPr>
          <w:i/>
        </w:rPr>
        <w:t>mimeType</w:t>
      </w:r>
      <w:r w:rsidRPr="001545FA">
        <w:t xml:space="preserve"> attribute. The </w:t>
      </w:r>
      <w:r w:rsidRPr="001545FA">
        <w:rPr>
          <w:i/>
        </w:rPr>
        <w:t xml:space="preserve">r12:appService </w:t>
      </w:r>
      <w:r w:rsidRPr="001545FA">
        <w:t xml:space="preserve">element contains a reference to an Application Service Description metadata fragment. </w:t>
      </w:r>
    </w:p>
    <w:p w:rsidR="002F0C4A" w:rsidRPr="001545FA" w:rsidRDefault="002F0C4A" w:rsidP="002F0C4A">
      <w:r w:rsidRPr="001545FA">
        <w:t xml:space="preserve">If DASH is delivered through MBMS, the Application Service Description metadata fragment, shall be a Media Presentation Description fragment, similar to that referenced by the </w:t>
      </w:r>
      <w:r w:rsidRPr="001545FA">
        <w:rPr>
          <w:i/>
        </w:rPr>
        <w:t>mediaPresentationDescription</w:t>
      </w:r>
      <w:r w:rsidRPr="001545FA">
        <w:t xml:space="preserve"> element.  In this case, however, this MPD describes files and segments (commonly referred to as resources in the following) delivered both over MBMS bearer(s) and unicast bearer(s), and is referred to in this specification as a "unified" MPD.  Furthermore, such </w:t>
      </w:r>
      <w:r w:rsidRPr="001545FA">
        <w:rPr>
          <w:i/>
        </w:rPr>
        <w:t>r12:appService</w:t>
      </w:r>
      <w:r w:rsidRPr="001545FA">
        <w:t xml:space="preserve"> element identifies those broadcast and unicast resources conveyed by the unified MPD that are interchangeable for one another, and whether the interchangeable contents are identical, or represent alternative but replaceable versions. The details for DASH over MBMS are provided in clause 5.6.</w:t>
      </w:r>
    </w:p>
    <w:p w:rsidR="002F0C4A" w:rsidRPr="001545FA" w:rsidRDefault="002F0C4A" w:rsidP="002F0C4A">
      <w:r w:rsidRPr="001545FA">
        <w:t xml:space="preserve">Other services may be delivered through MBMS. The Application Service Description metadata fragment may contain any application service entry document as long as it can be properly described by an Internet media type. Examples include dynamic web pages, other segment-based streaming applications or other object streams. In this case, the Application Service document describes resources delivered both over MBMS bearer(s) and accessible through unicast bearer(s).  Furthermore, such </w:t>
      </w:r>
      <w:r w:rsidRPr="001545FA">
        <w:rPr>
          <w:i/>
        </w:rPr>
        <w:t>r12:appService</w:t>
      </w:r>
      <w:r w:rsidRPr="001545FA">
        <w:t xml:space="preserve"> element identifies those broadcast and unicast resources conveyed by the Application Service document that are interchangeable for one another, and whether the interchangeable contents are identical. The details for a generic application service are provided in clause 5.7.</w:t>
      </w:r>
    </w:p>
    <w:p w:rsidR="001E248A" w:rsidRPr="001545FA" w:rsidRDefault="001E248A" w:rsidP="001E248A">
      <w:r w:rsidRPr="001545FA">
        <w:t>Also, when DASH-formatted contents are delivered by MBMS, at least one of the delivery methods shall be the download delivery method.</w:t>
      </w:r>
    </w:p>
    <w:p w:rsidR="002F0C4A" w:rsidRPr="001545FA" w:rsidRDefault="002F0C4A" w:rsidP="001E248A">
      <w:r w:rsidRPr="001545FA">
        <w:t>If a generic application service is delivered, at least one of the delivery methods shall be the download delivery method.</w:t>
      </w:r>
    </w:p>
    <w:p w:rsidR="001E248A" w:rsidRPr="001545FA" w:rsidRDefault="00AC0C8D" w:rsidP="001E248A">
      <w:r w:rsidRPr="001545FA">
        <w:lastRenderedPageBreak/>
        <w:t xml:space="preserve">Each instance of the </w:t>
      </w:r>
      <w:r w:rsidRPr="001545FA">
        <w:rPr>
          <w:i/>
        </w:rPr>
        <w:t>userServiceDescription</w:t>
      </w:r>
      <w:r w:rsidRPr="001545FA">
        <w:t xml:space="preserve"> element representing an</w:t>
      </w:r>
      <w:r w:rsidR="001E248A" w:rsidRPr="001545FA">
        <w:t xml:space="preserve"> MBMS User Service instance shall include at least one delivery</w:t>
      </w:r>
      <w:r w:rsidRPr="001545FA">
        <w:rPr>
          <w:i/>
        </w:rPr>
        <w:t>Method</w:t>
      </w:r>
      <w:r w:rsidR="001E248A" w:rsidRPr="001545FA">
        <w:t xml:space="preserve"> </w:t>
      </w:r>
      <w:r w:rsidRPr="001545FA">
        <w:t>element</w:t>
      </w:r>
      <w:r w:rsidR="001E248A" w:rsidRPr="001545FA">
        <w:t xml:space="preserve">. The delivery </w:t>
      </w:r>
      <w:r w:rsidRPr="001545FA">
        <w:t xml:space="preserve">Method element </w:t>
      </w:r>
      <w:r w:rsidR="001E248A" w:rsidRPr="001545FA">
        <w:t>shall refer to one Session Description fragment.</w:t>
      </w:r>
    </w:p>
    <w:p w:rsidR="001E248A" w:rsidRPr="001545FA" w:rsidRDefault="00AC0C8D" w:rsidP="001E248A">
      <w:r w:rsidRPr="001545FA">
        <w:t xml:space="preserve">Each </w:t>
      </w:r>
      <w:r w:rsidR="001E248A" w:rsidRPr="001545FA">
        <w:t xml:space="preserve">delivery </w:t>
      </w:r>
      <w:r w:rsidRPr="001545FA">
        <w:t xml:space="preserve">Method instance </w:t>
      </w:r>
      <w:r w:rsidR="001E248A" w:rsidRPr="001545FA">
        <w:t xml:space="preserve">may contain a reference to a Security Description fragment and an Associated Delivery Procedure </w:t>
      </w:r>
      <w:r w:rsidR="0071791F" w:rsidRPr="001545FA">
        <w:t xml:space="preserve">Description </w:t>
      </w:r>
      <w:r w:rsidR="001E248A" w:rsidRPr="001545FA">
        <w:t>fragment</w:t>
      </w:r>
      <w:r w:rsidR="0071791F" w:rsidRPr="001545FA">
        <w:t xml:space="preserve"> that only includes File Repair and/or Reception Reporting Descriptions</w:t>
      </w:r>
      <w:r w:rsidR="001E248A" w:rsidRPr="001545FA">
        <w:t>. Several delivery methods may reference the same Security Description fragment.</w:t>
      </w:r>
      <w:r w:rsidR="00AC79D2" w:rsidRPr="001545FA">
        <w:t xml:space="preserve"> A Session Description fragment may indicate at most one MBMS delivery session. An MBMS delivery session may carry one or more content components. The MBMS User Service instance may include multiple MBMS delivery sessions (i.e. multiple </w:t>
      </w:r>
      <w:r w:rsidR="00AC79D2" w:rsidRPr="001545FA">
        <w:rPr>
          <w:i/>
        </w:rPr>
        <w:t>deliveryMethod</w:t>
      </w:r>
      <w:r w:rsidR="00AC79D2" w:rsidRPr="001545FA">
        <w:t xml:space="preserve"> elements), each carrying one or more content components belonging to that service.</w:t>
      </w:r>
    </w:p>
    <w:p w:rsidR="001E248A" w:rsidRPr="001545FA" w:rsidRDefault="00AC0C8D" w:rsidP="001E248A">
      <w:r w:rsidRPr="001545FA">
        <w:t>A given</w:t>
      </w:r>
      <w:r w:rsidR="001E248A" w:rsidRPr="001545FA">
        <w:t xml:space="preserve"> Associated Delivery Procedure fragment </w:t>
      </w:r>
      <w:r w:rsidRPr="001545FA">
        <w:t>referenced by</w:t>
      </w:r>
      <w:r w:rsidR="001E248A" w:rsidRPr="001545FA">
        <w:t xml:space="preserve"> </w:t>
      </w:r>
      <w:r w:rsidRPr="001545FA">
        <w:t xml:space="preserve">an instance of </w:t>
      </w:r>
      <w:r w:rsidRPr="001545FA">
        <w:rPr>
          <w:i/>
        </w:rPr>
        <w:t>deliveryMethod</w:t>
      </w:r>
      <w:r w:rsidRPr="001545FA">
        <w:t xml:space="preserve"> element under the </w:t>
      </w:r>
      <w:r w:rsidRPr="001545FA">
        <w:rPr>
          <w:i/>
        </w:rPr>
        <w:t>userServiceDescription</w:t>
      </w:r>
      <w:r w:rsidRPr="001545FA">
        <w:t xml:space="preserve"> element</w:t>
      </w:r>
      <w:r w:rsidR="001E248A" w:rsidRPr="001545FA">
        <w:t xml:space="preserve"> may be referenced by </w:t>
      </w:r>
      <w:r w:rsidRPr="001545FA">
        <w:t>other</w:t>
      </w:r>
      <w:r w:rsidR="001E248A" w:rsidRPr="001545FA">
        <w:t xml:space="preserve"> delivery methods</w:t>
      </w:r>
      <w:r w:rsidRPr="001545FA">
        <w:t xml:space="preserve"> of that service</w:t>
      </w:r>
      <w:r w:rsidR="001E248A" w:rsidRPr="001545FA">
        <w:t>.</w:t>
      </w:r>
    </w:p>
    <w:p w:rsidR="001E248A" w:rsidRPr="001545FA" w:rsidRDefault="001E248A" w:rsidP="001E248A">
      <w:r w:rsidRPr="001545FA">
        <w:t xml:space="preserve">An </w:t>
      </w:r>
      <w:r w:rsidR="00AC0C8D" w:rsidRPr="001545FA">
        <w:t xml:space="preserve">instance of the </w:t>
      </w:r>
      <w:r w:rsidR="00AC0C8D" w:rsidRPr="001545FA">
        <w:rPr>
          <w:i/>
        </w:rPr>
        <w:t>userServiceDescription</w:t>
      </w:r>
      <w:r w:rsidR="00AC0C8D" w:rsidRPr="001545FA">
        <w:t xml:space="preserve"> element</w:t>
      </w:r>
      <w:r w:rsidRPr="001545FA">
        <w:t xml:space="preserve"> allows the association of delivery methods to one or more access systems. The association is used to describe the use of separate access systems for the same MBMS User Service. One delivery method may be offered throughout one or more radio access systems. The use of separate MBMS bearer services for the same MBMS User Service is described in sub-clause 5.1.5.2 of [4].</w:t>
      </w:r>
    </w:p>
    <w:p w:rsidR="0071791F" w:rsidRPr="001545FA" w:rsidRDefault="0071791F" w:rsidP="001E248A">
      <w:r w:rsidRPr="001545FA">
        <w:t xml:space="preserve">One instance of the </w:t>
      </w:r>
      <w:r w:rsidRPr="001545FA">
        <w:rPr>
          <w:i/>
        </w:rPr>
        <w:t>userServiceDescription</w:t>
      </w:r>
      <w:r w:rsidRPr="001545FA">
        <w:t xml:space="preserve"> element may include at most one a </w:t>
      </w:r>
      <w:r w:rsidRPr="001545FA">
        <w:rPr>
          <w:i/>
        </w:rPr>
        <w:t>consumptionReporting</w:t>
      </w:r>
      <w:r w:rsidRPr="001545FA">
        <w:t xml:space="preserve"> element instance, which references an Associated Delivery Procedure Description fragment containing only the Consumption Reporting Description. </w:t>
      </w:r>
    </w:p>
    <w:p w:rsidR="001E248A" w:rsidRPr="001545FA" w:rsidRDefault="001E248A" w:rsidP="001E248A">
      <w:r w:rsidRPr="001545FA">
        <w:t xml:space="preserve">One </w:t>
      </w:r>
      <w:r w:rsidR="00AC0C8D" w:rsidRPr="001545FA">
        <w:t xml:space="preserve">instance of the </w:t>
      </w:r>
      <w:r w:rsidR="00AC0C8D" w:rsidRPr="001545FA">
        <w:rPr>
          <w:i/>
        </w:rPr>
        <w:t>userServiceDescription</w:t>
      </w:r>
      <w:r w:rsidR="00AC0C8D" w:rsidRPr="001545FA">
        <w:t xml:space="preserve"> element</w:t>
      </w:r>
      <w:r w:rsidRPr="001545FA">
        <w:t xml:space="preserve"> may include at most one schedule</w:t>
      </w:r>
      <w:r w:rsidR="00AC0C8D" w:rsidRPr="001545FA">
        <w:t xml:space="preserve"> element</w:t>
      </w:r>
      <w:r w:rsidRPr="001545FA">
        <w:t xml:space="preserve"> instance. If included, the schedule instance shall refer to one Schedule Description fragment, and the UE can expect to receive MBMS User Service data during the time periods described in the Schedule Description fragment.  In the case of a file download service, the Schedu</w:t>
      </w:r>
      <w:r w:rsidR="001E6FDD" w:rsidRPr="001545FA">
        <w:t>l</w:t>
      </w:r>
      <w:r w:rsidRPr="001545FA">
        <w:t>e Description fragment may include a file transmission schedule for file objects associated with the User Service. The UE may select which files to receive based on the file transmission schedule information in the Schedule Description fragment.</w:t>
      </w:r>
    </w:p>
    <w:p w:rsidR="001E248A" w:rsidRPr="001545FA" w:rsidRDefault="001E248A" w:rsidP="001E248A">
      <w:r w:rsidRPr="001545FA">
        <w:t xml:space="preserve">It is also possible for multiple </w:t>
      </w:r>
      <w:r w:rsidR="00AC0C8D" w:rsidRPr="001545FA">
        <w:rPr>
          <w:i/>
        </w:rPr>
        <w:t>userServiceDescription</w:t>
      </w:r>
      <w:r w:rsidRPr="001545FA">
        <w:t xml:space="preserve"> instances to reference the same Schedule Description fragment.  In this case, the associated delivery schedule information shall include the file transmission schedule for files belonging to each of these User Services.</w:t>
      </w:r>
    </w:p>
    <w:p w:rsidR="001E248A" w:rsidRPr="001545FA" w:rsidRDefault="001E248A" w:rsidP="001E248A">
      <w:r w:rsidRPr="001545FA">
        <w:t>The Schedule Description may contain a reference to one Filter Description fragment, in which case the MBMS User Service is associated with filtering data which enables the UE to perform selective or targeted reception at either the session or the content file level of the User Service.</w:t>
      </w:r>
    </w:p>
    <w:p w:rsidR="001E248A" w:rsidRPr="001545FA" w:rsidRDefault="001E248A" w:rsidP="001E248A">
      <w:r w:rsidRPr="001545FA">
        <w:t>Multipart MIME [37] may be used to concatenate the descriptions into one document for transport.</w:t>
      </w:r>
    </w:p>
    <w:p w:rsidR="00E063E5" w:rsidRPr="001545FA" w:rsidRDefault="00E063E5" w:rsidP="00E063E5">
      <w:r w:rsidRPr="001545FA">
        <w:t xml:space="preserve">Metadata fragments may be updated in-band with an MBMS User Service session while an MBMS User Service session is active. The MBMS client shall receive and process all in-band metadata fragments. In-band metadata fragments are uniquely identified by its URL within the MBMS Download session as used during user service announcement. The MBMS client associates the updated service announcement fragments through the URL with the MBMS User Service. </w:t>
      </w:r>
    </w:p>
    <w:p w:rsidR="00E063E5" w:rsidRPr="001545FA" w:rsidRDefault="00E063E5" w:rsidP="001E248A">
      <w:r w:rsidRPr="001545FA">
        <w:t xml:space="preserve">In-Band fragments may be referenced by or embedded in metadata envelopes as defined in clause 11.1.4. The same URL as used during user service announcement shall identify the metadata fragment in the metadata envelope. The metadata envelope file shall be identified by a unique file URL. When the metadata envelope for the updated metadata fragment uses the referenced method, the metadata fragment URL in the MBMS Download session (i.e. in the </w:t>
      </w:r>
      <w:r w:rsidRPr="001545FA">
        <w:rPr>
          <w:i/>
        </w:rPr>
        <w:t>Content-Location</w:t>
      </w:r>
      <w:r w:rsidRPr="001545FA">
        <w:t xml:space="preserve"> element of the FDT Instance) shall be the same URL, as used in user service announcement. When a metadata fragment update is embedded in a metadata envelope, the</w:t>
      </w:r>
      <w:r w:rsidR="00496EC9" w:rsidRPr="001545FA">
        <w:t xml:space="preserve"> same URL as used in user servic</w:t>
      </w:r>
      <w:r w:rsidRPr="001545FA">
        <w:t xml:space="preserve">e announcement shall be used in the </w:t>
      </w:r>
      <w:r w:rsidRPr="001545FA">
        <w:rPr>
          <w:i/>
          <w:u w:val="single"/>
        </w:rPr>
        <w:t>metadataURI</w:t>
      </w:r>
      <w:r w:rsidRPr="001545FA">
        <w:t xml:space="preserve"> element of the envelope.</w:t>
      </w:r>
    </w:p>
    <w:p w:rsidR="00375E8A" w:rsidRPr="001545FA" w:rsidRDefault="00F32C86" w:rsidP="006010E5">
      <w:pPr>
        <w:pStyle w:val="Heading4"/>
      </w:pPr>
      <w:bookmarkStart w:id="36" w:name="_Toc518484667"/>
      <w:r w:rsidRPr="001545FA">
        <w:t>5.2.2.</w:t>
      </w:r>
      <w:r w:rsidR="00BB1BD0" w:rsidRPr="001545FA">
        <w:t>2</w:t>
      </w:r>
      <w:r w:rsidR="00375E8A" w:rsidRPr="001545FA">
        <w:tab/>
        <w:t>Session Description</w:t>
      </w:r>
      <w:bookmarkEnd w:id="36"/>
    </w:p>
    <w:p w:rsidR="00375E8A" w:rsidRPr="001545FA" w:rsidRDefault="00993956">
      <w:r w:rsidRPr="001545FA">
        <w:t xml:space="preserve">One or more session descriptions are contained in one session description object. The session description instance shall be formatted according to the Session Description Protocol (SDP) [14]. Each session description instance must describe either one Streaming session, one FLUTE Download session or one Transparent session. A session description for a Streaming session may include multiple media descriptions for RTP sessions. A session description of a transparent session may include one or multiple component sessions. The </w:t>
      </w:r>
      <w:r w:rsidRPr="001545FA">
        <w:rPr>
          <w:i/>
          <w:iCs/>
        </w:rPr>
        <w:t xml:space="preserve">sessionDescriptionURI </w:t>
      </w:r>
      <w:r w:rsidRPr="001545FA">
        <w:t>references the session description object. The session description is specified in sub-clause 7.3 for the MBMS download delivery method, in subclause 8.3 for the MBMS streaming delivery method and in subclause 8B.3 for Transparent delivery method</w:t>
      </w:r>
      <w:r w:rsidR="00375E8A" w:rsidRPr="001545FA">
        <w:t>.</w:t>
      </w:r>
    </w:p>
    <w:p w:rsidR="00375E8A" w:rsidRPr="001545FA" w:rsidRDefault="00375E8A" w:rsidP="006010E5">
      <w:pPr>
        <w:pStyle w:val="Heading4"/>
      </w:pPr>
      <w:bookmarkStart w:id="37" w:name="_Toc518484668"/>
      <w:r w:rsidRPr="001545FA">
        <w:lastRenderedPageBreak/>
        <w:t>5.2.2.</w:t>
      </w:r>
      <w:r w:rsidR="00BB1BD0" w:rsidRPr="001545FA">
        <w:t>3</w:t>
      </w:r>
      <w:r w:rsidRPr="001545FA">
        <w:tab/>
        <w:t>Associated Delivery Procedure Description</w:t>
      </w:r>
      <w:bookmarkEnd w:id="37"/>
    </w:p>
    <w:p w:rsidR="00375E8A" w:rsidRPr="001545FA" w:rsidRDefault="00375E8A">
      <w:r w:rsidRPr="001545FA">
        <w:t xml:space="preserve">The description and configuration of associated delivery procedures is specified in clause 9. The </w:t>
      </w:r>
      <w:r w:rsidRPr="001545FA">
        <w:rPr>
          <w:i/>
          <w:iCs/>
        </w:rPr>
        <w:t>associatedProcedureDescriptionURI</w:t>
      </w:r>
      <w:r w:rsidRPr="001545FA">
        <w:t xml:space="preserve"> references the associat</w:t>
      </w:r>
      <w:r w:rsidR="007031A3" w:rsidRPr="001545FA">
        <w:t>ed delivery procedure instance.</w:t>
      </w:r>
    </w:p>
    <w:p w:rsidR="00375E8A" w:rsidRPr="001545FA" w:rsidRDefault="00375E8A">
      <w:r w:rsidRPr="001545FA">
        <w:t>An associated delivery procedure description may be delivered on a dedicated announcement channel and updated on a dedicated announcement channel as well as in-band with an MBMS download session.</w:t>
      </w:r>
    </w:p>
    <w:p w:rsidR="00375E8A" w:rsidRPr="001545FA" w:rsidRDefault="00375E8A">
      <w:r w:rsidRPr="001545FA">
        <w:t xml:space="preserve">If an associated delivery procedure description for File-Repair operations is available, then the MBMS receiver may use the file repair service as specified in </w:t>
      </w:r>
      <w:r w:rsidR="00BB1BD0" w:rsidRPr="001545FA">
        <w:t>sub-</w:t>
      </w:r>
      <w:r w:rsidRPr="001545FA">
        <w:t>clause 9.3.</w:t>
      </w:r>
    </w:p>
    <w:p w:rsidR="00375E8A" w:rsidRPr="001545FA" w:rsidRDefault="00375E8A">
      <w:r w:rsidRPr="001545FA">
        <w:t xml:space="preserve">If an associated delivery procedure description for reception reporting is available, then the MBMS receiver shall provide reception reports as specified in </w:t>
      </w:r>
      <w:r w:rsidR="00BB1BD0" w:rsidRPr="001545FA">
        <w:t>sub-</w:t>
      </w:r>
      <w:r w:rsidRPr="001545FA">
        <w:t>clause 9.4.</w:t>
      </w:r>
    </w:p>
    <w:p w:rsidR="0071791F" w:rsidRPr="001545FA" w:rsidRDefault="0071791F">
      <w:r w:rsidRPr="001545FA">
        <w:t xml:space="preserve">The Associated Delivery Procedure Description instance referenced by the </w:t>
      </w:r>
      <w:r w:rsidRPr="001545FA">
        <w:rPr>
          <w:i/>
          <w:iCs/>
        </w:rPr>
        <w:t>associatedProcedureDescriptionURI</w:t>
      </w:r>
      <w:r w:rsidRPr="001545FA">
        <w:t xml:space="preserve"> shall not include descriptions for consumption reporting. Instead, consumption reporting shall be described by a separate Associated Delivery Procedure Description instance referenced by the </w:t>
      </w:r>
      <w:r w:rsidRPr="001545FA">
        <w:rPr>
          <w:i/>
        </w:rPr>
        <w:t xml:space="preserve">consumptionReporting </w:t>
      </w:r>
      <w:r w:rsidRPr="001545FA">
        <w:t>element. This instance is called Consumption Reporting Description.</w:t>
      </w:r>
    </w:p>
    <w:p w:rsidR="0071791F" w:rsidRPr="001545FA" w:rsidRDefault="0071791F" w:rsidP="0071791F">
      <w:pPr>
        <w:pStyle w:val="Heading4"/>
      </w:pPr>
      <w:bookmarkStart w:id="38" w:name="_Toc518484669"/>
      <w:r w:rsidRPr="001545FA">
        <w:t>5.2.2.3A</w:t>
      </w:r>
      <w:r w:rsidRPr="001545FA">
        <w:tab/>
        <w:t>Consumption Reporting Description</w:t>
      </w:r>
      <w:bookmarkEnd w:id="38"/>
    </w:p>
    <w:p w:rsidR="0071791F" w:rsidRPr="001545FA" w:rsidRDefault="0071791F" w:rsidP="0071791F">
      <w:pPr>
        <w:pStyle w:val="CommentText"/>
        <w:rPr>
          <w:lang w:val="en-GB"/>
        </w:rPr>
      </w:pPr>
      <w:r w:rsidRPr="001545FA">
        <w:rPr>
          <w:lang w:val="en-GB"/>
        </w:rPr>
        <w:t xml:space="preserve">The description and configuration of consumption reporting is specified in clause 9.4A. The </w:t>
      </w:r>
      <w:r w:rsidRPr="001545FA">
        <w:rPr>
          <w:i/>
          <w:highlight w:val="white"/>
          <w:lang w:val="en-GB"/>
        </w:rPr>
        <w:t>consumptionReporting</w:t>
      </w:r>
      <w:r w:rsidRPr="001545FA">
        <w:rPr>
          <w:i/>
          <w:lang w:val="en-GB"/>
        </w:rPr>
        <w:t>URI</w:t>
      </w:r>
      <w:r w:rsidRPr="001545FA">
        <w:rPr>
          <w:lang w:val="en-GB"/>
        </w:rPr>
        <w:t xml:space="preserve"> references an Associated Delivery Procedure Description that only includes the Consumption Reporting Description. The Consumption Reporting Description shall be formatted according to the Associated Delivery Procedure Description</w:t>
      </w:r>
      <w:r w:rsidRPr="001545FA" w:rsidDel="00E063DA">
        <w:rPr>
          <w:lang w:val="en-GB"/>
        </w:rPr>
        <w:t xml:space="preserve"> </w:t>
      </w:r>
      <w:r w:rsidRPr="001545FA">
        <w:rPr>
          <w:lang w:val="en-GB"/>
        </w:rPr>
        <w:t xml:space="preserve">as defined in clause 9.5. Such Associated Delivery Procedure Description fragment shall only include the </w:t>
      </w:r>
      <w:r w:rsidRPr="001545FA">
        <w:rPr>
          <w:i/>
          <w:lang w:val="en-GB"/>
        </w:rPr>
        <w:t>r12:consumptionReport</w:t>
      </w:r>
      <w:r w:rsidRPr="001545FA">
        <w:rPr>
          <w:lang w:val="en-GB"/>
        </w:rPr>
        <w:t xml:space="preserve"> element.</w:t>
      </w:r>
    </w:p>
    <w:p w:rsidR="0071791F" w:rsidRPr="001545FA" w:rsidRDefault="0071791F">
      <w:r w:rsidRPr="001545FA">
        <w:t xml:space="preserve">The ADPD fragment including only the </w:t>
      </w:r>
      <w:r w:rsidRPr="001545FA">
        <w:rPr>
          <w:i/>
        </w:rPr>
        <w:t>r12:consumptionReport</w:t>
      </w:r>
      <w:r w:rsidRPr="001545FA">
        <w:t xml:space="preserve"> element may be delivered on a dedicated service announcement channel and updated on a dedicated announcement channel as well as in-band with an MBMS download session.</w:t>
      </w:r>
    </w:p>
    <w:p w:rsidR="00375E8A" w:rsidRPr="001545FA" w:rsidRDefault="00F32C86" w:rsidP="006010E5">
      <w:pPr>
        <w:pStyle w:val="Heading4"/>
      </w:pPr>
      <w:bookmarkStart w:id="39" w:name="_Toc518484670"/>
      <w:r w:rsidRPr="001545FA">
        <w:t>5.2.2.</w:t>
      </w:r>
      <w:r w:rsidR="00BB1BD0" w:rsidRPr="001545FA">
        <w:t>4</w:t>
      </w:r>
      <w:r w:rsidRPr="001545FA">
        <w:tab/>
      </w:r>
      <w:r w:rsidR="00AC0C8D" w:rsidRPr="001545FA">
        <w:t>Security</w:t>
      </w:r>
      <w:r w:rsidR="00375E8A" w:rsidRPr="001545FA">
        <w:t xml:space="preserve"> Description</w:t>
      </w:r>
      <w:bookmarkEnd w:id="39"/>
    </w:p>
    <w:p w:rsidR="00375E8A" w:rsidRPr="001545FA" w:rsidRDefault="00375E8A">
      <w:r w:rsidRPr="001545FA">
        <w:t xml:space="preserve">The </w:t>
      </w:r>
      <w:r w:rsidR="00AC0C8D" w:rsidRPr="001545FA">
        <w:t>Security Description</w:t>
      </w:r>
      <w:r w:rsidRPr="001545FA">
        <w:t xml:space="preserve"> fragment contains the key identifiers and procedure descriptions for one delivery method. </w:t>
      </w:r>
      <w:r w:rsidR="00AC0C8D" w:rsidRPr="001545FA">
        <w:t>Multiple</w:t>
      </w:r>
      <w:r w:rsidRPr="001545FA">
        <w:t xml:space="preserve"> delivery methods</w:t>
      </w:r>
      <w:r w:rsidR="00AC0C8D" w:rsidRPr="001545FA">
        <w:t xml:space="preserve">, each via an instance of the </w:t>
      </w:r>
      <w:r w:rsidR="00AC0C8D" w:rsidRPr="001545FA">
        <w:rPr>
          <w:i/>
        </w:rPr>
        <w:t>deliveryMethod</w:t>
      </w:r>
      <w:r w:rsidR="00AC0C8D" w:rsidRPr="001545FA">
        <w:t xml:space="preserve"> element, may</w:t>
      </w:r>
      <w:r w:rsidRPr="001545FA">
        <w:t xml:space="preserve"> </w:t>
      </w:r>
      <w:r w:rsidR="00AC0C8D" w:rsidRPr="001545FA">
        <w:t>reference</w:t>
      </w:r>
      <w:r w:rsidRPr="001545FA">
        <w:t xml:space="preserve"> the same </w:t>
      </w:r>
      <w:r w:rsidR="00AC0C8D" w:rsidRPr="001545FA">
        <w:t>Security Description fragment</w:t>
      </w:r>
      <w:r w:rsidR="007031A3" w:rsidRPr="001545FA">
        <w:t>.</w:t>
      </w:r>
    </w:p>
    <w:p w:rsidR="00375E8A" w:rsidRPr="001545FA" w:rsidRDefault="00375E8A">
      <w:r w:rsidRPr="001545FA">
        <w:t xml:space="preserve">The </w:t>
      </w:r>
      <w:r w:rsidR="00AC0C8D" w:rsidRPr="001545FA">
        <w:t>Security Description fragment</w:t>
      </w:r>
      <w:r w:rsidRPr="001545FA">
        <w:t xml:space="preserve"> contains key identifiers and the server address to request the actual key material. </w:t>
      </w:r>
      <w:r w:rsidR="00EB1BC9" w:rsidRPr="001545FA">
        <w:t xml:space="preserve">To avoid overload situations, the same load balancing principles as in the associated delivery procedures are used. The key management server shall be selected as defined in </w:t>
      </w:r>
      <w:r w:rsidR="00BB1BD0" w:rsidRPr="001545FA">
        <w:t>sub-</w:t>
      </w:r>
      <w:r w:rsidR="00EB1BC9" w:rsidRPr="001545FA">
        <w:t xml:space="preserve">clause 9.3.5. The back-off time shall be determined as defined in </w:t>
      </w:r>
      <w:r w:rsidR="00BB1BD0" w:rsidRPr="001545FA">
        <w:t>sub-</w:t>
      </w:r>
      <w:r w:rsidR="00EB1BC9" w:rsidRPr="001545FA">
        <w:t>clause 9.3.4</w:t>
      </w:r>
      <w:r w:rsidR="007031A3" w:rsidRPr="001545FA">
        <w:t>.</w:t>
      </w:r>
    </w:p>
    <w:p w:rsidR="00BB1BD0" w:rsidRPr="001545FA" w:rsidRDefault="00BB1BD0">
      <w:r w:rsidRPr="001545FA">
        <w:t xml:space="preserve">The XML schema for the </w:t>
      </w:r>
      <w:r w:rsidR="00AC0C8D" w:rsidRPr="001545FA">
        <w:t>Security Description fragment</w:t>
      </w:r>
      <w:r w:rsidRPr="001545FA">
        <w:t xml:space="preserve"> is defined in sub-clause 11.3.</w:t>
      </w:r>
    </w:p>
    <w:p w:rsidR="00A213F7" w:rsidRPr="001545FA" w:rsidRDefault="00A213F7" w:rsidP="00A213F7">
      <w:pPr>
        <w:pStyle w:val="Heading4"/>
      </w:pPr>
      <w:bookmarkStart w:id="40" w:name="_Toc518484671"/>
      <w:r w:rsidRPr="001545FA">
        <w:t>5.2.2.</w:t>
      </w:r>
      <w:r w:rsidR="00BB1BD0" w:rsidRPr="001545FA">
        <w:t>5</w:t>
      </w:r>
      <w:r w:rsidRPr="001545FA">
        <w:tab/>
        <w:t>FEC Repair Stream Description</w:t>
      </w:r>
      <w:bookmarkEnd w:id="40"/>
    </w:p>
    <w:p w:rsidR="00A213F7" w:rsidRPr="001545FA" w:rsidRDefault="00A213F7" w:rsidP="00A213F7">
      <w:r w:rsidRPr="001545FA">
        <w:t xml:space="preserve">The streaming delivery method’s FEC has separate stream for repair data, which is described by the FEC Repair Stream Description. The FEC Repair Stream Description shall be done using SDP [14]. This SDP file is referenced by the </w:t>
      </w:r>
      <w:r w:rsidRPr="001545FA">
        <w:rPr>
          <w:i/>
          <w:iCs/>
        </w:rPr>
        <w:t xml:space="preserve">bundleDescription </w:t>
      </w:r>
      <w:r w:rsidRPr="001545FA">
        <w:t>element in the service description. The FEC Repair Stream described is common for all FEC protected packet flows within the MBMS User Service Bundle Description instance.</w:t>
      </w:r>
    </w:p>
    <w:p w:rsidR="0073718E" w:rsidRPr="001545FA" w:rsidRDefault="0073718E" w:rsidP="0073718E">
      <w:pPr>
        <w:pStyle w:val="Heading4"/>
      </w:pPr>
      <w:bookmarkStart w:id="41" w:name="_Toc518484672"/>
      <w:r w:rsidRPr="001545FA">
        <w:t>5.2.2.6</w:t>
      </w:r>
      <w:r w:rsidRPr="001545FA">
        <w:tab/>
        <w:t>Media Presentation Description</w:t>
      </w:r>
      <w:bookmarkEnd w:id="41"/>
    </w:p>
    <w:p w:rsidR="0073718E" w:rsidRPr="001545FA" w:rsidRDefault="0073718E" w:rsidP="0073718E">
      <w:r w:rsidRPr="001545FA">
        <w:t>The Media Presentation Description fragment shall be a Media Presentation Description as specified in [98], containing descriptive information on the media presentation.   This information will be used by the DASH client to construct the associated media presentation as a streaming se</w:t>
      </w:r>
      <w:r w:rsidRPr="001545FA">
        <w:t>r</w:t>
      </w:r>
      <w:r w:rsidRPr="001545FA">
        <w:t>vice to the end user.</w:t>
      </w:r>
    </w:p>
    <w:p w:rsidR="0073718E" w:rsidRPr="001545FA" w:rsidRDefault="0073718E" w:rsidP="00A213F7">
      <w:r w:rsidRPr="001545FA">
        <w:t xml:space="preserve">Availability of this metadata fragment is indicated by the presence of the </w:t>
      </w:r>
      <w:r w:rsidRPr="001545FA">
        <w:rPr>
          <w:i/>
          <w:iCs/>
        </w:rPr>
        <w:t>mediaPresentationDescription</w:t>
      </w:r>
      <w:r w:rsidRPr="001545FA">
        <w:t xml:space="preserve"> element in the MBMS User Service Description fragment.  In that case, at least one of the delivery methods shall be a download delivery method.  The actual URI to the Media Presentation Description fragment is provided by the element </w:t>
      </w:r>
      <w:r w:rsidRPr="001545FA">
        <w:rPr>
          <w:i/>
        </w:rPr>
        <w:t>mpdURI</w:t>
      </w:r>
      <w:r w:rsidRPr="001545FA">
        <w:t xml:space="preserve"> in the </w:t>
      </w:r>
      <w:r w:rsidRPr="001545FA">
        <w:rPr>
          <w:i/>
          <w:iCs/>
        </w:rPr>
        <w:t>mediaPresentationDescription</w:t>
      </w:r>
      <w:r w:rsidRPr="001545FA">
        <w:t xml:space="preserve"> element.</w:t>
      </w:r>
    </w:p>
    <w:p w:rsidR="00FA705C" w:rsidRPr="001545FA" w:rsidRDefault="00FA705C" w:rsidP="00FA705C">
      <w:pPr>
        <w:pStyle w:val="Heading4"/>
      </w:pPr>
      <w:bookmarkStart w:id="42" w:name="_Toc518484673"/>
      <w:r w:rsidRPr="001545FA">
        <w:lastRenderedPageBreak/>
        <w:t>5.2.2.7</w:t>
      </w:r>
      <w:r w:rsidRPr="001545FA">
        <w:tab/>
        <w:t>Schedule Description</w:t>
      </w:r>
      <w:bookmarkEnd w:id="42"/>
    </w:p>
    <w:p w:rsidR="001E248A" w:rsidRPr="001545FA" w:rsidRDefault="001E248A" w:rsidP="001E248A">
      <w:r w:rsidRPr="001545FA">
        <w:t>The Schedule Description metadata fragment is specified in sub-clause 11.2A.</w:t>
      </w:r>
    </w:p>
    <w:p w:rsidR="00FA705C" w:rsidRPr="001545FA" w:rsidRDefault="00CE518F" w:rsidP="00FA705C">
      <w:r w:rsidRPr="001545FA">
        <w:t>The schedule description information describes the transmission schedule on the MBMS bearer and the availability of content via unicast delivery for an MBMS User Service in terms of</w:t>
      </w:r>
      <w:r w:rsidR="00FA705C" w:rsidRPr="001545FA">
        <w:t xml:space="preserve"> </w:t>
      </w:r>
    </w:p>
    <w:p w:rsidR="00FA705C" w:rsidRPr="001545FA" w:rsidRDefault="00F0172B" w:rsidP="00F0172B">
      <w:pPr>
        <w:pStyle w:val="B1"/>
      </w:pPr>
      <w:r w:rsidRPr="001545FA">
        <w:t>-</w:t>
      </w:r>
      <w:r w:rsidRPr="001545FA">
        <w:tab/>
      </w:r>
      <w:r w:rsidR="00FA705C" w:rsidRPr="001545FA">
        <w:t>start/stop lists,</w:t>
      </w:r>
    </w:p>
    <w:p w:rsidR="00FA705C" w:rsidRPr="001545FA" w:rsidRDefault="00F0172B" w:rsidP="00F0172B">
      <w:pPr>
        <w:pStyle w:val="B1"/>
      </w:pPr>
      <w:r w:rsidRPr="001545FA">
        <w:t>-</w:t>
      </w:r>
      <w:r w:rsidRPr="001545FA">
        <w:tab/>
      </w:r>
      <w:r w:rsidR="00E13EFB" w:rsidRPr="001545FA">
        <w:t>recurrence information,</w:t>
      </w:r>
      <w:r w:rsidR="00E13EFB" w:rsidRPr="001545FA" w:rsidDel="00E13EFB">
        <w:t xml:space="preserve"> </w:t>
      </w:r>
    </w:p>
    <w:p w:rsidR="00FA705C" w:rsidRPr="001545FA" w:rsidRDefault="00F0172B" w:rsidP="00F0172B">
      <w:pPr>
        <w:pStyle w:val="B1"/>
      </w:pPr>
      <w:r w:rsidRPr="001545FA">
        <w:t>-</w:t>
      </w:r>
      <w:r w:rsidRPr="001545FA">
        <w:tab/>
      </w:r>
      <w:r w:rsidR="00FA705C" w:rsidRPr="001545FA">
        <w:t>The service ID or service Class to which the schedule may apply,</w:t>
      </w:r>
    </w:p>
    <w:p w:rsidR="00E13EFB" w:rsidRPr="001545FA" w:rsidRDefault="00F0172B" w:rsidP="00F0172B">
      <w:pPr>
        <w:pStyle w:val="B1"/>
      </w:pPr>
      <w:r w:rsidRPr="001545FA">
        <w:t>-</w:t>
      </w:r>
      <w:r w:rsidRPr="001545FA">
        <w:tab/>
      </w:r>
      <w:r w:rsidR="00E13EFB" w:rsidRPr="001545FA">
        <w:t>n</w:t>
      </w:r>
      <w:r w:rsidR="00E13EFB" w:rsidRPr="001545FA">
        <w:rPr>
          <w:lang w:eastAsia="ja-JP"/>
        </w:rPr>
        <w:t>ominal monitoring interval and indication of delivery mode for a Datacasting service.</w:t>
      </w:r>
    </w:p>
    <w:p w:rsidR="00FA705C" w:rsidRPr="001545FA" w:rsidRDefault="00834B4A" w:rsidP="00FA705C">
      <w:r w:rsidRPr="001545FA">
        <w:t>An MBMS User Service containing multiple content components may be carried on a single MBMS delivery session, or on multiple delivery sessions.  The UE can expect to receive MBMS data during the described time period(s) when at least one of the sessions for the User Service is active</w:t>
      </w:r>
      <w:r w:rsidR="00FA705C" w:rsidRPr="001545FA">
        <w:t>.</w:t>
      </w:r>
    </w:p>
    <w:p w:rsidR="000764E5" w:rsidRPr="001545FA" w:rsidRDefault="000764E5" w:rsidP="000764E5">
      <w:r w:rsidRPr="001545FA">
        <w:t>The Schedule Description fragment may also include the schedule for when the files of a download delivery MBMS User Service are to be transmitted.  The file schedule information is defined in terms of:</w:t>
      </w:r>
    </w:p>
    <w:p w:rsidR="00FA705C" w:rsidRPr="001545FA" w:rsidRDefault="00F0172B" w:rsidP="00F0172B">
      <w:pPr>
        <w:pStyle w:val="B1"/>
      </w:pPr>
      <w:r w:rsidRPr="001545FA">
        <w:t>-</w:t>
      </w:r>
      <w:r w:rsidRPr="001545FA">
        <w:tab/>
      </w:r>
      <w:r w:rsidR="00FA705C" w:rsidRPr="001545FA">
        <w:t>The service ID or service Class to which the file schedule may apply,</w:t>
      </w:r>
    </w:p>
    <w:p w:rsidR="00FA705C" w:rsidRPr="001545FA" w:rsidRDefault="00F0172B" w:rsidP="00F0172B">
      <w:pPr>
        <w:pStyle w:val="B1"/>
      </w:pPr>
      <w:r w:rsidRPr="001545FA">
        <w:t>-</w:t>
      </w:r>
      <w:r w:rsidRPr="001545FA">
        <w:tab/>
      </w:r>
      <w:r w:rsidR="00FA705C" w:rsidRPr="001545FA">
        <w:t>The list of file delivery schedule information consisting of:</w:t>
      </w:r>
    </w:p>
    <w:p w:rsidR="00FA705C" w:rsidRPr="001545FA" w:rsidRDefault="00F0172B" w:rsidP="00F0172B">
      <w:pPr>
        <w:pStyle w:val="B2"/>
      </w:pPr>
      <w:r w:rsidRPr="001545FA">
        <w:t>-</w:t>
      </w:r>
      <w:r w:rsidRPr="001545FA">
        <w:tab/>
      </w:r>
      <w:r w:rsidR="00FA705C" w:rsidRPr="001545FA">
        <w:t>A file URI to identify a given file being transmitted,</w:t>
      </w:r>
    </w:p>
    <w:p w:rsidR="00FA705C" w:rsidRPr="001545FA" w:rsidRDefault="00F0172B" w:rsidP="00F0172B">
      <w:pPr>
        <w:pStyle w:val="B2"/>
      </w:pPr>
      <w:r w:rsidRPr="001545FA">
        <w:t>-</w:t>
      </w:r>
      <w:r w:rsidRPr="001545FA">
        <w:tab/>
      </w:r>
      <w:r w:rsidR="00FA705C" w:rsidRPr="001545FA">
        <w:t>A list of broadcast delivery start and end times,</w:t>
      </w:r>
    </w:p>
    <w:p w:rsidR="00FA705C" w:rsidRPr="001545FA" w:rsidRDefault="00FA705C" w:rsidP="00FA705C">
      <w:r w:rsidRPr="001545FA">
        <w:t>Note that such file schedule information would not be useful for download delivery services transporting DASH segments.</w:t>
      </w:r>
    </w:p>
    <w:p w:rsidR="00FA705C" w:rsidRPr="001545FA" w:rsidRDefault="00FA705C" w:rsidP="00FA705C">
      <w:r w:rsidRPr="001545FA">
        <w:t>When including file delivery schedule, the schedule description fragment may capture the file transmission schedule for multiple User Services.</w:t>
      </w:r>
    </w:p>
    <w:p w:rsidR="00FA705C" w:rsidRPr="001545FA" w:rsidRDefault="00FA705C" w:rsidP="00FA705C">
      <w:r w:rsidRPr="001545FA">
        <w:t>The schedule information contains a schedule update time, allowing the UE to know when to update its current schedule.</w:t>
      </w:r>
    </w:p>
    <w:p w:rsidR="00FA705C" w:rsidRPr="001545FA" w:rsidRDefault="00FA705C" w:rsidP="00A213F7">
      <w:r w:rsidRPr="001545FA">
        <w:t>A Schedule Description fragment may be delivered as a metadata fragment on the service announcement channel and may be updated in-band with an MBMS download session. When describing the file delivery schedule for multiple user services, the Schedule Description fragment may be carried on an MBMS download session dedicated to the transport of file schedule information. The mechanism UEs use to discover this file delivery schedule session is outside the scope of this specification.</w:t>
      </w:r>
    </w:p>
    <w:p w:rsidR="000764E5" w:rsidRPr="001545FA" w:rsidRDefault="000764E5" w:rsidP="000764E5">
      <w:pPr>
        <w:spacing w:after="120"/>
      </w:pPr>
      <w:r w:rsidRPr="001545FA">
        <w:t>The Schedule Description fragment may reference a Filter Description fragment, in which case the MBMS User Service is associated with filtering information which enables selective/targeted reception at one of the two mutually-exclusive levels:</w:t>
      </w:r>
    </w:p>
    <w:p w:rsidR="000764E5" w:rsidRPr="001545FA" w:rsidRDefault="00F0172B" w:rsidP="00F0172B">
      <w:pPr>
        <w:pStyle w:val="B1"/>
      </w:pPr>
      <w:r w:rsidRPr="001545FA">
        <w:t>i)</w:t>
      </w:r>
      <w:r w:rsidRPr="001545FA">
        <w:tab/>
      </w:r>
      <w:r w:rsidR="000764E5" w:rsidRPr="001545FA">
        <w:t>by individual sessions of the User Service, and</w:t>
      </w:r>
    </w:p>
    <w:p w:rsidR="000764E5" w:rsidRPr="001545FA" w:rsidRDefault="00F0172B" w:rsidP="00F0172B">
      <w:pPr>
        <w:pStyle w:val="B1"/>
      </w:pPr>
      <w:r w:rsidRPr="001545FA">
        <w:t>ii)</w:t>
      </w:r>
      <w:r w:rsidRPr="001545FA">
        <w:tab/>
      </w:r>
      <w:r w:rsidR="000764E5" w:rsidRPr="001545FA">
        <w:t>by individual content files of the User Service.</w:t>
      </w:r>
    </w:p>
    <w:p w:rsidR="000764E5" w:rsidRPr="001545FA" w:rsidRDefault="000764E5" w:rsidP="000764E5">
      <w:pPr>
        <w:spacing w:before="120"/>
      </w:pPr>
      <w:r w:rsidRPr="001545FA">
        <w:t>Detailed description of the alternative means to establish association between the Schedule Description and Filter Description fragments, and related filtering semantics, are provided in sub-clauses 11.2A and 11.2B.</w:t>
      </w:r>
    </w:p>
    <w:p w:rsidR="00AF0926" w:rsidRPr="001545FA" w:rsidRDefault="00AF0926" w:rsidP="00AF0926">
      <w:pPr>
        <w:pStyle w:val="Heading4"/>
        <w:ind w:left="1411" w:hanging="1411"/>
      </w:pPr>
      <w:bookmarkStart w:id="43" w:name="_Toc518484674"/>
      <w:r w:rsidRPr="001545FA">
        <w:t>5.2.2.8</w:t>
      </w:r>
      <w:r w:rsidRPr="001545FA">
        <w:tab/>
        <w:t>Filter Description</w:t>
      </w:r>
      <w:bookmarkEnd w:id="43"/>
    </w:p>
    <w:p w:rsidR="00AF0926" w:rsidRPr="001545FA" w:rsidRDefault="00AF0926" w:rsidP="00AF0926">
      <w:pPr>
        <w:tabs>
          <w:tab w:val="left" w:pos="900"/>
        </w:tabs>
      </w:pPr>
      <w:r w:rsidRPr="001545FA">
        <w:t xml:space="preserve">The Filter Description metadata fragment contains filter data to enable selective/targeted UE reception of MBMS User Services or contents.  When present in the USD, as indicated by the reference from the Schedule Description, it supports mechanisms to filter services/contents for intended (“positive”) reception, as previously described in sub-clause 5.2.2.7.  The intended usage of the filter data is defined by the way in which the Filter Description is referenced by the Schedule Description.  As an example, each session of a DASH-encoded streaming service sent via the MBMS download delivery method may be associated with a unique filtering criterion, to enable targeted reception by specific UEs of data carried in that session.  As another example, one or more content file items belonging to a download </w:t>
      </w:r>
      <w:r w:rsidRPr="001545FA">
        <w:lastRenderedPageBreak/>
        <w:t>delivery service may be affiliated with a specific filter data instance which defines the rules for intended download of those files.</w:t>
      </w:r>
    </w:p>
    <w:p w:rsidR="00AF0926" w:rsidRPr="001545FA" w:rsidRDefault="00AF0926" w:rsidP="00AF0926">
      <w:r w:rsidRPr="001545FA">
        <w:t xml:space="preserve">One or more </w:t>
      </w:r>
      <w:r w:rsidRPr="001545FA">
        <w:rPr>
          <w:i/>
        </w:rPr>
        <w:t>filterData</w:t>
      </w:r>
      <w:r w:rsidRPr="001545FA">
        <w:t xml:space="preserve"> elements may be present in the Filter Description and is uniquely identified by its </w:t>
      </w:r>
      <w:r w:rsidRPr="001545FA">
        <w:rPr>
          <w:i/>
        </w:rPr>
        <w:t>id</w:t>
      </w:r>
      <w:r w:rsidRPr="001545FA">
        <w:t xml:space="preserve"> attribute.  A given instance of the filter data may be applicable to more than one MBMS User Service – for example, it may be intended for multiple User Services belonging to a User Service bundle to receive the same filtering treatment specified by that filter data instance.</w:t>
      </w:r>
    </w:p>
    <w:p w:rsidR="002F0C4A" w:rsidRPr="001545FA" w:rsidRDefault="002F0C4A" w:rsidP="002F0C4A">
      <w:pPr>
        <w:pStyle w:val="Heading4"/>
      </w:pPr>
      <w:bookmarkStart w:id="44" w:name="_Toc518484675"/>
      <w:r w:rsidRPr="001545FA">
        <w:t>5.2.2.9</w:t>
      </w:r>
      <w:r w:rsidRPr="001545FA">
        <w:tab/>
        <w:t>Application Service Description</w:t>
      </w:r>
      <w:bookmarkEnd w:id="44"/>
    </w:p>
    <w:p w:rsidR="00496EC9" w:rsidRPr="001545FA" w:rsidRDefault="00496EC9" w:rsidP="00496EC9">
      <w:r w:rsidRPr="001545FA">
        <w:t>An MBMS User Service Description may contain at most one Application Service Description fragment. If present, the Application Service Description fragment provides a reference to an application service entry point document, e.g. an MPD to a DASH media presentation or an HTML page or the manifest for any other streaming format. The entry point document itself typically references additional objects through URIs.</w:t>
      </w:r>
    </w:p>
    <w:p w:rsidR="00496EC9" w:rsidRPr="001545FA" w:rsidRDefault="00496EC9" w:rsidP="00496EC9">
      <w:r w:rsidRPr="001545FA">
        <w:t xml:space="preserve">If the MBMS User Service Description contains an Application Service Description fragment, then it indicates that all resources that are directly or indirectly referenced in the application service entry point document are delivered through one of the following means: </w:t>
      </w:r>
    </w:p>
    <w:p w:rsidR="00496EC9" w:rsidRPr="001545FA" w:rsidRDefault="004925D4" w:rsidP="004925D4">
      <w:pPr>
        <w:pStyle w:val="B1"/>
      </w:pPr>
      <w:r w:rsidRPr="001545FA">
        <w:t>-</w:t>
      </w:r>
      <w:r w:rsidRPr="001545FA">
        <w:tab/>
      </w:r>
      <w:r w:rsidR="00496EC9" w:rsidRPr="001545FA">
        <w:t xml:space="preserve">through at least one of the delivery methods defined under the </w:t>
      </w:r>
      <w:r w:rsidR="00496EC9" w:rsidRPr="001545FA">
        <w:rPr>
          <w:i/>
        </w:rPr>
        <w:t>userServiceDescription</w:t>
      </w:r>
      <w:r w:rsidR="00496EC9" w:rsidRPr="001545FA">
        <w:t xml:space="preserve"> element,</w:t>
      </w:r>
    </w:p>
    <w:p w:rsidR="002F0C4A" w:rsidRPr="001545FA" w:rsidRDefault="004925D4" w:rsidP="004925D4">
      <w:pPr>
        <w:pStyle w:val="B1"/>
      </w:pPr>
      <w:r w:rsidRPr="001545FA">
        <w:t>-</w:t>
      </w:r>
      <w:r w:rsidRPr="001545FA">
        <w:tab/>
      </w:r>
      <w:r w:rsidR="00496EC9" w:rsidRPr="001545FA">
        <w:t>in the USD as a metadata fragment</w:t>
      </w:r>
      <w:r w:rsidR="002F0C4A" w:rsidRPr="001545FA">
        <w:t>,</w:t>
      </w:r>
    </w:p>
    <w:p w:rsidR="002F0C4A" w:rsidRPr="001545FA" w:rsidRDefault="004925D4" w:rsidP="004925D4">
      <w:pPr>
        <w:pStyle w:val="B1"/>
      </w:pPr>
      <w:r w:rsidRPr="001545FA">
        <w:t>-</w:t>
      </w:r>
      <w:r w:rsidRPr="001545FA">
        <w:tab/>
      </w:r>
      <w:r w:rsidR="002F0C4A" w:rsidRPr="001545FA">
        <w:t>through unicast and accessible with HTTP p</w:t>
      </w:r>
      <w:r w:rsidR="00496EC9" w:rsidRPr="001545FA">
        <w:t>rotocol according to clause 7.6.</w:t>
      </w:r>
    </w:p>
    <w:p w:rsidR="00496EC9" w:rsidRPr="001545FA" w:rsidRDefault="00496EC9" w:rsidP="00496EC9">
      <w:r w:rsidRPr="001545FA">
        <w:t>In Figure 5, the MIME type of the Application Service Description metadata fragment enables the MBMS client to determine whether the service content is formatted in DASH, or is an HTML5 presentation, and whether and how to process the associated Application Service Description document. In the case of a DASH-over-MBMS service with support for service continuity between broadcast and unicast, the Application Service Description is an MPD. The definition of any other application service and associated Application Service Description is outside the scope of this specification.</w:t>
      </w:r>
    </w:p>
    <w:p w:rsidR="002F0C4A" w:rsidRPr="001545FA" w:rsidRDefault="00496EC9" w:rsidP="00496EC9">
      <w:r w:rsidRPr="001545FA">
        <w:t>The definition of any application service which is not a DASH-over-MBMS service, any specialized handling for such application service delivery over MBMS, as well as the content format with the exception that it is an HTML5 document, management and hosting of the associated Application Service Description are outside the scope of this specification.</w:t>
      </w:r>
    </w:p>
    <w:p w:rsidR="00375E8A" w:rsidRPr="001545FA" w:rsidRDefault="005C2369" w:rsidP="006010E5">
      <w:pPr>
        <w:pStyle w:val="Heading3"/>
        <w:rPr>
          <w:lang w:eastAsia="ja-JP"/>
        </w:rPr>
      </w:pPr>
      <w:bookmarkStart w:id="45" w:name="_Toc518484676"/>
      <w:r w:rsidRPr="001545FA">
        <w:rPr>
          <w:lang w:eastAsia="ja-JP"/>
        </w:rPr>
        <w:t>5.2.3</w:t>
      </w:r>
      <w:r w:rsidRPr="001545FA">
        <w:rPr>
          <w:lang w:eastAsia="ja-JP"/>
        </w:rPr>
        <w:tab/>
      </w:r>
      <w:r w:rsidR="00375E8A" w:rsidRPr="001545FA">
        <w:rPr>
          <w:lang w:eastAsia="ja-JP"/>
        </w:rPr>
        <w:t xml:space="preserve">User </w:t>
      </w:r>
      <w:r w:rsidR="00BB1BD0" w:rsidRPr="001545FA">
        <w:rPr>
          <w:lang w:eastAsia="ja-JP"/>
        </w:rPr>
        <w:t xml:space="preserve">Service Announcement </w:t>
      </w:r>
      <w:r w:rsidR="00375E8A" w:rsidRPr="001545FA">
        <w:rPr>
          <w:lang w:eastAsia="ja-JP"/>
        </w:rPr>
        <w:t>over a MBMS bearer</w:t>
      </w:r>
      <w:bookmarkEnd w:id="45"/>
    </w:p>
    <w:p w:rsidR="00C76961" w:rsidRPr="001545FA" w:rsidRDefault="00C76961" w:rsidP="00C76961">
      <w:pPr>
        <w:pStyle w:val="Heading4"/>
        <w:rPr>
          <w:highlight w:val="lightGray"/>
        </w:rPr>
      </w:pPr>
      <w:bookmarkStart w:id="46" w:name="_Toc518484677"/>
      <w:r w:rsidRPr="001545FA">
        <w:t>5.2.3.1</w:t>
      </w:r>
      <w:r w:rsidRPr="001545FA">
        <w:tab/>
        <w:t>General</w:t>
      </w:r>
      <w:bookmarkEnd w:id="46"/>
    </w:p>
    <w:p w:rsidR="00375E8A" w:rsidRPr="001545FA" w:rsidRDefault="00375E8A">
      <w:pPr>
        <w:rPr>
          <w:lang w:eastAsia="ja-JP"/>
        </w:rPr>
      </w:pPr>
      <w:r w:rsidRPr="001545FA">
        <w:rPr>
          <w:lang w:eastAsia="ja-JP"/>
        </w:rPr>
        <w:t>Both the metadata envelope and metadata fragments are transported as file objects in the same download session.</w:t>
      </w:r>
    </w:p>
    <w:p w:rsidR="00D03791" w:rsidRPr="001545FA" w:rsidRDefault="00D03791" w:rsidP="00D03791">
      <w:r w:rsidRPr="001545FA">
        <w:t xml:space="preserve">To receive a Service Announcement User Service the client shall obtain the session parameters for the related MBMS download session transport. This may be </w:t>
      </w:r>
      <w:r w:rsidRPr="001545FA">
        <w:rPr>
          <w:rFonts w:hint="eastAsia"/>
          <w:color w:val="000000"/>
          <w:lang w:eastAsia="zh-CN"/>
        </w:rPr>
        <w:t xml:space="preserve">achieved by </w:t>
      </w:r>
      <w:r w:rsidRPr="001545FA">
        <w:rPr>
          <w:color w:val="000000"/>
          <w:lang w:eastAsia="zh-CN"/>
        </w:rPr>
        <w:t xml:space="preserve">a) </w:t>
      </w:r>
      <w:r w:rsidRPr="001545FA">
        <w:rPr>
          <w:rFonts w:hint="eastAsia"/>
          <w:color w:val="000000"/>
          <w:lang w:eastAsia="zh-CN"/>
        </w:rPr>
        <w:t>pre-storing the related session parameters in the MBMS UE</w:t>
      </w:r>
      <w:r w:rsidRPr="001545FA">
        <w:rPr>
          <w:color w:val="000000"/>
          <w:lang w:eastAsia="zh-CN"/>
        </w:rPr>
        <w:t>,</w:t>
      </w:r>
      <w:r w:rsidRPr="001545FA">
        <w:rPr>
          <w:rFonts w:hint="eastAsia"/>
          <w:color w:val="000000"/>
          <w:lang w:eastAsia="zh-CN"/>
        </w:rPr>
        <w:t xml:space="preserve"> </w:t>
      </w:r>
      <w:r w:rsidRPr="001545FA">
        <w:rPr>
          <w:color w:val="000000"/>
          <w:lang w:eastAsia="zh-CN"/>
        </w:rPr>
        <w:t xml:space="preserve">b) pre-storing the session parameters in the MBMS application, to be provided to the MBMS client, c) acquisition </w:t>
      </w:r>
      <w:r w:rsidRPr="001545FA">
        <w:rPr>
          <w:rFonts w:hint="eastAsia"/>
          <w:color w:val="000000"/>
          <w:lang w:eastAsia="zh-CN"/>
        </w:rPr>
        <w:t>via delivery over OMA PUSH</w:t>
      </w:r>
      <w:r w:rsidRPr="001545FA">
        <w:rPr>
          <w:color w:val="000000"/>
          <w:lang w:eastAsia="zh-CN"/>
        </w:rPr>
        <w:t xml:space="preserve"> </w:t>
      </w:r>
      <w:r w:rsidRPr="001545FA">
        <w:rPr>
          <w:rFonts w:hint="eastAsia"/>
          <w:color w:val="000000"/>
          <w:lang w:eastAsia="zh-CN"/>
        </w:rPr>
        <w:t>[79]</w:t>
      </w:r>
      <w:r w:rsidRPr="001545FA">
        <w:rPr>
          <w:color w:val="000000"/>
          <w:lang w:eastAsia="zh-CN"/>
        </w:rPr>
        <w:t xml:space="preserve">, or </w:t>
      </w:r>
      <w:r w:rsidRPr="001545FA">
        <w:rPr>
          <w:rFonts w:eastAsia="SimSun" w:hint="eastAsia"/>
          <w:color w:val="000000"/>
          <w:lang w:eastAsia="zh-CN"/>
        </w:rPr>
        <w:t>d</w:t>
      </w:r>
      <w:r w:rsidRPr="001545FA">
        <w:rPr>
          <w:color w:val="000000"/>
          <w:lang w:eastAsia="zh-CN"/>
        </w:rPr>
        <w:t xml:space="preserve">) downloading </w:t>
      </w:r>
      <w:r w:rsidRPr="001545FA">
        <w:t xml:space="preserve">the session parameters from an HTTP server resolved from the Service Announcement Fully Qualified Domain Name (FQDN). The Service Announcement FQDN shall be "mbmsbs.mnc&lt;MNC&gt;.mcc&lt;MCC&gt;.pub.3gppnetwork.org" </w:t>
      </w:r>
      <w:r w:rsidRPr="001545FA">
        <w:rPr>
          <w:color w:val="000000"/>
          <w:lang w:eastAsia="zh-CN"/>
        </w:rPr>
        <w:t>as specified in TS 23.003 [77]</w:t>
      </w:r>
      <w:r w:rsidRPr="001545FA">
        <w:t>. The URL to obtain the session parameters shall be:</w:t>
      </w:r>
    </w:p>
    <w:p w:rsidR="00D03791" w:rsidRPr="001545FA" w:rsidRDefault="00D03791" w:rsidP="00D03791">
      <w:pPr>
        <w:ind w:left="360" w:hanging="76"/>
      </w:pPr>
      <w:r w:rsidRPr="001545FA">
        <w:t>http://mbmsbs.mnc&lt;MNC&gt;.mcc&lt;MCC&gt;.pub.3gppnetwork.org/bootstrap.multipart,</w:t>
      </w:r>
    </w:p>
    <w:p w:rsidR="00D03791" w:rsidRPr="001545FA" w:rsidRDefault="00D03791" w:rsidP="00D03791">
      <w:r w:rsidRPr="001545FA">
        <w:t>for which ‘bootstrap.multipart’ references a multipart MIME file comprising the necessary metadata fragments pertaining to the Service Announcement User Service (i.e. the User Service Bundle Description and the Session Description, and may include optional metadata fragments such as Schedule Description, Associated Delivery Procedure Description).</w:t>
      </w:r>
    </w:p>
    <w:p w:rsidR="00D03791" w:rsidRPr="001545FA" w:rsidRDefault="00D03791" w:rsidP="00D03791">
      <w:pPr>
        <w:pStyle w:val="NO"/>
      </w:pPr>
      <w:r w:rsidRPr="001545FA">
        <w:t>NOTE 1:</w:t>
      </w:r>
      <w:r w:rsidRPr="001545FA">
        <w:tab/>
        <w:t>The user service announcements are not protected when sent over MBMS bearer. See 3GPP TS 33.246 [20]</w:t>
      </w:r>
    </w:p>
    <w:p w:rsidR="00D03791" w:rsidRPr="001545FA" w:rsidRDefault="00D03791" w:rsidP="00D03791">
      <w:pPr>
        <w:pStyle w:val="NO"/>
      </w:pPr>
      <w:r w:rsidRPr="001545FA">
        <w:t>NOTE 2:</w:t>
      </w:r>
      <w:r w:rsidRPr="001545FA">
        <w:tab/>
        <w:t>Instead of the format defined above, the Service Announcement FQDN may also be privately defined by the MBMS operator, in which case it would represent another form of pre-stored information in the UE.</w:t>
      </w:r>
    </w:p>
    <w:p w:rsidR="00DA7EE2" w:rsidRPr="001545FA" w:rsidRDefault="00DA7EE2" w:rsidP="00DA7EE2">
      <w:pPr>
        <w:pStyle w:val="Heading5"/>
        <w:rPr>
          <w:highlight w:val="lightGray"/>
        </w:rPr>
      </w:pPr>
      <w:bookmarkStart w:id="47" w:name="_Toc518484678"/>
      <w:r w:rsidRPr="001545FA">
        <w:lastRenderedPageBreak/>
        <w:t>5.2.3.1.1</w:t>
      </w:r>
      <w:r w:rsidRPr="001545FA">
        <w:tab/>
        <w:t>Service Announcement for Receive-Only-Mode Services</w:t>
      </w:r>
      <w:bookmarkEnd w:id="47"/>
    </w:p>
    <w:p w:rsidR="00DA7EE2" w:rsidRPr="001545FA" w:rsidRDefault="00DA7EE2" w:rsidP="00DA7EE2">
      <w:r w:rsidRPr="001545FA">
        <w:t>Receive-Only-Mode (ROM) services may be described by Service Announcement User Services whose TMGIs correspond to a reserved range of values as defined in TS 24.116 [131], and broadcast to UEs according to a defined schedule. Such Service Announcement service is named the ROM SACH (Service Announcement CHannel). One of those reserved TMGI values, along with pre-defined multicast IP address, destination port number, and TSI value of the MBMS download session carrying the ROM SACH, represent the session parameters for an instance of the ROM SACH. Although delivery of the ROM SACH employs source-specific multicast (SSM) destination addressing, a UE configured in Receive Only Mode shall promiscuously acquire this service without filtering on the source IP address in the associated FLUTE packets. Therefore, source IP address need not be pre-stored in, or provisioned to, such UE.</w:t>
      </w:r>
    </w:p>
    <w:p w:rsidR="00DA7EE2" w:rsidRPr="001545FA" w:rsidRDefault="00DA7EE2" w:rsidP="00DA7EE2">
      <w:r w:rsidRPr="001545FA">
        <w:t>The aforementioned session parameters may be either pre-stored in, or provisioned to UEs configured in Receive Only Mode by the TV service configuration Management Object (MO) as defined in TS 24.117 [132]. In the case of pre-storage, all of the TMGI values in the reserved range for ROM SACHs shall be stored in the UE. The values of the multicast IP address, in IPv4 and IPv6 forms, are defined in Annex C.</w:t>
      </w:r>
      <w:r w:rsidR="000F784E" w:rsidRPr="001545FA">
        <w:t>17</w:t>
      </w:r>
      <w:r w:rsidRPr="001545FA">
        <w:t xml:space="preserve"> and Annex C.</w:t>
      </w:r>
      <w:r w:rsidR="000F784E" w:rsidRPr="001545FA">
        <w:t>18</w:t>
      </w:r>
      <w:r w:rsidRPr="001545FA">
        <w:t>, respectively. The value of the UDP destination port number is defined in Annex C.</w:t>
      </w:r>
      <w:r w:rsidR="000F784E" w:rsidRPr="001545FA">
        <w:t>19</w:t>
      </w:r>
      <w:r w:rsidRPr="001545FA">
        <w:t>. The pre-defined TSI value shall be “0”. The minimum set of Service Announcement information contained in the MO shall comprise:</w:t>
      </w:r>
    </w:p>
    <w:p w:rsidR="00DA7EE2" w:rsidRPr="001545FA" w:rsidRDefault="00DA7EE2" w:rsidP="00DA7EE2">
      <w:pPr>
        <w:pStyle w:val="B1"/>
      </w:pPr>
      <w:r w:rsidRPr="001545FA">
        <w:rPr>
          <w:lang w:eastAsia="en-GB"/>
        </w:rPr>
        <w:t xml:space="preserve">- </w:t>
      </w:r>
      <w:r w:rsidRPr="001545FA">
        <w:rPr>
          <w:lang w:eastAsia="en-GB"/>
        </w:rPr>
        <w:tab/>
        <w:t xml:space="preserve">The USBD fragment containing exactly one instance of the </w:t>
      </w:r>
      <w:r w:rsidRPr="001545FA">
        <w:rPr>
          <w:i/>
          <w:lang w:eastAsia="en-GB"/>
        </w:rPr>
        <w:t>userServiceDescription</w:t>
      </w:r>
      <w:r w:rsidRPr="001545FA">
        <w:rPr>
          <w:lang w:eastAsia="en-GB"/>
        </w:rPr>
        <w:t xml:space="preserve"> element, which in turn contains exactly </w:t>
      </w:r>
      <w:r w:rsidRPr="001545FA">
        <w:t xml:space="preserve">one instance of the </w:t>
      </w:r>
      <w:r w:rsidRPr="001545FA">
        <w:rPr>
          <w:i/>
        </w:rPr>
        <w:t>deliveryMethod</w:t>
      </w:r>
      <w:r w:rsidRPr="001545FA">
        <w:t xml:space="preserve"> element. The </w:t>
      </w:r>
      <w:r w:rsidRPr="001545FA">
        <w:rPr>
          <w:i/>
        </w:rPr>
        <w:t>deliveryMethod</w:t>
      </w:r>
      <w:r w:rsidRPr="001545FA">
        <w:t xml:space="preserve"> element shall contain a reference to a Session Description fragment which provides the download delivery session parameters for acquisition of the Service Announcement User Service;</w:t>
      </w:r>
    </w:p>
    <w:p w:rsidR="00DA7EE2" w:rsidRPr="001545FA" w:rsidRDefault="00DA7EE2" w:rsidP="00DA7EE2">
      <w:pPr>
        <w:pStyle w:val="B1"/>
        <w:rPr>
          <w:lang w:eastAsia="en-GB"/>
        </w:rPr>
      </w:pPr>
      <w:r w:rsidRPr="001545FA">
        <w:rPr>
          <w:lang w:eastAsia="en-GB"/>
        </w:rPr>
        <w:t xml:space="preserve">- </w:t>
      </w:r>
      <w:r w:rsidRPr="001545FA">
        <w:rPr>
          <w:lang w:eastAsia="en-GB"/>
        </w:rPr>
        <w:tab/>
        <w:t>The Session Description fragment containing at least the following parameters (whose values are indicated above) that describe the MBMS download session/FLUTE channel:</w:t>
      </w:r>
    </w:p>
    <w:p w:rsidR="00DA7EE2" w:rsidRPr="001545FA" w:rsidRDefault="00DA7EE2" w:rsidP="00DA7EE2">
      <w:pPr>
        <w:pStyle w:val="B2"/>
      </w:pPr>
      <w:r w:rsidRPr="001545FA">
        <w:t>-</w:t>
      </w:r>
      <w:r w:rsidRPr="001545FA">
        <w:tab/>
        <w:t>IP Multicast address (IPv4 or IPv6);</w:t>
      </w:r>
    </w:p>
    <w:p w:rsidR="00DA7EE2" w:rsidRPr="001545FA" w:rsidRDefault="00DA7EE2" w:rsidP="00DA7EE2">
      <w:pPr>
        <w:pStyle w:val="B2"/>
      </w:pPr>
      <w:r w:rsidRPr="001545FA">
        <w:t>-</w:t>
      </w:r>
      <w:r w:rsidRPr="001545FA">
        <w:tab/>
        <w:t>Destination UDP port;</w:t>
      </w:r>
    </w:p>
    <w:p w:rsidR="00DA7EE2" w:rsidRPr="001545FA" w:rsidRDefault="00DA7EE2" w:rsidP="00DA7EE2">
      <w:pPr>
        <w:pStyle w:val="B2"/>
      </w:pPr>
      <w:r w:rsidRPr="001545FA">
        <w:t>-</w:t>
      </w:r>
      <w:r w:rsidRPr="001545FA">
        <w:tab/>
        <w:t>Transport Session Identifier (TSI);</w:t>
      </w:r>
    </w:p>
    <w:p w:rsidR="00DA7EE2" w:rsidRPr="001545FA" w:rsidRDefault="00DA7EE2" w:rsidP="00DA7EE2">
      <w:pPr>
        <w:pStyle w:val="B1"/>
        <w:ind w:left="576" w:hanging="288"/>
        <w:rPr>
          <w:lang w:eastAsia="en-GB"/>
        </w:rPr>
      </w:pPr>
      <w:r w:rsidRPr="001545FA">
        <w:rPr>
          <w:lang w:eastAsia="en-GB"/>
        </w:rPr>
        <w:t xml:space="preserve">- </w:t>
      </w:r>
      <w:r w:rsidRPr="001545FA">
        <w:rPr>
          <w:lang w:eastAsia="en-GB"/>
        </w:rPr>
        <w:tab/>
        <w:t xml:space="preserve">The Schedule Description fragment </w:t>
      </w:r>
      <w:r w:rsidRPr="001545FA">
        <w:t xml:space="preserve">(referenced by </w:t>
      </w:r>
      <w:r w:rsidRPr="001545FA">
        <w:rPr>
          <w:lang w:eastAsia="en-GB"/>
        </w:rPr>
        <w:t xml:space="preserve">the </w:t>
      </w:r>
      <w:r w:rsidRPr="001545FA">
        <w:rPr>
          <w:i/>
          <w:lang w:eastAsia="en-GB"/>
        </w:rPr>
        <w:t>userServiceDescription</w:t>
      </w:r>
      <w:r w:rsidRPr="001545FA">
        <w:rPr>
          <w:lang w:eastAsia="en-GB"/>
        </w:rPr>
        <w:t xml:space="preserve"> element in the USBD fragment) that specifies the time periods during which the Service Announcement service will be broadcast, as given by the session schedule (via the </w:t>
      </w:r>
      <w:r w:rsidRPr="001545FA">
        <w:rPr>
          <w:i/>
          <w:lang w:eastAsia="en-GB"/>
        </w:rPr>
        <w:t>sessionSchedule</w:t>
      </w:r>
      <w:r w:rsidRPr="001545FA">
        <w:rPr>
          <w:lang w:eastAsia="en-GB"/>
        </w:rPr>
        <w:t xml:space="preserve"> element).</w:t>
      </w:r>
    </w:p>
    <w:p w:rsidR="00DA7EE2" w:rsidRPr="001545FA" w:rsidRDefault="00DA7EE2" w:rsidP="004925D4">
      <w:pPr>
        <w:rPr>
          <w:lang w:eastAsia="en-GB"/>
        </w:rPr>
      </w:pPr>
      <w:r w:rsidRPr="001545FA">
        <w:t>It should be noted that a UE configured in Receive Only Mode may be able to acquire ROM services from an MBMS network which does not provide the ROM SACH. The TV service configuration Management Object as defined in TS 24.117 [132] may include the session parameters for FLUTE sessions that carry ROM services. Therefore, it is not strictly necessary for the UE to acquire the ROM SACH in order to discover and acquire ROM services. A UE configured in Receive Only Mode cannot access a SACH whose TMGI is not in the reserved range as defined in TS 24.116 [131].</w:t>
      </w:r>
    </w:p>
    <w:p w:rsidR="00DA7EE2" w:rsidRPr="001545FA" w:rsidRDefault="00DA7EE2" w:rsidP="00DA7EE2">
      <w:pPr>
        <w:pStyle w:val="Heading5"/>
      </w:pPr>
      <w:bookmarkStart w:id="48" w:name="_Toc518484679"/>
      <w:r w:rsidRPr="001545FA">
        <w:t>5.2.3.1.2</w:t>
      </w:r>
      <w:r w:rsidRPr="001545FA">
        <w:tab/>
        <w:t>Service Announcement for non Receive-Only-Mode Services</w:t>
      </w:r>
      <w:bookmarkEnd w:id="48"/>
    </w:p>
    <w:p w:rsidR="00DA7EE2" w:rsidRPr="001545FA" w:rsidRDefault="00DA7EE2" w:rsidP="00DA7EE2">
      <w:pPr>
        <w:rPr>
          <w:strike/>
        </w:rPr>
      </w:pPr>
      <w:r w:rsidRPr="001545FA">
        <w:t xml:space="preserve">Non-ROM services, or “regular” MBMS User Services shall be described by a Service Announcement User Service whose TMGI may be either associated with an operator-specific MCC+MNC value, or correspond to one of the reserved values as defined in TS 24.116 [131]. Acquisition of such Service Announcement service by MBMS UEs which are not configured in Receive Only Mode may be </w:t>
      </w:r>
      <w:r w:rsidRPr="001545FA">
        <w:rPr>
          <w:rFonts w:hint="eastAsia"/>
          <w:color w:val="000000"/>
          <w:lang w:eastAsia="zh-CN"/>
        </w:rPr>
        <w:t xml:space="preserve">achieved by </w:t>
      </w:r>
      <w:r w:rsidRPr="001545FA">
        <w:rPr>
          <w:color w:val="000000"/>
          <w:lang w:eastAsia="zh-CN"/>
        </w:rPr>
        <w:t xml:space="preserve">a) </w:t>
      </w:r>
      <w:r w:rsidRPr="001545FA">
        <w:rPr>
          <w:rFonts w:hint="eastAsia"/>
          <w:color w:val="000000"/>
          <w:lang w:eastAsia="zh-CN"/>
        </w:rPr>
        <w:t>pre-storing the related session parameters in the MBMS UE</w:t>
      </w:r>
      <w:r w:rsidRPr="001545FA">
        <w:rPr>
          <w:color w:val="000000"/>
          <w:lang w:eastAsia="zh-CN"/>
        </w:rPr>
        <w:t>,</w:t>
      </w:r>
      <w:r w:rsidRPr="001545FA">
        <w:rPr>
          <w:rFonts w:hint="eastAsia"/>
          <w:color w:val="000000"/>
          <w:lang w:eastAsia="zh-CN"/>
        </w:rPr>
        <w:t xml:space="preserve"> </w:t>
      </w:r>
      <w:r w:rsidRPr="001545FA">
        <w:rPr>
          <w:color w:val="000000"/>
          <w:lang w:eastAsia="zh-CN"/>
        </w:rPr>
        <w:t xml:space="preserve">b) pre-storing the session parameters in the MBMS application, to be provided to the MBMS client, c) acquisition </w:t>
      </w:r>
      <w:r w:rsidRPr="001545FA">
        <w:rPr>
          <w:rFonts w:hint="eastAsia"/>
          <w:color w:val="000000"/>
          <w:lang w:eastAsia="zh-CN"/>
        </w:rPr>
        <w:t>via delivery over OMA PUSH</w:t>
      </w:r>
      <w:r w:rsidRPr="001545FA">
        <w:rPr>
          <w:color w:val="000000"/>
          <w:lang w:eastAsia="zh-CN"/>
        </w:rPr>
        <w:t xml:space="preserve"> </w:t>
      </w:r>
      <w:r w:rsidRPr="001545FA">
        <w:rPr>
          <w:rFonts w:hint="eastAsia"/>
          <w:color w:val="000000"/>
          <w:lang w:eastAsia="zh-CN"/>
        </w:rPr>
        <w:t>[79]</w:t>
      </w:r>
      <w:r w:rsidRPr="001545FA">
        <w:rPr>
          <w:color w:val="000000"/>
          <w:lang w:eastAsia="zh-CN"/>
        </w:rPr>
        <w:t xml:space="preserve">, or </w:t>
      </w:r>
      <w:r w:rsidRPr="001545FA">
        <w:rPr>
          <w:rFonts w:eastAsia="SimSun" w:hint="eastAsia"/>
          <w:color w:val="000000"/>
          <w:lang w:eastAsia="zh-CN"/>
        </w:rPr>
        <w:t>d</w:t>
      </w:r>
      <w:r w:rsidRPr="001545FA">
        <w:rPr>
          <w:color w:val="000000"/>
          <w:lang w:eastAsia="zh-CN"/>
        </w:rPr>
        <w:t xml:space="preserve">) downloading </w:t>
      </w:r>
      <w:r w:rsidRPr="001545FA">
        <w:t xml:space="preserve">the session parameters from an HTTP server resolved from the Service Announcement Fully Qualified Domain Name (FQDN). The Service Announcement FQDN shall be "mbmsbs.mnc&lt;MNC&gt;.mcc&lt;MCC&gt;.pub.3gppnetwork.org" </w:t>
      </w:r>
      <w:r w:rsidRPr="001545FA">
        <w:rPr>
          <w:color w:val="000000"/>
          <w:lang w:eastAsia="zh-CN"/>
        </w:rPr>
        <w:t>as specified in TS 23.003 [77]</w:t>
      </w:r>
      <w:r w:rsidRPr="001545FA">
        <w:t>. The URL to obtain the session parameters shall be:</w:t>
      </w:r>
    </w:p>
    <w:p w:rsidR="00DA7EE2" w:rsidRPr="001545FA" w:rsidRDefault="00DA7EE2" w:rsidP="00DA7EE2">
      <w:pPr>
        <w:ind w:left="360" w:hanging="76"/>
      </w:pPr>
      <w:r w:rsidRPr="001545FA">
        <w:t>http://mbmsbs.mnc&lt;MNC&gt;.mcc&lt;MCC&gt;.pub.3gppnetwork.org/bootstrap.multipart,</w:t>
      </w:r>
    </w:p>
    <w:p w:rsidR="00DA7EE2" w:rsidRPr="001545FA" w:rsidRDefault="00DA7EE2" w:rsidP="00DA7EE2">
      <w:r w:rsidRPr="001545FA">
        <w:t>for which ‘bootstrap.multipart’ references a multipart MIME file comprising the necessary metadata fragments pertaining to the Service Announcement User Service (i.e. the User Service Bundle Description and the Session Description, and may include optional metadata fragments such as Schedule Description, Associated Delivery Procedure Description).</w:t>
      </w:r>
    </w:p>
    <w:p w:rsidR="00DA7EE2" w:rsidRPr="001545FA" w:rsidRDefault="00DA7EE2" w:rsidP="00DA7EE2">
      <w:pPr>
        <w:pStyle w:val="NO"/>
      </w:pPr>
      <w:r w:rsidRPr="001545FA">
        <w:t>NOTE 1:</w:t>
      </w:r>
      <w:r w:rsidRPr="001545FA">
        <w:tab/>
        <w:t>The user service announcements are not protected when sent over MBMS bearer. See 3GPP TS 33.246 [20]</w:t>
      </w:r>
    </w:p>
    <w:p w:rsidR="00DA7EE2" w:rsidRPr="001545FA" w:rsidRDefault="00DA7EE2" w:rsidP="00DA7EE2">
      <w:pPr>
        <w:pStyle w:val="NO"/>
      </w:pPr>
      <w:r w:rsidRPr="001545FA">
        <w:lastRenderedPageBreak/>
        <w:t>NOTE 2:</w:t>
      </w:r>
      <w:r w:rsidRPr="001545FA">
        <w:tab/>
        <w:t>Instead of the format defined above, the Service Announcement FQDN may also be privately defined by the MBMS operator, in which case it would represent another form of pre-stored information in the UE.</w:t>
      </w:r>
    </w:p>
    <w:p w:rsidR="00D03791" w:rsidRPr="001545FA" w:rsidRDefault="00D03791" w:rsidP="007E1F50">
      <w:pPr>
        <w:pStyle w:val="FP"/>
      </w:pPr>
    </w:p>
    <w:p w:rsidR="00375E8A" w:rsidRPr="001545FA" w:rsidRDefault="00375E8A" w:rsidP="006010E5">
      <w:pPr>
        <w:pStyle w:val="Heading4"/>
      </w:pPr>
      <w:bookmarkStart w:id="49" w:name="_Toc518484680"/>
      <w:r w:rsidRPr="001545FA">
        <w:t>5.2.3.</w:t>
      </w:r>
      <w:r w:rsidR="00873918" w:rsidRPr="001545FA">
        <w:t>2</w:t>
      </w:r>
      <w:r w:rsidRPr="001545FA">
        <w:tab/>
        <w:t>Metadata Envelope Transport</w:t>
      </w:r>
      <w:bookmarkEnd w:id="49"/>
    </w:p>
    <w:p w:rsidR="00375E8A" w:rsidRPr="001545FA" w:rsidRDefault="00397177">
      <w:r w:rsidRPr="001545FA">
        <w:t>The metadata envelope object is transported as an object in the same MBMS service announcement download session as its metadata fragment object</w:t>
      </w:r>
      <w:r w:rsidR="00375E8A" w:rsidRPr="001545FA">
        <w:t>.</w:t>
      </w:r>
    </w:p>
    <w:p w:rsidR="00375E8A" w:rsidRPr="001545FA" w:rsidRDefault="00375E8A" w:rsidP="006010E5">
      <w:pPr>
        <w:pStyle w:val="Heading4"/>
      </w:pPr>
      <w:bookmarkStart w:id="50" w:name="_Toc518484681"/>
      <w:r w:rsidRPr="001545FA">
        <w:t>5.2.3.</w:t>
      </w:r>
      <w:r w:rsidR="00EF1641" w:rsidRPr="001545FA">
        <w:t>3</w:t>
      </w:r>
      <w:r w:rsidRPr="001545FA">
        <w:tab/>
        <w:t>Metadata Envelope and Metadata Fragment Association with FLUTE</w:t>
      </w:r>
      <w:bookmarkEnd w:id="50"/>
    </w:p>
    <w:p w:rsidR="00375E8A" w:rsidRPr="001545FA" w:rsidRDefault="00375E8A">
      <w:r w:rsidRPr="001545FA">
        <w:t xml:space="preserve">The </w:t>
      </w:r>
      <w:r w:rsidR="0065352D" w:rsidRPr="001545FA">
        <w:t>MBMS Download</w:t>
      </w:r>
      <w:r w:rsidRPr="001545FA">
        <w:t xml:space="preserve"> service announcement session FDT Instances provide URIs for each transported object. The </w:t>
      </w:r>
      <w:r w:rsidRPr="001545FA">
        <w:rPr>
          <w:color w:val="000000"/>
        </w:rPr>
        <w:t>metadata envelope</w:t>
      </w:r>
      <w:r w:rsidR="00A81D64" w:rsidRPr="001545FA">
        <w:rPr>
          <w:color w:val="000000"/>
        </w:rPr>
        <w:t xml:space="preserve"> i</w:t>
      </w:r>
      <w:r w:rsidR="003E77D9" w:rsidRPr="001545FA">
        <w:rPr>
          <w:color w:val="000000"/>
        </w:rPr>
        <w:t>tem</w:t>
      </w:r>
      <w:r w:rsidRPr="001545FA">
        <w:rPr>
          <w:color w:val="000000"/>
        </w:rPr>
        <w:t xml:space="preserve"> </w:t>
      </w:r>
      <w:r w:rsidRPr="001545FA">
        <w:rPr>
          <w:i/>
          <w:iCs/>
          <w:color w:val="000000"/>
        </w:rPr>
        <w:t>metadataURI</w:t>
      </w:r>
      <w:r w:rsidRPr="001545FA">
        <w:rPr>
          <w:color w:val="000000"/>
        </w:rPr>
        <w:t xml:space="preserve"> field shall use the same URI for the metadata fragment as is used in the FDT</w:t>
      </w:r>
      <w:r w:rsidRPr="001545FA">
        <w:t xml:space="preserve"> Instances for that metadata fragment file. Thus, the fragment can be mapped to its associated envelope in-band of </w:t>
      </w:r>
      <w:r w:rsidR="00A10E67" w:rsidRPr="001545FA">
        <w:t>a single MBMS download session.</w:t>
      </w:r>
    </w:p>
    <w:p w:rsidR="00375E8A" w:rsidRPr="001545FA" w:rsidRDefault="00375E8A">
      <w:pPr>
        <w:rPr>
          <w:lang w:eastAsia="ja-JP"/>
        </w:rPr>
      </w:pPr>
      <w:r w:rsidRPr="001545FA">
        <w:t xml:space="preserve">In the referencing case, each metadata envelope and corresponding metadata fragment shall be grouped together by the FDT using the grouping mechanism described </w:t>
      </w:r>
      <w:r w:rsidR="005D3CF9" w:rsidRPr="001545FA">
        <w:t xml:space="preserve">in </w:t>
      </w:r>
      <w:r w:rsidR="0065352D" w:rsidRPr="001545FA">
        <w:t>sub-</w:t>
      </w:r>
      <w:r w:rsidRPr="001545FA">
        <w:t>clause 7.2.</w:t>
      </w:r>
      <w:r w:rsidR="00880F01" w:rsidRPr="001545FA">
        <w:t>6</w:t>
      </w:r>
      <w:r w:rsidRPr="001545FA">
        <w:t>. This reduces the complexity of requesting both fragment and envelope for each pair, thus it is recommended that only the metadata fragment (fileURI) be requested from the download client (which will result in both fragment and envelope being received using the grouping mechanism).</w:t>
      </w:r>
    </w:p>
    <w:p w:rsidR="00375E8A" w:rsidRPr="001545FA" w:rsidRDefault="00375E8A" w:rsidP="006010E5">
      <w:pPr>
        <w:pStyle w:val="Heading3"/>
        <w:rPr>
          <w:lang w:eastAsia="ja-JP"/>
        </w:rPr>
      </w:pPr>
      <w:bookmarkStart w:id="51" w:name="_Toc518484682"/>
      <w:r w:rsidRPr="001545FA">
        <w:rPr>
          <w:iCs/>
          <w:lang w:eastAsia="ja-JP"/>
        </w:rPr>
        <w:t>5.2.4</w:t>
      </w:r>
      <w:r w:rsidRPr="001545FA">
        <w:rPr>
          <w:iCs/>
          <w:lang w:eastAsia="ja-JP"/>
        </w:rPr>
        <w:tab/>
      </w:r>
      <w:r w:rsidRPr="001545FA">
        <w:rPr>
          <w:lang w:eastAsia="ja-JP"/>
        </w:rPr>
        <w:t xml:space="preserve">User </w:t>
      </w:r>
      <w:r w:rsidR="00003C5D" w:rsidRPr="001545FA">
        <w:rPr>
          <w:lang w:eastAsia="ja-JP"/>
        </w:rPr>
        <w:t xml:space="preserve">Service Announcement </w:t>
      </w:r>
      <w:r w:rsidRPr="001545FA">
        <w:rPr>
          <w:lang w:eastAsia="ja-JP"/>
        </w:rPr>
        <w:t>using Interactive Announcement Function</w:t>
      </w:r>
      <w:bookmarkEnd w:id="51"/>
    </w:p>
    <w:p w:rsidR="00D03791" w:rsidRPr="001545FA" w:rsidRDefault="00D03791" w:rsidP="00D03791">
      <w:r w:rsidRPr="001545FA">
        <w:t xml:space="preserve">User Service descriptions may be transported to the UE using HTTP and other interactive transport methods.  The HTTP URL used by UE to obtain USD information via unicast may be a) </w:t>
      </w:r>
      <w:r w:rsidRPr="001545FA">
        <w:rPr>
          <w:rFonts w:hint="eastAsia"/>
          <w:color w:val="000000"/>
          <w:lang w:eastAsia="zh-CN"/>
        </w:rPr>
        <w:t>pre-stor</w:t>
      </w:r>
      <w:r w:rsidRPr="001545FA">
        <w:rPr>
          <w:color w:val="000000"/>
          <w:lang w:eastAsia="zh-CN"/>
        </w:rPr>
        <w:t>ed in</w:t>
      </w:r>
      <w:r w:rsidRPr="001545FA">
        <w:rPr>
          <w:rFonts w:hint="eastAsia"/>
          <w:color w:val="000000"/>
          <w:lang w:eastAsia="zh-CN"/>
        </w:rPr>
        <w:t xml:space="preserve"> the </w:t>
      </w:r>
      <w:r w:rsidRPr="001545FA">
        <w:rPr>
          <w:color w:val="000000"/>
          <w:lang w:eastAsia="zh-CN"/>
        </w:rPr>
        <w:t>UE (for example as a BM-SC URL), b)</w:t>
      </w:r>
      <w:r w:rsidRPr="001545FA">
        <w:rPr>
          <w:rFonts w:hint="eastAsia"/>
          <w:color w:val="000000"/>
          <w:lang w:eastAsia="zh-CN"/>
        </w:rPr>
        <w:t xml:space="preserve"> </w:t>
      </w:r>
      <w:r w:rsidRPr="001545FA">
        <w:rPr>
          <w:color w:val="000000"/>
          <w:lang w:eastAsia="zh-CN"/>
        </w:rPr>
        <w:t>pre-stored in the MBMS application, to be provided to the MBMS client, c) acquired via delivery over</w:t>
      </w:r>
      <w:r w:rsidRPr="001545FA">
        <w:rPr>
          <w:rFonts w:hint="eastAsia"/>
          <w:color w:val="000000"/>
          <w:lang w:eastAsia="zh-CN"/>
        </w:rPr>
        <w:t xml:space="preserve"> OMA PUSH</w:t>
      </w:r>
      <w:r w:rsidRPr="001545FA">
        <w:rPr>
          <w:color w:val="000000"/>
          <w:lang w:eastAsia="zh-CN"/>
        </w:rPr>
        <w:t xml:space="preserve"> </w:t>
      </w:r>
      <w:r w:rsidRPr="001545FA">
        <w:rPr>
          <w:rFonts w:hint="eastAsia"/>
          <w:color w:val="000000"/>
          <w:lang w:eastAsia="zh-CN"/>
        </w:rPr>
        <w:t>[79]</w:t>
      </w:r>
      <w:r w:rsidRPr="001545FA">
        <w:t xml:space="preserve">, or </w:t>
      </w:r>
      <w:r w:rsidRPr="001545FA">
        <w:rPr>
          <w:rFonts w:eastAsia="SimSun" w:hint="eastAsia"/>
          <w:lang w:eastAsia="zh-CN"/>
        </w:rPr>
        <w:t>d</w:t>
      </w:r>
      <w:r w:rsidRPr="001545FA">
        <w:t xml:space="preserve">) resolved from the Service Announcement FQDN. The Service Announcement FQDN shall be "mbmsbs.mnc&lt;MNC&gt;.mcc&lt;MCC&gt;.pub.3gppnetwork.org" </w:t>
      </w:r>
      <w:r w:rsidRPr="001545FA">
        <w:rPr>
          <w:color w:val="000000"/>
          <w:lang w:eastAsia="zh-CN"/>
        </w:rPr>
        <w:t>as specified in TS 23.003 [77]</w:t>
      </w:r>
      <w:r w:rsidRPr="001545FA">
        <w:t>. The URL to obtain the User Service descriptions for all MBMS User Services shall be:</w:t>
      </w:r>
    </w:p>
    <w:p w:rsidR="00D03791" w:rsidRPr="001545FA" w:rsidRDefault="00D03791" w:rsidP="00D03791">
      <w:pPr>
        <w:ind w:left="360" w:hanging="76"/>
      </w:pPr>
      <w:hyperlink w:history="1">
        <w:r w:rsidRPr="001545FA">
          <w:rPr>
            <w:rStyle w:val="Hyperlink"/>
          </w:rPr>
          <w:t>http://mbmsbs.mnc&lt;MNC&gt;.mcc&lt;MCC&gt;.pub.3gppnetwork.org/unicastUSD</w:t>
        </w:r>
      </w:hyperlink>
      <w:r w:rsidRPr="001545FA">
        <w:t xml:space="preserve">, </w:t>
      </w:r>
    </w:p>
    <w:p w:rsidR="00D03791" w:rsidRPr="001545FA" w:rsidRDefault="00D03791" w:rsidP="00D03791">
      <w:pPr>
        <w:rPr>
          <w:rFonts w:eastAsia="SimSun" w:hint="eastAsia"/>
          <w:lang w:eastAsia="zh-CN"/>
        </w:rPr>
      </w:pPr>
      <w:r w:rsidRPr="001545FA">
        <w:t>for which ‘unicastUSD’ references a file that contains USD information for all MBMS User Services offered by the MBMS operator.  Actual USD contents returned from the above URL shall be deployment-specific.</w:t>
      </w:r>
    </w:p>
    <w:p w:rsidR="005963ED" w:rsidRPr="001545FA" w:rsidRDefault="005963ED" w:rsidP="005963ED">
      <w:r w:rsidRPr="001545FA">
        <w:t xml:space="preserve">Aggregated MBMS service announcement documents as specified in </w:t>
      </w:r>
      <w:r w:rsidR="00003C5D" w:rsidRPr="001545FA">
        <w:t>sub-</w:t>
      </w:r>
      <w:r w:rsidRPr="001545FA">
        <w:t xml:space="preserve">clause 5.2.5 may be used with the interactive announcement functions. UEs shall support the disassembly of aggregated MBMS service announcement documents. UEs shall support Gzip decoding of MBMS service description objects for interactive transport (BM-SC use of Gzip is optional in accordance with </w:t>
      </w:r>
      <w:r w:rsidR="00003C5D" w:rsidRPr="001545FA">
        <w:t>sub-</w:t>
      </w:r>
      <w:r w:rsidRPr="001545FA">
        <w:t>clause 5.2.2).</w:t>
      </w:r>
    </w:p>
    <w:p w:rsidR="0091241F" w:rsidRPr="001545FA" w:rsidRDefault="005963ED" w:rsidP="00971416">
      <w:r w:rsidRPr="001545FA">
        <w:t xml:space="preserve">The BM-SC may use Metadata Envelopes as described in clause </w:t>
      </w:r>
      <w:r w:rsidR="0091241F" w:rsidRPr="001545FA">
        <w:t>11.1</w:t>
      </w:r>
      <w:r w:rsidRPr="001545FA">
        <w:t>, and UEs shall support their use with the Interactive Announcement Function. Where metadata envelopes are not used, only the latest delivery of a metadata fragment shall be used by the UE, and the BM-SC shall ensure timely, consistent, size-limited and secure delivery of metadata by means outside the scope of this document.</w:t>
      </w:r>
    </w:p>
    <w:p w:rsidR="00D03791" w:rsidRPr="001545FA" w:rsidRDefault="00D03791" w:rsidP="00D03791">
      <w:pPr>
        <w:pStyle w:val="NO"/>
      </w:pPr>
      <w:r w:rsidRPr="001545FA">
        <w:t>NOTE:</w:t>
      </w:r>
      <w:r w:rsidRPr="001545FA">
        <w:tab/>
        <w:t>Instead of the format defined above, the Service Announcement FQDN may also be privately defined by the MBMS operator, in which case it would represent another form of pre-stored information in the UE.</w:t>
      </w:r>
    </w:p>
    <w:p w:rsidR="00D03791" w:rsidRPr="001545FA" w:rsidRDefault="00D03791" w:rsidP="007E1F50">
      <w:pPr>
        <w:pStyle w:val="FP"/>
      </w:pPr>
    </w:p>
    <w:p w:rsidR="00BF3364" w:rsidRPr="001545FA" w:rsidRDefault="00BF3364" w:rsidP="00CC4645">
      <w:pPr>
        <w:pStyle w:val="Heading3"/>
      </w:pPr>
      <w:bookmarkStart w:id="52" w:name="_Toc518484683"/>
      <w:r w:rsidRPr="001545FA">
        <w:t>5.2.</w:t>
      </w:r>
      <w:r w:rsidR="00CC4645" w:rsidRPr="001545FA">
        <w:t>5</w:t>
      </w:r>
      <w:r w:rsidRPr="001545FA">
        <w:tab/>
        <w:t xml:space="preserve">User </w:t>
      </w:r>
      <w:r w:rsidR="0091241F" w:rsidRPr="001545FA">
        <w:t xml:space="preserve">Service Announcement </w:t>
      </w:r>
      <w:r w:rsidRPr="001545FA">
        <w:t>over point-to-point push bearers</w:t>
      </w:r>
      <w:r w:rsidR="00971416" w:rsidRPr="001545FA">
        <w:t>.</w:t>
      </w:r>
      <w:bookmarkEnd w:id="52"/>
    </w:p>
    <w:p w:rsidR="00CC4645" w:rsidRPr="001545FA" w:rsidRDefault="00CC4645" w:rsidP="00CC4645">
      <w:pPr>
        <w:pStyle w:val="Heading4"/>
        <w:rPr>
          <w:highlight w:val="lightGray"/>
        </w:rPr>
      </w:pPr>
      <w:bookmarkStart w:id="53" w:name="_Toc518484684"/>
      <w:r w:rsidRPr="001545FA">
        <w:t>5.2.5.1</w:t>
      </w:r>
      <w:r w:rsidRPr="001545FA">
        <w:tab/>
        <w:t>General</w:t>
      </w:r>
      <w:bookmarkEnd w:id="53"/>
    </w:p>
    <w:p w:rsidR="00BF3364" w:rsidRPr="001545FA" w:rsidRDefault="00BF3364" w:rsidP="00BF3364">
      <w:pPr>
        <w:rPr>
          <w:lang w:eastAsia="ja-JP"/>
        </w:rPr>
      </w:pPr>
      <w:r w:rsidRPr="001545FA">
        <w:t>User service announcement over point-to-point push bearers have several characteristics that differ from u</w:t>
      </w:r>
      <w:r w:rsidRPr="001545FA">
        <w:rPr>
          <w:lang w:eastAsia="ja-JP"/>
        </w:rPr>
        <w:t xml:space="preserve">ser service announcement over a MBMS bearer. It is not essential that the metadata envelope made available by </w:t>
      </w:r>
      <w:r w:rsidRPr="001545FA">
        <w:t xml:space="preserve">the service announcement sender is transmitted to the MBMS terminal. In the case that </w:t>
      </w:r>
      <w:r w:rsidRPr="001545FA">
        <w:rPr>
          <w:lang w:eastAsia="ja-JP"/>
        </w:rPr>
        <w:t xml:space="preserve">both the metadata envelope and metadata fragments are transported, it is a limitation of the solution that the metadata fragment must either be embedded within the metadata envelope, or that the metadata fragment must be referenced by the metadata envelope and they are both </w:t>
      </w:r>
      <w:r w:rsidRPr="001545FA">
        <w:rPr>
          <w:lang w:eastAsia="ja-JP"/>
        </w:rPr>
        <w:lastRenderedPageBreak/>
        <w:t>contained within a multipart MIME container</w:t>
      </w:r>
      <w:r w:rsidR="005D3CF9" w:rsidRPr="001545FA">
        <w:rPr>
          <w:lang w:eastAsia="ja-JP"/>
        </w:rPr>
        <w:t xml:space="preserve"> [37]</w:t>
      </w:r>
      <w:r w:rsidRPr="001545FA">
        <w:rPr>
          <w:lang w:eastAsia="ja-JP"/>
        </w:rPr>
        <w:t>. In either configuration, both the metadata envelope and</w:t>
      </w:r>
      <w:r w:rsidR="005D3CF9" w:rsidRPr="001545FA">
        <w:rPr>
          <w:lang w:eastAsia="ja-JP"/>
        </w:rPr>
        <w:t xml:space="preserve"> the</w:t>
      </w:r>
      <w:r w:rsidRPr="001545FA">
        <w:rPr>
          <w:lang w:eastAsia="ja-JP"/>
        </w:rPr>
        <w:t xml:space="preserve"> metadata fragments are transported as file objects in the same download session.</w:t>
      </w:r>
    </w:p>
    <w:p w:rsidR="00BF3364" w:rsidRPr="001545FA" w:rsidRDefault="00BF3364" w:rsidP="00BF3364">
      <w:r w:rsidRPr="001545FA">
        <w:t xml:space="preserve">This </w:t>
      </w:r>
      <w:r w:rsidR="0091241F" w:rsidRPr="001545FA">
        <w:t>sub-</w:t>
      </w:r>
      <w:r w:rsidRPr="001545FA">
        <w:t>clause covers both metadata transport and metadata fragmentation aspects of Service Announcement. Service Announcement over point-to-point push bearers is specified.</w:t>
      </w:r>
    </w:p>
    <w:p w:rsidR="00BF3364" w:rsidRPr="001545FA" w:rsidRDefault="00BF3364" w:rsidP="00BF3364">
      <w:pPr>
        <w:pStyle w:val="NO"/>
        <w:rPr>
          <w:lang w:eastAsia="ja-JP"/>
        </w:rPr>
      </w:pPr>
      <w:r w:rsidRPr="001545FA">
        <w:t>NOTE:</w:t>
      </w:r>
      <w:r w:rsidRPr="001545FA">
        <w:tab/>
        <w:t>The user service announcements are not protected when sent over point-to-point push bearers. See 3GPP TS 33.246 [20]</w:t>
      </w:r>
      <w:r w:rsidR="005D3CF9" w:rsidRPr="001545FA">
        <w:t>.</w:t>
      </w:r>
    </w:p>
    <w:p w:rsidR="00BF3364" w:rsidRPr="001545FA" w:rsidRDefault="00BF3364" w:rsidP="00CC4645">
      <w:pPr>
        <w:pStyle w:val="Heading4"/>
        <w:rPr>
          <w:highlight w:val="lightGray"/>
        </w:rPr>
      </w:pPr>
      <w:bookmarkStart w:id="54" w:name="_Toc518484685"/>
      <w:r w:rsidRPr="001545FA">
        <w:t>5.2.</w:t>
      </w:r>
      <w:r w:rsidR="00CC4645" w:rsidRPr="001545FA">
        <w:t>5</w:t>
      </w:r>
      <w:r w:rsidRPr="001545FA">
        <w:t>.</w:t>
      </w:r>
      <w:r w:rsidR="00CC4645" w:rsidRPr="001545FA">
        <w:t>2</w:t>
      </w:r>
      <w:r w:rsidRPr="001545FA">
        <w:tab/>
        <w:t>Supported Metadata Syntaxes</w:t>
      </w:r>
      <w:bookmarkEnd w:id="54"/>
    </w:p>
    <w:p w:rsidR="00BF3364" w:rsidRPr="001545FA" w:rsidRDefault="00BF3364" w:rsidP="00BF3364">
      <w:pPr>
        <w:pStyle w:val="ListBullet"/>
        <w:numPr>
          <w:ilvl w:val="0"/>
          <w:numId w:val="0"/>
        </w:numPr>
      </w:pPr>
      <w:r w:rsidRPr="001545FA">
        <w:t xml:space="preserve">The supported metadata syntaxes are as defined in </w:t>
      </w:r>
      <w:r w:rsidR="003B7656" w:rsidRPr="001545FA">
        <w:t>sub-clause 11.1</w:t>
      </w:r>
      <w:r w:rsidRPr="001545FA">
        <w:t xml:space="preserve"> of this document.</w:t>
      </w:r>
    </w:p>
    <w:p w:rsidR="00BF3364" w:rsidRPr="001545FA" w:rsidRDefault="00BF3364" w:rsidP="00CC4645">
      <w:pPr>
        <w:pStyle w:val="Heading4"/>
        <w:rPr>
          <w:highlight w:val="lightGray"/>
        </w:rPr>
      </w:pPr>
      <w:bookmarkStart w:id="55" w:name="_Toc518484686"/>
      <w:r w:rsidRPr="001545FA">
        <w:t>5.2.</w:t>
      </w:r>
      <w:r w:rsidR="00CC4645" w:rsidRPr="001545FA">
        <w:t>5</w:t>
      </w:r>
      <w:r w:rsidRPr="001545FA">
        <w:t>.</w:t>
      </w:r>
      <w:r w:rsidR="00CC4645" w:rsidRPr="001545FA">
        <w:t>3</w:t>
      </w:r>
      <w:r w:rsidRPr="001545FA">
        <w:tab/>
        <w:t>Consistency Control and Syntax Independence</w:t>
      </w:r>
      <w:bookmarkEnd w:id="55"/>
    </w:p>
    <w:p w:rsidR="00BF3364" w:rsidRPr="001545FA" w:rsidRDefault="00BF3364" w:rsidP="00BF3364">
      <w:r w:rsidRPr="001545FA">
        <w:t xml:space="preserve">The consistency control and syntax independence is as defined in </w:t>
      </w:r>
      <w:r w:rsidR="00851E73" w:rsidRPr="001545FA">
        <w:t>sub-clause</w:t>
      </w:r>
      <w:r w:rsidRPr="001545FA">
        <w:t xml:space="preserve"> </w:t>
      </w:r>
      <w:r w:rsidR="00851E73" w:rsidRPr="001545FA">
        <w:t>11.1</w:t>
      </w:r>
      <w:r w:rsidRPr="001545FA">
        <w:t xml:space="preserve"> of this document.</w:t>
      </w:r>
    </w:p>
    <w:p w:rsidR="00BF3364" w:rsidRPr="001545FA" w:rsidRDefault="00BF3364" w:rsidP="00CC4645">
      <w:pPr>
        <w:pStyle w:val="Heading4"/>
      </w:pPr>
      <w:bookmarkStart w:id="56" w:name="_Toc518484687"/>
      <w:r w:rsidRPr="001545FA">
        <w:t>5.2.</w:t>
      </w:r>
      <w:r w:rsidR="00CC4645" w:rsidRPr="001545FA">
        <w:t>5</w:t>
      </w:r>
      <w:r w:rsidRPr="001545FA">
        <w:t>.</w:t>
      </w:r>
      <w:r w:rsidR="00CC4645" w:rsidRPr="001545FA">
        <w:t>4</w:t>
      </w:r>
      <w:r w:rsidRPr="001545FA">
        <w:tab/>
        <w:t>Metadata Envelope Definition</w:t>
      </w:r>
      <w:bookmarkEnd w:id="56"/>
    </w:p>
    <w:p w:rsidR="00BF3364" w:rsidRPr="001545FA" w:rsidRDefault="00BF3364" w:rsidP="00BF3364">
      <w:r w:rsidRPr="001545FA">
        <w:t xml:space="preserve">The metadata envelope definition is as defined in </w:t>
      </w:r>
      <w:r w:rsidR="00851E73" w:rsidRPr="001545FA">
        <w:t>sub-clause</w:t>
      </w:r>
      <w:r w:rsidRPr="001545FA">
        <w:t xml:space="preserve"> </w:t>
      </w:r>
      <w:r w:rsidR="00851E73" w:rsidRPr="001545FA">
        <w:t>11.1</w:t>
      </w:r>
      <w:r w:rsidRPr="001545FA">
        <w:t xml:space="preserve"> of this document.</w:t>
      </w:r>
    </w:p>
    <w:p w:rsidR="00BF3364" w:rsidRPr="001545FA" w:rsidRDefault="00CC4645" w:rsidP="00CC4645">
      <w:pPr>
        <w:pStyle w:val="Heading4"/>
      </w:pPr>
      <w:bookmarkStart w:id="57" w:name="_Toc518484688"/>
      <w:r w:rsidRPr="001545FA">
        <w:t>5.2.5</w:t>
      </w:r>
      <w:r w:rsidR="00BF3364" w:rsidRPr="001545FA">
        <w:t>.</w:t>
      </w:r>
      <w:r w:rsidRPr="001545FA">
        <w:t>5</w:t>
      </w:r>
      <w:r w:rsidR="00BF3364" w:rsidRPr="001545FA">
        <w:tab/>
        <w:t>Delivery of the Metadata Envelope</w:t>
      </w:r>
      <w:bookmarkEnd w:id="57"/>
    </w:p>
    <w:p w:rsidR="00BF3364" w:rsidRPr="001545FA" w:rsidRDefault="00BF3364" w:rsidP="00BF3364">
      <w:pPr>
        <w:pStyle w:val="ListBullet"/>
        <w:numPr>
          <w:ilvl w:val="0"/>
          <w:numId w:val="0"/>
        </w:numPr>
      </w:pPr>
      <w:r w:rsidRPr="001545FA">
        <w:t xml:space="preserve">An instance of metadata fragment shall </w:t>
      </w:r>
      <w:r w:rsidR="00FE4C51" w:rsidRPr="001545FA">
        <w:t xml:space="preserve">either </w:t>
      </w:r>
      <w:r w:rsidRPr="001545FA">
        <w:t>be embedded within the metadata envelope</w:t>
      </w:r>
      <w:r w:rsidR="00FE4C51" w:rsidRPr="001545FA">
        <w:t xml:space="preserve"> or be included in a multipart MIME container together with the envelope</w:t>
      </w:r>
      <w:r w:rsidRPr="001545FA">
        <w:t>. The envelope and fragment are, by definition, transported together and in-band of the same transport session.</w:t>
      </w:r>
    </w:p>
    <w:p w:rsidR="00BF3364" w:rsidRPr="001545FA" w:rsidRDefault="00BF3364" w:rsidP="00BF3364">
      <w:r w:rsidRPr="001545FA">
        <w:t>The Metadata Envelope includes a reference (</w:t>
      </w:r>
      <w:r w:rsidRPr="001545FA">
        <w:rPr>
          <w:i/>
          <w:iCs/>
        </w:rPr>
        <w:t>metadataURI</w:t>
      </w:r>
      <w:r w:rsidRPr="001545FA">
        <w:t>) to the associated metadata fragment using the same URI as the fragment file is identified by in the Service Announcement. Thus, Metadata Envelope can be mapped to its associated metadata fragment.</w:t>
      </w:r>
    </w:p>
    <w:p w:rsidR="00BF3364" w:rsidRPr="001545FA" w:rsidRDefault="00BF3364" w:rsidP="00CC4645">
      <w:pPr>
        <w:pStyle w:val="Heading4"/>
      </w:pPr>
      <w:bookmarkStart w:id="58" w:name="_Toc518484689"/>
      <w:r w:rsidRPr="001545FA">
        <w:t>5.2.</w:t>
      </w:r>
      <w:r w:rsidR="00CC4645" w:rsidRPr="001545FA">
        <w:t>5</w:t>
      </w:r>
      <w:r w:rsidRPr="001545FA">
        <w:t>.</w:t>
      </w:r>
      <w:r w:rsidR="00CC4645" w:rsidRPr="001545FA">
        <w:t>6</w:t>
      </w:r>
      <w:r w:rsidRPr="001545FA">
        <w:tab/>
      </w:r>
      <w:r w:rsidR="00397177" w:rsidRPr="001545FA">
        <w:t>Void</w:t>
      </w:r>
      <w:bookmarkEnd w:id="58"/>
    </w:p>
    <w:p w:rsidR="00BF3364" w:rsidRPr="001545FA" w:rsidRDefault="00BF3364" w:rsidP="00CC4645">
      <w:pPr>
        <w:pStyle w:val="Heading4"/>
        <w:rPr>
          <w:lang w:eastAsia="ja-JP"/>
        </w:rPr>
      </w:pPr>
      <w:bookmarkStart w:id="59" w:name="_Toc518484690"/>
      <w:r w:rsidRPr="001545FA">
        <w:rPr>
          <w:lang w:eastAsia="ja-JP"/>
        </w:rPr>
        <w:t>5.2.</w:t>
      </w:r>
      <w:r w:rsidR="00CC4645" w:rsidRPr="001545FA">
        <w:rPr>
          <w:lang w:eastAsia="ja-JP"/>
        </w:rPr>
        <w:t>5</w:t>
      </w:r>
      <w:r w:rsidRPr="001545FA">
        <w:rPr>
          <w:lang w:eastAsia="ja-JP"/>
        </w:rPr>
        <w:t>.</w:t>
      </w:r>
      <w:r w:rsidR="00CC4645" w:rsidRPr="001545FA">
        <w:rPr>
          <w:lang w:eastAsia="ja-JP"/>
        </w:rPr>
        <w:t>7</w:t>
      </w:r>
      <w:r w:rsidR="00376DA9" w:rsidRPr="001545FA">
        <w:rPr>
          <w:lang w:eastAsia="ja-JP"/>
        </w:rPr>
        <w:tab/>
      </w:r>
      <w:r w:rsidRPr="001545FA">
        <w:rPr>
          <w:lang w:eastAsia="ja-JP"/>
        </w:rPr>
        <w:t>User service announcement over SMS</w:t>
      </w:r>
      <w:r w:rsidRPr="001545FA">
        <w:rPr>
          <w:bCs/>
        </w:rPr>
        <w:t xml:space="preserve"> </w:t>
      </w:r>
      <w:r w:rsidRPr="001545FA">
        <w:rPr>
          <w:lang w:eastAsia="ja-JP"/>
        </w:rPr>
        <w:t>bearers</w:t>
      </w:r>
      <w:bookmarkEnd w:id="59"/>
    </w:p>
    <w:p w:rsidR="00BF3364" w:rsidRPr="001545FA" w:rsidRDefault="00BF3364" w:rsidP="00BF3364">
      <w:r w:rsidRPr="001545FA">
        <w:t>User service announcements over SMS bearers are formatted according to the OMA Push OTA specification [79].</w:t>
      </w:r>
    </w:p>
    <w:p w:rsidR="00BF3364" w:rsidRPr="001545FA" w:rsidRDefault="00BF3364" w:rsidP="00BF3364">
      <w:r w:rsidRPr="001545FA">
        <w:t xml:space="preserve">OTA-WSP shall be used over the SMS bearer. Application port addressing shall be used as specified in [79]. </w:t>
      </w:r>
      <w:r w:rsidR="002525DD" w:rsidRPr="001545FA">
        <w:t>The application ID to be used is 0x9023 as allocated by OMNA [8</w:t>
      </w:r>
      <w:r w:rsidR="009A66DB" w:rsidRPr="001545FA">
        <w:t>5</w:t>
      </w:r>
      <w:r w:rsidR="002525DD" w:rsidRPr="001545FA">
        <w:t>]</w:t>
      </w:r>
      <w:r w:rsidRPr="001545FA">
        <w:t>.</w:t>
      </w:r>
    </w:p>
    <w:p w:rsidR="00BF3364" w:rsidRPr="001545FA" w:rsidRDefault="00BF3364" w:rsidP="00BF3364">
      <w:pPr>
        <w:rPr>
          <w:sz w:val="24"/>
          <w:lang w:eastAsia="ja-JP"/>
        </w:rPr>
      </w:pPr>
      <w:r w:rsidRPr="001545FA">
        <w:t>Either confirmed or unconfirmed push may be used. In either case, the primitive shall contain the Push Headers parameter. Within this parameter, the Content-Type header shall be included and the Content-Encoding header shall be included if GZip is used.</w:t>
      </w:r>
    </w:p>
    <w:p w:rsidR="00BF3364" w:rsidRPr="001545FA" w:rsidRDefault="00BF3364" w:rsidP="00CC4645">
      <w:pPr>
        <w:pStyle w:val="Heading4"/>
        <w:rPr>
          <w:lang w:eastAsia="ja-JP"/>
        </w:rPr>
      </w:pPr>
      <w:bookmarkStart w:id="60" w:name="_Toc518484691"/>
      <w:r w:rsidRPr="001545FA">
        <w:rPr>
          <w:lang w:eastAsia="ja-JP"/>
        </w:rPr>
        <w:t>5.</w:t>
      </w:r>
      <w:r w:rsidR="00CA505C" w:rsidRPr="001545FA">
        <w:rPr>
          <w:lang w:eastAsia="ja-JP"/>
        </w:rPr>
        <w:t>2</w:t>
      </w:r>
      <w:r w:rsidRPr="001545FA">
        <w:rPr>
          <w:lang w:eastAsia="ja-JP"/>
        </w:rPr>
        <w:t>.</w:t>
      </w:r>
      <w:r w:rsidR="00CC4645" w:rsidRPr="001545FA">
        <w:rPr>
          <w:lang w:eastAsia="ja-JP"/>
        </w:rPr>
        <w:t>5</w:t>
      </w:r>
      <w:r w:rsidRPr="001545FA">
        <w:rPr>
          <w:lang w:eastAsia="ja-JP"/>
        </w:rPr>
        <w:t>.</w:t>
      </w:r>
      <w:r w:rsidR="00CC4645" w:rsidRPr="001545FA">
        <w:rPr>
          <w:lang w:eastAsia="ja-JP"/>
        </w:rPr>
        <w:t>8</w:t>
      </w:r>
      <w:r w:rsidR="00376DA9" w:rsidRPr="001545FA">
        <w:rPr>
          <w:lang w:eastAsia="ja-JP"/>
        </w:rPr>
        <w:tab/>
      </w:r>
      <w:r w:rsidRPr="001545FA">
        <w:rPr>
          <w:lang w:eastAsia="ja-JP"/>
        </w:rPr>
        <w:t>User service announcement over HTTP push</w:t>
      </w:r>
      <w:r w:rsidRPr="001545FA">
        <w:rPr>
          <w:bCs/>
        </w:rPr>
        <w:t xml:space="preserve"> </w:t>
      </w:r>
      <w:r w:rsidRPr="001545FA">
        <w:rPr>
          <w:lang w:eastAsia="ja-JP"/>
        </w:rPr>
        <w:t>bearers</w:t>
      </w:r>
      <w:bookmarkEnd w:id="60"/>
    </w:p>
    <w:p w:rsidR="00BF3364" w:rsidRPr="001545FA" w:rsidRDefault="00BF3364" w:rsidP="00BF3364">
      <w:r w:rsidRPr="001545FA">
        <w:t xml:space="preserve">User service announcements </w:t>
      </w:r>
      <w:r w:rsidRPr="001545FA">
        <w:rPr>
          <w:lang w:eastAsia="ja-JP"/>
        </w:rPr>
        <w:t>over HTTP push</w:t>
      </w:r>
      <w:r w:rsidRPr="001545FA">
        <w:rPr>
          <w:bCs/>
        </w:rPr>
        <w:t xml:space="preserve"> </w:t>
      </w:r>
      <w:r w:rsidRPr="001545FA">
        <w:rPr>
          <w:lang w:eastAsia="ja-JP"/>
        </w:rPr>
        <w:t>bearers</w:t>
      </w:r>
      <w:r w:rsidRPr="001545FA">
        <w:t xml:space="preserve"> are formatted according to the OMA Push OTA specification [79].</w:t>
      </w:r>
    </w:p>
    <w:p w:rsidR="00BF3364" w:rsidRPr="001545FA" w:rsidRDefault="00BF3364" w:rsidP="00BF3364">
      <w:r w:rsidRPr="001545FA">
        <w:t xml:space="preserve">OTA-HTTP shall be used over the HTTP push bearer. Application port addressing shall be used as specified in [79]. </w:t>
      </w:r>
      <w:r w:rsidR="002525DD" w:rsidRPr="001545FA">
        <w:t>The application ID to be used is 0x9023 as allocated by OMNA [8</w:t>
      </w:r>
      <w:r w:rsidR="009A66DB" w:rsidRPr="001545FA">
        <w:t>5</w:t>
      </w:r>
      <w:r w:rsidR="002525DD" w:rsidRPr="001545FA">
        <w:t>]</w:t>
      </w:r>
      <w:r w:rsidRPr="001545FA">
        <w:t>.</w:t>
      </w:r>
    </w:p>
    <w:p w:rsidR="00DE57DF" w:rsidRPr="001545FA" w:rsidRDefault="00BF3364" w:rsidP="005963ED">
      <w:r w:rsidRPr="001545FA">
        <w:t>The Content-Encoding header shall be included if GZip is used.</w:t>
      </w:r>
    </w:p>
    <w:p w:rsidR="00375E8A" w:rsidRPr="001545FA" w:rsidRDefault="00375E8A" w:rsidP="006010E5">
      <w:pPr>
        <w:pStyle w:val="Heading3"/>
        <w:rPr>
          <w:lang w:eastAsia="ja-JP"/>
        </w:rPr>
      </w:pPr>
      <w:bookmarkStart w:id="61" w:name="_Toc518484692"/>
      <w:r w:rsidRPr="001545FA">
        <w:rPr>
          <w:iCs/>
          <w:lang w:eastAsia="ja-JP"/>
        </w:rPr>
        <w:t>5.2.</w:t>
      </w:r>
      <w:r w:rsidR="00CC4645" w:rsidRPr="001545FA">
        <w:rPr>
          <w:iCs/>
          <w:lang w:eastAsia="ja-JP"/>
        </w:rPr>
        <w:t>6</w:t>
      </w:r>
      <w:r w:rsidRPr="001545FA">
        <w:rPr>
          <w:iCs/>
          <w:lang w:eastAsia="ja-JP"/>
        </w:rPr>
        <w:tab/>
        <w:t xml:space="preserve">Metadata </w:t>
      </w:r>
      <w:r w:rsidR="00FD4539" w:rsidRPr="001545FA">
        <w:rPr>
          <w:iCs/>
          <w:lang w:eastAsia="ja-JP"/>
        </w:rPr>
        <w:t xml:space="preserve">Fragment Encapsulation </w:t>
      </w:r>
      <w:r w:rsidRPr="001545FA">
        <w:rPr>
          <w:iCs/>
          <w:lang w:eastAsia="ja-JP"/>
        </w:rPr>
        <w:t xml:space="preserve">to aggregate Service Announcement </w:t>
      </w:r>
      <w:r w:rsidR="00FD4539" w:rsidRPr="001545FA">
        <w:rPr>
          <w:iCs/>
          <w:lang w:eastAsia="ja-JP"/>
        </w:rPr>
        <w:t>Documents</w:t>
      </w:r>
      <w:bookmarkEnd w:id="61"/>
    </w:p>
    <w:p w:rsidR="00375E8A" w:rsidRPr="001545FA" w:rsidRDefault="000D4539">
      <w:r w:rsidRPr="001545FA">
        <w:t>The present document</w:t>
      </w:r>
      <w:r w:rsidR="00375E8A" w:rsidRPr="001545FA">
        <w:t xml:space="preserve"> defines a number of metadata fragments to describe MBMS user services. A metadata fragment is a single uniquely identifiable block of metadata. Generally, more than one metadata fragment is necessary to provide </w:t>
      </w:r>
      <w:r w:rsidR="00375E8A" w:rsidRPr="001545FA">
        <w:lastRenderedPageBreak/>
        <w:t xml:space="preserve">all necessary parameters to initiate an MBMS User Service. Typically, metadata fragments are provided in separate documents. Each metadata fragment </w:t>
      </w:r>
      <w:r w:rsidR="00A10E67" w:rsidRPr="001545FA">
        <w:t>is labelled with its MIME type.</w:t>
      </w:r>
    </w:p>
    <w:p w:rsidR="00375E8A" w:rsidRPr="001545FA" w:rsidRDefault="00375E8A">
      <w:r w:rsidRPr="001545FA">
        <w:t>Multipart MIME may be used to encapsulate metadata fragments into an aggregate service announcement document. The aggregate document may contain metadata fragments of several MBMS user services. It is recommended, that any such aggregate service announcement document contains all the referenced metadata fragments of each MBMS user service description it contains (i.e. in the same multipart MIME structure).</w:t>
      </w:r>
    </w:p>
    <w:p w:rsidR="00375E8A" w:rsidRPr="001545FA" w:rsidRDefault="00375E8A">
      <w:r w:rsidRPr="001545FA">
        <w:t xml:space="preserve">An aggregate service announcement document shall encapsulate metadata fragments according to </w:t>
      </w:r>
      <w:r w:rsidR="00A10E67" w:rsidRPr="001545FA">
        <w:t xml:space="preserve">RFC 2557 </w:t>
      </w:r>
      <w:r w:rsidRPr="001545FA">
        <w:t xml:space="preserve">[37]. The first encapsulated file of an aggregate service announcement document is the root resource. The root resource shall be either an MBMS user service description or a metadata envelope (as a referencing index). </w:t>
      </w:r>
      <w:r w:rsidR="00880F01" w:rsidRPr="001545FA">
        <w:t xml:space="preserve">The service description metadata is described in sub-clause 5.2.2 and defined in sub-clause </w:t>
      </w:r>
      <w:r w:rsidR="00880F01" w:rsidRPr="001545FA">
        <w:rPr>
          <w:rFonts w:hint="eastAsia"/>
          <w:lang w:eastAsia="zh-CN"/>
        </w:rPr>
        <w:t>11</w:t>
      </w:r>
      <w:r w:rsidR="00880F01" w:rsidRPr="001545FA">
        <w:t xml:space="preserve">.2. The metadata envelope is defined in sub-clause </w:t>
      </w:r>
      <w:r w:rsidR="00880F01" w:rsidRPr="001545FA">
        <w:rPr>
          <w:rFonts w:hint="eastAsia"/>
          <w:lang w:eastAsia="zh-CN"/>
        </w:rPr>
        <w:t>11</w:t>
      </w:r>
      <w:r w:rsidR="00880F01" w:rsidRPr="001545FA">
        <w:t>.</w:t>
      </w:r>
      <w:r w:rsidR="00880F01" w:rsidRPr="001545FA">
        <w:rPr>
          <w:rFonts w:hint="eastAsia"/>
          <w:lang w:eastAsia="zh-CN"/>
        </w:rPr>
        <w:t>1</w:t>
      </w:r>
      <w:r w:rsidRPr="001545FA">
        <w:t>.</w:t>
      </w:r>
    </w:p>
    <w:p w:rsidR="00375E8A" w:rsidRPr="001545FA" w:rsidRDefault="00375E8A">
      <w:r w:rsidRPr="001545FA">
        <w:t>The type field of the multipart/related header shall be set to application/mbms-user-service-description-parameter in case the root resource is a user service description instance. The type field of the multipart/related header shall be set to application/mbms-envelope in case the root resource is a metadata envelope.</w:t>
      </w:r>
    </w:p>
    <w:p w:rsidR="00C35C7D" w:rsidRPr="001545FA" w:rsidRDefault="00C35C7D" w:rsidP="00C35C7D">
      <w:pPr>
        <w:pStyle w:val="Heading3"/>
        <w:rPr>
          <w:iCs/>
          <w:lang w:eastAsia="ja-JP"/>
        </w:rPr>
      </w:pPr>
      <w:bookmarkStart w:id="62" w:name="_Toc518484693"/>
      <w:r w:rsidRPr="001545FA">
        <w:rPr>
          <w:iCs/>
          <w:lang w:eastAsia="ja-JP"/>
        </w:rPr>
        <w:t>5.2.7</w:t>
      </w:r>
      <w:r w:rsidRPr="001545FA">
        <w:rPr>
          <w:iCs/>
          <w:lang w:eastAsia="ja-JP"/>
        </w:rPr>
        <w:tab/>
        <w:t>Registration and Deregistration Procedure for MBMS User Service Consumption</w:t>
      </w:r>
      <w:bookmarkEnd w:id="62"/>
    </w:p>
    <w:p w:rsidR="00C35C7D" w:rsidRPr="001545FA" w:rsidRDefault="00C35C7D" w:rsidP="00C35C7D">
      <w:pPr>
        <w:rPr>
          <w:lang w:eastAsia="ja-JP"/>
        </w:rPr>
      </w:pPr>
      <w:r w:rsidRPr="001545FA">
        <w:rPr>
          <w:lang w:eastAsia="ja-JP"/>
        </w:rPr>
        <w:t xml:space="preserve">The MBMS User Service Description Fragment may include a registration description. If the registration description is present in the MBMS User Service Description Fragment, then the UE shall use the registration and deregistration procedures as defined in this section. </w:t>
      </w:r>
    </w:p>
    <w:p w:rsidR="00C35C7D" w:rsidRPr="001545FA" w:rsidRDefault="00C35C7D" w:rsidP="00C35C7D">
      <w:pPr>
        <w:rPr>
          <w:lang w:eastAsia="ja-JP"/>
        </w:rPr>
      </w:pPr>
      <w:r w:rsidRPr="001545FA">
        <w:rPr>
          <w:lang w:eastAsia="ja-JP"/>
        </w:rPr>
        <w:t xml:space="preserve">A registration request is then initiated by the UE, in order to receive the complete user service description. The registration procedure is performed using HTTP 1.1 [18] POST message towards the indicated RegistrationURL. </w:t>
      </w:r>
    </w:p>
    <w:p w:rsidR="00C35C7D" w:rsidRPr="001545FA" w:rsidRDefault="00C35C7D" w:rsidP="00C35C7D">
      <w:pPr>
        <w:rPr>
          <w:lang w:eastAsia="ja-JP"/>
        </w:rPr>
      </w:pPr>
      <w:r w:rsidRPr="001545FA">
        <w:rPr>
          <w:lang w:eastAsia="ja-JP"/>
        </w:rPr>
        <w:t xml:space="preserve">A successful registration response shall start with a 200 OK status line in the response header and shall contain in the body the metadata fragments that are referenced by the USD in a multipart MIME container. </w:t>
      </w:r>
    </w:p>
    <w:p w:rsidR="00C35C7D" w:rsidRPr="001545FA" w:rsidRDefault="00C35C7D" w:rsidP="00C35C7D">
      <w:pPr>
        <w:rPr>
          <w:lang w:eastAsia="ja-JP"/>
        </w:rPr>
      </w:pPr>
      <w:r w:rsidRPr="001545FA">
        <w:rPr>
          <w:lang w:eastAsia="ja-JP"/>
        </w:rPr>
        <w:t>The registration request shall be formatted according to the following XML schema and using the RegistrationRequest element.</w:t>
      </w:r>
    </w:p>
    <w:p w:rsidR="00C35C7D" w:rsidRPr="001545FA" w:rsidRDefault="00C35C7D" w:rsidP="00C35C7D">
      <w:pPr>
        <w:pStyle w:val="PL"/>
        <w:rPr>
          <w:noProof w:val="0"/>
        </w:rPr>
      </w:pPr>
      <w:r w:rsidRPr="001545FA">
        <w:rPr>
          <w:noProof w:val="0"/>
        </w:rPr>
        <w:t>&lt;?xml version="1.0" encoding="UTF-8"?&gt;</w:t>
      </w:r>
    </w:p>
    <w:p w:rsidR="00C35C7D" w:rsidRPr="001545FA" w:rsidRDefault="00C35C7D" w:rsidP="00C35C7D">
      <w:pPr>
        <w:pStyle w:val="PL"/>
        <w:rPr>
          <w:noProof w:val="0"/>
        </w:rPr>
      </w:pPr>
      <w:r w:rsidRPr="001545FA">
        <w:rPr>
          <w:noProof w:val="0"/>
        </w:rPr>
        <w:t>&lt;xs:schema xmlns:xs="http://www.w3.org/2001/XMLSchema"</w:t>
      </w:r>
    </w:p>
    <w:p w:rsidR="00C35C7D" w:rsidRPr="001545FA" w:rsidRDefault="00C35C7D" w:rsidP="00C35C7D">
      <w:pPr>
        <w:pStyle w:val="PL"/>
        <w:rPr>
          <w:noProof w:val="0"/>
        </w:rPr>
      </w:pPr>
      <w:r w:rsidRPr="001545FA">
        <w:rPr>
          <w:noProof w:val="0"/>
        </w:rPr>
        <w:t xml:space="preserve">           xmlns="</w:t>
      </w:r>
      <w:r w:rsidRPr="001545FA">
        <w:rPr>
          <w:noProof w:val="0"/>
          <w:highlight w:val="white"/>
        </w:rPr>
        <w:t xml:space="preserve"> urn:3GPP:metadata:2008:MBMS:</w:t>
      </w:r>
      <w:r w:rsidRPr="001545FA">
        <w:rPr>
          <w:noProof w:val="0"/>
        </w:rPr>
        <w:t>Registration"</w:t>
      </w:r>
    </w:p>
    <w:p w:rsidR="00C35C7D" w:rsidRPr="001545FA" w:rsidRDefault="00C35C7D" w:rsidP="00C35C7D">
      <w:pPr>
        <w:pStyle w:val="PL"/>
        <w:rPr>
          <w:noProof w:val="0"/>
        </w:rPr>
      </w:pPr>
      <w:r w:rsidRPr="001545FA">
        <w:rPr>
          <w:noProof w:val="0"/>
        </w:rPr>
        <w:t xml:space="preserve">           elementFormDefault="qualified"</w:t>
      </w:r>
    </w:p>
    <w:p w:rsidR="00C35C7D" w:rsidRPr="001545FA" w:rsidRDefault="00C35C7D" w:rsidP="00C35C7D">
      <w:pPr>
        <w:pStyle w:val="PL"/>
        <w:rPr>
          <w:noProof w:val="0"/>
        </w:rPr>
      </w:pPr>
      <w:r w:rsidRPr="001545FA">
        <w:rPr>
          <w:noProof w:val="0"/>
        </w:rPr>
        <w:t xml:space="preserve">           targetNamespace="</w:t>
      </w:r>
      <w:r w:rsidRPr="001545FA">
        <w:rPr>
          <w:noProof w:val="0"/>
          <w:highlight w:val="white"/>
        </w:rPr>
        <w:t xml:space="preserve"> urn:3GPP:metadata:2008:MBMS:</w:t>
      </w:r>
      <w:r w:rsidRPr="001545FA">
        <w:rPr>
          <w:noProof w:val="0"/>
        </w:rPr>
        <w:t>Registration"&gt;</w:t>
      </w:r>
    </w:p>
    <w:p w:rsidR="00C35C7D" w:rsidRPr="001545FA" w:rsidRDefault="00C35C7D" w:rsidP="00C35C7D">
      <w:pPr>
        <w:pStyle w:val="PL"/>
        <w:rPr>
          <w:noProof w:val="0"/>
        </w:rPr>
      </w:pPr>
    </w:p>
    <w:p w:rsidR="00C35C7D" w:rsidRPr="001545FA" w:rsidRDefault="00C35C7D" w:rsidP="00C35C7D">
      <w:pPr>
        <w:pStyle w:val="PL"/>
        <w:rPr>
          <w:noProof w:val="0"/>
        </w:rPr>
      </w:pPr>
      <w:r w:rsidRPr="001545FA">
        <w:rPr>
          <w:noProof w:val="0"/>
        </w:rPr>
        <w:tab/>
        <w:t>&lt;xs:element name="RegistrationOperationRequest"&gt;</w:t>
      </w:r>
    </w:p>
    <w:p w:rsidR="00C35C7D" w:rsidRPr="001545FA" w:rsidRDefault="00C35C7D" w:rsidP="00C35C7D">
      <w:pPr>
        <w:pStyle w:val="PL"/>
        <w:rPr>
          <w:noProof w:val="0"/>
        </w:rPr>
      </w:pPr>
      <w:r w:rsidRPr="001545FA">
        <w:rPr>
          <w:noProof w:val="0"/>
        </w:rPr>
        <w:tab/>
      </w:r>
      <w:r w:rsidRPr="001545FA">
        <w:rPr>
          <w:noProof w:val="0"/>
        </w:rPr>
        <w:tab/>
        <w:t>&lt;xs:complexType&gt;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&lt;xs:choice&gt;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&lt;xs:element name="RegistrationRequest" type="RegistrationOperationRequestType"/&gt;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&lt;xs:element name="DeregistrationRequest" type="RegistrationOperationRequestType"/&gt;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&lt;/xs:choice&gt;</w:t>
      </w:r>
    </w:p>
    <w:p w:rsidR="00C35C7D" w:rsidRPr="001545FA" w:rsidRDefault="00C35C7D" w:rsidP="00C35C7D">
      <w:pPr>
        <w:pStyle w:val="PL"/>
        <w:rPr>
          <w:noProof w:val="0"/>
        </w:rPr>
      </w:pPr>
      <w:r w:rsidRPr="001545FA">
        <w:rPr>
          <w:noProof w:val="0"/>
        </w:rPr>
        <w:tab/>
      </w:r>
      <w:r w:rsidRPr="001545FA">
        <w:rPr>
          <w:noProof w:val="0"/>
        </w:rPr>
        <w:tab/>
        <w:t>&lt;/xs:complexType&gt;</w:t>
      </w:r>
    </w:p>
    <w:p w:rsidR="00C35C7D" w:rsidRPr="001545FA" w:rsidRDefault="00C35C7D" w:rsidP="00C35C7D">
      <w:pPr>
        <w:pStyle w:val="PL"/>
        <w:rPr>
          <w:noProof w:val="0"/>
        </w:rPr>
      </w:pPr>
      <w:r w:rsidRPr="001545FA">
        <w:rPr>
          <w:noProof w:val="0"/>
        </w:rPr>
        <w:tab/>
        <w:t>&lt;/xs:element&gt;</w:t>
      </w:r>
    </w:p>
    <w:p w:rsidR="00C35C7D" w:rsidRPr="001545FA" w:rsidRDefault="00C35C7D" w:rsidP="00C35C7D">
      <w:pPr>
        <w:pStyle w:val="PL"/>
        <w:rPr>
          <w:noProof w:val="0"/>
        </w:rPr>
      </w:pPr>
    </w:p>
    <w:p w:rsidR="00C35C7D" w:rsidRPr="001545FA" w:rsidRDefault="00C35C7D" w:rsidP="00C35C7D">
      <w:pPr>
        <w:pStyle w:val="PL"/>
        <w:rPr>
          <w:noProof w:val="0"/>
        </w:rPr>
      </w:pPr>
      <w:r w:rsidRPr="001545FA">
        <w:rPr>
          <w:noProof w:val="0"/>
        </w:rPr>
        <w:tab/>
        <w:t>&lt;xs:complexType name="RegistrationOperationRequestType"&gt;</w:t>
      </w:r>
    </w:p>
    <w:p w:rsidR="00C35C7D" w:rsidRPr="001545FA" w:rsidRDefault="00C35C7D" w:rsidP="00C35C7D">
      <w:pPr>
        <w:pStyle w:val="PL"/>
        <w:rPr>
          <w:noProof w:val="0"/>
        </w:rPr>
      </w:pPr>
      <w:r w:rsidRPr="001545FA">
        <w:rPr>
          <w:noProof w:val="0"/>
        </w:rPr>
        <w:tab/>
      </w:r>
      <w:r w:rsidRPr="001545FA">
        <w:rPr>
          <w:noProof w:val="0"/>
        </w:rPr>
        <w:tab/>
        <w:t>&lt;xs:attribute name="IMEI" type="xs:string" use="optional"/&gt;</w:t>
      </w:r>
    </w:p>
    <w:p w:rsidR="00C35C7D" w:rsidRPr="001545FA" w:rsidRDefault="00C35C7D" w:rsidP="00C35C7D">
      <w:pPr>
        <w:pStyle w:val="PL"/>
        <w:rPr>
          <w:noProof w:val="0"/>
        </w:rPr>
      </w:pPr>
      <w:r w:rsidRPr="001545FA">
        <w:rPr>
          <w:noProof w:val="0"/>
        </w:rPr>
        <w:tab/>
      </w:r>
      <w:r w:rsidRPr="001545FA">
        <w:rPr>
          <w:noProof w:val="0"/>
        </w:rPr>
        <w:tab/>
        <w:t>&lt;xs:attribute name="MSISDN" type="xs:string" use="required"/&gt;</w:t>
      </w:r>
    </w:p>
    <w:p w:rsidR="00C35C7D" w:rsidRPr="001545FA" w:rsidRDefault="00C35C7D" w:rsidP="00C35C7D">
      <w:pPr>
        <w:pStyle w:val="PL"/>
        <w:rPr>
          <w:noProof w:val="0"/>
        </w:rPr>
      </w:pPr>
      <w:r w:rsidRPr="001545FA">
        <w:rPr>
          <w:noProof w:val="0"/>
        </w:rPr>
        <w:tab/>
      </w:r>
      <w:r w:rsidRPr="001545FA">
        <w:rPr>
          <w:noProof w:val="0"/>
        </w:rPr>
        <w:tab/>
        <w:t>&lt;xs:attribute name="ServiceID" type="xs:anyURI" use="required"/&gt;</w:t>
      </w:r>
    </w:p>
    <w:p w:rsidR="00C35C7D" w:rsidRPr="001545FA" w:rsidRDefault="00C35C7D" w:rsidP="00C35C7D">
      <w:pPr>
        <w:pStyle w:val="PL"/>
        <w:rPr>
          <w:noProof w:val="0"/>
        </w:rPr>
      </w:pPr>
      <w:r w:rsidRPr="001545FA">
        <w:rPr>
          <w:noProof w:val="0"/>
        </w:rPr>
        <w:tab/>
      </w:r>
      <w:r w:rsidRPr="001545FA">
        <w:rPr>
          <w:noProof w:val="0"/>
        </w:rPr>
        <w:tab/>
        <w:t>&lt;xs:anyAttribute namespace="##any" processContents="lax"/&gt;</w:t>
      </w:r>
    </w:p>
    <w:p w:rsidR="00C35C7D" w:rsidRPr="001545FA" w:rsidRDefault="00C35C7D" w:rsidP="00C35C7D">
      <w:pPr>
        <w:pStyle w:val="PL"/>
        <w:rPr>
          <w:noProof w:val="0"/>
        </w:rPr>
      </w:pPr>
      <w:r w:rsidRPr="001545FA">
        <w:rPr>
          <w:noProof w:val="0"/>
        </w:rPr>
        <w:tab/>
        <w:t>&lt;/xs:complexType&gt;</w:t>
      </w:r>
    </w:p>
    <w:p w:rsidR="00C35C7D" w:rsidRPr="001545FA" w:rsidRDefault="00C35C7D" w:rsidP="00C35C7D">
      <w:pPr>
        <w:pStyle w:val="PL"/>
        <w:rPr>
          <w:noProof w:val="0"/>
        </w:rPr>
      </w:pPr>
    </w:p>
    <w:p w:rsidR="00C35C7D" w:rsidRPr="001545FA" w:rsidRDefault="00C35C7D" w:rsidP="00C35C7D">
      <w:pPr>
        <w:pStyle w:val="PL"/>
        <w:rPr>
          <w:noProof w:val="0"/>
        </w:rPr>
      </w:pPr>
      <w:r w:rsidRPr="001545FA">
        <w:rPr>
          <w:noProof w:val="0"/>
        </w:rPr>
        <w:t>&lt;/xs:schema&gt;</w:t>
      </w:r>
    </w:p>
    <w:p w:rsidR="00C35C7D" w:rsidRPr="001545FA" w:rsidRDefault="00C35C7D" w:rsidP="00C35C7D">
      <w:pPr>
        <w:rPr>
          <w:lang w:eastAsia="ja-JP"/>
        </w:rPr>
      </w:pPr>
    </w:p>
    <w:p w:rsidR="00C35C7D" w:rsidRPr="001545FA" w:rsidRDefault="00C35C7D" w:rsidP="00C35C7D">
      <w:pPr>
        <w:rPr>
          <w:lang w:eastAsia="ja-JP"/>
        </w:rPr>
      </w:pPr>
      <w:r w:rsidRPr="001545FA">
        <w:rPr>
          <w:lang w:eastAsia="ja-JP"/>
        </w:rPr>
        <w:t>A de-registration procedure is used by the UE to de-register at the end of the user service consumption, in case a registration procedure has been performed. The de-registration request shall be sent to a registration server (preferably the one with which the registration procedure has been performed). The de-registration procedure consists of sending an HTTP 1.1 POST request with an XML body formatted according to the XML schema above, using the DeregistrationRequest element.</w:t>
      </w:r>
    </w:p>
    <w:p w:rsidR="00C35C7D" w:rsidRPr="001545FA" w:rsidRDefault="00C35C7D" w:rsidP="00C35C7D">
      <w:pPr>
        <w:rPr>
          <w:lang w:eastAsia="ja-JP"/>
        </w:rPr>
      </w:pPr>
      <w:r w:rsidRPr="001545FA">
        <w:rPr>
          <w:lang w:eastAsia="ja-JP"/>
        </w:rPr>
        <w:t>The MIME type of the message body of the registration and deregistration request shall be set to “text/xml”.</w:t>
      </w:r>
    </w:p>
    <w:p w:rsidR="00C35C7D" w:rsidRPr="001545FA" w:rsidRDefault="00C35C7D" w:rsidP="00C35C7D">
      <w:pPr>
        <w:rPr>
          <w:lang w:eastAsia="ja-JP"/>
        </w:rPr>
      </w:pPr>
      <w:r w:rsidRPr="001545FA">
        <w:rPr>
          <w:lang w:eastAsia="ja-JP"/>
        </w:rPr>
        <w:t xml:space="preserve">The </w:t>
      </w:r>
      <w:r w:rsidRPr="001545FA">
        <w:rPr>
          <w:i/>
          <w:lang w:eastAsia="ja-JP"/>
        </w:rPr>
        <w:t>IMEI</w:t>
      </w:r>
      <w:r w:rsidRPr="001545FA">
        <w:rPr>
          <w:lang w:eastAsia="ja-JP"/>
        </w:rPr>
        <w:t xml:space="preserve"> </w:t>
      </w:r>
      <w:r w:rsidR="00EF69F6" w:rsidRPr="001545FA">
        <w:rPr>
          <w:lang w:eastAsia="ja-JP"/>
        </w:rPr>
        <w:t>attribute</w:t>
      </w:r>
      <w:r w:rsidRPr="001545FA">
        <w:rPr>
          <w:lang w:eastAsia="ja-JP"/>
        </w:rPr>
        <w:t xml:space="preserve"> contains, if present, the International Mobile </w:t>
      </w:r>
      <w:r w:rsidR="001E6FDD" w:rsidRPr="001545FA">
        <w:rPr>
          <w:lang w:eastAsia="ja-JP"/>
        </w:rPr>
        <w:t>Equipment</w:t>
      </w:r>
      <w:r w:rsidRPr="001545FA">
        <w:rPr>
          <w:lang w:eastAsia="ja-JP"/>
        </w:rPr>
        <w:t xml:space="preserve"> Identifier as defined in [77].  </w:t>
      </w:r>
    </w:p>
    <w:p w:rsidR="00C35C7D" w:rsidRPr="001545FA" w:rsidRDefault="00C35C7D" w:rsidP="00C35C7D">
      <w:pPr>
        <w:rPr>
          <w:lang w:eastAsia="ja-JP"/>
        </w:rPr>
      </w:pPr>
      <w:r w:rsidRPr="001545FA">
        <w:rPr>
          <w:lang w:eastAsia="ja-JP"/>
        </w:rPr>
        <w:lastRenderedPageBreak/>
        <w:t xml:space="preserve">The </w:t>
      </w:r>
      <w:r w:rsidRPr="001545FA">
        <w:rPr>
          <w:i/>
          <w:lang w:eastAsia="ja-JP"/>
        </w:rPr>
        <w:t>MSISDN</w:t>
      </w:r>
      <w:r w:rsidRPr="001545FA">
        <w:rPr>
          <w:lang w:eastAsia="ja-JP"/>
        </w:rPr>
        <w:t xml:space="preserve"> </w:t>
      </w:r>
      <w:r w:rsidR="00EF69F6" w:rsidRPr="001545FA">
        <w:rPr>
          <w:lang w:eastAsia="ja-JP"/>
        </w:rPr>
        <w:t>attribute</w:t>
      </w:r>
      <w:r w:rsidRPr="001545FA">
        <w:rPr>
          <w:lang w:eastAsia="ja-JP"/>
        </w:rPr>
        <w:t xml:space="preserve"> contains the Mobile Subscriber ISDN Number as defined in [77].</w:t>
      </w:r>
    </w:p>
    <w:p w:rsidR="00C35C7D" w:rsidRPr="001545FA" w:rsidRDefault="00C35C7D">
      <w:pPr>
        <w:rPr>
          <w:lang w:eastAsia="ja-JP"/>
        </w:rPr>
      </w:pPr>
      <w:r w:rsidRPr="001545FA">
        <w:rPr>
          <w:lang w:eastAsia="ja-JP"/>
        </w:rPr>
        <w:t xml:space="preserve">The </w:t>
      </w:r>
      <w:r w:rsidRPr="001545FA">
        <w:rPr>
          <w:i/>
          <w:lang w:eastAsia="ja-JP"/>
        </w:rPr>
        <w:t>ServiceID</w:t>
      </w:r>
      <w:r w:rsidRPr="001545FA">
        <w:rPr>
          <w:lang w:eastAsia="ja-JP"/>
        </w:rPr>
        <w:t xml:space="preserve"> </w:t>
      </w:r>
      <w:r w:rsidR="00EF69F6" w:rsidRPr="001545FA">
        <w:rPr>
          <w:lang w:eastAsia="ja-JP"/>
        </w:rPr>
        <w:t>attribute</w:t>
      </w:r>
      <w:r w:rsidRPr="001545FA">
        <w:rPr>
          <w:lang w:eastAsia="ja-JP"/>
        </w:rPr>
        <w:t xml:space="preserve"> contains the unique MBMS User Service Identifier as defined in clause 11.2.1.1.</w:t>
      </w:r>
    </w:p>
    <w:p w:rsidR="00375E8A" w:rsidRPr="001545FA" w:rsidRDefault="00375E8A" w:rsidP="006010E5">
      <w:pPr>
        <w:pStyle w:val="Heading2"/>
        <w:rPr>
          <w:rFonts w:hint="eastAsia"/>
          <w:lang w:eastAsia="ja-JP"/>
        </w:rPr>
      </w:pPr>
      <w:bookmarkStart w:id="63" w:name="_Toc518484694"/>
      <w:r w:rsidRPr="001545FA">
        <w:t>5.3</w:t>
      </w:r>
      <w:r w:rsidRPr="001545FA">
        <w:tab/>
        <w:t>User Service Initiation/Termination</w:t>
      </w:r>
      <w:bookmarkEnd w:id="63"/>
    </w:p>
    <w:p w:rsidR="00375E8A" w:rsidRPr="001545FA" w:rsidRDefault="00375E8A" w:rsidP="006010E5">
      <w:pPr>
        <w:pStyle w:val="Heading3"/>
        <w:rPr>
          <w:lang w:eastAsia="ja-JP"/>
        </w:rPr>
      </w:pPr>
      <w:bookmarkStart w:id="64" w:name="_Toc518484695"/>
      <w:r w:rsidRPr="001545FA">
        <w:rPr>
          <w:lang w:eastAsia="ja-JP"/>
        </w:rPr>
        <w:t>5.3.1</w:t>
      </w:r>
      <w:r w:rsidRPr="001545FA">
        <w:rPr>
          <w:lang w:eastAsia="ja-JP"/>
        </w:rPr>
        <w:tab/>
        <w:t>Initiation</w:t>
      </w:r>
      <w:r w:rsidR="005052CE" w:rsidRPr="001545FA">
        <w:rPr>
          <w:lang w:eastAsia="ja-JP"/>
        </w:rPr>
        <w:t xml:space="preserve"> of MBMS Bearer Service based Services</w:t>
      </w:r>
      <w:bookmarkEnd w:id="64"/>
    </w:p>
    <w:p w:rsidR="00375E8A" w:rsidRPr="001545FA" w:rsidRDefault="00375E8A">
      <w:r w:rsidRPr="001545FA">
        <w:t>MBMS User Service initiation refers to UE mechanisms to set-up the reception of MBMS user service data. During the User Service Initiation procedure, a set of MBMS Bearers may be activated. The User Service Initiation procedure takes place after the discovery of the MBMS user service.</w:t>
      </w:r>
    </w:p>
    <w:p w:rsidR="00E4333D" w:rsidRPr="001545FA" w:rsidRDefault="00676B51" w:rsidP="003E2375">
      <w:pPr>
        <w:pStyle w:val="TH"/>
      </w:pPr>
      <w:r w:rsidRPr="001545FA">
        <w:object w:dxaOrig="9638" w:dyaOrig="4019">
          <v:shape id="_x0000_i1044" type="#_x0000_t75" style="width:482pt;height:201pt" o:ole="">
            <v:imagedata r:id="rId39" o:title=""/>
          </v:shape>
          <o:OLEObject Type="Embed" ProgID="Word.Document.8" ShapeID="_x0000_i1044" DrawAspect="Content" ObjectID="_1592226756" r:id="rId40">
            <o:FieldCodes>\s</o:FieldCodes>
          </o:OLEObject>
        </w:object>
      </w:r>
    </w:p>
    <w:p w:rsidR="00375E8A" w:rsidRPr="001545FA" w:rsidRDefault="00375E8A" w:rsidP="00E4333D">
      <w:pPr>
        <w:pStyle w:val="TF"/>
      </w:pPr>
      <w:r w:rsidRPr="001545FA">
        <w:t>Figure 6: Initiation of an MBMS User Service</w:t>
      </w:r>
    </w:p>
    <w:p w:rsidR="00375E8A" w:rsidRPr="001545FA" w:rsidRDefault="00A10E67" w:rsidP="00A10E67">
      <w:pPr>
        <w:pStyle w:val="B1"/>
        <w:ind w:left="709" w:hanging="425"/>
      </w:pPr>
      <w:r w:rsidRPr="001545FA">
        <w:t>1.</w:t>
      </w:r>
      <w:r w:rsidRPr="001545FA">
        <w:tab/>
      </w:r>
      <w:r w:rsidR="00375E8A" w:rsidRPr="001545FA">
        <w:t>The User Service Initiation Procedure is triggered and takes a User Service Description as input that has been obtained e.g. by executing the MBMS User Service discovery and announcement functions.</w:t>
      </w:r>
    </w:p>
    <w:p w:rsidR="00375E8A" w:rsidRPr="001545FA" w:rsidRDefault="00375E8A" w:rsidP="00A10E67">
      <w:pPr>
        <w:pStyle w:val="B1"/>
        <w:ind w:left="709" w:hanging="425"/>
      </w:pPr>
      <w:r w:rsidRPr="001545FA">
        <w:t>2.</w:t>
      </w:r>
      <w:r w:rsidR="00A10E67" w:rsidRPr="001545FA">
        <w:tab/>
      </w:r>
      <w:r w:rsidR="00833D89" w:rsidRPr="001545FA">
        <w:t>The MBMS UE registers to the MBMS User Service, if registration is required for the MBMS User Service. If security functions are activated for the MBMS User Service, t</w:t>
      </w:r>
      <w:r w:rsidRPr="001545FA">
        <w:t xml:space="preserve">he MBMS UE requests MBMS service keys. The keys are sent to the UE, after the user is authorized to receive the MBMS service. The request shall be authenticated. Details on the </w:t>
      </w:r>
      <w:r w:rsidR="00676B51" w:rsidRPr="001545FA">
        <w:t>MBMS User Service Registration procedure</w:t>
      </w:r>
      <w:r w:rsidRPr="001545FA">
        <w:t xml:space="preserve"> are described in </w:t>
      </w:r>
      <w:r w:rsidR="00A10E67" w:rsidRPr="001545FA">
        <w:t xml:space="preserve">3GPP TS 33.246 </w:t>
      </w:r>
      <w:r w:rsidRPr="001545FA">
        <w:t>[20].</w:t>
      </w:r>
    </w:p>
    <w:p w:rsidR="00375E8A" w:rsidRPr="001545FA" w:rsidRDefault="00A10E67" w:rsidP="00A10E67">
      <w:pPr>
        <w:pStyle w:val="B1"/>
        <w:keepNext/>
        <w:keepLines/>
        <w:ind w:left="709" w:hanging="425"/>
      </w:pPr>
      <w:r w:rsidRPr="001545FA">
        <w:t>3.</w:t>
      </w:r>
      <w:r w:rsidRPr="001545FA">
        <w:tab/>
      </w:r>
      <w:r w:rsidR="00375E8A" w:rsidRPr="001545FA">
        <w:t xml:space="preserve">The MBMS UE uses the MBMS activation procedure to activate the MBMS Bearer Service. The MBMS activation procedure is the MBMS Multicast Service activation procedure and the MBMS Broadcast activation procedure as defined in </w:t>
      </w:r>
      <w:r w:rsidRPr="001545FA">
        <w:t xml:space="preserve">3GPP TS 23.246 </w:t>
      </w:r>
      <w:r w:rsidR="00375E8A" w:rsidRPr="001545FA">
        <w:t xml:space="preserve">[4]. In case the MBMS Broadcast Mode is activated, there is no activation message sent from the UE to the BM-SC. The activation is locally in the UE. Note that the MBMS Bearer Services may already </w:t>
      </w:r>
      <w:r w:rsidR="005D3CF9" w:rsidRPr="001545FA">
        <w:t xml:space="preserve">be </w:t>
      </w:r>
      <w:r w:rsidR="00375E8A" w:rsidRPr="001545FA">
        <w:t>active and in us</w:t>
      </w:r>
      <w:r w:rsidRPr="001545FA">
        <w:t>e by another MBMS User Service.</w:t>
      </w:r>
    </w:p>
    <w:p w:rsidR="00375E8A" w:rsidRPr="001545FA" w:rsidRDefault="00375E8A" w:rsidP="00A10E67">
      <w:pPr>
        <w:pStyle w:val="B1"/>
        <w:ind w:left="709" w:hanging="425"/>
      </w:pPr>
      <w:r w:rsidRPr="001545FA">
        <w:t>3n.</w:t>
      </w:r>
      <w:r w:rsidR="00A10E67" w:rsidRPr="001545FA">
        <w:tab/>
      </w:r>
      <w:r w:rsidRPr="001545FA">
        <w:t>In case the MBMS User Service uses several MBMS Bearer Services, the User Service Description contains several description items. In that case, the MBMS receiver function repeats the activation procedure for each MBMS Be</w:t>
      </w:r>
      <w:r w:rsidR="00A10E67" w:rsidRPr="001545FA">
        <w:t xml:space="preserve">arer Service as described in </w:t>
      </w:r>
      <w:r w:rsidR="004A1A20" w:rsidRPr="001545FA">
        <w:t>3</w:t>
      </w:r>
      <w:r w:rsidR="00A10E67" w:rsidRPr="001545FA">
        <w:t>.</w:t>
      </w:r>
    </w:p>
    <w:p w:rsidR="00375E8A" w:rsidRPr="001545FA" w:rsidRDefault="00375E8A" w:rsidP="006010E5">
      <w:pPr>
        <w:pStyle w:val="Heading3"/>
        <w:rPr>
          <w:snapToGrid w:val="0"/>
          <w:lang w:eastAsia="en-GB"/>
        </w:rPr>
      </w:pPr>
      <w:bookmarkStart w:id="65" w:name="_Toc518484696"/>
      <w:r w:rsidRPr="001545FA">
        <w:rPr>
          <w:snapToGrid w:val="0"/>
          <w:lang w:eastAsia="en-GB"/>
        </w:rPr>
        <w:t>5.3.2</w:t>
      </w:r>
      <w:r w:rsidRPr="001545FA">
        <w:rPr>
          <w:snapToGrid w:val="0"/>
          <w:lang w:eastAsia="en-GB"/>
        </w:rPr>
        <w:tab/>
      </w:r>
      <w:r w:rsidR="005052CE" w:rsidRPr="001545FA">
        <w:rPr>
          <w:snapToGrid w:val="0"/>
          <w:lang w:eastAsia="en-GB"/>
        </w:rPr>
        <w:t xml:space="preserve">Termination </w:t>
      </w:r>
      <w:r w:rsidR="005052CE" w:rsidRPr="001545FA">
        <w:rPr>
          <w:lang w:eastAsia="ja-JP"/>
        </w:rPr>
        <w:t>of MBMS Bearer Service based Services</w:t>
      </w:r>
      <w:bookmarkEnd w:id="65"/>
    </w:p>
    <w:p w:rsidR="00375E8A" w:rsidRPr="001545FA" w:rsidRDefault="00375E8A">
      <w:r w:rsidRPr="001545FA">
        <w:t>MBMS user service termination refers to the UE mechanisms to terminate the reception of MBMS user services. A set of MBMS Bearers may be dea</w:t>
      </w:r>
      <w:r w:rsidR="00A10E67" w:rsidRPr="001545FA">
        <w:t>ctivated during this procedure.</w:t>
      </w:r>
    </w:p>
    <w:p w:rsidR="00676B51" w:rsidRPr="001545FA" w:rsidRDefault="00676B51" w:rsidP="003E2375">
      <w:pPr>
        <w:pStyle w:val="TH"/>
      </w:pPr>
      <w:r w:rsidRPr="001545FA">
        <w:object w:dxaOrig="9638" w:dyaOrig="4198">
          <v:shape id="_x0000_i1045" type="#_x0000_t75" style="width:482pt;height:210pt" o:ole="">
            <v:imagedata r:id="rId41" o:title=""/>
          </v:shape>
          <o:OLEObject Type="Embed" ProgID="Word.Document.8" ShapeID="_x0000_i1045" DrawAspect="Content" ObjectID="_1592226757" r:id="rId42">
            <o:FieldCodes>\s</o:FieldCodes>
          </o:OLEObject>
        </w:object>
      </w:r>
    </w:p>
    <w:p w:rsidR="00375E8A" w:rsidRPr="001545FA" w:rsidRDefault="00375E8A">
      <w:pPr>
        <w:pStyle w:val="TF"/>
      </w:pPr>
      <w:r w:rsidRPr="001545FA">
        <w:t>Figure 7: Termination of an MBMS user service</w:t>
      </w:r>
    </w:p>
    <w:p w:rsidR="00375E8A" w:rsidRPr="001545FA" w:rsidRDefault="00A10E67" w:rsidP="00A10E67">
      <w:pPr>
        <w:pStyle w:val="B1"/>
        <w:ind w:left="709" w:hanging="425"/>
      </w:pPr>
      <w:r w:rsidRPr="001545FA">
        <w:t>1.</w:t>
      </w:r>
      <w:r w:rsidRPr="001545FA">
        <w:tab/>
      </w:r>
      <w:r w:rsidR="00375E8A" w:rsidRPr="001545FA">
        <w:t>The User Service termination Procedure is triggered. A reference to the User Service to terminate is provided as parameter.</w:t>
      </w:r>
    </w:p>
    <w:p w:rsidR="00676B51" w:rsidRPr="001545FA" w:rsidRDefault="00676B51" w:rsidP="00A10E67">
      <w:pPr>
        <w:pStyle w:val="B1"/>
        <w:ind w:left="709" w:hanging="425"/>
      </w:pPr>
      <w:r w:rsidRPr="001545FA">
        <w:t>2.</w:t>
      </w:r>
      <w:r w:rsidRPr="001545FA">
        <w:tab/>
      </w:r>
      <w:r w:rsidR="006A310A" w:rsidRPr="001545FA">
        <w:t>The MBMS UE deregisters, when registration was required for the MBMS User Service. If security functions are activated for the MBMS User Service, t</w:t>
      </w:r>
      <w:r w:rsidRPr="001545FA">
        <w:t xml:space="preserve">he MBMS UE </w:t>
      </w:r>
      <w:r w:rsidR="001E6FDD" w:rsidRPr="001545FA">
        <w:t>deregisters</w:t>
      </w:r>
      <w:r w:rsidRPr="001545FA">
        <w:t xml:space="preserve"> the security association for the MBMS User Services. Details on the MBMS User Service Deregistration procedure are described in 3GPP TS 33.246 [20].</w:t>
      </w:r>
    </w:p>
    <w:p w:rsidR="00375E8A" w:rsidRPr="001545FA" w:rsidRDefault="00676B51" w:rsidP="00A10E67">
      <w:pPr>
        <w:pStyle w:val="B1"/>
        <w:ind w:left="709" w:hanging="425"/>
      </w:pPr>
      <w:r w:rsidRPr="001545FA">
        <w:t>3</w:t>
      </w:r>
      <w:r w:rsidR="00A10E67" w:rsidRPr="001545FA">
        <w:t>.</w:t>
      </w:r>
      <w:r w:rsidR="00A10E67" w:rsidRPr="001545FA">
        <w:tab/>
      </w:r>
      <w:r w:rsidR="00375E8A" w:rsidRPr="001545FA">
        <w:t xml:space="preserve">If no other MBMS User Service uses the MBMS Bearer service, the MBMS UE uses the MBMS deactivation procedure to deactivate the MBMS Bearer Services. The MBMS deactivation procedure represents the MBMS Multicast service deactivation procedure and the MBMS Broadcast deactivation procedure as described in </w:t>
      </w:r>
      <w:r w:rsidR="00A10E67" w:rsidRPr="001545FA">
        <w:t xml:space="preserve">3GPP TS 23.246 </w:t>
      </w:r>
      <w:r w:rsidR="00375E8A" w:rsidRPr="001545FA">
        <w:t>[4]. In case the MBMS Broadcast Mode is deactivated, there is no message sent to the BM</w:t>
      </w:r>
      <w:r w:rsidR="00A10E67" w:rsidRPr="001545FA">
        <w:noBreakHyphen/>
      </w:r>
      <w:r w:rsidR="00375E8A" w:rsidRPr="001545FA">
        <w:t>SC. The deactivation is only locally in the UE.</w:t>
      </w:r>
    </w:p>
    <w:p w:rsidR="00375E8A" w:rsidRPr="001545FA" w:rsidRDefault="00676B51" w:rsidP="00A10E67">
      <w:pPr>
        <w:pStyle w:val="B1"/>
        <w:ind w:left="709" w:hanging="425"/>
      </w:pPr>
      <w:r w:rsidRPr="001545FA">
        <w:t>3</w:t>
      </w:r>
      <w:r w:rsidR="00A10E67" w:rsidRPr="001545FA">
        <w:t>n.</w:t>
      </w:r>
      <w:r w:rsidR="00A10E67" w:rsidRPr="001545FA">
        <w:tab/>
      </w:r>
      <w:r w:rsidR="00375E8A" w:rsidRPr="001545FA">
        <w:t xml:space="preserve">In case the MBMS User Service uses several Bearer Services, the UE repeats the deactivation procedure for each Bearer Service as described in </w:t>
      </w:r>
      <w:r w:rsidRPr="001545FA">
        <w:t>3</w:t>
      </w:r>
      <w:r w:rsidR="00375E8A" w:rsidRPr="001545FA">
        <w:t>.</w:t>
      </w:r>
    </w:p>
    <w:p w:rsidR="005052CE" w:rsidRPr="001545FA" w:rsidRDefault="005052CE" w:rsidP="005052CE">
      <w:pPr>
        <w:pStyle w:val="Heading3"/>
      </w:pPr>
      <w:bookmarkStart w:id="66" w:name="_Toc518484697"/>
      <w:r w:rsidRPr="001545FA">
        <w:t>5.3.3</w:t>
      </w:r>
      <w:r w:rsidRPr="001545FA">
        <w:tab/>
        <w:t>Initiation of Unicast Bearer Service based Services</w:t>
      </w:r>
      <w:bookmarkEnd w:id="66"/>
    </w:p>
    <w:p w:rsidR="005052CE" w:rsidRPr="001545FA" w:rsidRDefault="005052CE" w:rsidP="005052CE">
      <w:r w:rsidRPr="001545FA">
        <w:t>Unicast Bearer Service based MBMS User Service initiation refers to the mechanisms to set-up the reception of MBMS user service data via a UMTS</w:t>
      </w:r>
      <w:r w:rsidR="000260FD" w:rsidRPr="001545FA">
        <w:rPr>
          <w:rFonts w:hint="eastAsia"/>
          <w:lang w:eastAsia="zh-CN"/>
        </w:rPr>
        <w:t>/EPS</w:t>
      </w:r>
      <w:r w:rsidRPr="001545FA">
        <w:t xml:space="preserve"> Bearer Service with interactive and/or streaming </w:t>
      </w:r>
      <w:r w:rsidR="001E6FDD" w:rsidRPr="001545FA">
        <w:t>traffic</w:t>
      </w:r>
      <w:r w:rsidRPr="001545FA">
        <w:t xml:space="preserve"> class. </w:t>
      </w:r>
    </w:p>
    <w:p w:rsidR="005052CE" w:rsidRPr="001545FA" w:rsidRDefault="005052CE" w:rsidP="005052CE">
      <w:r w:rsidRPr="001545FA">
        <w:t xml:space="preserve">In case of the initiation of a MBMS Streaming delivery method or a combined MBMS Streaming and MBMS Download delivery method, the Packet Switched Streaming Service (PSS) as defined in </w:t>
      </w:r>
      <w:r w:rsidR="007C709A" w:rsidRPr="001545FA">
        <w:t xml:space="preserve">3GPP TS </w:t>
      </w:r>
      <w:r w:rsidRPr="001545FA">
        <w:t>26.234</w:t>
      </w:r>
      <w:r w:rsidR="007C709A" w:rsidRPr="001545FA">
        <w:t xml:space="preserve"> [47</w:t>
      </w:r>
      <w:r w:rsidRPr="001545FA">
        <w:t xml:space="preserve">] shall be used. The </w:t>
      </w:r>
      <w:r w:rsidR="001E6FDD" w:rsidRPr="001545FA">
        <w:t>establishment</w:t>
      </w:r>
      <w:r w:rsidRPr="001545FA">
        <w:t xml:space="preserve"> of a PSS session</w:t>
      </w:r>
      <w:r w:rsidR="007C709A" w:rsidRPr="001545FA">
        <w:t xml:space="preserve"> is described in clause 5.1 of 3GPP TS</w:t>
      </w:r>
      <w:r w:rsidRPr="001545FA">
        <w:t xml:space="preserve"> 26.234</w:t>
      </w:r>
      <w:r w:rsidR="007C709A" w:rsidRPr="001545FA">
        <w:t xml:space="preserve"> [47</w:t>
      </w:r>
      <w:r w:rsidRPr="001545FA">
        <w:t xml:space="preserve">]. </w:t>
      </w:r>
    </w:p>
    <w:p w:rsidR="005052CE" w:rsidRPr="001545FA" w:rsidRDefault="005052CE" w:rsidP="005052CE">
      <w:r w:rsidRPr="001545FA">
        <w:t>In case of the initiation of a MBMS Download delivery method, the MBMS UE is registered in the BM-SC for OMA-PUSH based reception of the files with the BM-SC.</w:t>
      </w:r>
    </w:p>
    <w:p w:rsidR="005052CE" w:rsidRPr="001545FA" w:rsidRDefault="005052CE" w:rsidP="005052CE">
      <w:pPr>
        <w:pStyle w:val="Heading3"/>
      </w:pPr>
      <w:bookmarkStart w:id="67" w:name="_Toc518484698"/>
      <w:r w:rsidRPr="001545FA">
        <w:t>5.3.4</w:t>
      </w:r>
      <w:r w:rsidRPr="001545FA">
        <w:tab/>
        <w:t>Termination of Unicast Bearer Service based Services</w:t>
      </w:r>
      <w:bookmarkEnd w:id="67"/>
    </w:p>
    <w:p w:rsidR="005052CE" w:rsidRPr="001545FA" w:rsidRDefault="005052CE" w:rsidP="005052CE">
      <w:r w:rsidRPr="001545FA">
        <w:t>Unicast Bearer Service based MBMS user service termination refers to the mechanisms to terminate the reception of MBMS user service data via a UMTS</w:t>
      </w:r>
      <w:r w:rsidR="000260FD" w:rsidRPr="001545FA">
        <w:rPr>
          <w:rFonts w:hint="eastAsia"/>
          <w:lang w:eastAsia="zh-CN"/>
        </w:rPr>
        <w:t>/EPS</w:t>
      </w:r>
      <w:r w:rsidRPr="001545FA">
        <w:t xml:space="preserve"> Bearer Service with interactive and/or streaming </w:t>
      </w:r>
      <w:r w:rsidR="001E6FDD" w:rsidRPr="001545FA">
        <w:t>traffic</w:t>
      </w:r>
      <w:r w:rsidRPr="001545FA">
        <w:t xml:space="preserve"> class.</w:t>
      </w:r>
    </w:p>
    <w:p w:rsidR="005052CE" w:rsidRPr="001545FA" w:rsidRDefault="005052CE" w:rsidP="005052CE">
      <w:r w:rsidRPr="001545FA">
        <w:t xml:space="preserve">In case of the termination of a MBMS Streaming delivery method or a combined MBMS Streaming and MBMS Download delivery method, the Packet Switched Streaming Service (PSS) as defined in </w:t>
      </w:r>
      <w:r w:rsidR="007C709A" w:rsidRPr="001545FA">
        <w:t>3GPP TS 26.234 [47]</w:t>
      </w:r>
      <w:r w:rsidRPr="001545FA">
        <w:t xml:space="preserve"> shall be used. The </w:t>
      </w:r>
      <w:r w:rsidR="00172433" w:rsidRPr="001545FA">
        <w:rPr>
          <w:rFonts w:hint="eastAsia"/>
          <w:lang w:eastAsia="zh-CN"/>
        </w:rPr>
        <w:t>termination</w:t>
      </w:r>
      <w:r w:rsidRPr="001545FA">
        <w:t xml:space="preserve"> of a PSS session is described in clause 5.</w:t>
      </w:r>
      <w:r w:rsidR="00172433" w:rsidRPr="001545FA">
        <w:t>3</w:t>
      </w:r>
      <w:r w:rsidRPr="001545FA">
        <w:t xml:space="preserve"> of </w:t>
      </w:r>
      <w:r w:rsidR="007C709A" w:rsidRPr="001545FA">
        <w:t>3GPP TS 26.234 [47]</w:t>
      </w:r>
      <w:r w:rsidRPr="001545FA">
        <w:t xml:space="preserve">. </w:t>
      </w:r>
    </w:p>
    <w:p w:rsidR="005052CE" w:rsidRPr="001545FA" w:rsidRDefault="005052CE" w:rsidP="005052CE">
      <w:r w:rsidRPr="001545FA">
        <w:t xml:space="preserve">In case of the </w:t>
      </w:r>
      <w:r w:rsidR="00172433" w:rsidRPr="001545FA">
        <w:rPr>
          <w:rFonts w:hint="eastAsia"/>
          <w:lang w:eastAsia="zh-CN"/>
        </w:rPr>
        <w:t>termination</w:t>
      </w:r>
      <w:r w:rsidRPr="001545FA">
        <w:t xml:space="preserve"> of a MBMS Download delivery method, the MBMS UE is </w:t>
      </w:r>
      <w:r w:rsidR="00172433" w:rsidRPr="001545FA">
        <w:t>de</w:t>
      </w:r>
      <w:r w:rsidRPr="001545FA">
        <w:t xml:space="preserve">registered in the BM-SC </w:t>
      </w:r>
      <w:r w:rsidR="00172433" w:rsidRPr="001545FA">
        <w:rPr>
          <w:rFonts w:hint="eastAsia"/>
          <w:lang w:eastAsia="zh-CN"/>
        </w:rPr>
        <w:t>so that the</w:t>
      </w:r>
      <w:r w:rsidRPr="001545FA">
        <w:t xml:space="preserve"> OMA-PUSH based reception of the files with the BM-SC</w:t>
      </w:r>
      <w:r w:rsidR="00172433" w:rsidRPr="001545FA">
        <w:rPr>
          <w:rFonts w:hint="eastAsia"/>
          <w:lang w:eastAsia="zh-CN"/>
        </w:rPr>
        <w:t xml:space="preserve"> will be terminated</w:t>
      </w:r>
      <w:r w:rsidRPr="001545FA">
        <w:t>.</w:t>
      </w:r>
    </w:p>
    <w:p w:rsidR="005851B3" w:rsidRPr="001545FA" w:rsidRDefault="005851B3" w:rsidP="005851B3">
      <w:pPr>
        <w:pStyle w:val="Heading3"/>
        <w:rPr>
          <w:snapToGrid w:val="0"/>
          <w:lang w:eastAsia="en-GB"/>
        </w:rPr>
      </w:pPr>
      <w:bookmarkStart w:id="68" w:name="_Toc518484699"/>
      <w:r w:rsidRPr="001545FA">
        <w:rPr>
          <w:snapToGrid w:val="0"/>
          <w:lang w:eastAsia="en-GB"/>
        </w:rPr>
        <w:lastRenderedPageBreak/>
        <w:t>5.3.</w:t>
      </w:r>
      <w:r w:rsidR="005052CE" w:rsidRPr="001545FA">
        <w:rPr>
          <w:snapToGrid w:val="0"/>
          <w:lang w:eastAsia="en-GB"/>
        </w:rPr>
        <w:t>5</w:t>
      </w:r>
      <w:r w:rsidRPr="001545FA">
        <w:rPr>
          <w:snapToGrid w:val="0"/>
          <w:lang w:eastAsia="en-GB"/>
        </w:rPr>
        <w:tab/>
      </w:r>
      <w:r w:rsidRPr="001545FA">
        <w:t>Scalable Service Initiation and Termination for MBMS Services</w:t>
      </w:r>
      <w:bookmarkEnd w:id="68"/>
    </w:p>
    <w:p w:rsidR="005851B3" w:rsidRPr="001545FA" w:rsidRDefault="005851B3" w:rsidP="005851B3">
      <w:pPr>
        <w:pStyle w:val="Heading4"/>
      </w:pPr>
      <w:bookmarkStart w:id="69" w:name="_Toc518484700"/>
      <w:r w:rsidRPr="001545FA">
        <w:t>5.3.</w:t>
      </w:r>
      <w:r w:rsidR="005052CE" w:rsidRPr="001545FA">
        <w:t>5</w:t>
      </w:r>
      <w:r w:rsidRPr="001545FA">
        <w:t>.1</w:t>
      </w:r>
      <w:r w:rsidRPr="001545FA">
        <w:tab/>
        <w:t>General</w:t>
      </w:r>
      <w:bookmarkEnd w:id="69"/>
    </w:p>
    <w:p w:rsidR="005851B3" w:rsidRPr="001545FA" w:rsidRDefault="005851B3" w:rsidP="005851B3">
      <w:r w:rsidRPr="001545FA">
        <w:t>MBMS service initiation and termination as defined in clause</w:t>
      </w:r>
      <w:r w:rsidR="005D3CF9" w:rsidRPr="001545FA">
        <w:t>s</w:t>
      </w:r>
      <w:r w:rsidRPr="001545FA">
        <w:t xml:space="preserve"> 5.3</w:t>
      </w:r>
      <w:r w:rsidR="005D3CF9" w:rsidRPr="001545FA">
        <w:t xml:space="preserve">.1 to 5.3.4 </w:t>
      </w:r>
      <w:r w:rsidRPr="001545FA">
        <w:t xml:space="preserve">may consist of network interactions such as sending an IGMP Join or Leave message to the network as described in sections 8.2 and 8.7 of 3GPP TS 23.246 [4]. Initiation and termination procedures may be triggered at the MBMS UE by the user or be scheduled to happen automatically. Upon (or after) receiving a user service announcement, the MBMS UE may render the </w:t>
      </w:r>
      <w:smartTag w:uri="urn:schemas-microsoft-com:office:smarttags" w:element="PersonName">
        <w:r w:rsidRPr="001545FA">
          <w:t>info</w:t>
        </w:r>
      </w:smartTag>
      <w:r w:rsidRPr="001545FA">
        <w:t>rmation about the advertised services to the user to assist him in the service selection. The user may decide to receive a given service and hence trigger the service initiation procedure. Alternatively, the user may declare his interest in a specific service a-priori and upon receiving the service announcement for that specific service</w:t>
      </w:r>
      <w:r w:rsidR="005D3CF9" w:rsidRPr="001545FA">
        <w:t>,</w:t>
      </w:r>
      <w:r w:rsidRPr="001545FA">
        <w:t xml:space="preserve"> the MBMS UE may schedule the initiation procedure at or around the start time of the session. Similarly, the MBMS UE may schedule the termination procedure at or around the session end time.</w:t>
      </w:r>
    </w:p>
    <w:p w:rsidR="005851B3" w:rsidRPr="001545FA" w:rsidRDefault="005851B3" w:rsidP="005851B3">
      <w:r w:rsidRPr="001545FA">
        <w:t>As a consequence, MBMS UEs may be oriented to start their service initiation and termination procedures at the same time or during a relatively short period. This may cause network congestion, especially during the multicast of a popular service, as all MBMS UE</w:t>
      </w:r>
      <w:r w:rsidR="005D3CF9" w:rsidRPr="001545FA">
        <w:t>s</w:t>
      </w:r>
      <w:r w:rsidRPr="001545FA">
        <w:t xml:space="preserve"> may be time synchronized.</w:t>
      </w:r>
    </w:p>
    <w:p w:rsidR="005851B3" w:rsidRPr="001545FA" w:rsidRDefault="005851B3" w:rsidP="005851B3">
      <w:pPr>
        <w:pStyle w:val="Heading4"/>
      </w:pPr>
      <w:bookmarkStart w:id="70" w:name="_Toc518484701"/>
      <w:r w:rsidRPr="001545FA">
        <w:t>5.3.</w:t>
      </w:r>
      <w:r w:rsidR="005052CE" w:rsidRPr="001545FA">
        <w:t>5</w:t>
      </w:r>
      <w:r w:rsidRPr="001545FA">
        <w:t>.2</w:t>
      </w:r>
      <w:r w:rsidRPr="001545FA">
        <w:tab/>
        <w:t>Randomization of Service Initiation over Time</w:t>
      </w:r>
      <w:bookmarkEnd w:id="70"/>
    </w:p>
    <w:p w:rsidR="005851B3" w:rsidRPr="001545FA" w:rsidRDefault="005851B3" w:rsidP="005851B3">
      <w:r w:rsidRPr="001545FA">
        <w:t xml:space="preserve">The MBMS User Service description may contain parameters to uniformly randomize the User Service Initiation procedures of the MBMS UEs. Security functions may be part of the User Service Initiation procedure as defined in clause 5.3.1. If a user service initiation randomization is defined for a user service, then the overload prevention definition in the </w:t>
      </w:r>
      <w:r w:rsidR="00945095" w:rsidRPr="001545FA">
        <w:t>Security Description</w:t>
      </w:r>
      <w:r w:rsidRPr="001545FA">
        <w:t xml:space="preserve"> shall be ignored for the service initiation. For randomizing the time of the initiation procedure</w:t>
      </w:r>
      <w:r w:rsidR="005D3CF9" w:rsidRPr="001545FA">
        <w:t>,</w:t>
      </w:r>
      <w:r w:rsidRPr="001545FA">
        <w:t xml:space="preserve"> the MBMS UE shall understand the following parameters, which may be signalled by the BM-SC in the MBMS user service description as described in section 11.2.1: </w:t>
      </w:r>
    </w:p>
    <w:p w:rsidR="005851B3" w:rsidRPr="001545FA" w:rsidRDefault="004925D4" w:rsidP="004925D4">
      <w:pPr>
        <w:pStyle w:val="B1"/>
      </w:pPr>
      <w:r w:rsidRPr="001545FA">
        <w:rPr>
          <w:i/>
        </w:rPr>
        <w:t>1)</w:t>
      </w:r>
      <w:r w:rsidRPr="001545FA">
        <w:rPr>
          <w:i/>
        </w:rPr>
        <w:tab/>
      </w:r>
      <w:r w:rsidR="005851B3" w:rsidRPr="001545FA">
        <w:rPr>
          <w:i/>
        </w:rPr>
        <w:t xml:space="preserve">initiationStartTime </w:t>
      </w:r>
      <w:r w:rsidR="005851B3" w:rsidRPr="001545FA">
        <w:t xml:space="preserve">parameter is used by the BM-SC to signal to the MBMS UE the start time for </w:t>
      </w:r>
      <w:r w:rsidR="005D3CF9" w:rsidRPr="001545FA">
        <w:t xml:space="preserve">the </w:t>
      </w:r>
      <w:r w:rsidR="005851B3" w:rsidRPr="001545FA">
        <w:t xml:space="preserve">User Service Initiation procedure randomization period. If the </w:t>
      </w:r>
      <w:r w:rsidR="005851B3" w:rsidRPr="001545FA">
        <w:rPr>
          <w:i/>
        </w:rPr>
        <w:t xml:space="preserve">initiationStartTime </w:t>
      </w:r>
      <w:r w:rsidR="005851B3" w:rsidRPr="001545FA">
        <w:t xml:space="preserve">parameter is not present, the MBMS UE uses the time of the Service </w:t>
      </w:r>
      <w:r w:rsidR="001E6FDD" w:rsidRPr="001545FA">
        <w:t>Announcement</w:t>
      </w:r>
      <w:r w:rsidR="005851B3" w:rsidRPr="001545FA">
        <w:t xml:space="preserve"> reception as </w:t>
      </w:r>
      <w:r w:rsidR="005D3CF9" w:rsidRPr="001545FA">
        <w:t xml:space="preserve">the </w:t>
      </w:r>
      <w:r w:rsidR="005851B3" w:rsidRPr="001545FA">
        <w:t>start time.</w:t>
      </w:r>
    </w:p>
    <w:p w:rsidR="005851B3" w:rsidRPr="001545FA" w:rsidRDefault="004925D4" w:rsidP="004925D4">
      <w:pPr>
        <w:pStyle w:val="B1"/>
      </w:pPr>
      <w:r w:rsidRPr="001545FA">
        <w:rPr>
          <w:i/>
        </w:rPr>
        <w:t>2)</w:t>
      </w:r>
      <w:r w:rsidRPr="001545FA">
        <w:rPr>
          <w:i/>
        </w:rPr>
        <w:tab/>
      </w:r>
      <w:r w:rsidR="005851B3" w:rsidRPr="001545FA">
        <w:rPr>
          <w:i/>
        </w:rPr>
        <w:t>protectionPeriod</w:t>
      </w:r>
      <w:r w:rsidR="005851B3" w:rsidRPr="001545FA">
        <w:t xml:space="preserve"> parameter is</w:t>
      </w:r>
      <w:r w:rsidR="005851B3" w:rsidRPr="001545FA" w:rsidDel="007F4E74">
        <w:t xml:space="preserve"> </w:t>
      </w:r>
      <w:r w:rsidR="005851B3" w:rsidRPr="001545FA">
        <w:t xml:space="preserve">used by the BM-SC to signal to the MBMS UE the duration of the critical time periods, during which congestion shall be avoided. The MBMS UEs shall randomly spread the initiation procedure using the </w:t>
      </w:r>
      <w:r w:rsidR="005851B3" w:rsidRPr="001545FA">
        <w:rPr>
          <w:i/>
          <w:iCs/>
        </w:rPr>
        <w:t>randomTimePeriod</w:t>
      </w:r>
      <w:r w:rsidR="005851B3" w:rsidRPr="001545FA">
        <w:t xml:space="preserve"> during </w:t>
      </w:r>
      <w:r w:rsidR="005851B3" w:rsidRPr="001545FA" w:rsidDel="008B6BF6">
        <w:t xml:space="preserve">this </w:t>
      </w:r>
      <w:r w:rsidR="005851B3" w:rsidRPr="001545FA">
        <w:t xml:space="preserve">protection period. </w:t>
      </w:r>
    </w:p>
    <w:p w:rsidR="005851B3" w:rsidRPr="001545FA" w:rsidRDefault="004925D4" w:rsidP="004925D4">
      <w:pPr>
        <w:pStyle w:val="B1"/>
      </w:pPr>
      <w:r w:rsidRPr="001545FA">
        <w:rPr>
          <w:i/>
        </w:rPr>
        <w:t>3)</w:t>
      </w:r>
      <w:r w:rsidRPr="001545FA">
        <w:rPr>
          <w:i/>
        </w:rPr>
        <w:tab/>
      </w:r>
      <w:r w:rsidR="005851B3" w:rsidRPr="001545FA">
        <w:rPr>
          <w:i/>
        </w:rPr>
        <w:t xml:space="preserve">randomTimePeriod </w:t>
      </w:r>
      <w:r w:rsidR="005851B3" w:rsidRPr="001545FA">
        <w:t xml:space="preserve">parameter is used by the BM-SC to signal to the MBMS UE the </w:t>
      </w:r>
      <w:r w:rsidR="005851B3" w:rsidRPr="001545FA" w:rsidDel="008B6BF6">
        <w:t xml:space="preserve">duration of an </w:t>
      </w:r>
      <w:r w:rsidR="005851B3" w:rsidRPr="001545FA">
        <w:t>interval over which initiation procedures shall be randomly deferred.  The MBMS UE calculate</w:t>
      </w:r>
      <w:r w:rsidR="005D3CF9" w:rsidRPr="001545FA">
        <w:t>s</w:t>
      </w:r>
      <w:r w:rsidR="005851B3" w:rsidRPr="001545FA">
        <w:t xml:space="preserve"> a random time out of the </w:t>
      </w:r>
      <w:r w:rsidR="005851B3" w:rsidRPr="001545FA">
        <w:rPr>
          <w:i/>
        </w:rPr>
        <w:t xml:space="preserve">randomTimePeriod </w:t>
      </w:r>
      <w:r w:rsidR="005851B3" w:rsidRPr="001545FA">
        <w:rPr>
          <w:iCs/>
        </w:rPr>
        <w:t>interval</w:t>
      </w:r>
      <w:r w:rsidR="005851B3" w:rsidRPr="001545FA">
        <w:rPr>
          <w:i/>
        </w:rPr>
        <w:t xml:space="preserve"> </w:t>
      </w:r>
      <w:r w:rsidR="005851B3" w:rsidRPr="001545FA">
        <w:rPr>
          <w:iCs/>
        </w:rPr>
        <w:t>to defer</w:t>
      </w:r>
      <w:r w:rsidR="005851B3" w:rsidRPr="001545FA">
        <w:rPr>
          <w:i/>
        </w:rPr>
        <w:t xml:space="preserve"> </w:t>
      </w:r>
      <w:r w:rsidR="005851B3" w:rsidRPr="001545FA">
        <w:t>the execution of the initiation procedure.</w:t>
      </w:r>
    </w:p>
    <w:p w:rsidR="005851B3" w:rsidRPr="001545FA" w:rsidRDefault="005851B3" w:rsidP="005851B3">
      <w:r w:rsidRPr="001545FA">
        <w:t xml:space="preserve">The MBMS UE </w:t>
      </w:r>
      <w:r w:rsidRPr="001545FA" w:rsidDel="00345E71">
        <w:t xml:space="preserve">shall </w:t>
      </w:r>
      <w:r w:rsidRPr="001545FA">
        <w:t>start its initiation procedure immediately if the procedure is triggered outside of protection periods.</w:t>
      </w:r>
    </w:p>
    <w:p w:rsidR="005851B3" w:rsidRPr="001545FA" w:rsidRDefault="005851B3" w:rsidP="005851B3">
      <w:pPr>
        <w:pStyle w:val="Heading4"/>
      </w:pPr>
      <w:bookmarkStart w:id="71" w:name="_Toc518484702"/>
      <w:r w:rsidRPr="001545FA">
        <w:t>5.3.</w:t>
      </w:r>
      <w:r w:rsidR="005052CE" w:rsidRPr="001545FA">
        <w:t>5</w:t>
      </w:r>
      <w:r w:rsidRPr="001545FA">
        <w:t>.3</w:t>
      </w:r>
      <w:r w:rsidRPr="001545FA">
        <w:tab/>
        <w:t>Randomization of Service Termination over Time</w:t>
      </w:r>
      <w:bookmarkEnd w:id="71"/>
    </w:p>
    <w:p w:rsidR="005851B3" w:rsidRPr="001545FA" w:rsidRDefault="005851B3" w:rsidP="005851B3">
      <w:r w:rsidRPr="001545FA">
        <w:t xml:space="preserve">The MBMS User Service description may contain parameters to uniformly randomize the User Service Termination procedures of the MBMS UEs. For randomizing the time of the termination procedure, the MBMS UE shall understand the following parameters, which may be signalled by the BM-SC in the MBMS </w:t>
      </w:r>
      <w:r w:rsidRPr="001545FA" w:rsidDel="00063956">
        <w:t>USD</w:t>
      </w:r>
      <w:r w:rsidRPr="001545FA">
        <w:t xml:space="preserve"> as described in section 11.2.1:</w:t>
      </w:r>
    </w:p>
    <w:p w:rsidR="005851B3" w:rsidRPr="001545FA" w:rsidRDefault="004925D4" w:rsidP="004925D4">
      <w:pPr>
        <w:pStyle w:val="B1"/>
      </w:pPr>
      <w:r w:rsidRPr="001545FA">
        <w:rPr>
          <w:i/>
        </w:rPr>
        <w:t>1)</w:t>
      </w:r>
      <w:r w:rsidRPr="001545FA">
        <w:rPr>
          <w:i/>
        </w:rPr>
        <w:tab/>
      </w:r>
      <w:r w:rsidR="005851B3" w:rsidRPr="001545FA">
        <w:rPr>
          <w:i/>
        </w:rPr>
        <w:t>protectionPeriod</w:t>
      </w:r>
      <w:r w:rsidR="005851B3" w:rsidRPr="001545FA">
        <w:t xml:space="preserve"> parameter is used by the BM-SC to signal to the MBMS UE the duration of the critical time period, during which congestion needs to be avoided. The MBMS UEs shall randomly spread the </w:t>
      </w:r>
      <w:r w:rsidR="00B1262C" w:rsidRPr="001545FA">
        <w:rPr>
          <w:rFonts w:hint="eastAsia"/>
          <w:lang w:eastAsia="zh-CN"/>
        </w:rPr>
        <w:t>termination</w:t>
      </w:r>
      <w:r w:rsidR="005851B3" w:rsidRPr="001545FA">
        <w:t xml:space="preserve"> procedure </w:t>
      </w:r>
      <w:r w:rsidR="00B1262C" w:rsidRPr="001545FA">
        <w:rPr>
          <w:rFonts w:hint="eastAsia"/>
          <w:lang w:eastAsia="zh-CN"/>
        </w:rPr>
        <w:t xml:space="preserve">using the </w:t>
      </w:r>
      <w:r w:rsidR="00B1262C" w:rsidRPr="001545FA">
        <w:rPr>
          <w:i/>
        </w:rPr>
        <w:t>randomTimePeriod</w:t>
      </w:r>
      <w:r w:rsidR="00B1262C" w:rsidRPr="001545FA">
        <w:t xml:space="preserve"> </w:t>
      </w:r>
      <w:r w:rsidR="005851B3" w:rsidRPr="001545FA">
        <w:t xml:space="preserve">during this period and starting from the session end time. </w:t>
      </w:r>
    </w:p>
    <w:p w:rsidR="005851B3" w:rsidRPr="001545FA" w:rsidRDefault="004925D4" w:rsidP="004925D4">
      <w:pPr>
        <w:pStyle w:val="B1"/>
      </w:pPr>
      <w:r w:rsidRPr="001545FA">
        <w:rPr>
          <w:i/>
        </w:rPr>
        <w:t>2)</w:t>
      </w:r>
      <w:r w:rsidRPr="001545FA">
        <w:rPr>
          <w:i/>
        </w:rPr>
        <w:tab/>
      </w:r>
      <w:r w:rsidR="005851B3" w:rsidRPr="001545FA">
        <w:rPr>
          <w:i/>
        </w:rPr>
        <w:t xml:space="preserve">randomTimePeriod </w:t>
      </w:r>
      <w:r w:rsidR="005851B3" w:rsidRPr="001545FA">
        <w:t xml:space="preserve">parameter is used by the BM-SC to signal to the MBMS UE the duration of an interval over which termination procedures shall be randomly deferred. The termination procedure is only randomized during the </w:t>
      </w:r>
      <w:r w:rsidR="005851B3" w:rsidRPr="001545FA">
        <w:rPr>
          <w:i/>
        </w:rPr>
        <w:t>protectionPeriod.</w:t>
      </w:r>
    </w:p>
    <w:p w:rsidR="005851B3" w:rsidRPr="001545FA" w:rsidRDefault="005851B3" w:rsidP="005851B3">
      <w:r w:rsidRPr="001545FA">
        <w:t xml:space="preserve">If the termination procedure is triggered before the session end time or after the protection period end time, the MBMS UE shall start its termination procedure immediately. If it is in a protection period, the MBMS UE shall defer its termination procedure to a random time spread over an interval of duration </w:t>
      </w:r>
      <w:r w:rsidRPr="001545FA">
        <w:rPr>
          <w:i/>
        </w:rPr>
        <w:t>randomTimePeriod</w:t>
      </w:r>
      <w:r w:rsidRPr="001545FA">
        <w:t>.</w:t>
      </w:r>
    </w:p>
    <w:p w:rsidR="00375E8A" w:rsidRPr="001545FA" w:rsidRDefault="00375E8A" w:rsidP="006010E5">
      <w:pPr>
        <w:pStyle w:val="Heading2"/>
        <w:rPr>
          <w:snapToGrid w:val="0"/>
          <w:lang w:eastAsia="en-GB"/>
        </w:rPr>
      </w:pPr>
      <w:bookmarkStart w:id="72" w:name="_Toc518484703"/>
      <w:r w:rsidRPr="001545FA">
        <w:rPr>
          <w:snapToGrid w:val="0"/>
          <w:lang w:eastAsia="en-GB"/>
        </w:rPr>
        <w:lastRenderedPageBreak/>
        <w:t>5.4</w:t>
      </w:r>
      <w:r w:rsidRPr="001545FA">
        <w:rPr>
          <w:snapToGrid w:val="0"/>
          <w:lang w:eastAsia="en-GB"/>
        </w:rPr>
        <w:tab/>
        <w:t>MBMS Data Transfer Procedure</w:t>
      </w:r>
      <w:bookmarkEnd w:id="72"/>
    </w:p>
    <w:p w:rsidR="005052CE" w:rsidRPr="001545FA" w:rsidRDefault="005052CE" w:rsidP="005052CE">
      <w:pPr>
        <w:pStyle w:val="Heading3"/>
        <w:rPr>
          <w:lang w:eastAsia="en-GB"/>
        </w:rPr>
      </w:pPr>
      <w:bookmarkStart w:id="73" w:name="_Toc518484704"/>
      <w:r w:rsidRPr="001545FA">
        <w:rPr>
          <w:lang w:eastAsia="en-GB"/>
        </w:rPr>
        <w:t>5.4.1</w:t>
      </w:r>
      <w:r w:rsidRPr="001545FA">
        <w:rPr>
          <w:lang w:eastAsia="en-GB"/>
        </w:rPr>
        <w:tab/>
        <w:t>MBMS Data Transfer Procedure using MBMS Bearer Services</w:t>
      </w:r>
      <w:bookmarkEnd w:id="73"/>
    </w:p>
    <w:p w:rsidR="00375E8A" w:rsidRPr="001545FA" w:rsidRDefault="00375E8A" w:rsidP="00A10E67">
      <w:r w:rsidRPr="001545FA">
        <w:t xml:space="preserve">MBMS Data Transfer procedure </w:t>
      </w:r>
      <w:r w:rsidR="005052CE" w:rsidRPr="001545FA">
        <w:t xml:space="preserve">using MBMS Bearer Services </w:t>
      </w:r>
      <w:r w:rsidRPr="001545FA">
        <w:t>refers to the network (and UE) mechanism to transfer (and receive) data for one MBMS User Service on one o</w:t>
      </w:r>
      <w:r w:rsidR="00A10E67" w:rsidRPr="001545FA">
        <w:t>r several MBMS Bearer Services.</w:t>
      </w:r>
    </w:p>
    <w:p w:rsidR="00375E8A" w:rsidRPr="001545FA" w:rsidRDefault="001545FA" w:rsidP="00A10E67">
      <w:pPr>
        <w:pStyle w:val="TH"/>
      </w:pPr>
      <w:r w:rsidRPr="001545FA">
        <w:rPr>
          <w:noProof/>
        </w:rPr>
        <w:drawing>
          <wp:inline distT="0" distB="0" distL="0" distR="0">
            <wp:extent cx="5499100" cy="3130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99100" cy="3130550"/>
                    </a:xfrm>
                    <a:prstGeom prst="rect">
                      <a:avLst/>
                    </a:prstGeom>
                    <a:noFill/>
                    <a:ln>
                      <a:noFill/>
                    </a:ln>
                  </pic:spPr>
                </pic:pic>
              </a:graphicData>
            </a:graphic>
          </wp:inline>
        </w:drawing>
      </w:r>
    </w:p>
    <w:p w:rsidR="00A10E67" w:rsidRPr="001545FA" w:rsidRDefault="00A10E67" w:rsidP="00A10E67">
      <w:pPr>
        <w:pStyle w:val="NF"/>
      </w:pPr>
      <w:r w:rsidRPr="001545FA">
        <w:t>NOTE:</w:t>
      </w:r>
      <w:r w:rsidRPr="001545FA">
        <w:tab/>
        <w:t>Security related interactions are not depicted in the sequence.</w:t>
      </w:r>
    </w:p>
    <w:p w:rsidR="00A10E67" w:rsidRPr="001545FA" w:rsidRDefault="00A10E67" w:rsidP="00A10E67">
      <w:pPr>
        <w:pStyle w:val="NF"/>
      </w:pPr>
    </w:p>
    <w:p w:rsidR="00375E8A" w:rsidRPr="001545FA" w:rsidRDefault="00375E8A">
      <w:pPr>
        <w:pStyle w:val="TF"/>
      </w:pPr>
      <w:r w:rsidRPr="001545FA">
        <w:t>Figure 8: Procedure of MBMS Data Transfer</w:t>
      </w:r>
    </w:p>
    <w:p w:rsidR="00375E8A" w:rsidRPr="001545FA" w:rsidRDefault="00A10E67" w:rsidP="00A10E67">
      <w:pPr>
        <w:pStyle w:val="B1"/>
        <w:ind w:left="993" w:hanging="709"/>
      </w:pPr>
      <w:r w:rsidRPr="001545FA">
        <w:t>1.</w:t>
      </w:r>
      <w:r w:rsidRPr="001545FA">
        <w:tab/>
      </w:r>
      <w:r w:rsidR="00375E8A" w:rsidRPr="001545FA">
        <w:t xml:space="preserve">The MBMS Delivery Method for the MBMS User Service is triggered by the MBMS User Service Provider. Note, details of the trigger are beyond of </w:t>
      </w:r>
      <w:r w:rsidR="000D4539" w:rsidRPr="001545FA">
        <w:t>the present document</w:t>
      </w:r>
      <w:r w:rsidR="00375E8A" w:rsidRPr="001545FA">
        <w:t>.</w:t>
      </w:r>
    </w:p>
    <w:p w:rsidR="00375E8A" w:rsidRPr="001545FA" w:rsidRDefault="00A10E67" w:rsidP="00A10E67">
      <w:pPr>
        <w:pStyle w:val="B1"/>
        <w:ind w:left="993" w:hanging="709"/>
      </w:pPr>
      <w:r w:rsidRPr="001545FA">
        <w:t xml:space="preserve">2. - </w:t>
      </w:r>
      <w:r w:rsidR="00375E8A" w:rsidRPr="001545FA">
        <w:t>2n.</w:t>
      </w:r>
      <w:r w:rsidRPr="001545FA">
        <w:tab/>
      </w:r>
      <w:r w:rsidR="00375E8A" w:rsidRPr="001545FA">
        <w:t>The MBMS Delivery function uses the MBMS Session Start Procedure to the GGSN</w:t>
      </w:r>
      <w:r w:rsidR="00A6592A" w:rsidRPr="001545FA">
        <w:t xml:space="preserve"> and/or MBMS-GW</w:t>
      </w:r>
      <w:r w:rsidR="00375E8A" w:rsidRPr="001545FA">
        <w:t xml:space="preserve">, possibly through the Gmb Proxy </w:t>
      </w:r>
      <w:r w:rsidR="00A6592A" w:rsidRPr="001545FA">
        <w:t xml:space="preserve">and/or the SGmb Proxy </w:t>
      </w:r>
      <w:r w:rsidR="00375E8A" w:rsidRPr="001545FA">
        <w:t>function to activate all MBMS Bearer Services, which belong to the MBMS User Service. The MBMS Bearer service to be activated is uniquely identified by the TMGI.</w:t>
      </w:r>
    </w:p>
    <w:p w:rsidR="00E65531" w:rsidRPr="001545FA" w:rsidRDefault="00E65531" w:rsidP="00E65531">
      <w:pPr>
        <w:pStyle w:val="NO"/>
      </w:pPr>
      <w:r w:rsidRPr="001545FA">
        <w:t>Note</w:t>
      </w:r>
      <w:r w:rsidR="00743772" w:rsidRPr="001545FA">
        <w:t xml:space="preserve">. </w:t>
      </w:r>
      <w:r w:rsidRPr="001545FA">
        <w:t xml:space="preserve">MBMS Bearer services might be activated only to a subset </w:t>
      </w:r>
      <w:r w:rsidR="00743772" w:rsidRPr="001545FA">
        <w:t xml:space="preserve">of </w:t>
      </w:r>
      <w:r w:rsidRPr="001545FA">
        <w:t xml:space="preserve">the available access systems (see 3GPP TS 23.246 [4]). In case MBMS User Services or delivery methods are not available throughout all access systems, the BM-SC describes this transmission strategy in the MBMS User Service Description (see </w:t>
      </w:r>
      <w:r w:rsidR="00743772" w:rsidRPr="001545FA">
        <w:t>sub-</w:t>
      </w:r>
      <w:r w:rsidRPr="001545FA">
        <w:t>clause 5.2.2).</w:t>
      </w:r>
    </w:p>
    <w:p w:rsidR="00375E8A" w:rsidRPr="001545FA" w:rsidRDefault="00375E8A" w:rsidP="00A10E67">
      <w:pPr>
        <w:pStyle w:val="B1"/>
        <w:ind w:left="993" w:hanging="709"/>
      </w:pPr>
      <w:r w:rsidRPr="001545FA">
        <w:t xml:space="preserve">3. </w:t>
      </w:r>
      <w:r w:rsidR="00BB5676" w:rsidRPr="001545FA">
        <w:t>-</w:t>
      </w:r>
      <w:r w:rsidRPr="001545FA">
        <w:t xml:space="preserve"> 3n.</w:t>
      </w:r>
      <w:r w:rsidR="00A10E67" w:rsidRPr="001545FA">
        <w:tab/>
      </w:r>
      <w:r w:rsidRPr="001545FA">
        <w:t xml:space="preserve">The data of the MBMS user service are transmitted to all listening MBMS UEs. Several MBMS Bearer services may be used to transmit the MBMS user service data. </w:t>
      </w:r>
      <w:r w:rsidRPr="001545FA">
        <w:rPr>
          <w:rFonts w:cs="Arial"/>
        </w:rPr>
        <w:t>MBMS user service data may be integrity and/or confidentiality protected. In case MBMS user service data are integrity and/or confidentiality protected, MBMS traffic keys are delivered simultaneously on the same or a different MBMS bearer.</w:t>
      </w:r>
      <w:r w:rsidR="00833D89" w:rsidRPr="001545FA">
        <w:rPr>
          <w:rFonts w:cs="Arial"/>
        </w:rPr>
        <w:t xml:space="preserve"> Optionally, </w:t>
      </w:r>
      <w:r w:rsidR="001E6FDD" w:rsidRPr="001545FA">
        <w:rPr>
          <w:rFonts w:cs="Arial"/>
        </w:rPr>
        <w:t>synchronization</w:t>
      </w:r>
      <w:r w:rsidR="00833D89" w:rsidRPr="001545FA">
        <w:rPr>
          <w:rFonts w:cs="Arial"/>
        </w:rPr>
        <w:t xml:space="preserve"> </w:t>
      </w:r>
      <w:smartTag w:uri="urn:schemas-microsoft-com:office:smarttags" w:element="PersonName">
        <w:r w:rsidR="00833D89" w:rsidRPr="001545FA">
          <w:rPr>
            <w:rFonts w:cs="Arial"/>
          </w:rPr>
          <w:t>info</w:t>
        </w:r>
      </w:smartTag>
      <w:r w:rsidR="00833D89" w:rsidRPr="001545FA">
        <w:rPr>
          <w:rFonts w:cs="Arial"/>
        </w:rPr>
        <w:t>rmation for MBSFN may be added to the MBMS User Data. The headers of MBMS User data may optionally be compressed (see 3GPP TS 23.246 [4] and TS 25.346 [5])</w:t>
      </w:r>
    </w:p>
    <w:p w:rsidR="00375E8A" w:rsidRPr="001545FA" w:rsidRDefault="00375E8A" w:rsidP="00A10E67">
      <w:pPr>
        <w:pStyle w:val="B1"/>
        <w:ind w:left="993" w:hanging="709"/>
      </w:pPr>
      <w:r w:rsidRPr="001545FA">
        <w:t xml:space="preserve">4. </w:t>
      </w:r>
      <w:r w:rsidR="00BB5676" w:rsidRPr="001545FA">
        <w:t>-</w:t>
      </w:r>
      <w:r w:rsidRPr="001545FA">
        <w:t xml:space="preserve"> 4n.</w:t>
      </w:r>
      <w:r w:rsidR="00A10E67" w:rsidRPr="001545FA">
        <w:tab/>
      </w:r>
      <w:r w:rsidRPr="001545FA">
        <w:t>The MBMS Delivery function uses the MBMS Session Stop procedure to trigger the GGSN</w:t>
      </w:r>
      <w:r w:rsidR="004F04DE" w:rsidRPr="001545FA">
        <w:t xml:space="preserve"> and/or MBMS-GW</w:t>
      </w:r>
      <w:r w:rsidRPr="001545FA">
        <w:t xml:space="preserve">, possibly through the Gmb </w:t>
      </w:r>
      <w:r w:rsidR="004F04DE" w:rsidRPr="001545FA">
        <w:t xml:space="preserve">and/or SGmb </w:t>
      </w:r>
      <w:r w:rsidRPr="001545FA">
        <w:t>Proxy function to release all MBMS Bearer Service for this User Service. A unique identifier for the MBMS Bearer service to be deactivated (i.e. the TMGI) is passed on as a parameter.</w:t>
      </w:r>
    </w:p>
    <w:p w:rsidR="00375E8A" w:rsidRPr="001545FA" w:rsidRDefault="00375E8A" w:rsidP="00A10E67">
      <w:pPr>
        <w:pStyle w:val="B1"/>
        <w:ind w:left="993" w:hanging="709"/>
      </w:pPr>
      <w:r w:rsidRPr="001545FA">
        <w:t>5.</w:t>
      </w:r>
      <w:r w:rsidR="00A10E67" w:rsidRPr="001545FA">
        <w:tab/>
      </w:r>
      <w:r w:rsidRPr="001545FA">
        <w:t xml:space="preserve">In case associated delivery procedures are allowed or requested for an MBMS User Service, the MBMS UE sends an associated-delivery procedure request to the associated -delivery function. The BM-SC may authenticate the user. See </w:t>
      </w:r>
      <w:r w:rsidR="00A10E67" w:rsidRPr="001545FA">
        <w:t xml:space="preserve">3GPP TS 33.246 </w:t>
      </w:r>
      <w:r w:rsidRPr="001545FA">
        <w:t>[20]. The MBMS UE may need to wait a random time before it starts the associated delivery p</w:t>
      </w:r>
      <w:r w:rsidR="00A10E67" w:rsidRPr="001545FA">
        <w:t>rocedure according to clause 9.</w:t>
      </w:r>
    </w:p>
    <w:p w:rsidR="005052CE" w:rsidRPr="001545FA" w:rsidRDefault="005052CE" w:rsidP="005052CE">
      <w:pPr>
        <w:pStyle w:val="Heading3"/>
        <w:rPr>
          <w:lang w:eastAsia="en-GB"/>
        </w:rPr>
      </w:pPr>
      <w:bookmarkStart w:id="74" w:name="_Toc518484705"/>
      <w:r w:rsidRPr="001545FA">
        <w:lastRenderedPageBreak/>
        <w:t>5.4.2</w:t>
      </w:r>
      <w:r w:rsidRPr="001545FA">
        <w:tab/>
      </w:r>
      <w:r w:rsidRPr="001545FA">
        <w:rPr>
          <w:lang w:eastAsia="en-GB"/>
        </w:rPr>
        <w:t>MBMS Data Transfer Procedure using other UMTS Bearer Services</w:t>
      </w:r>
      <w:bookmarkEnd w:id="74"/>
    </w:p>
    <w:p w:rsidR="005052CE" w:rsidRPr="001545FA" w:rsidRDefault="005052CE" w:rsidP="005052CE">
      <w:r w:rsidRPr="001545FA">
        <w:t>MBMS Data Transfer procedure using other UMTS Bearer Services refers to the network (and UE) mechanism to transfer (and receive) data for one MBMS User Service on one or more Unicast Bearer Services.</w:t>
      </w:r>
    </w:p>
    <w:p w:rsidR="005052CE" w:rsidRPr="001545FA" w:rsidRDefault="005052CE" w:rsidP="005052CE">
      <w:r w:rsidRPr="001545FA">
        <w:t xml:space="preserve">In case the MBMS Data belong to a MBMS </w:t>
      </w:r>
      <w:r w:rsidR="00E61D30" w:rsidRPr="001545FA">
        <w:t xml:space="preserve">streaming </w:t>
      </w:r>
      <w:r w:rsidRPr="001545FA">
        <w:t xml:space="preserve">session or a combined MBMS </w:t>
      </w:r>
      <w:r w:rsidR="00E61D30" w:rsidRPr="001545FA">
        <w:t xml:space="preserve">streaming </w:t>
      </w:r>
      <w:r w:rsidRPr="001545FA">
        <w:t xml:space="preserve">and MBMS </w:t>
      </w:r>
      <w:r w:rsidR="00E61D30" w:rsidRPr="001545FA">
        <w:t xml:space="preserve">download </w:t>
      </w:r>
      <w:r w:rsidRPr="001545FA">
        <w:t xml:space="preserve">session, the Packet Switched Streaming Service (PSS) as defined in </w:t>
      </w:r>
      <w:r w:rsidR="007C709A" w:rsidRPr="001545FA">
        <w:t>3GPP TS 26.234 [47]</w:t>
      </w:r>
      <w:r w:rsidRPr="001545FA">
        <w:t xml:space="preserve"> shall be used. </w:t>
      </w:r>
    </w:p>
    <w:p w:rsidR="005052CE" w:rsidRPr="001545FA" w:rsidRDefault="005052CE" w:rsidP="005052CE">
      <w:r w:rsidRPr="001545FA">
        <w:t xml:space="preserve">In case the MBMS Data belong to a MBMS </w:t>
      </w:r>
      <w:r w:rsidR="00E61D30" w:rsidRPr="001545FA">
        <w:t xml:space="preserve">download </w:t>
      </w:r>
      <w:r w:rsidRPr="001545FA">
        <w:t>session, the MBMS data</w:t>
      </w:r>
      <w:r w:rsidR="00CD3433" w:rsidRPr="001545FA">
        <w:t xml:space="preserve"> is transferred using OMA-PUSH.</w:t>
      </w:r>
    </w:p>
    <w:p w:rsidR="00CD3433" w:rsidRPr="001545FA" w:rsidRDefault="00CD3433" w:rsidP="00CD3433">
      <w:pPr>
        <w:pStyle w:val="Heading2"/>
        <w:rPr>
          <w:snapToGrid w:val="0"/>
          <w:lang w:eastAsia="en-GB"/>
        </w:rPr>
      </w:pPr>
      <w:bookmarkStart w:id="75" w:name="_Toc518484706"/>
      <w:r w:rsidRPr="001545FA">
        <w:rPr>
          <w:snapToGrid w:val="0"/>
          <w:lang w:eastAsia="en-GB"/>
        </w:rPr>
        <w:t>5.4A</w:t>
      </w:r>
      <w:r w:rsidRPr="001545FA">
        <w:rPr>
          <w:snapToGrid w:val="0"/>
          <w:lang w:eastAsia="en-GB"/>
        </w:rPr>
        <w:tab/>
        <w:t>Procedures between Content Provider and BM-SC</w:t>
      </w:r>
      <w:bookmarkEnd w:id="75"/>
    </w:p>
    <w:p w:rsidR="00CD3433" w:rsidRPr="001545FA" w:rsidRDefault="00CD3433" w:rsidP="00CD3433">
      <w:pPr>
        <w:pStyle w:val="Heading3"/>
        <w:rPr>
          <w:lang w:eastAsia="en-GB"/>
        </w:rPr>
      </w:pPr>
      <w:bookmarkStart w:id="76" w:name="_Toc518484707"/>
      <w:r w:rsidRPr="001545FA">
        <w:rPr>
          <w:lang w:eastAsia="en-GB"/>
        </w:rPr>
        <w:t>5.4A.1</w:t>
      </w:r>
      <w:r w:rsidRPr="001545FA">
        <w:rPr>
          <w:lang w:eastAsia="en-GB"/>
        </w:rPr>
        <w:tab/>
        <w:t>General</w:t>
      </w:r>
      <w:bookmarkEnd w:id="76"/>
    </w:p>
    <w:p w:rsidR="00CD3433" w:rsidRPr="001545FA" w:rsidRDefault="00CD3433" w:rsidP="00CD3433">
      <w:pPr>
        <w:rPr>
          <w:i/>
        </w:rPr>
      </w:pPr>
      <w:r w:rsidRPr="001545FA">
        <w:t>As shown in Figure 5.</w:t>
      </w:r>
      <w:r w:rsidRPr="001545FA">
        <w:rPr>
          <w:rFonts w:hint="eastAsia"/>
          <w:lang w:eastAsia="zh-CN"/>
        </w:rPr>
        <w:t>4A</w:t>
      </w:r>
      <w:r w:rsidRPr="001545FA">
        <w:t xml:space="preserve">-1, the reference point between Content Provider and BM-SC is called the </w:t>
      </w:r>
      <w:r w:rsidRPr="001545FA">
        <w:rPr>
          <w:rFonts w:hint="eastAsia"/>
          <w:lang w:eastAsia="zh-CN"/>
        </w:rPr>
        <w:t>x</w:t>
      </w:r>
      <w:r w:rsidRPr="001545FA">
        <w:t xml:space="preserve">MB interface. Using the </w:t>
      </w:r>
      <w:r w:rsidRPr="001545FA">
        <w:rPr>
          <w:rFonts w:hint="eastAsia"/>
          <w:lang w:eastAsia="zh-CN"/>
        </w:rPr>
        <w:t>x</w:t>
      </w:r>
      <w:r w:rsidRPr="001545FA">
        <w:t xml:space="preserve">MB reference point, </w:t>
      </w:r>
      <w:r w:rsidRPr="001545FA">
        <w:rPr>
          <w:rFonts w:hint="eastAsia"/>
          <w:lang w:eastAsia="zh-CN"/>
        </w:rPr>
        <w:t>content</w:t>
      </w:r>
      <w:r w:rsidRPr="001545FA">
        <w:t xml:space="preserve"> provider can invoke procedures supported by BM-SC(s) to setup and manage </w:t>
      </w:r>
      <w:r w:rsidRPr="001545FA">
        <w:rPr>
          <w:rFonts w:hint="eastAsia"/>
          <w:lang w:eastAsia="zh-CN"/>
        </w:rPr>
        <w:t xml:space="preserve">MBMS </w:t>
      </w:r>
      <w:r w:rsidRPr="001545FA">
        <w:t xml:space="preserve">user service from BM-SC to the MBMS clients. BM-SC defines an endpoint with all supported procedures on the </w:t>
      </w:r>
      <w:r w:rsidRPr="001545FA">
        <w:rPr>
          <w:rFonts w:hint="eastAsia"/>
          <w:lang w:eastAsia="zh-CN"/>
        </w:rPr>
        <w:t>x</w:t>
      </w:r>
      <w:r w:rsidRPr="001545FA">
        <w:t xml:space="preserve">MB interface, which can then be converted to SGmb procedures for the interface between BM-SC and MBMS GW (not depicted). </w:t>
      </w:r>
    </w:p>
    <w:p w:rsidR="00CD3433" w:rsidRPr="001545FA" w:rsidRDefault="00CD3433" w:rsidP="00CD3433">
      <w:pPr>
        <w:pStyle w:val="TH"/>
      </w:pPr>
      <w:r w:rsidRPr="001545FA">
        <w:object w:dxaOrig="10388" w:dyaOrig="5812">
          <v:shape id="_x0000_i1047" type="#_x0000_t75" style="width:295.5pt;height:165.5pt" o:ole="">
            <v:imagedata r:id="rId44" o:title=""/>
          </v:shape>
          <o:OLEObject Type="Embed" ProgID="Visio.Drawing.11" ShapeID="_x0000_i1047" DrawAspect="Content" ObjectID="_1592226758" r:id="rId45"/>
        </w:object>
      </w:r>
    </w:p>
    <w:p w:rsidR="00CD3433" w:rsidRPr="001545FA" w:rsidRDefault="00CD3433" w:rsidP="00CD3433">
      <w:pPr>
        <w:pStyle w:val="TF"/>
        <w:rPr>
          <w:rFonts w:hint="eastAsia"/>
          <w:lang w:eastAsia="zh-CN"/>
        </w:rPr>
      </w:pPr>
      <w:r w:rsidRPr="001545FA">
        <w:t>Figure 5.</w:t>
      </w:r>
      <w:r w:rsidRPr="001545FA">
        <w:rPr>
          <w:rFonts w:hint="eastAsia"/>
          <w:lang w:eastAsia="zh-CN"/>
        </w:rPr>
        <w:t>4A</w:t>
      </w:r>
      <w:r w:rsidRPr="001545FA">
        <w:t xml:space="preserve">-1: </w:t>
      </w:r>
      <w:r w:rsidRPr="001545FA">
        <w:rPr>
          <w:rFonts w:hint="eastAsia"/>
        </w:rPr>
        <w:t xml:space="preserve">The </w:t>
      </w:r>
      <w:r w:rsidRPr="001545FA">
        <w:rPr>
          <w:rFonts w:hint="eastAsia"/>
          <w:lang w:eastAsia="zh-CN"/>
        </w:rPr>
        <w:t>x</w:t>
      </w:r>
      <w:r w:rsidRPr="001545FA">
        <w:t xml:space="preserve">MB </w:t>
      </w:r>
      <w:r w:rsidRPr="001545FA">
        <w:rPr>
          <w:rFonts w:hint="eastAsia"/>
        </w:rPr>
        <w:t>reference model</w:t>
      </w:r>
    </w:p>
    <w:p w:rsidR="00CD3433" w:rsidRPr="001545FA" w:rsidRDefault="00CD3433" w:rsidP="00CD3433">
      <w:r w:rsidRPr="001545FA">
        <w:t>The BM-SC may forward the received content for unicast delivery for appropriate functions (e.g., MBMS user service fallback).</w:t>
      </w:r>
    </w:p>
    <w:p w:rsidR="00CD3433" w:rsidRPr="001545FA" w:rsidRDefault="00CD3433" w:rsidP="00CD3433">
      <w:r w:rsidRPr="001545FA">
        <w:t>The control plane (</w:t>
      </w:r>
      <w:r w:rsidRPr="001545FA">
        <w:rPr>
          <w:rFonts w:hint="eastAsia"/>
          <w:lang w:eastAsia="zh-CN"/>
        </w:rPr>
        <w:t>x</w:t>
      </w:r>
      <w:r w:rsidRPr="001545FA">
        <w:t xml:space="preserve">MB-C) may be optionally terminated by an SCEF, which exposes the same or a different interface to content providers. The exposed API by SCEF is not </w:t>
      </w:r>
      <w:r w:rsidRPr="001545FA">
        <w:rPr>
          <w:rFonts w:hint="eastAsia"/>
          <w:lang w:eastAsia="zh-CN"/>
        </w:rPr>
        <w:t xml:space="preserve">specified </w:t>
      </w:r>
      <w:r w:rsidRPr="001545FA">
        <w:t xml:space="preserve">in </w:t>
      </w:r>
      <w:r w:rsidRPr="001545FA">
        <w:rPr>
          <w:rFonts w:hint="eastAsia"/>
          <w:lang w:eastAsia="zh-CN"/>
        </w:rPr>
        <w:t>this specification</w:t>
      </w:r>
      <w:r w:rsidRPr="001545FA">
        <w:t>.</w:t>
      </w:r>
    </w:p>
    <w:p w:rsidR="00CD3433" w:rsidRPr="001545FA" w:rsidRDefault="00CD3433" w:rsidP="00CD3433">
      <w:r w:rsidRPr="001545FA">
        <w:t>The content provider may optionally exchange application level information like service metadata (e.g. serviceIds or URL(s) of USD(s) or other service identifier(s)) directly with the application.</w:t>
      </w:r>
    </w:p>
    <w:p w:rsidR="00CD3433" w:rsidRPr="001545FA" w:rsidRDefault="00CD3433" w:rsidP="00CD3433">
      <w:pPr>
        <w:pStyle w:val="Heading3"/>
      </w:pPr>
      <w:bookmarkStart w:id="77" w:name="_Toc518484708"/>
      <w:r w:rsidRPr="001545FA">
        <w:rPr>
          <w:rFonts w:hint="eastAsia"/>
          <w:lang w:eastAsia="zh-CN"/>
        </w:rPr>
        <w:t>5</w:t>
      </w:r>
      <w:r w:rsidRPr="001545FA">
        <w:t>.</w:t>
      </w:r>
      <w:r w:rsidRPr="001545FA">
        <w:rPr>
          <w:rFonts w:hint="eastAsia"/>
          <w:lang w:eastAsia="zh-CN"/>
        </w:rPr>
        <w:t>4A</w:t>
      </w:r>
      <w:r w:rsidRPr="001545FA">
        <w:t>.</w:t>
      </w:r>
      <w:r w:rsidRPr="001545FA">
        <w:rPr>
          <w:lang w:eastAsia="zh-CN"/>
        </w:rPr>
        <w:t>2</w:t>
      </w:r>
      <w:r w:rsidRPr="001545FA">
        <w:tab/>
      </w:r>
      <w:r w:rsidRPr="001545FA">
        <w:rPr>
          <w:rFonts w:hint="eastAsia"/>
          <w:lang w:eastAsia="zh-CN"/>
        </w:rPr>
        <w:t>x</w:t>
      </w:r>
      <w:r w:rsidRPr="001545FA">
        <w:t>MB reference point</w:t>
      </w:r>
      <w:bookmarkEnd w:id="77"/>
    </w:p>
    <w:p w:rsidR="00CD3433" w:rsidRPr="001545FA" w:rsidRDefault="00CD3433" w:rsidP="00CD3433">
      <w:pPr>
        <w:keepNext/>
        <w:rPr>
          <w:rFonts w:hint="eastAsia"/>
          <w:lang w:eastAsia="zh-CN"/>
        </w:rPr>
      </w:pPr>
      <w:r w:rsidRPr="001545FA">
        <w:t xml:space="preserve">The </w:t>
      </w:r>
      <w:r w:rsidRPr="001545FA">
        <w:rPr>
          <w:rFonts w:hint="eastAsia"/>
          <w:lang w:eastAsia="zh-CN"/>
        </w:rPr>
        <w:t>x</w:t>
      </w:r>
      <w:r w:rsidRPr="001545FA">
        <w:t xml:space="preserve">MB reference point exists between the </w:t>
      </w:r>
      <w:r w:rsidRPr="001545FA">
        <w:rPr>
          <w:rFonts w:hint="eastAsia"/>
          <w:lang w:eastAsia="zh-CN"/>
        </w:rPr>
        <w:t>content provider</w:t>
      </w:r>
      <w:r w:rsidRPr="001545FA">
        <w:t xml:space="preserve"> and the BM-SC</w:t>
      </w:r>
      <w:r w:rsidRPr="001545FA">
        <w:rPr>
          <w:rFonts w:hint="eastAsia"/>
          <w:lang w:eastAsia="zh-CN"/>
        </w:rPr>
        <w:t xml:space="preserve"> directly or via SCEF</w:t>
      </w:r>
      <w:r w:rsidRPr="001545FA">
        <w:t>.</w:t>
      </w:r>
      <w:r w:rsidRPr="001545FA">
        <w:rPr>
          <w:rFonts w:hint="eastAsia"/>
          <w:lang w:eastAsia="zh-CN"/>
        </w:rPr>
        <w:t xml:space="preserve"> When the BM-SC connects to content provider via SCEF, the xMB</w:t>
      </w:r>
      <w:r w:rsidRPr="001545FA">
        <w:rPr>
          <w:lang w:eastAsia="zh-CN"/>
        </w:rPr>
        <w:t>-C</w:t>
      </w:r>
      <w:r w:rsidRPr="001545FA">
        <w:rPr>
          <w:rFonts w:hint="eastAsia"/>
          <w:lang w:eastAsia="zh-CN"/>
        </w:rPr>
        <w:t xml:space="preserve"> interface is terminated at the SCEF.</w:t>
      </w:r>
    </w:p>
    <w:p w:rsidR="00CD3433" w:rsidRPr="001545FA" w:rsidRDefault="00CD3433" w:rsidP="00CD3433">
      <w:pPr>
        <w:keepNext/>
      </w:pPr>
      <w:r w:rsidRPr="001545FA">
        <w:t xml:space="preserve">The </w:t>
      </w:r>
      <w:r w:rsidRPr="001545FA">
        <w:rPr>
          <w:rFonts w:hint="eastAsia"/>
          <w:lang w:eastAsia="zh-CN"/>
        </w:rPr>
        <w:t>x</w:t>
      </w:r>
      <w:r w:rsidRPr="001545FA">
        <w:t>MB reference point provides the ability for the content provider to:</w:t>
      </w:r>
    </w:p>
    <w:p w:rsidR="00CD3433" w:rsidRPr="001545FA" w:rsidRDefault="00CD3433" w:rsidP="00CD3433">
      <w:pPr>
        <w:pStyle w:val="B1"/>
        <w:rPr>
          <w:rFonts w:hint="eastAsia"/>
          <w:lang w:eastAsia="zh-CN"/>
        </w:rPr>
      </w:pPr>
      <w:r w:rsidRPr="001545FA">
        <w:t>-</w:t>
      </w:r>
      <w:r w:rsidRPr="001545FA">
        <w:tab/>
      </w:r>
      <w:r w:rsidRPr="001545FA">
        <w:rPr>
          <w:rFonts w:hint="eastAsia"/>
          <w:lang w:eastAsia="zh-CN"/>
        </w:rPr>
        <w:t>authenticate and authorize BM-SC(s).</w:t>
      </w:r>
    </w:p>
    <w:p w:rsidR="00CD3433" w:rsidRPr="001545FA" w:rsidRDefault="00CD3433" w:rsidP="00CD3433">
      <w:pPr>
        <w:pStyle w:val="B1"/>
        <w:rPr>
          <w:rFonts w:hint="eastAsia"/>
          <w:lang w:eastAsia="zh-CN"/>
        </w:rPr>
      </w:pPr>
      <w:r w:rsidRPr="001545FA">
        <w:t>-</w:t>
      </w:r>
      <w:r w:rsidRPr="001545FA">
        <w:tab/>
      </w:r>
      <w:r w:rsidRPr="001545FA">
        <w:rPr>
          <w:rFonts w:hint="eastAsia"/>
          <w:lang w:eastAsia="zh-CN"/>
        </w:rPr>
        <w:t>create, modify and terminate a service</w:t>
      </w:r>
      <w:r w:rsidRPr="001545FA">
        <w:t>.</w:t>
      </w:r>
    </w:p>
    <w:p w:rsidR="00CD3433" w:rsidRPr="001545FA" w:rsidRDefault="00CD3433" w:rsidP="00CD3433">
      <w:pPr>
        <w:pStyle w:val="B1"/>
        <w:rPr>
          <w:rFonts w:hint="eastAsia"/>
          <w:lang w:eastAsia="zh-CN"/>
        </w:rPr>
      </w:pPr>
      <w:r w:rsidRPr="001545FA">
        <w:t>-</w:t>
      </w:r>
      <w:r w:rsidRPr="001545FA">
        <w:tab/>
      </w:r>
      <w:r w:rsidRPr="001545FA">
        <w:rPr>
          <w:rFonts w:hint="eastAsia"/>
          <w:lang w:eastAsia="zh-CN"/>
        </w:rPr>
        <w:t>create, modify and terminate a session</w:t>
      </w:r>
      <w:r w:rsidRPr="001545FA">
        <w:t>.</w:t>
      </w:r>
    </w:p>
    <w:p w:rsidR="00CD3433" w:rsidRPr="001545FA" w:rsidRDefault="00CD3433" w:rsidP="00CD3433">
      <w:pPr>
        <w:pStyle w:val="B1"/>
      </w:pPr>
      <w:r w:rsidRPr="001545FA">
        <w:t>-</w:t>
      </w:r>
      <w:r w:rsidRPr="001545FA">
        <w:tab/>
      </w:r>
      <w:r w:rsidRPr="001545FA">
        <w:rPr>
          <w:rFonts w:hint="eastAsia"/>
          <w:lang w:eastAsia="zh-CN"/>
        </w:rPr>
        <w:t>query information</w:t>
      </w:r>
      <w:r w:rsidRPr="001545FA">
        <w:t>.</w:t>
      </w:r>
    </w:p>
    <w:p w:rsidR="00CD3433" w:rsidRPr="001545FA" w:rsidRDefault="00CD3433" w:rsidP="00CD3433">
      <w:pPr>
        <w:pStyle w:val="B1"/>
        <w:rPr>
          <w:rFonts w:hint="eastAsia"/>
          <w:lang w:eastAsia="zh-CN"/>
        </w:rPr>
      </w:pPr>
      <w:r w:rsidRPr="001545FA">
        <w:lastRenderedPageBreak/>
        <w:t>-</w:t>
      </w:r>
      <w:r w:rsidRPr="001545FA">
        <w:tab/>
        <w:t>deliver content to the BM-SC(s)</w:t>
      </w:r>
    </w:p>
    <w:p w:rsidR="00CD3433" w:rsidRPr="001545FA" w:rsidRDefault="00CD3433" w:rsidP="00CD3433">
      <w:pPr>
        <w:keepNext/>
      </w:pPr>
      <w:r w:rsidRPr="001545FA">
        <w:t xml:space="preserve">The </w:t>
      </w:r>
      <w:r w:rsidRPr="001545FA">
        <w:rPr>
          <w:rFonts w:hint="eastAsia"/>
          <w:lang w:eastAsia="zh-CN"/>
        </w:rPr>
        <w:t>x</w:t>
      </w:r>
      <w:r w:rsidRPr="001545FA">
        <w:t>MB reference point provides the ability for the BM-SC to:</w:t>
      </w:r>
    </w:p>
    <w:p w:rsidR="00CD3433" w:rsidRPr="001545FA" w:rsidRDefault="00CD3433" w:rsidP="00CD3433">
      <w:pPr>
        <w:pStyle w:val="B1"/>
        <w:rPr>
          <w:rFonts w:hint="eastAsia"/>
          <w:lang w:eastAsia="zh-CN"/>
        </w:rPr>
      </w:pPr>
      <w:r w:rsidRPr="001545FA">
        <w:t>-</w:t>
      </w:r>
      <w:r w:rsidRPr="001545FA">
        <w:tab/>
      </w:r>
      <w:r w:rsidRPr="001545FA">
        <w:rPr>
          <w:rFonts w:hint="eastAsia"/>
          <w:lang w:eastAsia="zh-CN"/>
        </w:rPr>
        <w:t>authenticate and authorize a content provider.</w:t>
      </w:r>
    </w:p>
    <w:p w:rsidR="00CD3433" w:rsidRPr="001545FA" w:rsidRDefault="00CD3433" w:rsidP="00CD3433">
      <w:pPr>
        <w:pStyle w:val="B1"/>
      </w:pPr>
      <w:r w:rsidRPr="001545FA">
        <w:t>-</w:t>
      </w:r>
      <w:r w:rsidRPr="001545FA">
        <w:tab/>
      </w:r>
      <w:r w:rsidRPr="001545FA">
        <w:rPr>
          <w:rFonts w:hint="eastAsia"/>
          <w:lang w:eastAsia="zh-CN"/>
        </w:rPr>
        <w:t>n</w:t>
      </w:r>
      <w:r w:rsidRPr="001545FA">
        <w:t xml:space="preserve">otify the </w:t>
      </w:r>
      <w:r w:rsidRPr="001545FA">
        <w:rPr>
          <w:rFonts w:hint="eastAsia"/>
          <w:lang w:eastAsia="zh-CN"/>
        </w:rPr>
        <w:t>content provider</w:t>
      </w:r>
      <w:r w:rsidRPr="001545FA">
        <w:t xml:space="preserve"> of the status of an MBMS </w:t>
      </w:r>
      <w:r w:rsidRPr="001545FA">
        <w:rPr>
          <w:rFonts w:hint="eastAsia"/>
          <w:lang w:eastAsia="zh-CN"/>
        </w:rPr>
        <w:t>user service usage</w:t>
      </w:r>
      <w:r w:rsidRPr="001545FA">
        <w:t>.</w:t>
      </w:r>
    </w:p>
    <w:p w:rsidR="00CD3433" w:rsidRPr="001545FA" w:rsidRDefault="00CD3433" w:rsidP="00CD3433">
      <w:pPr>
        <w:pStyle w:val="B1"/>
        <w:rPr>
          <w:lang w:eastAsia="zh-CN"/>
        </w:rPr>
      </w:pPr>
      <w:r w:rsidRPr="001545FA">
        <w:t>-</w:t>
      </w:r>
      <w:r w:rsidRPr="001545FA">
        <w:tab/>
        <w:t>retrieve content from the content provider</w:t>
      </w:r>
    </w:p>
    <w:p w:rsidR="00CD3433" w:rsidRPr="001545FA" w:rsidRDefault="0066179B" w:rsidP="00CD3433">
      <w:r w:rsidRPr="001545FA">
        <w:t>The xMB reference point shall support security function for confidentiality protection of both control plane (xMB-C) and user plane (xMB-U)</w:t>
      </w:r>
      <w:r w:rsidR="00CD3433" w:rsidRPr="001545FA">
        <w:t>.</w:t>
      </w:r>
    </w:p>
    <w:p w:rsidR="00CD3433" w:rsidRPr="001545FA" w:rsidRDefault="00CD3433" w:rsidP="00CD3433">
      <w:pPr>
        <w:pStyle w:val="Heading3"/>
        <w:rPr>
          <w:lang w:eastAsia="en-GB"/>
        </w:rPr>
      </w:pPr>
      <w:bookmarkStart w:id="78" w:name="_Toc518484709"/>
      <w:r w:rsidRPr="001545FA">
        <w:rPr>
          <w:lang w:eastAsia="en-GB"/>
        </w:rPr>
        <w:t>5.4A.3</w:t>
      </w:r>
      <w:r w:rsidRPr="001545FA">
        <w:rPr>
          <w:lang w:eastAsia="en-GB"/>
        </w:rPr>
        <w:tab/>
        <w:t>Authentication and Authorization</w:t>
      </w:r>
      <w:bookmarkEnd w:id="78"/>
    </w:p>
    <w:p w:rsidR="00CD3433" w:rsidRPr="001545FA" w:rsidRDefault="00CD3433" w:rsidP="00CD3433">
      <w:pPr>
        <w:pStyle w:val="Heading4"/>
        <w:rPr>
          <w:lang w:eastAsia="en-GB"/>
        </w:rPr>
      </w:pPr>
      <w:bookmarkStart w:id="79" w:name="_Toc518484710"/>
      <w:r w:rsidRPr="001545FA">
        <w:rPr>
          <w:lang w:eastAsia="en-GB"/>
        </w:rPr>
        <w:t>5.4A.3.1</w:t>
      </w:r>
      <w:r w:rsidRPr="001545FA">
        <w:rPr>
          <w:lang w:eastAsia="en-GB"/>
        </w:rPr>
        <w:tab/>
        <w:t>Introduction</w:t>
      </w:r>
      <w:bookmarkEnd w:id="79"/>
    </w:p>
    <w:p w:rsidR="00CD3433" w:rsidRPr="001545FA" w:rsidRDefault="00CD3433" w:rsidP="00CD3433">
      <w:r w:rsidRPr="001545FA">
        <w:t xml:space="preserve">The content provider and the BM-SC shall follow the procedures in this section for authentication and authorization over the xMB. </w:t>
      </w:r>
    </w:p>
    <w:p w:rsidR="00CD3433" w:rsidRPr="001545FA" w:rsidRDefault="00CD3433" w:rsidP="00CD3433">
      <w:r w:rsidRPr="001545FA">
        <w:t xml:space="preserve">Before provisioning of services at the BM-SC, the content provider has to be authenticated and authorized to perform service management functions using xMB. If the content provider wants to modify or remove the provisioned services, it can do so by using a valid access token.  </w:t>
      </w:r>
    </w:p>
    <w:p w:rsidR="00CD3433" w:rsidRPr="001545FA" w:rsidRDefault="00CD3433" w:rsidP="00CD3433">
      <w:pPr>
        <w:rPr>
          <w:lang w:eastAsia="en-GB"/>
        </w:rPr>
      </w:pPr>
      <w:r w:rsidRPr="001545FA">
        <w:rPr>
          <w:lang w:eastAsia="en-GB"/>
        </w:rPr>
        <w:t>The content provider may have multiple and different end-points for xMB-C and xMB-U. Each connection may have different entitlements based on the roles assigned to the requesting connecting party.</w:t>
      </w:r>
    </w:p>
    <w:p w:rsidR="00CB23E5" w:rsidRPr="001545FA" w:rsidRDefault="00CB23E5" w:rsidP="00CB23E5">
      <w:pPr>
        <w:spacing w:after="120"/>
        <w:rPr>
          <w:lang w:eastAsia="en-GB"/>
        </w:rPr>
      </w:pPr>
      <w:r w:rsidRPr="001545FA">
        <w:rPr>
          <w:lang w:eastAsia="en-GB"/>
        </w:rPr>
        <w:t xml:space="preserve">While authentication is performed based on standard (D)TLS connection and certificate exchange, authorization is performed using either the “domain-based” or “user-based” mode as described in clause 5.4A.3.3. </w:t>
      </w:r>
    </w:p>
    <w:p w:rsidR="00CB23E5" w:rsidRPr="001545FA" w:rsidRDefault="00CB23E5" w:rsidP="00CB23E5">
      <w:pPr>
        <w:spacing w:after="120"/>
        <w:rPr>
          <w:lang w:eastAsia="en-GB"/>
        </w:rPr>
      </w:pPr>
      <w:r w:rsidRPr="001545FA">
        <w:rPr>
          <w:lang w:eastAsia="en-GB"/>
        </w:rPr>
        <w:t xml:space="preserve">In the user-based mode, fine-grained authorization shall be performed prior to any transaction to allow the BM-SC to check the access rights of the content provider user (either a human or a machine). Such authorization procedure, if successful, shall result in the creation of an “access token” that the server will return to the content provider for subsequent requests made on the xMB interface. </w:t>
      </w:r>
    </w:p>
    <w:p w:rsidR="00CB23E5" w:rsidRPr="001545FA" w:rsidRDefault="00CB23E5" w:rsidP="00CB23E5">
      <w:pPr>
        <w:spacing w:after="120"/>
        <w:rPr>
          <w:lang w:eastAsia="en-GB"/>
        </w:rPr>
      </w:pPr>
      <w:r w:rsidRPr="001545FA">
        <w:rPr>
          <w:lang w:eastAsia="en-GB"/>
        </w:rPr>
        <w:t>In the domain-based mode, additional authorization steps shall not be performed. Users within a content provider domain are not further separated.</w:t>
      </w:r>
    </w:p>
    <w:p w:rsidR="00CD3433" w:rsidRPr="001545FA" w:rsidRDefault="00CD3433" w:rsidP="00CD3433">
      <w:pPr>
        <w:pStyle w:val="Heading4"/>
        <w:rPr>
          <w:lang w:eastAsia="en-GB"/>
        </w:rPr>
      </w:pPr>
      <w:bookmarkStart w:id="80" w:name="_Toc518484711"/>
      <w:r w:rsidRPr="001545FA">
        <w:rPr>
          <w:lang w:eastAsia="en-GB"/>
        </w:rPr>
        <w:t>5.4A.3.2</w:t>
      </w:r>
      <w:r w:rsidRPr="001545FA">
        <w:rPr>
          <w:lang w:eastAsia="en-GB"/>
        </w:rPr>
        <w:tab/>
        <w:t>Authentication Procedure</w:t>
      </w:r>
      <w:bookmarkEnd w:id="80"/>
    </w:p>
    <w:p w:rsidR="00CD3433" w:rsidRPr="001545FA" w:rsidRDefault="0066179B" w:rsidP="00CD3433">
      <w:r w:rsidRPr="001545FA">
        <w:t>The authentication procedure is used by the content provider and the BM-SC to authenticate each other. The content provider shall be authenticated with the BM-SC when the content provider wants to provision new services or manage existing services. Similarly, the BM-SC shall be authenticated by the content provider when the BM-SC needs to send reports and notifications to the content provider. Authentication is also required for all user plane procedures</w:t>
      </w:r>
      <w:r w:rsidR="00CD3433" w:rsidRPr="001545FA">
        <w:t>.</w:t>
      </w:r>
    </w:p>
    <w:p w:rsidR="00CD3433" w:rsidRPr="001545FA" w:rsidRDefault="00CD3433" w:rsidP="00CD3433">
      <w:r w:rsidRPr="001545FA">
        <w:t>Figure 5.4A-2 shows the authentication procedure used between the c</w:t>
      </w:r>
      <w:r w:rsidR="0066179B" w:rsidRPr="001545FA">
        <w:t>ontent provider and the BM-SC.</w:t>
      </w:r>
    </w:p>
    <w:p w:rsidR="00CD3433" w:rsidRPr="001545FA" w:rsidRDefault="00CD3433" w:rsidP="00CD3433">
      <w:pPr>
        <w:pStyle w:val="TH"/>
        <w:rPr>
          <w:lang w:eastAsia="en-GB"/>
        </w:rPr>
      </w:pPr>
      <w:r w:rsidRPr="001545FA">
        <w:rPr>
          <w:lang w:eastAsia="en-GB"/>
        </w:rPr>
        <w:object w:dxaOrig="3765" w:dyaOrig="1980">
          <v:shape id="_x0000_i1048" type="#_x0000_t75" style="width:190pt;height:99.5pt" o:ole="">
            <v:imagedata r:id="rId46" o:title=""/>
          </v:shape>
          <o:OLEObject Type="Embed" ProgID="Mscgen.Chart" ShapeID="_x0000_i1048" DrawAspect="Content" ObjectID="_1592226759" r:id="rId47"/>
        </w:object>
      </w:r>
    </w:p>
    <w:p w:rsidR="00CD3433" w:rsidRPr="001545FA" w:rsidRDefault="00CD3433" w:rsidP="00CD3433">
      <w:pPr>
        <w:pStyle w:val="TF"/>
        <w:rPr>
          <w:rFonts w:eastAsia="SimSun"/>
        </w:rPr>
      </w:pPr>
      <w:r w:rsidRPr="001545FA">
        <w:rPr>
          <w:rFonts w:eastAsia="SimSun"/>
        </w:rPr>
        <w:t xml:space="preserve">Figure </w:t>
      </w:r>
      <w:r w:rsidRPr="001545FA">
        <w:t>5.4A</w:t>
      </w:r>
      <w:r w:rsidRPr="001545FA">
        <w:rPr>
          <w:rFonts w:eastAsia="SimSun"/>
        </w:rPr>
        <w:t>-2: Authentication Procedure</w:t>
      </w:r>
    </w:p>
    <w:p w:rsidR="00CD3433" w:rsidRPr="001545FA" w:rsidRDefault="00CD3433" w:rsidP="00CD3433">
      <w:pPr>
        <w:pStyle w:val="FP"/>
      </w:pPr>
    </w:p>
    <w:p w:rsidR="00CD3433" w:rsidRPr="001545FA" w:rsidRDefault="00CD3433" w:rsidP="00CD3433">
      <w:pPr>
        <w:pStyle w:val="B1"/>
      </w:pPr>
      <w:r w:rsidRPr="001545FA">
        <w:t xml:space="preserve">1. The content provider and the BM-SC authenticate each other for performing service management and status reporting and notification respectively. During this authentication step, the content provider and BM-SC exchange their X.509  certificates using TLS </w:t>
      </w:r>
      <w:r w:rsidR="00DB20EC" w:rsidRPr="001545FA">
        <w:t xml:space="preserve">as defined in TS 33.310 [128] </w:t>
      </w:r>
      <w:r w:rsidRPr="001545FA">
        <w:t>and independently verify the validity of each others certificate.</w:t>
      </w:r>
    </w:p>
    <w:p w:rsidR="00CD3433" w:rsidRPr="001545FA" w:rsidRDefault="00CD3433" w:rsidP="00CD3433">
      <w:pPr>
        <w:pStyle w:val="B1"/>
      </w:pPr>
      <w:r w:rsidRPr="001545FA">
        <w:lastRenderedPageBreak/>
        <w:t>2. The TLS connection is established.</w:t>
      </w:r>
    </w:p>
    <w:p w:rsidR="00CD3433" w:rsidRPr="001545FA" w:rsidRDefault="00CD3433" w:rsidP="00CD3433">
      <w:pPr>
        <w:pStyle w:val="FP"/>
      </w:pPr>
    </w:p>
    <w:p w:rsidR="00CD3433" w:rsidRPr="001545FA" w:rsidRDefault="00CD3433" w:rsidP="00CD3433">
      <w:pPr>
        <w:pStyle w:val="Heading4"/>
        <w:rPr>
          <w:i/>
        </w:rPr>
      </w:pPr>
      <w:bookmarkStart w:id="81" w:name="_Toc518484712"/>
      <w:r w:rsidRPr="001545FA">
        <w:t>5.4A.3.3</w:t>
      </w:r>
      <w:r w:rsidRPr="001545FA">
        <w:tab/>
        <w:t>Authorization Procedure</w:t>
      </w:r>
      <w:bookmarkEnd w:id="81"/>
    </w:p>
    <w:p w:rsidR="00CD3433" w:rsidRPr="001545FA" w:rsidRDefault="00CD3433" w:rsidP="00CD3433">
      <w:r w:rsidRPr="001545FA">
        <w:t>Before using any of the MBMS xMB procedure, the Content Provider shall first use the following authorization procedure the retrieve its authorization. After successful authorization based on the content provider’s representative’s credentials, operations such as service and session creation within the grant</w:t>
      </w:r>
      <w:r w:rsidR="00E92C9B" w:rsidRPr="001545FA">
        <w:t>ed permissions become possible.</w:t>
      </w:r>
    </w:p>
    <w:p w:rsidR="00E92C9B" w:rsidRPr="001545FA" w:rsidRDefault="00E92C9B" w:rsidP="00E92C9B">
      <w:pPr>
        <w:pStyle w:val="B1"/>
        <w:ind w:left="0" w:firstLine="0"/>
      </w:pPr>
      <w:r w:rsidRPr="001545FA">
        <w:t xml:space="preserve">In this version of the specification, the BM-SC shall support at least one of the two following modes of authorization: </w:t>
      </w:r>
      <w:r w:rsidRPr="001545FA">
        <w:rPr>
          <w:i/>
        </w:rPr>
        <w:t>domain-based</w:t>
      </w:r>
      <w:r w:rsidRPr="001545FA">
        <w:t xml:space="preserve"> or </w:t>
      </w:r>
      <w:r w:rsidRPr="001545FA">
        <w:rPr>
          <w:i/>
        </w:rPr>
        <w:t>user-based</w:t>
      </w:r>
      <w:r w:rsidRPr="001545FA">
        <w:t>.</w:t>
      </w:r>
    </w:p>
    <w:p w:rsidR="00E92C9B" w:rsidRPr="001545FA" w:rsidRDefault="00E92C9B" w:rsidP="00E92C9B">
      <w:pPr>
        <w:pStyle w:val="B1"/>
        <w:ind w:left="0" w:firstLine="0"/>
      </w:pPr>
      <w:r w:rsidRPr="001545FA">
        <w:t>Upon a successful authentication procedure, the absence of an access token provided to the content provider in response to an authorization request is an indication that the BM-SC only supports domain-based authorization, based on the previously-established (D)TLS connection between the Content Provider server and the BM-SC. This means that the same access rights to service or session resource requests across the xMB interface will be granted at the level of the business entity represented by the sender, independent of the end-user representative of that entity or administrative domain submitting the request. This requires the network operator to have already created and provided a unique certificate for storage by the BM-SC. If the certificate of the content provider is not contained in the BM-SC, then the authorization procedure shall fail.</w:t>
      </w:r>
    </w:p>
    <w:p w:rsidR="00E92C9B" w:rsidRPr="001545FA" w:rsidRDefault="00E92C9B" w:rsidP="00E92C9B">
      <w:pPr>
        <w:rPr>
          <w:lang w:eastAsia="ja-JP"/>
        </w:rPr>
      </w:pPr>
      <w:r w:rsidRPr="001545FA">
        <w:rPr>
          <w:lang w:eastAsia="ja-JP"/>
        </w:rPr>
        <w:t>Presence of an access token in the authorization response is an indication that the BM-SC supports user-based authorization, i.e., fine-grained authorization at the end-user representative level, of xMB resource requests. In this case, the content provider representative shall include this access token in each subsequent resource request made on xMB.</w:t>
      </w:r>
    </w:p>
    <w:p w:rsidR="00E92C9B" w:rsidRPr="001545FA" w:rsidRDefault="00E92C9B" w:rsidP="00E92C9B">
      <w:pPr>
        <w:pStyle w:val="NO"/>
      </w:pPr>
      <w:r w:rsidRPr="001545FA">
        <w:t>NOTE 1:</w:t>
      </w:r>
      <w:r w:rsidRPr="001545FA">
        <w:tab/>
        <w:t>It is up to the BM-SC to decide whether it supports domain-based or user-based authorization.</w:t>
      </w:r>
    </w:p>
    <w:p w:rsidR="00E92C9B" w:rsidRPr="001545FA" w:rsidRDefault="00E92C9B" w:rsidP="00E92C9B">
      <w:pPr>
        <w:pStyle w:val="NO"/>
        <w:spacing w:after="240"/>
        <w:ind w:left="1138" w:hanging="850"/>
      </w:pPr>
      <w:r w:rsidRPr="001545FA">
        <w:t>NOTE 2:</w:t>
      </w:r>
      <w:r w:rsidRPr="001545FA">
        <w:tab/>
        <w:t>In Figure 5.4A-3 and subsequent clauses on Service Management and Session Management procedures and the associated message sequence diagrams, it is assumed that user-based authorization is supported by the BM-SC.</w:t>
      </w:r>
    </w:p>
    <w:p w:rsidR="00E92C9B" w:rsidRPr="001545FA" w:rsidRDefault="00E92C9B" w:rsidP="00E92C9B">
      <w:r w:rsidRPr="001545FA">
        <w:t>Figure 5.4A-3 shows the procedure for content provider authorization by the BM-SC.</w:t>
      </w:r>
    </w:p>
    <w:p w:rsidR="00CD3433" w:rsidRPr="001545FA" w:rsidRDefault="00CD3433" w:rsidP="00CD3433">
      <w:pPr>
        <w:pStyle w:val="TH"/>
        <w:rPr>
          <w:lang w:eastAsia="en-GB"/>
        </w:rPr>
      </w:pPr>
      <w:r w:rsidRPr="001545FA">
        <w:rPr>
          <w:lang w:eastAsia="en-GB"/>
        </w:rPr>
        <w:object w:dxaOrig="4455" w:dyaOrig="2565">
          <v:shape id="_x0000_i1049" type="#_x0000_t75" style="width:224.5pt;height:128.5pt" o:ole="">
            <v:imagedata r:id="rId48" o:title=""/>
          </v:shape>
          <o:OLEObject Type="Embed" ProgID="Mscgen.Chart" ShapeID="_x0000_i1049" DrawAspect="Content" ObjectID="_1592226760" r:id="rId49"/>
        </w:object>
      </w:r>
    </w:p>
    <w:p w:rsidR="00CD3433" w:rsidRPr="001545FA" w:rsidRDefault="00CD3433" w:rsidP="00CD3433">
      <w:pPr>
        <w:pStyle w:val="TF"/>
        <w:rPr>
          <w:rFonts w:eastAsia="Malgun Gothic"/>
        </w:rPr>
      </w:pPr>
      <w:r w:rsidRPr="001545FA">
        <w:rPr>
          <w:rFonts w:eastAsia="SimSun"/>
        </w:rPr>
        <w:t xml:space="preserve">Figure </w:t>
      </w:r>
      <w:r w:rsidRPr="001545FA">
        <w:t>5.4A</w:t>
      </w:r>
      <w:r w:rsidRPr="001545FA">
        <w:rPr>
          <w:rFonts w:eastAsia="SimSun"/>
        </w:rPr>
        <w:t>-3: Authorization Procedure</w:t>
      </w:r>
    </w:p>
    <w:p w:rsidR="00CD3433" w:rsidRPr="001545FA" w:rsidRDefault="00CD3433" w:rsidP="00CD3433">
      <w:pPr>
        <w:pStyle w:val="FP"/>
      </w:pPr>
    </w:p>
    <w:p w:rsidR="00CD3433" w:rsidRPr="001545FA" w:rsidRDefault="00A95862" w:rsidP="00A95862">
      <w:pPr>
        <w:pStyle w:val="B1"/>
      </w:pPr>
      <w:r w:rsidRPr="001545FA">
        <w:t>1)</w:t>
      </w:r>
      <w:r w:rsidRPr="001545FA">
        <w:tab/>
      </w:r>
      <w:r w:rsidR="00E92C9B" w:rsidRPr="001545FA">
        <w:t>If the content provider’s representative is not in possession of a valid access token, it shall connect to the BM-SC using the authenticated TLS connection and perform the authorization procedure to retrieve the access token</w:t>
      </w:r>
      <w:r w:rsidR="00CD3433" w:rsidRPr="001545FA">
        <w:t xml:space="preserve">. </w:t>
      </w:r>
    </w:p>
    <w:p w:rsidR="00CD3433" w:rsidRPr="001545FA" w:rsidRDefault="00A95862" w:rsidP="00A95862">
      <w:pPr>
        <w:pStyle w:val="B1"/>
      </w:pPr>
      <w:r w:rsidRPr="001545FA">
        <w:t>2)</w:t>
      </w:r>
      <w:r w:rsidRPr="001545FA">
        <w:tab/>
      </w:r>
      <w:r w:rsidR="00CD3433" w:rsidRPr="001545FA">
        <w:t>The BM-SC checks the credentials of the content provider and upon successful verification it will generate an access token that will be returned to the content provider. The link between the access token and the entitlement is outside of the scope of the specification.</w:t>
      </w:r>
    </w:p>
    <w:p w:rsidR="00CD3433" w:rsidRPr="001545FA" w:rsidRDefault="00A95862" w:rsidP="00A95862">
      <w:pPr>
        <w:pStyle w:val="B1"/>
      </w:pPr>
      <w:r w:rsidRPr="001545FA">
        <w:t>3)</w:t>
      </w:r>
      <w:r w:rsidRPr="001545FA">
        <w:tab/>
      </w:r>
      <w:r w:rsidR="00CD3433" w:rsidRPr="001545FA">
        <w:t xml:space="preserve">The content provider may then use the access token on subsequent calls to the xMB interface. </w:t>
      </w:r>
    </w:p>
    <w:p w:rsidR="00CD3433" w:rsidRPr="001545FA" w:rsidRDefault="00CD3433" w:rsidP="00CD3433">
      <w:pPr>
        <w:pStyle w:val="FP"/>
        <w:rPr>
          <w:lang w:eastAsia="en-GB"/>
        </w:rPr>
      </w:pPr>
    </w:p>
    <w:p w:rsidR="00CD3433" w:rsidRPr="001545FA" w:rsidRDefault="00CD3433" w:rsidP="00CD3433">
      <w:pPr>
        <w:pStyle w:val="Heading3"/>
        <w:rPr>
          <w:lang w:eastAsia="en-GB"/>
        </w:rPr>
      </w:pPr>
      <w:bookmarkStart w:id="82" w:name="_Toc518484713"/>
      <w:r w:rsidRPr="001545FA">
        <w:rPr>
          <w:lang w:eastAsia="en-GB"/>
        </w:rPr>
        <w:lastRenderedPageBreak/>
        <w:t>5.4A.4</w:t>
      </w:r>
      <w:r w:rsidRPr="001545FA">
        <w:rPr>
          <w:lang w:eastAsia="en-GB"/>
        </w:rPr>
        <w:tab/>
        <w:t>Service Management Procedures</w:t>
      </w:r>
      <w:bookmarkEnd w:id="82"/>
    </w:p>
    <w:p w:rsidR="00CD3433" w:rsidRPr="001545FA" w:rsidRDefault="00CD3433" w:rsidP="00CD3433">
      <w:pPr>
        <w:pStyle w:val="Heading4"/>
        <w:rPr>
          <w:lang w:eastAsia="en-GB"/>
        </w:rPr>
      </w:pPr>
      <w:bookmarkStart w:id="83" w:name="_Toc518484714"/>
      <w:r w:rsidRPr="001545FA">
        <w:rPr>
          <w:lang w:eastAsia="en-GB"/>
        </w:rPr>
        <w:t>5.4A.4.1</w:t>
      </w:r>
      <w:r w:rsidRPr="001545FA">
        <w:rPr>
          <w:lang w:eastAsia="en-GB"/>
        </w:rPr>
        <w:tab/>
        <w:t>Introduction</w:t>
      </w:r>
      <w:bookmarkEnd w:id="83"/>
    </w:p>
    <w:p w:rsidR="00CD3433" w:rsidRPr="001545FA" w:rsidRDefault="00CD3433" w:rsidP="00CD3433">
      <w:pPr>
        <w:rPr>
          <w:lang w:eastAsia="en-GB"/>
        </w:rPr>
      </w:pPr>
      <w:r w:rsidRPr="001545FA">
        <w:rPr>
          <w:lang w:eastAsia="en-GB"/>
        </w:rPr>
        <w:t>The service management procedures allow the content provider to create, modify and delete services on the BM-SC. Each service may contain multiple sequential sessions.</w:t>
      </w:r>
    </w:p>
    <w:p w:rsidR="00CD3433" w:rsidRPr="001545FA" w:rsidRDefault="00CD3433" w:rsidP="00CD3433">
      <w:pPr>
        <w:pStyle w:val="Heading4"/>
        <w:rPr>
          <w:lang w:eastAsia="en-GB"/>
        </w:rPr>
      </w:pPr>
      <w:bookmarkStart w:id="84" w:name="_Toc518484715"/>
      <w:r w:rsidRPr="001545FA">
        <w:rPr>
          <w:lang w:eastAsia="en-GB"/>
        </w:rPr>
        <w:t>5.4A.4.2</w:t>
      </w:r>
      <w:r w:rsidRPr="001545FA">
        <w:rPr>
          <w:lang w:eastAsia="en-GB"/>
        </w:rPr>
        <w:tab/>
        <w:t>Create Service</w:t>
      </w:r>
      <w:bookmarkEnd w:id="84"/>
    </w:p>
    <w:p w:rsidR="00CD3433" w:rsidRPr="001545FA" w:rsidRDefault="00CD3433" w:rsidP="00CD3433">
      <w:pPr>
        <w:rPr>
          <w:lang w:eastAsia="en-GB"/>
        </w:rPr>
      </w:pPr>
      <w:r w:rsidRPr="001545FA">
        <w:rPr>
          <w:lang w:eastAsia="en-GB"/>
        </w:rPr>
        <w:t>The procedure allows a content provider to create a new the service. Service configuration and service sessions are added in subsequent procedures.</w:t>
      </w:r>
    </w:p>
    <w:p w:rsidR="0066179B" w:rsidRPr="001545FA" w:rsidRDefault="0066179B" w:rsidP="0066179B">
      <w:pPr>
        <w:pStyle w:val="TH"/>
        <w:rPr>
          <w:lang w:eastAsia="en-GB"/>
        </w:rPr>
      </w:pPr>
      <w:r w:rsidRPr="001545FA">
        <w:rPr>
          <w:lang w:eastAsia="en-GB"/>
        </w:rPr>
        <w:object w:dxaOrig="3765" w:dyaOrig="1845">
          <v:shape id="_x0000_i1050" type="#_x0000_t75" style="width:190pt;height:92.5pt" o:ole="">
            <v:imagedata r:id="rId50" o:title=""/>
          </v:shape>
          <o:OLEObject Type="Embed" ProgID="Mscgen.Chart" ShapeID="_x0000_i1050" DrawAspect="Content" ObjectID="_1592226761" r:id="rId51"/>
        </w:object>
      </w:r>
    </w:p>
    <w:p w:rsidR="00CD3433" w:rsidRPr="001545FA" w:rsidRDefault="00CD3433" w:rsidP="00CD3433">
      <w:pPr>
        <w:pStyle w:val="TF"/>
        <w:rPr>
          <w:lang w:eastAsia="en-GB"/>
        </w:rPr>
      </w:pPr>
      <w:r w:rsidRPr="001545FA">
        <w:rPr>
          <w:lang w:eastAsia="en-GB"/>
        </w:rPr>
        <w:t>Figure 5.4A-4: Service Creation</w:t>
      </w:r>
    </w:p>
    <w:p w:rsidR="00CD3433" w:rsidRPr="001545FA" w:rsidRDefault="00CD3433" w:rsidP="00CD3433">
      <w:pPr>
        <w:pStyle w:val="FP"/>
        <w:rPr>
          <w:lang w:eastAsia="en-GB"/>
        </w:rPr>
      </w:pPr>
    </w:p>
    <w:p w:rsidR="00CD3433" w:rsidRPr="001545FA" w:rsidRDefault="00CD3433" w:rsidP="00CD3433">
      <w:pPr>
        <w:pStyle w:val="B1"/>
        <w:rPr>
          <w:lang w:eastAsia="en-GB"/>
        </w:rPr>
      </w:pPr>
      <w:r w:rsidRPr="001545FA">
        <w:rPr>
          <w:lang w:eastAsia="en-GB"/>
        </w:rPr>
        <w:t>1. The service is created. The content provider provides a valid access token.</w:t>
      </w:r>
    </w:p>
    <w:p w:rsidR="00CD3433" w:rsidRPr="001545FA" w:rsidRDefault="00CD3433" w:rsidP="00CD3433">
      <w:pPr>
        <w:pStyle w:val="B1"/>
        <w:rPr>
          <w:lang w:eastAsia="en-GB"/>
        </w:rPr>
      </w:pPr>
      <w:r w:rsidRPr="001545FA">
        <w:rPr>
          <w:lang w:eastAsia="en-GB"/>
        </w:rPr>
        <w:t>2. On successful creation, the BM-SC responds with the</w:t>
      </w:r>
      <w:r w:rsidR="0066179B" w:rsidRPr="001545FA">
        <w:rPr>
          <w:lang w:eastAsia="en-GB"/>
        </w:rPr>
        <w:t xml:space="preserve"> resource</w:t>
      </w:r>
      <w:r w:rsidRPr="001545FA">
        <w:rPr>
          <w:lang w:eastAsia="en-GB"/>
        </w:rPr>
        <w:t xml:space="preserve"> id of the service. Service properties are fetched and modified with subsequent transactions.</w:t>
      </w:r>
    </w:p>
    <w:p w:rsidR="00CD3433" w:rsidRPr="001545FA" w:rsidRDefault="00CD3433" w:rsidP="00CD3433">
      <w:pPr>
        <w:pStyle w:val="FP"/>
        <w:rPr>
          <w:lang w:eastAsia="en-GB"/>
        </w:rPr>
      </w:pPr>
    </w:p>
    <w:p w:rsidR="00CD3433" w:rsidRPr="001545FA" w:rsidRDefault="00CD3433" w:rsidP="00CD3433">
      <w:pPr>
        <w:pStyle w:val="Heading4"/>
        <w:rPr>
          <w:lang w:eastAsia="en-GB"/>
        </w:rPr>
      </w:pPr>
      <w:bookmarkStart w:id="85" w:name="_Toc518484716"/>
      <w:r w:rsidRPr="001545FA">
        <w:rPr>
          <w:lang w:eastAsia="en-GB"/>
        </w:rPr>
        <w:t>5.4A.4.3</w:t>
      </w:r>
      <w:r w:rsidRPr="001545FA">
        <w:rPr>
          <w:lang w:eastAsia="en-GB"/>
        </w:rPr>
        <w:tab/>
        <w:t>Get Service Properties</w:t>
      </w:r>
      <w:bookmarkEnd w:id="85"/>
    </w:p>
    <w:p w:rsidR="00CD3433" w:rsidRPr="001545FA" w:rsidRDefault="00CD3433" w:rsidP="00CD3433">
      <w:pPr>
        <w:rPr>
          <w:lang w:eastAsia="en-GB"/>
        </w:rPr>
      </w:pPr>
      <w:r w:rsidRPr="001545FA">
        <w:rPr>
          <w:lang w:eastAsia="en-GB"/>
        </w:rPr>
        <w:t>The procedure allows a content provider to fetch the current configuration of the service.</w:t>
      </w:r>
    </w:p>
    <w:p w:rsidR="0066179B" w:rsidRPr="001545FA" w:rsidRDefault="0066179B" w:rsidP="0066179B">
      <w:pPr>
        <w:pStyle w:val="TH"/>
        <w:rPr>
          <w:lang w:eastAsia="en-GB"/>
        </w:rPr>
      </w:pPr>
      <w:r w:rsidRPr="001545FA">
        <w:rPr>
          <w:lang w:eastAsia="en-GB"/>
        </w:rPr>
        <w:object w:dxaOrig="3765" w:dyaOrig="1845">
          <v:shape id="_x0000_i1051" type="#_x0000_t75" style="width:190pt;height:92.5pt" o:ole="">
            <v:imagedata r:id="rId52" o:title=""/>
          </v:shape>
          <o:OLEObject Type="Embed" ProgID="Mscgen.Chart" ShapeID="_x0000_i1051" DrawAspect="Content" ObjectID="_1592226762" r:id="rId53"/>
        </w:object>
      </w:r>
    </w:p>
    <w:p w:rsidR="0066179B" w:rsidRPr="001545FA" w:rsidRDefault="0066179B" w:rsidP="0066179B">
      <w:pPr>
        <w:pStyle w:val="TF"/>
        <w:rPr>
          <w:lang w:eastAsia="en-GB"/>
        </w:rPr>
      </w:pPr>
      <w:r w:rsidRPr="001545FA">
        <w:rPr>
          <w:lang w:eastAsia="en-GB"/>
        </w:rPr>
        <w:t>Figure 5.4A-5: Get current service properties</w:t>
      </w:r>
    </w:p>
    <w:p w:rsidR="0066179B" w:rsidRPr="001545FA" w:rsidRDefault="0066179B" w:rsidP="0066179B">
      <w:pPr>
        <w:pStyle w:val="B1"/>
        <w:rPr>
          <w:lang w:eastAsia="en-GB"/>
        </w:rPr>
      </w:pPr>
      <w:r w:rsidRPr="001545FA">
        <w:rPr>
          <w:lang w:eastAsia="en-GB"/>
        </w:rPr>
        <w:t>1. The content provider sends along with the service property request, the access token and the resource id of the service.</w:t>
      </w:r>
    </w:p>
    <w:p w:rsidR="0066179B" w:rsidRPr="001545FA" w:rsidRDefault="0066179B" w:rsidP="0066179B">
      <w:pPr>
        <w:pStyle w:val="B1"/>
        <w:rPr>
          <w:lang w:eastAsia="en-GB"/>
        </w:rPr>
      </w:pPr>
      <w:r w:rsidRPr="001545FA">
        <w:rPr>
          <w:lang w:eastAsia="en-GB"/>
        </w:rPr>
        <w:t>2. The BM-SC provides the service properties in response.</w:t>
      </w:r>
    </w:p>
    <w:p w:rsidR="00CD3433" w:rsidRPr="001545FA" w:rsidRDefault="00CD3433" w:rsidP="00CD3433">
      <w:pPr>
        <w:pStyle w:val="FP"/>
        <w:rPr>
          <w:lang w:eastAsia="en-GB"/>
        </w:rPr>
      </w:pPr>
    </w:p>
    <w:p w:rsidR="00CD3433" w:rsidRPr="001545FA" w:rsidRDefault="00CD3433" w:rsidP="00CD3433">
      <w:pPr>
        <w:pStyle w:val="Heading4"/>
        <w:rPr>
          <w:lang w:eastAsia="en-GB"/>
        </w:rPr>
      </w:pPr>
      <w:bookmarkStart w:id="86" w:name="_Toc518484717"/>
      <w:r w:rsidRPr="001545FA">
        <w:rPr>
          <w:lang w:eastAsia="en-GB"/>
        </w:rPr>
        <w:t>5.4A.4.4</w:t>
      </w:r>
      <w:r w:rsidRPr="001545FA">
        <w:rPr>
          <w:lang w:eastAsia="en-GB"/>
        </w:rPr>
        <w:tab/>
        <w:t>Updat</w:t>
      </w:r>
      <w:r w:rsidR="0066179B" w:rsidRPr="001545FA">
        <w:rPr>
          <w:lang w:eastAsia="en-GB"/>
        </w:rPr>
        <w:t>e</w:t>
      </w:r>
      <w:r w:rsidRPr="001545FA">
        <w:rPr>
          <w:lang w:eastAsia="en-GB"/>
        </w:rPr>
        <w:t xml:space="preserve"> Service Properties</w:t>
      </w:r>
      <w:bookmarkEnd w:id="86"/>
    </w:p>
    <w:p w:rsidR="00CD3433" w:rsidRPr="001545FA" w:rsidRDefault="00CD3433" w:rsidP="00CD3433">
      <w:pPr>
        <w:rPr>
          <w:lang w:eastAsia="en-GB"/>
        </w:rPr>
      </w:pPr>
      <w:r w:rsidRPr="001545FA">
        <w:rPr>
          <w:lang w:eastAsia="en-GB"/>
        </w:rPr>
        <w:t>The procedure allows a content provider to update the current configuration of the service.</w:t>
      </w:r>
    </w:p>
    <w:p w:rsidR="0066179B" w:rsidRPr="001545FA" w:rsidRDefault="0066179B" w:rsidP="0066179B">
      <w:pPr>
        <w:pStyle w:val="TH"/>
        <w:rPr>
          <w:lang w:eastAsia="en-GB"/>
        </w:rPr>
      </w:pPr>
      <w:r w:rsidRPr="001545FA">
        <w:rPr>
          <w:lang w:eastAsia="en-GB"/>
        </w:rPr>
        <w:object w:dxaOrig="3765" w:dyaOrig="1725">
          <v:shape id="_x0000_i1052" type="#_x0000_t75" style="width:190pt;height:86.5pt" o:ole="">
            <v:imagedata r:id="rId54" o:title=""/>
          </v:shape>
          <o:OLEObject Type="Embed" ProgID="Mscgen.Chart" ShapeID="_x0000_i1052" DrawAspect="Content" ObjectID="_1592226763" r:id="rId55"/>
        </w:object>
      </w:r>
    </w:p>
    <w:p w:rsidR="00CD3433" w:rsidRPr="001545FA" w:rsidRDefault="00CD3433" w:rsidP="00CD3433">
      <w:pPr>
        <w:pStyle w:val="TF"/>
        <w:rPr>
          <w:lang w:eastAsia="en-GB"/>
        </w:rPr>
      </w:pPr>
      <w:r w:rsidRPr="001545FA">
        <w:rPr>
          <w:lang w:eastAsia="en-GB"/>
        </w:rPr>
        <w:t>Figure 5.4A-6: Service Update</w:t>
      </w:r>
    </w:p>
    <w:p w:rsidR="00CD3433" w:rsidRPr="001545FA" w:rsidRDefault="00CD3433" w:rsidP="00CD3433">
      <w:pPr>
        <w:rPr>
          <w:lang w:eastAsia="en-GB"/>
        </w:rPr>
      </w:pPr>
      <w:r w:rsidRPr="001545FA">
        <w:rPr>
          <w:lang w:eastAsia="en-GB"/>
        </w:rPr>
        <w:t xml:space="preserve">The content provider may first fetch the current service configuration using the </w:t>
      </w:r>
      <w:r w:rsidR="0066179B" w:rsidRPr="001545FA">
        <w:rPr>
          <w:lang w:eastAsia="en-GB"/>
        </w:rPr>
        <w:t>Get</w:t>
      </w:r>
      <w:r w:rsidRPr="001545FA">
        <w:rPr>
          <w:lang w:eastAsia="en-GB"/>
        </w:rPr>
        <w:t xml:space="preserve"> Service Configuration procedure. </w:t>
      </w:r>
    </w:p>
    <w:p w:rsidR="0066179B" w:rsidRPr="001545FA" w:rsidRDefault="0066179B" w:rsidP="0066179B">
      <w:pPr>
        <w:pStyle w:val="B1"/>
        <w:rPr>
          <w:lang w:eastAsia="en-GB"/>
        </w:rPr>
      </w:pPr>
      <w:r w:rsidRPr="001545FA">
        <w:rPr>
          <w:lang w:eastAsia="en-GB"/>
        </w:rPr>
        <w:t>1. The content provider modifies the properties of the service resource. The procedure may allow modification of individual properties or all properties.</w:t>
      </w:r>
    </w:p>
    <w:p w:rsidR="00CD3433" w:rsidRPr="001545FA" w:rsidRDefault="00CD3433" w:rsidP="00CD3433">
      <w:pPr>
        <w:pStyle w:val="B1"/>
        <w:rPr>
          <w:lang w:eastAsia="en-GB"/>
        </w:rPr>
      </w:pPr>
      <w:r w:rsidRPr="001545FA">
        <w:rPr>
          <w:lang w:eastAsia="en-GB"/>
        </w:rPr>
        <w:t>2. The content provider updates the resource identified by the id of the service.</w:t>
      </w:r>
    </w:p>
    <w:p w:rsidR="00CD3433" w:rsidRPr="001545FA" w:rsidRDefault="00CD3433" w:rsidP="00CD3433">
      <w:pPr>
        <w:pStyle w:val="FP"/>
        <w:rPr>
          <w:lang w:eastAsia="en-GB"/>
        </w:rPr>
      </w:pPr>
    </w:p>
    <w:p w:rsidR="00A8135B" w:rsidRPr="001545FA" w:rsidRDefault="00A8135B" w:rsidP="00A8135B">
      <w:pPr>
        <w:pStyle w:val="Heading4"/>
        <w:rPr>
          <w:lang w:eastAsia="en-GB"/>
        </w:rPr>
      </w:pPr>
      <w:bookmarkStart w:id="87" w:name="_Toc518484718"/>
      <w:r w:rsidRPr="001545FA">
        <w:rPr>
          <w:lang w:eastAsia="en-GB"/>
        </w:rPr>
        <w:t>5.4A.4.5</w:t>
      </w:r>
      <w:r w:rsidRPr="001545FA">
        <w:rPr>
          <w:lang w:eastAsia="en-GB"/>
        </w:rPr>
        <w:tab/>
        <w:t>Terminat</w:t>
      </w:r>
      <w:r w:rsidR="0066179B" w:rsidRPr="001545FA">
        <w:rPr>
          <w:lang w:eastAsia="en-GB"/>
        </w:rPr>
        <w:t>e</w:t>
      </w:r>
      <w:r w:rsidRPr="001545FA">
        <w:rPr>
          <w:lang w:eastAsia="en-GB"/>
        </w:rPr>
        <w:t xml:space="preserve"> a Service</w:t>
      </w:r>
      <w:bookmarkEnd w:id="87"/>
    </w:p>
    <w:p w:rsidR="00A8135B" w:rsidRPr="001545FA" w:rsidRDefault="005076B3" w:rsidP="00A8135B">
      <w:pPr>
        <w:rPr>
          <w:lang w:eastAsia="en-GB"/>
        </w:rPr>
      </w:pPr>
      <w:r w:rsidRPr="001545FA">
        <w:rPr>
          <w:lang w:eastAsia="en-GB"/>
        </w:rPr>
        <w:t>The content provider may terminate a service. All sessions, including those which are being created or are already active will be deleted automatically with the termination of the service</w:t>
      </w:r>
      <w:r w:rsidR="00A8135B" w:rsidRPr="001545FA">
        <w:rPr>
          <w:lang w:eastAsia="en-GB"/>
        </w:rPr>
        <w:t>.</w:t>
      </w:r>
    </w:p>
    <w:p w:rsidR="0066179B" w:rsidRPr="001545FA" w:rsidRDefault="0066179B" w:rsidP="0066179B">
      <w:pPr>
        <w:pStyle w:val="TH"/>
        <w:rPr>
          <w:lang w:eastAsia="en-GB"/>
        </w:rPr>
      </w:pPr>
      <w:r w:rsidRPr="001545FA">
        <w:rPr>
          <w:lang w:eastAsia="en-GB"/>
        </w:rPr>
        <w:object w:dxaOrig="3765" w:dyaOrig="1725">
          <v:shape id="_x0000_i1053" type="#_x0000_t75" style="width:190pt;height:86.5pt" o:ole="">
            <v:imagedata r:id="rId56" o:title=""/>
          </v:shape>
          <o:OLEObject Type="Embed" ProgID="Mscgen.Chart" ShapeID="_x0000_i1053" DrawAspect="Content" ObjectID="_1592226764" r:id="rId57"/>
        </w:object>
      </w:r>
    </w:p>
    <w:p w:rsidR="00A8135B" w:rsidRPr="001545FA" w:rsidRDefault="00A8135B" w:rsidP="00A8135B">
      <w:pPr>
        <w:pStyle w:val="TF"/>
        <w:rPr>
          <w:lang w:eastAsia="en-GB"/>
        </w:rPr>
      </w:pPr>
      <w:r w:rsidRPr="001545FA">
        <w:rPr>
          <w:lang w:eastAsia="en-GB"/>
        </w:rPr>
        <w:t>Figure 5.4A-7: Service Termination</w:t>
      </w:r>
    </w:p>
    <w:p w:rsidR="00A8135B" w:rsidRPr="001545FA" w:rsidRDefault="00A8135B" w:rsidP="00A8135B">
      <w:pPr>
        <w:pStyle w:val="FP"/>
        <w:rPr>
          <w:lang w:eastAsia="en-GB"/>
        </w:rPr>
      </w:pPr>
    </w:p>
    <w:p w:rsidR="005076B3" w:rsidRPr="001545FA" w:rsidRDefault="005076B3" w:rsidP="005076B3">
      <w:pPr>
        <w:pStyle w:val="B1"/>
        <w:rPr>
          <w:lang w:eastAsia="en-GB"/>
        </w:rPr>
      </w:pPr>
      <w:r w:rsidRPr="001545FA">
        <w:rPr>
          <w:lang w:eastAsia="en-GB"/>
        </w:rPr>
        <w:t xml:space="preserve">1. </w:t>
      </w:r>
      <w:r w:rsidR="00E92C9B" w:rsidRPr="001545FA">
        <w:rPr>
          <w:lang w:eastAsia="en-GB"/>
        </w:rPr>
        <w:t>The content provider sends the service termination command. The access token and the resource id of the service is provided as input</w:t>
      </w:r>
      <w:r w:rsidRPr="001545FA">
        <w:rPr>
          <w:lang w:eastAsia="en-GB"/>
        </w:rPr>
        <w:t>.</w:t>
      </w:r>
    </w:p>
    <w:p w:rsidR="005076B3" w:rsidRPr="001545FA" w:rsidRDefault="005076B3" w:rsidP="005076B3">
      <w:pPr>
        <w:pStyle w:val="B1"/>
        <w:rPr>
          <w:lang w:eastAsia="en-GB"/>
        </w:rPr>
      </w:pPr>
      <w:r w:rsidRPr="001545FA">
        <w:rPr>
          <w:lang w:eastAsia="en-GB"/>
        </w:rPr>
        <w:t xml:space="preserve">2. </w:t>
      </w:r>
      <w:r w:rsidR="00E92C9B" w:rsidRPr="001545FA">
        <w:rPr>
          <w:lang w:eastAsia="en-GB"/>
        </w:rPr>
        <w:t>The BM-SC terminates the service and deletes all associated sessions, and acknowledges the reception of this request</w:t>
      </w:r>
      <w:r w:rsidRPr="001545FA">
        <w:rPr>
          <w:lang w:eastAsia="en-GB"/>
        </w:rPr>
        <w:t>.</w:t>
      </w:r>
    </w:p>
    <w:p w:rsidR="00A8135B" w:rsidRPr="001545FA" w:rsidRDefault="00A8135B" w:rsidP="00A8135B">
      <w:pPr>
        <w:pStyle w:val="FP"/>
        <w:rPr>
          <w:lang w:eastAsia="en-GB"/>
        </w:rPr>
      </w:pPr>
    </w:p>
    <w:p w:rsidR="00A8135B" w:rsidRPr="001545FA" w:rsidRDefault="00A8135B" w:rsidP="00A8135B">
      <w:pPr>
        <w:pStyle w:val="Heading4"/>
        <w:rPr>
          <w:lang w:eastAsia="en-GB"/>
        </w:rPr>
      </w:pPr>
      <w:bookmarkStart w:id="88" w:name="_Toc518484719"/>
      <w:r w:rsidRPr="001545FA">
        <w:rPr>
          <w:lang w:eastAsia="en-GB"/>
        </w:rPr>
        <w:t>5.4A.4.6</w:t>
      </w:r>
      <w:r w:rsidRPr="001545FA">
        <w:rPr>
          <w:lang w:eastAsia="en-GB"/>
        </w:rPr>
        <w:tab/>
        <w:t>Service Notifications</w:t>
      </w:r>
      <w:bookmarkEnd w:id="88"/>
    </w:p>
    <w:p w:rsidR="005076B3" w:rsidRPr="001545FA" w:rsidRDefault="005076B3" w:rsidP="005076B3">
      <w:pPr>
        <w:rPr>
          <w:lang w:eastAsia="en-GB"/>
        </w:rPr>
      </w:pPr>
      <w:r w:rsidRPr="001545FA">
        <w:rPr>
          <w:lang w:eastAsia="en-GB"/>
        </w:rPr>
        <w:t xml:space="preserve">Service Notifications can be pushed to the content provider, when the content provider has provided a value for the Push Notification URL property through a Service Update procedure transaction. The content provider can always initiate request for the delivery of notifications using the </w:t>
      </w:r>
      <w:r w:rsidR="00DB20EC" w:rsidRPr="001545FA">
        <w:rPr>
          <w:lang w:eastAsia="en-GB"/>
        </w:rPr>
        <w:t>URL for notification resources</w:t>
      </w:r>
      <w:r w:rsidRPr="001545FA">
        <w:rPr>
          <w:lang w:eastAsia="en-GB"/>
        </w:rPr>
        <w:t>.</w:t>
      </w:r>
    </w:p>
    <w:p w:rsidR="00A8135B" w:rsidRPr="001545FA" w:rsidRDefault="005076B3" w:rsidP="005076B3">
      <w:pPr>
        <w:rPr>
          <w:lang w:eastAsia="en-GB"/>
        </w:rPr>
      </w:pPr>
      <w:r w:rsidRPr="001545FA">
        <w:rPr>
          <w:lang w:eastAsia="en-GB"/>
        </w:rPr>
        <w:t>The content provider may configure a push notification end-point within the service properties. When present, the BM-SC notifies the content provider whenever appropriate</w:t>
      </w:r>
      <w:r w:rsidR="00A8135B" w:rsidRPr="001545FA">
        <w:rPr>
          <w:lang w:eastAsia="en-GB"/>
        </w:rPr>
        <w:t xml:space="preserve">. </w:t>
      </w:r>
    </w:p>
    <w:p w:rsidR="005076B3" w:rsidRPr="001545FA" w:rsidRDefault="005076B3" w:rsidP="005076B3">
      <w:pPr>
        <w:pStyle w:val="TH"/>
        <w:rPr>
          <w:lang w:eastAsia="en-GB"/>
        </w:rPr>
      </w:pPr>
      <w:r w:rsidRPr="001545FA">
        <w:rPr>
          <w:lang w:eastAsia="en-GB"/>
        </w:rPr>
        <w:object w:dxaOrig="4350" w:dyaOrig="2565">
          <v:shape id="_x0000_i1054" type="#_x0000_t75" style="width:219pt;height:128.5pt" o:ole="">
            <v:imagedata r:id="rId58" o:title=""/>
          </v:shape>
          <o:OLEObject Type="Embed" ProgID="Mscgen.Chart" ShapeID="_x0000_i1054" DrawAspect="Content" ObjectID="_1592226765" r:id="rId59"/>
        </w:object>
      </w:r>
    </w:p>
    <w:p w:rsidR="00A8135B" w:rsidRPr="001545FA" w:rsidRDefault="00A8135B" w:rsidP="00A8135B">
      <w:pPr>
        <w:pStyle w:val="TF"/>
        <w:rPr>
          <w:lang w:eastAsia="en-GB"/>
        </w:rPr>
      </w:pPr>
      <w:r w:rsidRPr="001545FA">
        <w:rPr>
          <w:lang w:eastAsia="en-GB"/>
        </w:rPr>
        <w:t xml:space="preserve">Figure 5.4A-8: Event </w:t>
      </w:r>
      <w:r w:rsidR="005076B3" w:rsidRPr="001545FA">
        <w:rPr>
          <w:lang w:eastAsia="en-GB"/>
        </w:rPr>
        <w:t xml:space="preserve">Push </w:t>
      </w:r>
      <w:r w:rsidRPr="001545FA">
        <w:rPr>
          <w:lang w:eastAsia="en-GB"/>
        </w:rPr>
        <w:t>Notification</w:t>
      </w:r>
    </w:p>
    <w:p w:rsidR="00A8135B" w:rsidRPr="001545FA" w:rsidRDefault="00A8135B" w:rsidP="00A8135B">
      <w:pPr>
        <w:pStyle w:val="B1"/>
        <w:rPr>
          <w:lang w:eastAsia="en-GB"/>
        </w:rPr>
      </w:pPr>
      <w:r w:rsidRPr="001545FA">
        <w:rPr>
          <w:lang w:eastAsia="en-GB"/>
        </w:rPr>
        <w:t xml:space="preserve">1. When an event occurs, the BM-SC determines whether an event notification should be sent to the content provider. </w:t>
      </w:r>
    </w:p>
    <w:p w:rsidR="00A8135B" w:rsidRPr="001545FA" w:rsidRDefault="00A8135B" w:rsidP="00A8135B">
      <w:pPr>
        <w:pStyle w:val="B1"/>
        <w:rPr>
          <w:lang w:eastAsia="en-GB"/>
        </w:rPr>
      </w:pPr>
      <w:r w:rsidRPr="001545FA">
        <w:rPr>
          <w:lang w:eastAsia="en-GB"/>
        </w:rPr>
        <w:t xml:space="preserve">2. The BM-SC sends a notification, containing details around the event, to the content provider. </w:t>
      </w:r>
    </w:p>
    <w:p w:rsidR="00A8135B" w:rsidRPr="001545FA" w:rsidRDefault="00A8135B" w:rsidP="00A8135B">
      <w:pPr>
        <w:pStyle w:val="B1"/>
        <w:rPr>
          <w:lang w:eastAsia="en-GB"/>
        </w:rPr>
      </w:pPr>
      <w:r w:rsidRPr="001545FA">
        <w:rPr>
          <w:lang w:eastAsia="en-GB"/>
        </w:rPr>
        <w:t>3. The content provider acknowledges the reception.</w:t>
      </w:r>
    </w:p>
    <w:p w:rsidR="005076B3" w:rsidRPr="001545FA" w:rsidRDefault="005076B3" w:rsidP="005076B3">
      <w:pPr>
        <w:rPr>
          <w:highlight w:val="yellow"/>
          <w:lang w:eastAsia="en-GB"/>
        </w:rPr>
      </w:pPr>
      <w:r w:rsidRPr="001545FA">
        <w:rPr>
          <w:lang w:eastAsia="en-GB"/>
        </w:rPr>
        <w:t xml:space="preserve">The content provider may initiate periodical “pull”-based reception of notifications. </w:t>
      </w:r>
    </w:p>
    <w:p w:rsidR="005076B3" w:rsidRPr="001545FA" w:rsidRDefault="005076B3" w:rsidP="005076B3">
      <w:pPr>
        <w:pStyle w:val="TH"/>
        <w:rPr>
          <w:lang w:eastAsia="en-GB"/>
        </w:rPr>
      </w:pPr>
      <w:r w:rsidRPr="001545FA">
        <w:rPr>
          <w:lang w:eastAsia="en-GB"/>
        </w:rPr>
        <w:object w:dxaOrig="3765" w:dyaOrig="1845">
          <v:shape id="_x0000_i1055" type="#_x0000_t75" style="width:190pt;height:92.5pt" o:ole="">
            <v:imagedata r:id="rId60" o:title=""/>
          </v:shape>
          <o:OLEObject Type="Embed" ProgID="Mscgen.Chart" ShapeID="_x0000_i1055" DrawAspect="Content" ObjectID="_1592226766" r:id="rId61"/>
        </w:object>
      </w:r>
    </w:p>
    <w:p w:rsidR="005076B3" w:rsidRPr="001545FA" w:rsidRDefault="005076B3" w:rsidP="005076B3">
      <w:pPr>
        <w:pStyle w:val="TF"/>
        <w:rPr>
          <w:lang w:eastAsia="en-GB"/>
        </w:rPr>
      </w:pPr>
      <w:r w:rsidRPr="001545FA">
        <w:rPr>
          <w:lang w:eastAsia="en-GB"/>
        </w:rPr>
        <w:t>Figure 5.4A-8a: Event Pull Notification</w:t>
      </w:r>
    </w:p>
    <w:p w:rsidR="005076B3" w:rsidRPr="001545FA" w:rsidRDefault="005076B3" w:rsidP="005076B3">
      <w:pPr>
        <w:pStyle w:val="B1"/>
        <w:rPr>
          <w:lang w:eastAsia="en-GB"/>
        </w:rPr>
      </w:pPr>
      <w:r w:rsidRPr="001545FA">
        <w:rPr>
          <w:lang w:eastAsia="en-GB"/>
        </w:rPr>
        <w:t xml:space="preserve">1. The content provider sends along with the notification request, the access token and </w:t>
      </w:r>
      <w:r w:rsidR="00DB20EC" w:rsidRPr="001545FA">
        <w:rPr>
          <w:lang w:eastAsia="en-GB"/>
        </w:rPr>
        <w:t>may additionally provide the service id as a filter</w:t>
      </w:r>
      <w:r w:rsidRPr="001545FA">
        <w:rPr>
          <w:lang w:eastAsia="en-GB"/>
        </w:rPr>
        <w:t>.</w:t>
      </w:r>
    </w:p>
    <w:p w:rsidR="005076B3" w:rsidRPr="001545FA" w:rsidRDefault="005076B3" w:rsidP="005076B3">
      <w:pPr>
        <w:pStyle w:val="B1"/>
        <w:ind w:left="567" w:hanging="283"/>
        <w:rPr>
          <w:lang w:eastAsia="en-GB"/>
        </w:rPr>
      </w:pPr>
      <w:r w:rsidRPr="001545FA">
        <w:rPr>
          <w:lang w:eastAsia="en-GB"/>
        </w:rPr>
        <w:t>2. The BM-SC provides all the notifications in response which occurred during a BM-SC-defined past period prior to the time of reception of the request.</w:t>
      </w:r>
    </w:p>
    <w:p w:rsidR="00A8135B" w:rsidRPr="001545FA" w:rsidRDefault="00A8135B" w:rsidP="00A8135B">
      <w:pPr>
        <w:pStyle w:val="FP"/>
        <w:rPr>
          <w:lang w:eastAsia="en-GB"/>
        </w:rPr>
      </w:pPr>
    </w:p>
    <w:p w:rsidR="00A8135B" w:rsidRPr="001545FA" w:rsidRDefault="00A8135B" w:rsidP="00A8135B">
      <w:pPr>
        <w:pStyle w:val="Heading4"/>
        <w:rPr>
          <w:lang w:eastAsia="en-GB"/>
        </w:rPr>
      </w:pPr>
      <w:bookmarkStart w:id="89" w:name="_Toc518484720"/>
      <w:r w:rsidRPr="001545FA">
        <w:rPr>
          <w:lang w:eastAsia="en-GB"/>
        </w:rPr>
        <w:t>5.4A.4.7</w:t>
      </w:r>
      <w:r w:rsidRPr="001545FA">
        <w:rPr>
          <w:lang w:eastAsia="en-GB"/>
        </w:rPr>
        <w:tab/>
        <w:t>List of Service Properties</w:t>
      </w:r>
      <w:bookmarkEnd w:id="89"/>
    </w:p>
    <w:p w:rsidR="005076B3" w:rsidRPr="001545FA" w:rsidRDefault="005076B3" w:rsidP="005076B3">
      <w:pPr>
        <w:rPr>
          <w:lang w:eastAsia="en-GB"/>
        </w:rPr>
      </w:pPr>
      <w:r w:rsidRPr="001545FA">
        <w:rPr>
          <w:lang w:eastAsia="en-GB"/>
        </w:rPr>
        <w:t>All Service Properties, except for the resource id, are always carried in a HTTP</w:t>
      </w:r>
      <w:r w:rsidR="00F27D19" w:rsidRPr="001545FA">
        <w:rPr>
          <w:lang w:eastAsia="en-GB"/>
        </w:rPr>
        <w:t xml:space="preserve">S </w:t>
      </w:r>
      <w:r w:rsidRPr="001545FA">
        <w:rPr>
          <w:lang w:eastAsia="en-GB"/>
        </w:rPr>
        <w:t>message body. The access-token is always carried as part of HTTP Headers. Except for the service creation request (where the id is not present), the resource id shall be present in the URL of all requests that relate to a specific service.</w:t>
      </w:r>
    </w:p>
    <w:p w:rsidR="005076B3" w:rsidRPr="001545FA" w:rsidRDefault="005076B3" w:rsidP="005076B3">
      <w:pPr>
        <w:rPr>
          <w:lang w:eastAsia="en-GB"/>
        </w:rPr>
      </w:pPr>
      <w:r w:rsidRPr="001545FA">
        <w:rPr>
          <w:lang w:eastAsia="en-GB"/>
        </w:rPr>
        <w:t>In the table below, the following assertions are made:</w:t>
      </w:r>
    </w:p>
    <w:p w:rsidR="005076B3" w:rsidRPr="001545FA" w:rsidRDefault="005076B3" w:rsidP="005076B3">
      <w:pPr>
        <w:pStyle w:val="B1"/>
        <w:rPr>
          <w:lang w:eastAsia="en-GB"/>
        </w:rPr>
      </w:pPr>
      <w:r w:rsidRPr="001545FA">
        <w:rPr>
          <w:lang w:eastAsia="en-GB"/>
        </w:rPr>
        <w:t xml:space="preserve">- </w:t>
      </w:r>
      <w:r w:rsidRPr="001545FA">
        <w:rPr>
          <w:lang w:eastAsia="en-GB"/>
        </w:rPr>
        <w:tab/>
        <w:t xml:space="preserve">Table header: C stands for Create Service Procedure, G is for Get Service Procedure, U is for Update Service Procedure and T is for Terminate Service Procedure. “I”, and “O” respectively denote “request” (going </w:t>
      </w:r>
      <w:r w:rsidRPr="001545FA">
        <w:rPr>
          <w:b/>
          <w:lang w:eastAsia="en-GB"/>
        </w:rPr>
        <w:t>I</w:t>
      </w:r>
      <w:r w:rsidRPr="001545FA">
        <w:rPr>
          <w:lang w:eastAsia="en-GB"/>
        </w:rPr>
        <w:t xml:space="preserve">nto the BM-SC), and response (going </w:t>
      </w:r>
      <w:r w:rsidRPr="001545FA">
        <w:rPr>
          <w:b/>
          <w:lang w:eastAsia="en-GB"/>
        </w:rPr>
        <w:t>O</w:t>
      </w:r>
      <w:r w:rsidRPr="001545FA">
        <w:rPr>
          <w:lang w:eastAsia="en-GB"/>
        </w:rPr>
        <w:t>ut of the BM-SC).</w:t>
      </w:r>
    </w:p>
    <w:p w:rsidR="005076B3" w:rsidRPr="001545FA" w:rsidRDefault="005076B3" w:rsidP="005076B3">
      <w:pPr>
        <w:pStyle w:val="B1"/>
        <w:rPr>
          <w:lang w:eastAsia="en-GB"/>
        </w:rPr>
      </w:pPr>
      <w:r w:rsidRPr="001545FA">
        <w:rPr>
          <w:lang w:eastAsia="en-GB"/>
        </w:rPr>
        <w:t xml:space="preserve">- </w:t>
      </w:r>
      <w:r w:rsidRPr="001545FA">
        <w:rPr>
          <w:lang w:eastAsia="en-GB"/>
        </w:rPr>
        <w:tab/>
        <w:t>Optional (“O”) means that the property may or may not be sent/received during a REST transaction. It does not necessarily mean that the property is optional. It is possible, for example, that a session is not yet started because the Content Provider has not set the property in any previous Update transaction using the PUT or PATCH HTTP method, as opposed to representing a hint on the importance of the property for the BM-SC.</w:t>
      </w:r>
    </w:p>
    <w:p w:rsidR="005076B3" w:rsidRPr="001545FA" w:rsidRDefault="005076B3" w:rsidP="005076B3">
      <w:pPr>
        <w:pStyle w:val="B1"/>
        <w:rPr>
          <w:lang w:eastAsia="en-GB"/>
        </w:rPr>
      </w:pPr>
      <w:r w:rsidRPr="001545FA">
        <w:rPr>
          <w:lang w:eastAsia="en-GB"/>
        </w:rPr>
        <w:t>-</w:t>
      </w:r>
      <w:r w:rsidRPr="001545FA">
        <w:rPr>
          <w:lang w:eastAsia="en-GB"/>
        </w:rPr>
        <w:tab/>
        <w:t>A property marked as optional (O) in a request message may be present in the request. When not present in the request body, the property, if present in the BM-SC, will not be updated.</w:t>
      </w:r>
    </w:p>
    <w:p w:rsidR="005076B3" w:rsidRPr="001545FA" w:rsidRDefault="005076B3" w:rsidP="005076B3">
      <w:pPr>
        <w:pStyle w:val="B1"/>
        <w:rPr>
          <w:lang w:eastAsia="en-GB"/>
        </w:rPr>
      </w:pPr>
      <w:r w:rsidRPr="001545FA">
        <w:rPr>
          <w:lang w:eastAsia="en-GB"/>
        </w:rPr>
        <w:t>-</w:t>
      </w:r>
      <w:r w:rsidRPr="001545FA">
        <w:rPr>
          <w:lang w:eastAsia="en-GB"/>
        </w:rPr>
        <w:tab/>
        <w:t>A property marked as optional (O) in a response message is only present in the response when a value is assigned by the BM-SC.</w:t>
      </w:r>
    </w:p>
    <w:p w:rsidR="005076B3" w:rsidRPr="001545FA" w:rsidRDefault="005076B3" w:rsidP="005076B3">
      <w:pPr>
        <w:pStyle w:val="B1"/>
        <w:rPr>
          <w:lang w:eastAsia="en-GB"/>
        </w:rPr>
      </w:pPr>
      <w:r w:rsidRPr="001545FA">
        <w:rPr>
          <w:lang w:eastAsia="en-GB"/>
        </w:rPr>
        <w:lastRenderedPageBreak/>
        <w:t>-</w:t>
      </w:r>
      <w:r w:rsidRPr="001545FA">
        <w:rPr>
          <w:lang w:eastAsia="en-GB"/>
        </w:rPr>
        <w:tab/>
        <w:t>A property marked as mandatory (M) in a response message is always present in the response. The BM-SC provides defaults, which may be modified subsequently by the content provider.</w:t>
      </w:r>
    </w:p>
    <w:p w:rsidR="005076B3" w:rsidRPr="001545FA" w:rsidRDefault="005076B3" w:rsidP="005076B3">
      <w:pPr>
        <w:pStyle w:val="B1"/>
        <w:rPr>
          <w:lang w:eastAsia="en-GB"/>
        </w:rPr>
      </w:pPr>
      <w:r w:rsidRPr="001545FA">
        <w:rPr>
          <w:lang w:eastAsia="en-GB"/>
        </w:rPr>
        <w:t xml:space="preserve">- </w:t>
      </w:r>
      <w:r w:rsidRPr="001545FA">
        <w:rPr>
          <w:lang w:eastAsia="en-GB"/>
        </w:rPr>
        <w:tab/>
        <w:t>A blank cell in the table means “forbidden” (the property cannot be added to the request or returned by the BM-SC, depending on the transaction direction).</w:t>
      </w:r>
    </w:p>
    <w:p w:rsidR="00A8135B" w:rsidRPr="001545FA" w:rsidRDefault="00A8135B" w:rsidP="00A8135B">
      <w:pPr>
        <w:pStyle w:val="TH"/>
        <w:rPr>
          <w:rFonts w:ascii="Times New Roman" w:hAnsi="Times New Roman"/>
        </w:rPr>
      </w:pPr>
      <w:r w:rsidRPr="001545FA">
        <w:rPr>
          <w:rFonts w:eastAsia="SimSun"/>
        </w:rPr>
        <w:t xml:space="preserve">Table </w:t>
      </w:r>
      <w:r w:rsidRPr="001545FA">
        <w:t>5.4A</w:t>
      </w:r>
      <w:r w:rsidRPr="001545FA">
        <w:rPr>
          <w:rFonts w:eastAsia="SimSun"/>
        </w:rPr>
        <w:t>-1: List of Service Properties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000"/>
        <w:gridCol w:w="3650"/>
        <w:gridCol w:w="417"/>
        <w:gridCol w:w="394"/>
        <w:gridCol w:w="411"/>
        <w:gridCol w:w="394"/>
        <w:gridCol w:w="411"/>
        <w:gridCol w:w="377"/>
        <w:gridCol w:w="376"/>
      </w:tblGrid>
      <w:tr w:rsidR="005076B3" w:rsidRPr="001545FA" w:rsidTr="00694087">
        <w:tc>
          <w:tcPr>
            <w:tcW w:w="1487" w:type="dxa"/>
            <w:shd w:val="clear" w:color="auto" w:fill="auto"/>
          </w:tcPr>
          <w:p w:rsidR="005076B3" w:rsidRPr="001545FA" w:rsidRDefault="005076B3" w:rsidP="00694087">
            <w:pPr>
              <w:jc w:val="center"/>
              <w:rPr>
                <w:b/>
              </w:rPr>
            </w:pPr>
            <w:r w:rsidRPr="001545FA">
              <w:rPr>
                <w:b/>
              </w:rPr>
              <w:t>Property Name</w:t>
            </w:r>
          </w:p>
        </w:tc>
        <w:tc>
          <w:tcPr>
            <w:tcW w:w="1162" w:type="dxa"/>
          </w:tcPr>
          <w:p w:rsidR="005076B3" w:rsidRPr="001545FA" w:rsidRDefault="005076B3" w:rsidP="00694087">
            <w:pPr>
              <w:jc w:val="center"/>
              <w:rPr>
                <w:b/>
              </w:rPr>
            </w:pPr>
          </w:p>
        </w:tc>
        <w:tc>
          <w:tcPr>
            <w:tcW w:w="3669" w:type="dxa"/>
            <w:shd w:val="clear" w:color="auto" w:fill="auto"/>
          </w:tcPr>
          <w:p w:rsidR="005076B3" w:rsidRPr="001545FA" w:rsidRDefault="005076B3" w:rsidP="00694087">
            <w:pPr>
              <w:jc w:val="center"/>
              <w:rPr>
                <w:b/>
              </w:rPr>
            </w:pPr>
            <w:r w:rsidRPr="001545FA">
              <w:rPr>
                <w:b/>
              </w:rPr>
              <w:t>Property Description</w:t>
            </w:r>
          </w:p>
        </w:tc>
        <w:tc>
          <w:tcPr>
            <w:tcW w:w="429" w:type="dxa"/>
          </w:tcPr>
          <w:p w:rsidR="005076B3" w:rsidRPr="001545FA" w:rsidDel="007C7652" w:rsidRDefault="005076B3" w:rsidP="00694087">
            <w:pPr>
              <w:jc w:val="center"/>
              <w:rPr>
                <w:b/>
              </w:rPr>
            </w:pPr>
            <w:r w:rsidRPr="001545FA">
              <w:rPr>
                <w:b/>
              </w:rPr>
              <w:t>C</w:t>
            </w:r>
            <w:r w:rsidRPr="001545FA">
              <w:rPr>
                <w:b/>
              </w:rPr>
              <w:br/>
              <w:t>I</w:t>
            </w:r>
          </w:p>
        </w:tc>
        <w:tc>
          <w:tcPr>
            <w:tcW w:w="394" w:type="dxa"/>
          </w:tcPr>
          <w:p w:rsidR="005076B3" w:rsidRPr="001545FA" w:rsidDel="007C7652" w:rsidRDefault="005076B3" w:rsidP="00694087">
            <w:pPr>
              <w:jc w:val="center"/>
              <w:rPr>
                <w:b/>
              </w:rPr>
            </w:pPr>
            <w:r w:rsidRPr="001545FA">
              <w:rPr>
                <w:b/>
              </w:rPr>
              <w:t>C</w:t>
            </w:r>
            <w:r w:rsidRPr="001545FA">
              <w:rPr>
                <w:b/>
              </w:rPr>
              <w:br/>
              <w:t>O</w:t>
            </w:r>
          </w:p>
        </w:tc>
        <w:tc>
          <w:tcPr>
            <w:tcW w:w="419" w:type="dxa"/>
          </w:tcPr>
          <w:p w:rsidR="005076B3" w:rsidRPr="001545FA" w:rsidRDefault="005076B3" w:rsidP="00694087">
            <w:pPr>
              <w:jc w:val="center"/>
              <w:rPr>
                <w:b/>
              </w:rPr>
            </w:pPr>
            <w:r w:rsidRPr="001545FA">
              <w:rPr>
                <w:b/>
              </w:rPr>
              <w:t>G</w:t>
            </w:r>
            <w:r w:rsidRPr="001545FA">
              <w:rPr>
                <w:b/>
              </w:rPr>
              <w:br/>
              <w:t>I</w:t>
            </w:r>
          </w:p>
        </w:tc>
        <w:tc>
          <w:tcPr>
            <w:tcW w:w="394" w:type="dxa"/>
          </w:tcPr>
          <w:p w:rsidR="005076B3" w:rsidRPr="001545FA" w:rsidRDefault="005076B3" w:rsidP="00694087">
            <w:pPr>
              <w:jc w:val="center"/>
              <w:rPr>
                <w:b/>
              </w:rPr>
            </w:pPr>
            <w:r w:rsidRPr="001545FA">
              <w:rPr>
                <w:b/>
              </w:rPr>
              <w:t>G</w:t>
            </w:r>
            <w:r w:rsidRPr="001545FA">
              <w:rPr>
                <w:b/>
              </w:rPr>
              <w:br/>
              <w:t>O</w:t>
            </w:r>
          </w:p>
        </w:tc>
        <w:tc>
          <w:tcPr>
            <w:tcW w:w="421" w:type="dxa"/>
          </w:tcPr>
          <w:p w:rsidR="005076B3" w:rsidRPr="001545FA" w:rsidDel="007C7652" w:rsidRDefault="005076B3" w:rsidP="00694087">
            <w:pPr>
              <w:jc w:val="center"/>
              <w:rPr>
                <w:b/>
              </w:rPr>
            </w:pPr>
            <w:r w:rsidRPr="001545FA">
              <w:rPr>
                <w:b/>
              </w:rPr>
              <w:t>U</w:t>
            </w:r>
            <w:r w:rsidRPr="001545FA">
              <w:rPr>
                <w:b/>
              </w:rPr>
              <w:br/>
              <w:t>I</w:t>
            </w:r>
          </w:p>
        </w:tc>
        <w:tc>
          <w:tcPr>
            <w:tcW w:w="378" w:type="dxa"/>
          </w:tcPr>
          <w:p w:rsidR="005076B3" w:rsidRPr="001545FA" w:rsidRDefault="005076B3" w:rsidP="00694087">
            <w:pPr>
              <w:jc w:val="center"/>
              <w:rPr>
                <w:b/>
              </w:rPr>
            </w:pPr>
            <w:r w:rsidRPr="001545FA">
              <w:rPr>
                <w:b/>
              </w:rPr>
              <w:t>U</w:t>
            </w:r>
            <w:r w:rsidRPr="001545FA">
              <w:rPr>
                <w:b/>
              </w:rPr>
              <w:br/>
              <w:t>O</w:t>
            </w:r>
          </w:p>
        </w:tc>
        <w:tc>
          <w:tcPr>
            <w:tcW w:w="382" w:type="dxa"/>
          </w:tcPr>
          <w:p w:rsidR="005076B3" w:rsidRPr="001545FA" w:rsidDel="007C7652" w:rsidRDefault="005076B3" w:rsidP="00694087">
            <w:pPr>
              <w:jc w:val="center"/>
              <w:rPr>
                <w:b/>
              </w:rPr>
            </w:pPr>
            <w:r w:rsidRPr="001545FA">
              <w:rPr>
                <w:b/>
              </w:rPr>
              <w:t>T</w:t>
            </w:r>
            <w:r w:rsidRPr="001545FA">
              <w:rPr>
                <w:b/>
              </w:rPr>
              <w:br/>
              <w:t>I</w:t>
            </w:r>
          </w:p>
        </w:tc>
      </w:tr>
      <w:tr w:rsidR="005076B3" w:rsidRPr="001545FA" w:rsidTr="00694087">
        <w:tc>
          <w:tcPr>
            <w:tcW w:w="1487" w:type="dxa"/>
            <w:shd w:val="clear" w:color="auto" w:fill="auto"/>
          </w:tcPr>
          <w:p w:rsidR="005076B3" w:rsidRPr="001545FA" w:rsidRDefault="005076B3" w:rsidP="00694087">
            <w:r w:rsidRPr="001545FA">
              <w:t>id</w:t>
            </w:r>
          </w:p>
        </w:tc>
        <w:tc>
          <w:tcPr>
            <w:tcW w:w="1162" w:type="dxa"/>
          </w:tcPr>
          <w:p w:rsidR="005076B3" w:rsidRPr="001545FA" w:rsidRDefault="005076B3" w:rsidP="00694087"/>
        </w:tc>
        <w:tc>
          <w:tcPr>
            <w:tcW w:w="3669" w:type="dxa"/>
            <w:shd w:val="clear" w:color="auto" w:fill="auto"/>
          </w:tcPr>
          <w:p w:rsidR="005076B3" w:rsidRPr="001545FA" w:rsidRDefault="005076B3" w:rsidP="00694087">
            <w:r w:rsidRPr="001545FA">
              <w:t xml:space="preserve">Identifier of the Service Resource. </w:t>
            </w:r>
          </w:p>
          <w:p w:rsidR="005076B3" w:rsidRPr="001545FA" w:rsidRDefault="005076B3" w:rsidP="00694087">
            <w:r w:rsidRPr="001545FA">
              <w:t>Shall be systematically present in the message URL to indentify the resource in the BM-SC.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5076B3" w:rsidRPr="001545FA" w:rsidTr="00694087">
              <w:trPr>
                <w:trHeight w:val="313"/>
              </w:trPr>
              <w:tc>
                <w:tcPr>
                  <w:tcW w:w="1110" w:type="dxa"/>
                  <w:shd w:val="clear" w:color="auto" w:fill="auto"/>
                </w:tcPr>
                <w:p w:rsidR="005076B3" w:rsidRPr="001545FA" w:rsidRDefault="005076B3" w:rsidP="00694087">
                  <w:r w:rsidRPr="001545FA">
                    <w:t>Type</w:t>
                  </w:r>
                </w:p>
              </w:tc>
              <w:tc>
                <w:tcPr>
                  <w:tcW w:w="1111" w:type="dxa"/>
                  <w:shd w:val="clear" w:color="auto" w:fill="auto"/>
                </w:tcPr>
                <w:p w:rsidR="005076B3" w:rsidRPr="001545FA" w:rsidRDefault="005076B3" w:rsidP="00694087">
                  <w:r w:rsidRPr="001545FA">
                    <w:t>Unit</w:t>
                  </w:r>
                </w:p>
              </w:tc>
              <w:tc>
                <w:tcPr>
                  <w:tcW w:w="1111" w:type="dxa"/>
                  <w:shd w:val="clear" w:color="auto" w:fill="auto"/>
                </w:tcPr>
                <w:p w:rsidR="005076B3" w:rsidRPr="001545FA" w:rsidRDefault="005076B3" w:rsidP="00694087">
                  <w:r w:rsidRPr="001545FA">
                    <w:t>Default</w:t>
                  </w:r>
                </w:p>
              </w:tc>
            </w:tr>
            <w:tr w:rsidR="005076B3" w:rsidRPr="001545FA" w:rsidTr="00694087">
              <w:tc>
                <w:tcPr>
                  <w:tcW w:w="1110" w:type="dxa"/>
                  <w:shd w:val="clear" w:color="auto" w:fill="auto"/>
                </w:tcPr>
                <w:p w:rsidR="005076B3" w:rsidRPr="001545FA" w:rsidRDefault="005076B3" w:rsidP="00694087">
                  <w:r w:rsidRPr="001545FA">
                    <w:t xml:space="preserve">Integer </w:t>
                  </w:r>
                </w:p>
              </w:tc>
              <w:tc>
                <w:tcPr>
                  <w:tcW w:w="1111" w:type="dxa"/>
                  <w:shd w:val="clear" w:color="auto" w:fill="auto"/>
                </w:tcPr>
                <w:p w:rsidR="005076B3" w:rsidRPr="001545FA" w:rsidRDefault="005076B3" w:rsidP="00694087">
                  <w:r w:rsidRPr="001545FA">
                    <w:t xml:space="preserve">None </w:t>
                  </w:r>
                </w:p>
              </w:tc>
              <w:tc>
                <w:tcPr>
                  <w:tcW w:w="1111" w:type="dxa"/>
                  <w:shd w:val="clear" w:color="auto" w:fill="auto"/>
                </w:tcPr>
                <w:p w:rsidR="005076B3" w:rsidRPr="001545FA" w:rsidRDefault="005076B3" w:rsidP="005868F8">
                  <w:r w:rsidRPr="001545FA">
                    <w:t>N/A</w:t>
                  </w:r>
                </w:p>
              </w:tc>
            </w:tr>
          </w:tbl>
          <w:p w:rsidR="005076B3" w:rsidRPr="001545FA" w:rsidRDefault="005076B3" w:rsidP="00694087"/>
        </w:tc>
        <w:tc>
          <w:tcPr>
            <w:tcW w:w="429" w:type="dxa"/>
          </w:tcPr>
          <w:p w:rsidR="005076B3" w:rsidRPr="001545FA" w:rsidRDefault="005076B3" w:rsidP="00694087"/>
        </w:tc>
        <w:tc>
          <w:tcPr>
            <w:tcW w:w="394" w:type="dxa"/>
          </w:tcPr>
          <w:p w:rsidR="005076B3" w:rsidRPr="001545FA" w:rsidRDefault="005076B3" w:rsidP="00694087">
            <w:r w:rsidRPr="001545FA">
              <w:t>M</w:t>
            </w:r>
          </w:p>
        </w:tc>
        <w:tc>
          <w:tcPr>
            <w:tcW w:w="419" w:type="dxa"/>
          </w:tcPr>
          <w:p w:rsidR="005076B3" w:rsidRPr="001545FA" w:rsidRDefault="005076B3" w:rsidP="00694087"/>
        </w:tc>
        <w:tc>
          <w:tcPr>
            <w:tcW w:w="394" w:type="dxa"/>
          </w:tcPr>
          <w:p w:rsidR="005076B3" w:rsidRPr="001545FA" w:rsidRDefault="005076B3" w:rsidP="00694087"/>
        </w:tc>
        <w:tc>
          <w:tcPr>
            <w:tcW w:w="421" w:type="dxa"/>
          </w:tcPr>
          <w:p w:rsidR="005076B3" w:rsidRPr="001545FA" w:rsidRDefault="005076B3" w:rsidP="00694087"/>
        </w:tc>
        <w:tc>
          <w:tcPr>
            <w:tcW w:w="378" w:type="dxa"/>
          </w:tcPr>
          <w:p w:rsidR="005076B3" w:rsidRPr="001545FA" w:rsidRDefault="005076B3" w:rsidP="00694087"/>
        </w:tc>
        <w:tc>
          <w:tcPr>
            <w:tcW w:w="382" w:type="dxa"/>
          </w:tcPr>
          <w:p w:rsidR="005076B3" w:rsidRPr="001545FA" w:rsidRDefault="005076B3" w:rsidP="00694087"/>
        </w:tc>
      </w:tr>
      <w:tr w:rsidR="005076B3" w:rsidRPr="001545FA" w:rsidTr="00694087">
        <w:tc>
          <w:tcPr>
            <w:tcW w:w="1487" w:type="dxa"/>
            <w:shd w:val="clear" w:color="auto" w:fill="auto"/>
          </w:tcPr>
          <w:p w:rsidR="005076B3" w:rsidRPr="001545FA" w:rsidRDefault="005076B3" w:rsidP="00694087">
            <w:r w:rsidRPr="001545FA">
              <w:t>ServiceID</w:t>
            </w:r>
          </w:p>
        </w:tc>
        <w:tc>
          <w:tcPr>
            <w:tcW w:w="1162" w:type="dxa"/>
          </w:tcPr>
          <w:p w:rsidR="005076B3" w:rsidRPr="001545FA" w:rsidRDefault="005076B3" w:rsidP="00694087"/>
        </w:tc>
        <w:tc>
          <w:tcPr>
            <w:tcW w:w="3669" w:type="dxa"/>
            <w:shd w:val="clear" w:color="auto" w:fill="auto"/>
          </w:tcPr>
          <w:p w:rsidR="005076B3" w:rsidRPr="001545FA" w:rsidRDefault="005076B3" w:rsidP="00694087">
            <w:r w:rsidRPr="001545FA">
              <w:t xml:space="preserve">ServiceId, set by the BM-SC to identify the MBMS User Service as defined in Clause 11.2.1.1. </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992"/>
              <w:gridCol w:w="1613"/>
              <w:tblGridChange w:id="90">
                <w:tblGrid>
                  <w:gridCol w:w="727"/>
                  <w:gridCol w:w="992"/>
                  <w:gridCol w:w="1613"/>
                </w:tblGrid>
              </w:tblGridChange>
            </w:tblGrid>
            <w:tr w:rsidR="005076B3" w:rsidRPr="001545FA" w:rsidTr="00694087">
              <w:trPr>
                <w:trHeight w:val="313"/>
              </w:trPr>
              <w:tc>
                <w:tcPr>
                  <w:tcW w:w="727" w:type="dxa"/>
                  <w:shd w:val="clear" w:color="auto" w:fill="auto"/>
                </w:tcPr>
                <w:p w:rsidR="005076B3" w:rsidRPr="001545FA" w:rsidRDefault="005076B3" w:rsidP="00694087">
                  <w:r w:rsidRPr="001545FA">
                    <w:t>Type</w:t>
                  </w:r>
                </w:p>
              </w:tc>
              <w:tc>
                <w:tcPr>
                  <w:tcW w:w="992" w:type="dxa"/>
                  <w:shd w:val="clear" w:color="auto" w:fill="auto"/>
                </w:tcPr>
                <w:p w:rsidR="005076B3" w:rsidRPr="001545FA" w:rsidRDefault="005076B3" w:rsidP="00694087">
                  <w:r w:rsidRPr="001545FA">
                    <w:t>Unit</w:t>
                  </w:r>
                </w:p>
              </w:tc>
              <w:tc>
                <w:tcPr>
                  <w:tcW w:w="1613" w:type="dxa"/>
                  <w:shd w:val="clear" w:color="auto" w:fill="auto"/>
                </w:tcPr>
                <w:p w:rsidR="005076B3" w:rsidRPr="001545FA" w:rsidRDefault="005076B3" w:rsidP="00694087">
                  <w:r w:rsidRPr="001545FA">
                    <w:t>Default</w:t>
                  </w:r>
                </w:p>
              </w:tc>
            </w:tr>
            <w:tr w:rsidR="005076B3" w:rsidRPr="001545FA" w:rsidTr="00694087">
              <w:tc>
                <w:tcPr>
                  <w:tcW w:w="727" w:type="dxa"/>
                  <w:shd w:val="clear" w:color="auto" w:fill="auto"/>
                </w:tcPr>
                <w:p w:rsidR="005076B3" w:rsidRPr="001545FA" w:rsidRDefault="005076B3" w:rsidP="00694087">
                  <w:r w:rsidRPr="001545FA">
                    <w:t xml:space="preserve">String </w:t>
                  </w:r>
                </w:p>
              </w:tc>
              <w:tc>
                <w:tcPr>
                  <w:tcW w:w="992" w:type="dxa"/>
                  <w:shd w:val="clear" w:color="auto" w:fill="auto"/>
                </w:tcPr>
                <w:p w:rsidR="005076B3" w:rsidRPr="001545FA" w:rsidRDefault="005076B3" w:rsidP="00694087">
                  <w:r w:rsidRPr="001545FA">
                    <w:t xml:space="preserve">None </w:t>
                  </w:r>
                </w:p>
              </w:tc>
              <w:tc>
                <w:tcPr>
                  <w:tcW w:w="1613" w:type="dxa"/>
                  <w:shd w:val="clear" w:color="auto" w:fill="auto"/>
                </w:tcPr>
                <w:p w:rsidR="005076B3" w:rsidRPr="001545FA" w:rsidRDefault="005076B3" w:rsidP="005868F8">
                  <w:r w:rsidRPr="001545FA">
                    <w:t>N/A</w:t>
                  </w:r>
                </w:p>
              </w:tc>
            </w:tr>
          </w:tbl>
          <w:p w:rsidR="005076B3" w:rsidRPr="001545FA" w:rsidRDefault="005076B3" w:rsidP="00694087">
            <w:pPr>
              <w:rPr>
                <w:highlight w:val="yellow"/>
              </w:rPr>
            </w:pPr>
          </w:p>
        </w:tc>
        <w:tc>
          <w:tcPr>
            <w:tcW w:w="429" w:type="dxa"/>
          </w:tcPr>
          <w:p w:rsidR="005076B3" w:rsidRPr="001545FA" w:rsidRDefault="005076B3" w:rsidP="00694087"/>
        </w:tc>
        <w:tc>
          <w:tcPr>
            <w:tcW w:w="394" w:type="dxa"/>
          </w:tcPr>
          <w:p w:rsidR="005076B3" w:rsidRPr="001545FA" w:rsidRDefault="005076B3" w:rsidP="00694087"/>
        </w:tc>
        <w:tc>
          <w:tcPr>
            <w:tcW w:w="419" w:type="dxa"/>
          </w:tcPr>
          <w:p w:rsidR="005076B3" w:rsidRPr="001545FA" w:rsidRDefault="005076B3" w:rsidP="00694087"/>
        </w:tc>
        <w:tc>
          <w:tcPr>
            <w:tcW w:w="394" w:type="dxa"/>
          </w:tcPr>
          <w:p w:rsidR="005076B3" w:rsidRPr="001545FA" w:rsidRDefault="005076B3" w:rsidP="00694087">
            <w:r w:rsidRPr="001545FA">
              <w:t>M</w:t>
            </w:r>
          </w:p>
        </w:tc>
        <w:tc>
          <w:tcPr>
            <w:tcW w:w="421" w:type="dxa"/>
          </w:tcPr>
          <w:p w:rsidR="005076B3" w:rsidRPr="001545FA" w:rsidRDefault="005076B3" w:rsidP="00694087"/>
        </w:tc>
        <w:tc>
          <w:tcPr>
            <w:tcW w:w="378" w:type="dxa"/>
          </w:tcPr>
          <w:p w:rsidR="005076B3" w:rsidRPr="001545FA" w:rsidRDefault="005076B3" w:rsidP="00694087"/>
        </w:tc>
        <w:tc>
          <w:tcPr>
            <w:tcW w:w="382" w:type="dxa"/>
          </w:tcPr>
          <w:p w:rsidR="005076B3" w:rsidRPr="001545FA" w:rsidRDefault="005076B3" w:rsidP="00694087"/>
        </w:tc>
      </w:tr>
      <w:tr w:rsidR="005076B3" w:rsidRPr="001545FA" w:rsidTr="00694087">
        <w:tc>
          <w:tcPr>
            <w:tcW w:w="1487" w:type="dxa"/>
            <w:shd w:val="clear" w:color="auto" w:fill="auto"/>
            <w:vAlign w:val="center"/>
          </w:tcPr>
          <w:p w:rsidR="005076B3" w:rsidRPr="001545FA" w:rsidRDefault="005076B3" w:rsidP="00694087">
            <w:r w:rsidRPr="001545FA">
              <w:t>Service Class</w:t>
            </w:r>
          </w:p>
        </w:tc>
        <w:tc>
          <w:tcPr>
            <w:tcW w:w="1162" w:type="dxa"/>
          </w:tcPr>
          <w:p w:rsidR="005076B3" w:rsidRPr="001545FA" w:rsidRDefault="005076B3" w:rsidP="00694087"/>
        </w:tc>
        <w:tc>
          <w:tcPr>
            <w:tcW w:w="3669" w:type="dxa"/>
            <w:shd w:val="clear" w:color="auto" w:fill="auto"/>
          </w:tcPr>
          <w:p w:rsidR="005076B3" w:rsidRPr="001545FA" w:rsidRDefault="005076B3" w:rsidP="00694087">
            <w:r w:rsidRPr="001545FA">
              <w:t xml:space="preserve">The service class that service belongs to (see </w:t>
            </w:r>
            <w:r w:rsidRPr="001545FA">
              <w:rPr>
                <w:i/>
              </w:rPr>
              <w:t>serviceClass</w:t>
            </w:r>
            <w:r w:rsidRPr="001545FA">
              <w:t xml:space="preserve"> element in Clause 11.2.1.2).</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992"/>
              <w:gridCol w:w="1613"/>
            </w:tblGrid>
            <w:tr w:rsidR="005076B3" w:rsidRPr="001545FA" w:rsidTr="00694087">
              <w:trPr>
                <w:trHeight w:val="313"/>
              </w:trPr>
              <w:tc>
                <w:tcPr>
                  <w:tcW w:w="727" w:type="dxa"/>
                  <w:shd w:val="clear" w:color="auto" w:fill="auto"/>
                </w:tcPr>
                <w:p w:rsidR="005076B3" w:rsidRPr="001545FA" w:rsidRDefault="005076B3" w:rsidP="00694087">
                  <w:r w:rsidRPr="001545FA">
                    <w:t>Type</w:t>
                  </w:r>
                </w:p>
              </w:tc>
              <w:tc>
                <w:tcPr>
                  <w:tcW w:w="992" w:type="dxa"/>
                  <w:shd w:val="clear" w:color="auto" w:fill="auto"/>
                </w:tcPr>
                <w:p w:rsidR="005076B3" w:rsidRPr="001545FA" w:rsidRDefault="005076B3" w:rsidP="00694087">
                  <w:r w:rsidRPr="001545FA">
                    <w:t>Unit</w:t>
                  </w:r>
                </w:p>
              </w:tc>
              <w:tc>
                <w:tcPr>
                  <w:tcW w:w="1613" w:type="dxa"/>
                  <w:shd w:val="clear" w:color="auto" w:fill="auto"/>
                </w:tcPr>
                <w:p w:rsidR="005076B3" w:rsidRPr="001545FA" w:rsidRDefault="005076B3" w:rsidP="00694087">
                  <w:r w:rsidRPr="001545FA">
                    <w:t>Default</w:t>
                  </w:r>
                </w:p>
              </w:tc>
            </w:tr>
            <w:tr w:rsidR="005076B3" w:rsidRPr="001545FA" w:rsidTr="00694087">
              <w:tc>
                <w:tcPr>
                  <w:tcW w:w="727" w:type="dxa"/>
                  <w:shd w:val="clear" w:color="auto" w:fill="auto"/>
                </w:tcPr>
                <w:p w:rsidR="005076B3" w:rsidRPr="001545FA" w:rsidRDefault="005076B3" w:rsidP="00694087">
                  <w:r w:rsidRPr="001545FA">
                    <w:t xml:space="preserve">String </w:t>
                  </w:r>
                </w:p>
              </w:tc>
              <w:tc>
                <w:tcPr>
                  <w:tcW w:w="992" w:type="dxa"/>
                  <w:shd w:val="clear" w:color="auto" w:fill="auto"/>
                </w:tcPr>
                <w:p w:rsidR="005076B3" w:rsidRPr="001545FA" w:rsidRDefault="005076B3" w:rsidP="00694087">
                  <w:r w:rsidRPr="001545FA">
                    <w:t xml:space="preserve">None </w:t>
                  </w:r>
                </w:p>
              </w:tc>
              <w:tc>
                <w:tcPr>
                  <w:tcW w:w="1613" w:type="dxa"/>
                  <w:shd w:val="clear" w:color="auto" w:fill="auto"/>
                </w:tcPr>
                <w:p w:rsidR="005076B3" w:rsidRPr="001545FA" w:rsidRDefault="005076B3" w:rsidP="005868F8">
                  <w:r w:rsidRPr="001545FA">
                    <w:t>(operator defined default)</w:t>
                  </w:r>
                </w:p>
              </w:tc>
            </w:tr>
          </w:tbl>
          <w:p w:rsidR="005076B3" w:rsidRPr="001545FA" w:rsidRDefault="005076B3" w:rsidP="00694087"/>
        </w:tc>
        <w:tc>
          <w:tcPr>
            <w:tcW w:w="429" w:type="dxa"/>
          </w:tcPr>
          <w:p w:rsidR="005076B3" w:rsidRPr="001545FA" w:rsidRDefault="005076B3" w:rsidP="00694087"/>
        </w:tc>
        <w:tc>
          <w:tcPr>
            <w:tcW w:w="394" w:type="dxa"/>
          </w:tcPr>
          <w:p w:rsidR="005076B3" w:rsidRPr="001545FA" w:rsidRDefault="005076B3" w:rsidP="00694087"/>
        </w:tc>
        <w:tc>
          <w:tcPr>
            <w:tcW w:w="419" w:type="dxa"/>
          </w:tcPr>
          <w:p w:rsidR="005076B3" w:rsidRPr="001545FA" w:rsidRDefault="005076B3" w:rsidP="00694087"/>
        </w:tc>
        <w:tc>
          <w:tcPr>
            <w:tcW w:w="394" w:type="dxa"/>
          </w:tcPr>
          <w:p w:rsidR="005076B3" w:rsidRPr="001545FA" w:rsidRDefault="005076B3" w:rsidP="00694087">
            <w:r w:rsidRPr="001545FA">
              <w:t>M</w:t>
            </w:r>
          </w:p>
        </w:tc>
        <w:tc>
          <w:tcPr>
            <w:tcW w:w="421" w:type="dxa"/>
          </w:tcPr>
          <w:p w:rsidR="005076B3" w:rsidRPr="001545FA" w:rsidRDefault="005076B3" w:rsidP="00694087">
            <w:r w:rsidRPr="001545FA">
              <w:t>O</w:t>
            </w:r>
          </w:p>
        </w:tc>
        <w:tc>
          <w:tcPr>
            <w:tcW w:w="378" w:type="dxa"/>
          </w:tcPr>
          <w:p w:rsidR="005076B3" w:rsidRPr="001545FA" w:rsidRDefault="005076B3" w:rsidP="00694087"/>
        </w:tc>
        <w:tc>
          <w:tcPr>
            <w:tcW w:w="382" w:type="dxa"/>
          </w:tcPr>
          <w:p w:rsidR="005076B3" w:rsidRPr="001545FA" w:rsidRDefault="005076B3" w:rsidP="00694087"/>
        </w:tc>
      </w:tr>
      <w:tr w:rsidR="005076B3" w:rsidRPr="001545FA" w:rsidTr="00694087">
        <w:tc>
          <w:tcPr>
            <w:tcW w:w="1487" w:type="dxa"/>
            <w:shd w:val="clear" w:color="auto" w:fill="auto"/>
            <w:vAlign w:val="center"/>
          </w:tcPr>
          <w:p w:rsidR="005076B3" w:rsidRPr="001545FA" w:rsidRDefault="005076B3" w:rsidP="00694087">
            <w:r w:rsidRPr="001545FA">
              <w:t>Service Languages</w:t>
            </w:r>
          </w:p>
        </w:tc>
        <w:tc>
          <w:tcPr>
            <w:tcW w:w="1162" w:type="dxa"/>
          </w:tcPr>
          <w:p w:rsidR="005076B3" w:rsidRPr="001545FA" w:rsidRDefault="005076B3" w:rsidP="00694087"/>
        </w:tc>
        <w:tc>
          <w:tcPr>
            <w:tcW w:w="3669" w:type="dxa"/>
            <w:shd w:val="clear" w:color="auto" w:fill="auto"/>
          </w:tcPr>
          <w:p w:rsidR="005076B3" w:rsidRPr="001545FA" w:rsidRDefault="005076B3" w:rsidP="00694087">
            <w:r w:rsidRPr="001545FA">
              <w:t xml:space="preserve">List of languages of the service content (see </w:t>
            </w:r>
            <w:r w:rsidRPr="001545FA">
              <w:rPr>
                <w:i/>
              </w:rPr>
              <w:t>serviceLanguage</w:t>
            </w:r>
            <w:r w:rsidRPr="001545FA">
              <w:t xml:space="preserve"> element in Clause 11.2.1.1).</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992"/>
              <w:gridCol w:w="1613"/>
            </w:tblGrid>
            <w:tr w:rsidR="005076B3" w:rsidRPr="001545FA" w:rsidTr="00694087">
              <w:trPr>
                <w:trHeight w:val="313"/>
              </w:trPr>
              <w:tc>
                <w:tcPr>
                  <w:tcW w:w="727" w:type="dxa"/>
                  <w:shd w:val="clear" w:color="auto" w:fill="auto"/>
                </w:tcPr>
                <w:p w:rsidR="005076B3" w:rsidRPr="001545FA" w:rsidRDefault="005076B3" w:rsidP="00694087">
                  <w:r w:rsidRPr="001545FA">
                    <w:t>Type</w:t>
                  </w:r>
                </w:p>
              </w:tc>
              <w:tc>
                <w:tcPr>
                  <w:tcW w:w="992" w:type="dxa"/>
                  <w:shd w:val="clear" w:color="auto" w:fill="auto"/>
                </w:tcPr>
                <w:p w:rsidR="005076B3" w:rsidRPr="001545FA" w:rsidRDefault="005076B3" w:rsidP="00694087">
                  <w:r w:rsidRPr="001545FA">
                    <w:t>Unit</w:t>
                  </w:r>
                </w:p>
              </w:tc>
              <w:tc>
                <w:tcPr>
                  <w:tcW w:w="1613" w:type="dxa"/>
                  <w:shd w:val="clear" w:color="auto" w:fill="auto"/>
                </w:tcPr>
                <w:p w:rsidR="005076B3" w:rsidRPr="001545FA" w:rsidRDefault="005076B3" w:rsidP="00694087">
                  <w:r w:rsidRPr="001545FA">
                    <w:t>Default</w:t>
                  </w:r>
                </w:p>
              </w:tc>
            </w:tr>
            <w:tr w:rsidR="005076B3" w:rsidRPr="001545FA" w:rsidTr="00694087">
              <w:tc>
                <w:tcPr>
                  <w:tcW w:w="727" w:type="dxa"/>
                  <w:shd w:val="clear" w:color="auto" w:fill="auto"/>
                </w:tcPr>
                <w:p w:rsidR="005076B3" w:rsidRPr="001545FA" w:rsidRDefault="005076B3" w:rsidP="00694087">
                  <w:r w:rsidRPr="001545FA">
                    <w:t xml:space="preserve">List of String </w:t>
                  </w:r>
                </w:p>
              </w:tc>
              <w:tc>
                <w:tcPr>
                  <w:tcW w:w="992" w:type="dxa"/>
                  <w:shd w:val="clear" w:color="auto" w:fill="auto"/>
                </w:tcPr>
                <w:p w:rsidR="005076B3" w:rsidRPr="001545FA" w:rsidRDefault="005076B3" w:rsidP="00694087">
                  <w:r w:rsidRPr="001545FA">
                    <w:t xml:space="preserve">None </w:t>
                  </w:r>
                </w:p>
              </w:tc>
              <w:tc>
                <w:tcPr>
                  <w:tcW w:w="1613" w:type="dxa"/>
                  <w:shd w:val="clear" w:color="auto" w:fill="auto"/>
                </w:tcPr>
                <w:p w:rsidR="005076B3" w:rsidRPr="001545FA" w:rsidRDefault="005076B3" w:rsidP="005868F8">
                  <w:r w:rsidRPr="001545FA">
                    <w:t>Empty list</w:t>
                  </w:r>
                </w:p>
              </w:tc>
            </w:tr>
          </w:tbl>
          <w:p w:rsidR="005076B3" w:rsidRPr="001545FA" w:rsidRDefault="005076B3" w:rsidP="00694087"/>
        </w:tc>
        <w:tc>
          <w:tcPr>
            <w:tcW w:w="429" w:type="dxa"/>
          </w:tcPr>
          <w:p w:rsidR="005076B3" w:rsidRPr="001545FA" w:rsidRDefault="005076B3" w:rsidP="00694087"/>
        </w:tc>
        <w:tc>
          <w:tcPr>
            <w:tcW w:w="394" w:type="dxa"/>
          </w:tcPr>
          <w:p w:rsidR="005076B3" w:rsidRPr="001545FA" w:rsidRDefault="005076B3" w:rsidP="00694087"/>
        </w:tc>
        <w:tc>
          <w:tcPr>
            <w:tcW w:w="419" w:type="dxa"/>
          </w:tcPr>
          <w:p w:rsidR="005076B3" w:rsidRPr="001545FA" w:rsidRDefault="005076B3" w:rsidP="00694087"/>
        </w:tc>
        <w:tc>
          <w:tcPr>
            <w:tcW w:w="394" w:type="dxa"/>
          </w:tcPr>
          <w:p w:rsidR="005076B3" w:rsidRPr="001545FA" w:rsidRDefault="005076B3" w:rsidP="00694087">
            <w:r w:rsidRPr="001545FA">
              <w:t>O</w:t>
            </w:r>
          </w:p>
        </w:tc>
        <w:tc>
          <w:tcPr>
            <w:tcW w:w="421" w:type="dxa"/>
          </w:tcPr>
          <w:p w:rsidR="005076B3" w:rsidRPr="001545FA" w:rsidRDefault="005076B3" w:rsidP="00694087">
            <w:r w:rsidRPr="001545FA">
              <w:t>O</w:t>
            </w:r>
          </w:p>
        </w:tc>
        <w:tc>
          <w:tcPr>
            <w:tcW w:w="378" w:type="dxa"/>
          </w:tcPr>
          <w:p w:rsidR="005076B3" w:rsidRPr="001545FA" w:rsidRDefault="005076B3" w:rsidP="00694087"/>
        </w:tc>
        <w:tc>
          <w:tcPr>
            <w:tcW w:w="382" w:type="dxa"/>
          </w:tcPr>
          <w:p w:rsidR="005076B3" w:rsidRPr="001545FA" w:rsidRDefault="005076B3" w:rsidP="00694087"/>
        </w:tc>
      </w:tr>
      <w:tr w:rsidR="005076B3" w:rsidRPr="001545FA" w:rsidTr="00694087">
        <w:tc>
          <w:tcPr>
            <w:tcW w:w="1487" w:type="dxa"/>
            <w:shd w:val="clear" w:color="auto" w:fill="auto"/>
            <w:vAlign w:val="center"/>
          </w:tcPr>
          <w:p w:rsidR="005076B3" w:rsidRPr="001545FA" w:rsidRDefault="005076B3" w:rsidP="00694087">
            <w:r w:rsidRPr="001545FA">
              <w:t>Service Names</w:t>
            </w:r>
          </w:p>
        </w:tc>
        <w:tc>
          <w:tcPr>
            <w:tcW w:w="1162" w:type="dxa"/>
          </w:tcPr>
          <w:p w:rsidR="005076B3" w:rsidRPr="001545FA" w:rsidRDefault="005076B3" w:rsidP="00694087"/>
        </w:tc>
        <w:tc>
          <w:tcPr>
            <w:tcW w:w="3669" w:type="dxa"/>
            <w:shd w:val="clear" w:color="auto" w:fill="auto"/>
          </w:tcPr>
          <w:p w:rsidR="005076B3" w:rsidRPr="001545FA" w:rsidRDefault="005076B3" w:rsidP="00694087">
            <w:r w:rsidRPr="001545FA">
              <w:t xml:space="preserve">List of Service Names (see </w:t>
            </w:r>
            <w:r w:rsidRPr="001545FA">
              <w:rPr>
                <w:i/>
              </w:rPr>
              <w:t>name</w:t>
            </w:r>
            <w:r w:rsidRPr="001545FA">
              <w:t xml:space="preserve"> element in Clause 11.2.1.1)</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992"/>
              <w:gridCol w:w="1613"/>
            </w:tblGrid>
            <w:tr w:rsidR="005076B3" w:rsidRPr="001545FA" w:rsidTr="00694087">
              <w:trPr>
                <w:trHeight w:val="313"/>
              </w:trPr>
              <w:tc>
                <w:tcPr>
                  <w:tcW w:w="727" w:type="dxa"/>
                  <w:shd w:val="clear" w:color="auto" w:fill="auto"/>
                </w:tcPr>
                <w:p w:rsidR="005076B3" w:rsidRPr="001545FA" w:rsidRDefault="005076B3" w:rsidP="00694087">
                  <w:r w:rsidRPr="001545FA">
                    <w:t>Type</w:t>
                  </w:r>
                </w:p>
              </w:tc>
              <w:tc>
                <w:tcPr>
                  <w:tcW w:w="992" w:type="dxa"/>
                  <w:shd w:val="clear" w:color="auto" w:fill="auto"/>
                </w:tcPr>
                <w:p w:rsidR="005076B3" w:rsidRPr="001545FA" w:rsidRDefault="005076B3" w:rsidP="00694087">
                  <w:r w:rsidRPr="001545FA">
                    <w:t>Unit</w:t>
                  </w:r>
                </w:p>
              </w:tc>
              <w:tc>
                <w:tcPr>
                  <w:tcW w:w="1613" w:type="dxa"/>
                  <w:shd w:val="clear" w:color="auto" w:fill="auto"/>
                </w:tcPr>
                <w:p w:rsidR="005076B3" w:rsidRPr="001545FA" w:rsidRDefault="005076B3" w:rsidP="00694087">
                  <w:r w:rsidRPr="001545FA">
                    <w:t>Default</w:t>
                  </w:r>
                </w:p>
              </w:tc>
            </w:tr>
            <w:tr w:rsidR="005076B3" w:rsidRPr="001545FA" w:rsidTr="00694087">
              <w:tc>
                <w:tcPr>
                  <w:tcW w:w="727" w:type="dxa"/>
                  <w:shd w:val="clear" w:color="auto" w:fill="auto"/>
                </w:tcPr>
                <w:p w:rsidR="005076B3" w:rsidRPr="001545FA" w:rsidRDefault="005076B3" w:rsidP="00694087">
                  <w:r w:rsidRPr="001545FA">
                    <w:t xml:space="preserve">List of String </w:t>
                  </w:r>
                </w:p>
              </w:tc>
              <w:tc>
                <w:tcPr>
                  <w:tcW w:w="992" w:type="dxa"/>
                  <w:shd w:val="clear" w:color="auto" w:fill="auto"/>
                </w:tcPr>
                <w:p w:rsidR="005076B3" w:rsidRPr="001545FA" w:rsidRDefault="005076B3" w:rsidP="00694087">
                  <w:r w:rsidRPr="001545FA">
                    <w:t xml:space="preserve">None </w:t>
                  </w:r>
                </w:p>
              </w:tc>
              <w:tc>
                <w:tcPr>
                  <w:tcW w:w="1613" w:type="dxa"/>
                  <w:shd w:val="clear" w:color="auto" w:fill="auto"/>
                </w:tcPr>
                <w:p w:rsidR="005076B3" w:rsidRPr="001545FA" w:rsidRDefault="005076B3" w:rsidP="005868F8">
                  <w:r w:rsidRPr="001545FA">
                    <w:t>Empty List</w:t>
                  </w:r>
                </w:p>
              </w:tc>
            </w:tr>
          </w:tbl>
          <w:p w:rsidR="005076B3" w:rsidRPr="001545FA" w:rsidRDefault="005076B3" w:rsidP="00694087"/>
        </w:tc>
        <w:tc>
          <w:tcPr>
            <w:tcW w:w="429" w:type="dxa"/>
          </w:tcPr>
          <w:p w:rsidR="005076B3" w:rsidRPr="001545FA" w:rsidRDefault="005076B3" w:rsidP="00694087"/>
        </w:tc>
        <w:tc>
          <w:tcPr>
            <w:tcW w:w="394" w:type="dxa"/>
          </w:tcPr>
          <w:p w:rsidR="005076B3" w:rsidRPr="001545FA" w:rsidRDefault="005076B3" w:rsidP="00694087"/>
        </w:tc>
        <w:tc>
          <w:tcPr>
            <w:tcW w:w="419" w:type="dxa"/>
          </w:tcPr>
          <w:p w:rsidR="005076B3" w:rsidRPr="001545FA" w:rsidRDefault="005076B3" w:rsidP="00694087"/>
        </w:tc>
        <w:tc>
          <w:tcPr>
            <w:tcW w:w="394" w:type="dxa"/>
          </w:tcPr>
          <w:p w:rsidR="005076B3" w:rsidRPr="001545FA" w:rsidRDefault="005076B3" w:rsidP="00694087">
            <w:r w:rsidRPr="001545FA">
              <w:t>O</w:t>
            </w:r>
          </w:p>
        </w:tc>
        <w:tc>
          <w:tcPr>
            <w:tcW w:w="421" w:type="dxa"/>
          </w:tcPr>
          <w:p w:rsidR="005076B3" w:rsidRPr="001545FA" w:rsidRDefault="005076B3" w:rsidP="00694087">
            <w:r w:rsidRPr="001545FA">
              <w:t>O</w:t>
            </w:r>
          </w:p>
        </w:tc>
        <w:tc>
          <w:tcPr>
            <w:tcW w:w="378" w:type="dxa"/>
          </w:tcPr>
          <w:p w:rsidR="005076B3" w:rsidRPr="001545FA" w:rsidRDefault="005076B3" w:rsidP="00694087"/>
        </w:tc>
        <w:tc>
          <w:tcPr>
            <w:tcW w:w="382" w:type="dxa"/>
          </w:tcPr>
          <w:p w:rsidR="005076B3" w:rsidRPr="001545FA" w:rsidRDefault="005076B3" w:rsidP="00694087"/>
        </w:tc>
      </w:tr>
      <w:tr w:rsidR="00E92C9B" w:rsidRPr="001545FA" w:rsidTr="000E0860">
        <w:tc>
          <w:tcPr>
            <w:tcW w:w="1487" w:type="dxa"/>
            <w:shd w:val="clear" w:color="auto" w:fill="auto"/>
            <w:vAlign w:val="center"/>
          </w:tcPr>
          <w:p w:rsidR="00E92C9B" w:rsidRPr="001545FA" w:rsidRDefault="00E92C9B" w:rsidP="000E0860">
            <w:r w:rsidRPr="001545FA">
              <w:t>Receive Only Mode</w:t>
            </w:r>
          </w:p>
        </w:tc>
        <w:tc>
          <w:tcPr>
            <w:tcW w:w="1162" w:type="dxa"/>
          </w:tcPr>
          <w:p w:rsidR="00E92C9B" w:rsidRPr="001545FA" w:rsidRDefault="00E92C9B" w:rsidP="000E0860"/>
        </w:tc>
        <w:tc>
          <w:tcPr>
            <w:tcW w:w="3669" w:type="dxa"/>
            <w:shd w:val="clear" w:color="auto" w:fill="auto"/>
          </w:tcPr>
          <w:p w:rsidR="00E92C9B" w:rsidRPr="001545FA" w:rsidRDefault="00E92C9B" w:rsidP="000E0860">
            <w:r w:rsidRPr="001545FA">
              <w:t>When set to ‘true’, the Content Provider indicates that the service is a Receive Only Mode service.</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956"/>
              <w:gridCol w:w="1355"/>
            </w:tblGrid>
            <w:tr w:rsidR="00E92C9B" w:rsidRPr="001545FA" w:rsidTr="005868F8">
              <w:trPr>
                <w:trHeight w:val="313"/>
              </w:trPr>
              <w:tc>
                <w:tcPr>
                  <w:tcW w:w="1021" w:type="dxa"/>
                  <w:shd w:val="clear" w:color="auto" w:fill="auto"/>
                </w:tcPr>
                <w:p w:rsidR="00E92C9B" w:rsidRPr="001545FA" w:rsidRDefault="00E92C9B" w:rsidP="000E0860">
                  <w:r w:rsidRPr="001545FA">
                    <w:t>Type</w:t>
                  </w:r>
                </w:p>
              </w:tc>
              <w:tc>
                <w:tcPr>
                  <w:tcW w:w="956" w:type="dxa"/>
                  <w:shd w:val="clear" w:color="auto" w:fill="auto"/>
                </w:tcPr>
                <w:p w:rsidR="00E92C9B" w:rsidRPr="001545FA" w:rsidRDefault="00E92C9B" w:rsidP="000E0860">
                  <w:r w:rsidRPr="001545FA">
                    <w:t>Name</w:t>
                  </w:r>
                </w:p>
              </w:tc>
              <w:tc>
                <w:tcPr>
                  <w:tcW w:w="1355" w:type="dxa"/>
                  <w:shd w:val="clear" w:color="auto" w:fill="auto"/>
                </w:tcPr>
                <w:p w:rsidR="00E92C9B" w:rsidRPr="001545FA" w:rsidRDefault="00E92C9B" w:rsidP="000E0860">
                  <w:r w:rsidRPr="001545FA">
                    <w:t>Default</w:t>
                  </w:r>
                </w:p>
              </w:tc>
            </w:tr>
            <w:tr w:rsidR="00E92C9B" w:rsidRPr="001545FA" w:rsidTr="005868F8">
              <w:tc>
                <w:tcPr>
                  <w:tcW w:w="1021" w:type="dxa"/>
                  <w:shd w:val="clear" w:color="auto" w:fill="auto"/>
                </w:tcPr>
                <w:p w:rsidR="00E92C9B" w:rsidRPr="001545FA" w:rsidRDefault="00E92C9B" w:rsidP="000E0860">
                  <w:r w:rsidRPr="001545FA">
                    <w:t xml:space="preserve">Boolean </w:t>
                  </w:r>
                </w:p>
              </w:tc>
              <w:tc>
                <w:tcPr>
                  <w:tcW w:w="956" w:type="dxa"/>
                  <w:shd w:val="clear" w:color="auto" w:fill="auto"/>
                </w:tcPr>
                <w:p w:rsidR="00E92C9B" w:rsidRPr="001545FA" w:rsidRDefault="00E92C9B" w:rsidP="000E0860">
                  <w:r w:rsidRPr="001545FA">
                    <w:t xml:space="preserve">Enabled </w:t>
                  </w:r>
                </w:p>
              </w:tc>
              <w:tc>
                <w:tcPr>
                  <w:tcW w:w="1355" w:type="dxa"/>
                  <w:shd w:val="clear" w:color="auto" w:fill="auto"/>
                </w:tcPr>
                <w:p w:rsidR="00E92C9B" w:rsidRPr="001545FA" w:rsidRDefault="00E92C9B" w:rsidP="005868F8">
                  <w:r w:rsidRPr="001545FA">
                    <w:t>False</w:t>
                  </w:r>
                </w:p>
              </w:tc>
            </w:tr>
          </w:tbl>
          <w:p w:rsidR="00E92C9B" w:rsidRPr="001545FA" w:rsidRDefault="00E92C9B" w:rsidP="000E0860"/>
        </w:tc>
        <w:tc>
          <w:tcPr>
            <w:tcW w:w="429" w:type="dxa"/>
          </w:tcPr>
          <w:p w:rsidR="00E92C9B" w:rsidRPr="001545FA" w:rsidRDefault="00E92C9B" w:rsidP="000E0860"/>
        </w:tc>
        <w:tc>
          <w:tcPr>
            <w:tcW w:w="394" w:type="dxa"/>
          </w:tcPr>
          <w:p w:rsidR="00E92C9B" w:rsidRPr="001545FA" w:rsidRDefault="00E92C9B" w:rsidP="000E0860"/>
        </w:tc>
        <w:tc>
          <w:tcPr>
            <w:tcW w:w="419" w:type="dxa"/>
          </w:tcPr>
          <w:p w:rsidR="00E92C9B" w:rsidRPr="001545FA" w:rsidRDefault="00E92C9B" w:rsidP="000E0860"/>
        </w:tc>
        <w:tc>
          <w:tcPr>
            <w:tcW w:w="394" w:type="dxa"/>
          </w:tcPr>
          <w:p w:rsidR="00E92C9B" w:rsidRPr="001545FA" w:rsidRDefault="00E92C9B" w:rsidP="000E0860"/>
        </w:tc>
        <w:tc>
          <w:tcPr>
            <w:tcW w:w="421" w:type="dxa"/>
          </w:tcPr>
          <w:p w:rsidR="00E92C9B" w:rsidRPr="001545FA" w:rsidRDefault="00E92C9B" w:rsidP="000E0860">
            <w:r w:rsidRPr="001545FA">
              <w:t>O</w:t>
            </w:r>
          </w:p>
        </w:tc>
        <w:tc>
          <w:tcPr>
            <w:tcW w:w="378" w:type="dxa"/>
          </w:tcPr>
          <w:p w:rsidR="00E92C9B" w:rsidRPr="001545FA" w:rsidRDefault="00E92C9B" w:rsidP="000E0860"/>
        </w:tc>
        <w:tc>
          <w:tcPr>
            <w:tcW w:w="382" w:type="dxa"/>
          </w:tcPr>
          <w:p w:rsidR="00E92C9B" w:rsidRPr="001545FA" w:rsidRDefault="00E92C9B" w:rsidP="000E0860"/>
        </w:tc>
      </w:tr>
      <w:tr w:rsidR="005076B3" w:rsidRPr="001545FA" w:rsidTr="00694087">
        <w:tc>
          <w:tcPr>
            <w:tcW w:w="1487" w:type="dxa"/>
            <w:shd w:val="clear" w:color="auto" w:fill="auto"/>
            <w:vAlign w:val="center"/>
          </w:tcPr>
          <w:p w:rsidR="005076B3" w:rsidRPr="001545FA" w:rsidRDefault="005076B3" w:rsidP="00694087">
            <w:r w:rsidRPr="001545FA">
              <w:lastRenderedPageBreak/>
              <w:t>Service Announcement Mode</w:t>
            </w:r>
          </w:p>
        </w:tc>
        <w:tc>
          <w:tcPr>
            <w:tcW w:w="1162" w:type="dxa"/>
          </w:tcPr>
          <w:p w:rsidR="005076B3" w:rsidRPr="001545FA" w:rsidRDefault="005076B3" w:rsidP="00694087"/>
        </w:tc>
        <w:tc>
          <w:tcPr>
            <w:tcW w:w="3669" w:type="dxa"/>
            <w:shd w:val="clear" w:color="auto" w:fill="auto"/>
          </w:tcPr>
          <w:p w:rsidR="005868F8" w:rsidRPr="001545FA" w:rsidRDefault="005868F8" w:rsidP="005868F8">
            <w:r w:rsidRPr="001545FA">
              <w:t>Enumeration of Service Announcement Mode.</w:t>
            </w:r>
          </w:p>
          <w:p w:rsidR="005868F8" w:rsidRPr="001545FA" w:rsidRDefault="005868F8" w:rsidP="005868F8">
            <w:r w:rsidRPr="001545FA">
              <w:t>Additional service announcement modes may be added in future.</w:t>
            </w:r>
          </w:p>
          <w:p w:rsidR="005868F8" w:rsidRPr="001545FA" w:rsidRDefault="005868F8" w:rsidP="005868F8">
            <w:pPr>
              <w:pStyle w:val="B1"/>
            </w:pPr>
            <w:r w:rsidRPr="001545FA">
              <w:t xml:space="preserve">- </w:t>
            </w:r>
            <w:r w:rsidRPr="001545FA">
              <w:rPr>
                <w:b/>
              </w:rPr>
              <w:t>SACH</w:t>
            </w:r>
            <w:r w:rsidRPr="001545FA">
              <w:t>: BM-SC performs the Service Announcement for the current service using the SACH channel (cf. Annext L.2, L3).</w:t>
            </w:r>
          </w:p>
          <w:p w:rsidR="005076B3" w:rsidRPr="001545FA" w:rsidRDefault="005868F8" w:rsidP="00694087">
            <w:pPr>
              <w:pStyle w:val="B1"/>
            </w:pPr>
            <w:r w:rsidRPr="001545FA">
              <w:t xml:space="preserve">- </w:t>
            </w:r>
            <w:r w:rsidRPr="001545FA">
              <w:rPr>
                <w:b/>
              </w:rPr>
              <w:t>Content Provider</w:t>
            </w:r>
            <w:r w:rsidRPr="001545FA">
              <w:t>: Content Provider performs the Service Announcement to an (not necessarily 3GPP-defined) MBMS User Agent function in the UE. The MBMS User Agent performs a similar role to but is a separate entity from the MBMS client, the latter of which is not involved in Service Announcement reception. The BM-SC may provide some of the service announcement information to the content provider.</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992"/>
              <w:gridCol w:w="1471"/>
            </w:tblGrid>
            <w:tr w:rsidR="005076B3" w:rsidRPr="001545FA" w:rsidTr="00694087">
              <w:trPr>
                <w:trHeight w:val="313"/>
              </w:trPr>
              <w:tc>
                <w:tcPr>
                  <w:tcW w:w="869" w:type="dxa"/>
                  <w:shd w:val="clear" w:color="auto" w:fill="auto"/>
                </w:tcPr>
                <w:p w:rsidR="005076B3" w:rsidRPr="001545FA" w:rsidRDefault="005076B3" w:rsidP="00694087">
                  <w:r w:rsidRPr="001545FA">
                    <w:t>Type</w:t>
                  </w:r>
                </w:p>
              </w:tc>
              <w:tc>
                <w:tcPr>
                  <w:tcW w:w="992" w:type="dxa"/>
                  <w:shd w:val="clear" w:color="auto" w:fill="auto"/>
                </w:tcPr>
                <w:p w:rsidR="005076B3" w:rsidRPr="001545FA" w:rsidRDefault="005076B3" w:rsidP="00694087">
                  <w:r w:rsidRPr="001545FA">
                    <w:t>Unit</w:t>
                  </w:r>
                </w:p>
              </w:tc>
              <w:tc>
                <w:tcPr>
                  <w:tcW w:w="1471" w:type="dxa"/>
                  <w:shd w:val="clear" w:color="auto" w:fill="auto"/>
                </w:tcPr>
                <w:p w:rsidR="005076B3" w:rsidRPr="001545FA" w:rsidRDefault="005076B3" w:rsidP="00694087">
                  <w:r w:rsidRPr="001545FA">
                    <w:t>Default</w:t>
                  </w:r>
                </w:p>
              </w:tc>
            </w:tr>
            <w:tr w:rsidR="005076B3" w:rsidRPr="001545FA" w:rsidTr="00694087">
              <w:tc>
                <w:tcPr>
                  <w:tcW w:w="869" w:type="dxa"/>
                  <w:shd w:val="clear" w:color="auto" w:fill="auto"/>
                </w:tcPr>
                <w:p w:rsidR="005076B3" w:rsidRPr="001545FA" w:rsidRDefault="005076B3" w:rsidP="00694087">
                  <w:r w:rsidRPr="001545FA">
                    <w:t xml:space="preserve">String </w:t>
                  </w:r>
                </w:p>
              </w:tc>
              <w:tc>
                <w:tcPr>
                  <w:tcW w:w="992" w:type="dxa"/>
                  <w:shd w:val="clear" w:color="auto" w:fill="auto"/>
                </w:tcPr>
                <w:p w:rsidR="005076B3" w:rsidRPr="001545FA" w:rsidRDefault="005076B3" w:rsidP="00694087">
                  <w:r w:rsidRPr="001545FA">
                    <w:t xml:space="preserve">None </w:t>
                  </w:r>
                </w:p>
              </w:tc>
              <w:tc>
                <w:tcPr>
                  <w:tcW w:w="1471" w:type="dxa"/>
                  <w:shd w:val="clear" w:color="auto" w:fill="auto"/>
                </w:tcPr>
                <w:p w:rsidR="005076B3" w:rsidRPr="001545FA" w:rsidRDefault="005076B3" w:rsidP="005868F8">
                  <w:r w:rsidRPr="001545FA">
                    <w:t>SACH</w:t>
                  </w:r>
                </w:p>
              </w:tc>
            </w:tr>
          </w:tbl>
          <w:p w:rsidR="005076B3" w:rsidRPr="001545FA" w:rsidRDefault="005076B3" w:rsidP="00694087"/>
        </w:tc>
        <w:tc>
          <w:tcPr>
            <w:tcW w:w="429" w:type="dxa"/>
          </w:tcPr>
          <w:p w:rsidR="005076B3" w:rsidRPr="001545FA" w:rsidRDefault="005076B3" w:rsidP="00694087"/>
        </w:tc>
        <w:tc>
          <w:tcPr>
            <w:tcW w:w="394" w:type="dxa"/>
          </w:tcPr>
          <w:p w:rsidR="005076B3" w:rsidRPr="001545FA" w:rsidRDefault="005076B3" w:rsidP="00694087"/>
        </w:tc>
        <w:tc>
          <w:tcPr>
            <w:tcW w:w="419" w:type="dxa"/>
          </w:tcPr>
          <w:p w:rsidR="005076B3" w:rsidRPr="001545FA" w:rsidRDefault="005076B3" w:rsidP="00694087"/>
        </w:tc>
        <w:tc>
          <w:tcPr>
            <w:tcW w:w="394" w:type="dxa"/>
          </w:tcPr>
          <w:p w:rsidR="005076B3" w:rsidRPr="001545FA" w:rsidRDefault="005076B3" w:rsidP="00694087">
            <w:r w:rsidRPr="001545FA">
              <w:t>M</w:t>
            </w:r>
          </w:p>
        </w:tc>
        <w:tc>
          <w:tcPr>
            <w:tcW w:w="421" w:type="dxa"/>
          </w:tcPr>
          <w:p w:rsidR="005076B3" w:rsidRPr="001545FA" w:rsidRDefault="005076B3" w:rsidP="00694087">
            <w:r w:rsidRPr="001545FA">
              <w:t>O</w:t>
            </w:r>
          </w:p>
        </w:tc>
        <w:tc>
          <w:tcPr>
            <w:tcW w:w="378" w:type="dxa"/>
          </w:tcPr>
          <w:p w:rsidR="005076B3" w:rsidRPr="001545FA" w:rsidRDefault="005076B3" w:rsidP="00694087"/>
        </w:tc>
        <w:tc>
          <w:tcPr>
            <w:tcW w:w="382" w:type="dxa"/>
          </w:tcPr>
          <w:p w:rsidR="005076B3" w:rsidRPr="001545FA" w:rsidRDefault="005076B3" w:rsidP="00694087"/>
        </w:tc>
      </w:tr>
      <w:tr w:rsidR="005076B3" w:rsidRPr="001545FA" w:rsidTr="00694087">
        <w:tc>
          <w:tcPr>
            <w:tcW w:w="1487" w:type="dxa"/>
            <w:shd w:val="clear" w:color="auto" w:fill="auto"/>
            <w:vAlign w:val="center"/>
          </w:tcPr>
          <w:p w:rsidR="005076B3" w:rsidRPr="001545FA" w:rsidRDefault="005076B3" w:rsidP="00694087">
            <w:r w:rsidRPr="001545FA">
              <w:t>Consumption Reporting Configuration</w:t>
            </w:r>
          </w:p>
        </w:tc>
        <w:tc>
          <w:tcPr>
            <w:tcW w:w="1162" w:type="dxa"/>
          </w:tcPr>
          <w:p w:rsidR="005076B3" w:rsidRPr="001545FA" w:rsidRDefault="005076B3" w:rsidP="00694087"/>
        </w:tc>
        <w:tc>
          <w:tcPr>
            <w:tcW w:w="3669" w:type="dxa"/>
            <w:shd w:val="clear" w:color="auto" w:fill="auto"/>
          </w:tcPr>
          <w:p w:rsidR="005076B3" w:rsidRPr="001545FA" w:rsidRDefault="005076B3" w:rsidP="00694087">
            <w:r w:rsidRPr="001545FA">
              <w:t>The content provider wishes to collect consumption reports.</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094"/>
              <w:gridCol w:w="1355"/>
            </w:tblGrid>
            <w:tr w:rsidR="005076B3" w:rsidRPr="001545FA" w:rsidTr="00694087">
              <w:trPr>
                <w:trHeight w:val="313"/>
              </w:trPr>
              <w:tc>
                <w:tcPr>
                  <w:tcW w:w="869" w:type="dxa"/>
                  <w:shd w:val="clear" w:color="auto" w:fill="auto"/>
                </w:tcPr>
                <w:p w:rsidR="005076B3" w:rsidRPr="001545FA" w:rsidRDefault="005076B3" w:rsidP="00694087">
                  <w:r w:rsidRPr="001545FA">
                    <w:t>Type</w:t>
                  </w:r>
                </w:p>
              </w:tc>
              <w:tc>
                <w:tcPr>
                  <w:tcW w:w="992" w:type="dxa"/>
                  <w:shd w:val="clear" w:color="auto" w:fill="auto"/>
                </w:tcPr>
                <w:p w:rsidR="005076B3" w:rsidRPr="001545FA" w:rsidRDefault="005076B3" w:rsidP="00694087">
                  <w:r w:rsidRPr="001545FA">
                    <w:t>Name</w:t>
                  </w:r>
                </w:p>
              </w:tc>
              <w:tc>
                <w:tcPr>
                  <w:tcW w:w="1471" w:type="dxa"/>
                  <w:shd w:val="clear" w:color="auto" w:fill="auto"/>
                </w:tcPr>
                <w:p w:rsidR="005076B3" w:rsidRPr="001545FA" w:rsidRDefault="005076B3" w:rsidP="00694087">
                  <w:r w:rsidRPr="001545FA">
                    <w:t>Default</w:t>
                  </w:r>
                </w:p>
              </w:tc>
            </w:tr>
            <w:tr w:rsidR="005076B3" w:rsidRPr="001545FA" w:rsidTr="00694087">
              <w:tc>
                <w:tcPr>
                  <w:tcW w:w="869" w:type="dxa"/>
                  <w:shd w:val="clear" w:color="auto" w:fill="auto"/>
                </w:tcPr>
                <w:p w:rsidR="005076B3" w:rsidRPr="001545FA" w:rsidRDefault="005076B3" w:rsidP="00694087">
                  <w:r w:rsidRPr="001545FA">
                    <w:t xml:space="preserve">Boolean </w:t>
                  </w:r>
                </w:p>
              </w:tc>
              <w:tc>
                <w:tcPr>
                  <w:tcW w:w="992" w:type="dxa"/>
                  <w:shd w:val="clear" w:color="auto" w:fill="auto"/>
                </w:tcPr>
                <w:p w:rsidR="005076B3" w:rsidRPr="001545FA" w:rsidRDefault="005076B3" w:rsidP="00694087">
                  <w:r w:rsidRPr="001545FA">
                    <w:t xml:space="preserve">Enabled </w:t>
                  </w:r>
                </w:p>
              </w:tc>
              <w:tc>
                <w:tcPr>
                  <w:tcW w:w="1471" w:type="dxa"/>
                  <w:shd w:val="clear" w:color="auto" w:fill="auto"/>
                </w:tcPr>
                <w:p w:rsidR="005076B3" w:rsidRPr="001545FA" w:rsidRDefault="005076B3" w:rsidP="00694087">
                  <w:pPr>
                    <w:jc w:val="center"/>
                  </w:pPr>
                  <w:r w:rsidRPr="001545FA">
                    <w:t>False</w:t>
                  </w:r>
                </w:p>
              </w:tc>
            </w:tr>
            <w:tr w:rsidR="005076B3" w:rsidRPr="001545FA" w:rsidTr="00694087">
              <w:tc>
                <w:tcPr>
                  <w:tcW w:w="869" w:type="dxa"/>
                  <w:shd w:val="clear" w:color="auto" w:fill="auto"/>
                </w:tcPr>
                <w:p w:rsidR="005076B3" w:rsidRPr="001545FA" w:rsidRDefault="005076B3" w:rsidP="00694087">
                  <w:r w:rsidRPr="001545FA">
                    <w:t>Integer</w:t>
                  </w:r>
                </w:p>
              </w:tc>
              <w:tc>
                <w:tcPr>
                  <w:tcW w:w="992" w:type="dxa"/>
                  <w:shd w:val="clear" w:color="auto" w:fill="auto"/>
                </w:tcPr>
                <w:p w:rsidR="005076B3" w:rsidRPr="001545FA" w:rsidRDefault="005076B3" w:rsidP="00694087">
                  <w:r w:rsidRPr="001545FA">
                    <w:t>Sample Percentage</w:t>
                  </w:r>
                </w:p>
              </w:tc>
              <w:tc>
                <w:tcPr>
                  <w:tcW w:w="1471" w:type="dxa"/>
                  <w:shd w:val="clear" w:color="auto" w:fill="auto"/>
                </w:tcPr>
                <w:p w:rsidR="005076B3" w:rsidRPr="001545FA" w:rsidRDefault="005076B3" w:rsidP="00694087">
                  <w:pPr>
                    <w:jc w:val="center"/>
                  </w:pPr>
                  <w:r w:rsidRPr="001545FA">
                    <w:t>10 (in %)</w:t>
                  </w:r>
                </w:p>
              </w:tc>
            </w:tr>
            <w:tr w:rsidR="005076B3" w:rsidRPr="001545FA" w:rsidTr="00694087">
              <w:tc>
                <w:tcPr>
                  <w:tcW w:w="869" w:type="dxa"/>
                  <w:shd w:val="clear" w:color="auto" w:fill="auto"/>
                </w:tcPr>
                <w:p w:rsidR="005076B3" w:rsidRPr="001545FA" w:rsidRDefault="005076B3" w:rsidP="00694087">
                  <w:r w:rsidRPr="001545FA">
                    <w:t>Integer</w:t>
                  </w:r>
                </w:p>
              </w:tc>
              <w:tc>
                <w:tcPr>
                  <w:tcW w:w="992" w:type="dxa"/>
                  <w:shd w:val="clear" w:color="auto" w:fill="auto"/>
                </w:tcPr>
                <w:p w:rsidR="005076B3" w:rsidRPr="001545FA" w:rsidRDefault="005076B3" w:rsidP="00694087">
                  <w:r w:rsidRPr="001545FA">
                    <w:t>Reporting Interval</w:t>
                  </w:r>
                </w:p>
              </w:tc>
              <w:tc>
                <w:tcPr>
                  <w:tcW w:w="1471" w:type="dxa"/>
                  <w:shd w:val="clear" w:color="auto" w:fill="auto"/>
                </w:tcPr>
                <w:p w:rsidR="005076B3" w:rsidRPr="001545FA" w:rsidRDefault="005076B3" w:rsidP="00694087">
                  <w:pPr>
                    <w:jc w:val="center"/>
                  </w:pPr>
                  <w:r w:rsidRPr="001545FA">
                    <w:t>3600 (in seconds)</w:t>
                  </w:r>
                </w:p>
              </w:tc>
            </w:tr>
          </w:tbl>
          <w:p w:rsidR="005076B3" w:rsidRPr="001545FA" w:rsidRDefault="005076B3" w:rsidP="00694087"/>
        </w:tc>
        <w:tc>
          <w:tcPr>
            <w:tcW w:w="429" w:type="dxa"/>
          </w:tcPr>
          <w:p w:rsidR="005076B3" w:rsidRPr="001545FA" w:rsidRDefault="005076B3" w:rsidP="00694087"/>
        </w:tc>
        <w:tc>
          <w:tcPr>
            <w:tcW w:w="394" w:type="dxa"/>
          </w:tcPr>
          <w:p w:rsidR="005076B3" w:rsidRPr="001545FA" w:rsidRDefault="005076B3" w:rsidP="00694087"/>
        </w:tc>
        <w:tc>
          <w:tcPr>
            <w:tcW w:w="419" w:type="dxa"/>
          </w:tcPr>
          <w:p w:rsidR="005076B3" w:rsidRPr="001545FA" w:rsidRDefault="005076B3" w:rsidP="00694087"/>
        </w:tc>
        <w:tc>
          <w:tcPr>
            <w:tcW w:w="394" w:type="dxa"/>
          </w:tcPr>
          <w:p w:rsidR="005076B3" w:rsidRPr="001545FA" w:rsidRDefault="005076B3" w:rsidP="00694087">
            <w:r w:rsidRPr="001545FA">
              <w:t>O</w:t>
            </w:r>
          </w:p>
        </w:tc>
        <w:tc>
          <w:tcPr>
            <w:tcW w:w="421" w:type="dxa"/>
          </w:tcPr>
          <w:p w:rsidR="005076B3" w:rsidRPr="001545FA" w:rsidRDefault="005076B3" w:rsidP="00694087">
            <w:r w:rsidRPr="001545FA">
              <w:t>O</w:t>
            </w:r>
          </w:p>
        </w:tc>
        <w:tc>
          <w:tcPr>
            <w:tcW w:w="378" w:type="dxa"/>
          </w:tcPr>
          <w:p w:rsidR="005076B3" w:rsidRPr="001545FA" w:rsidRDefault="005076B3" w:rsidP="00694087"/>
        </w:tc>
        <w:tc>
          <w:tcPr>
            <w:tcW w:w="382" w:type="dxa"/>
          </w:tcPr>
          <w:p w:rsidR="005076B3" w:rsidRPr="001545FA" w:rsidRDefault="005076B3" w:rsidP="00694087"/>
        </w:tc>
      </w:tr>
      <w:tr w:rsidR="005076B3" w:rsidRPr="001545FA" w:rsidTr="00694087">
        <w:tc>
          <w:tcPr>
            <w:tcW w:w="1487" w:type="dxa"/>
            <w:shd w:val="clear" w:color="auto" w:fill="auto"/>
          </w:tcPr>
          <w:p w:rsidR="005076B3" w:rsidRPr="001545FA" w:rsidRDefault="005076B3" w:rsidP="00694087">
            <w:r w:rsidRPr="001545FA">
              <w:t>Push Notification URL</w:t>
            </w:r>
          </w:p>
        </w:tc>
        <w:tc>
          <w:tcPr>
            <w:tcW w:w="1162" w:type="dxa"/>
          </w:tcPr>
          <w:p w:rsidR="005076B3" w:rsidRPr="001545FA" w:rsidRDefault="005076B3" w:rsidP="00694087"/>
        </w:tc>
        <w:tc>
          <w:tcPr>
            <w:tcW w:w="3669" w:type="dxa"/>
            <w:shd w:val="clear" w:color="auto" w:fill="auto"/>
          </w:tcPr>
          <w:p w:rsidR="005076B3" w:rsidRPr="001545FA" w:rsidRDefault="005076B3" w:rsidP="00694087">
            <w:r w:rsidRPr="001545FA">
              <w:t>The content provider provides Notification URL over which it will receive notifications “pushed” by the BM-SC. The Notification procedure is described in Clause 5.4A.</w:t>
            </w:r>
            <w:r w:rsidR="00F27D19" w:rsidRPr="001545FA">
              <w:t>4</w:t>
            </w:r>
            <w:r w:rsidRPr="001545FA">
              <w:t xml:space="preserve">.6. </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992"/>
              <w:gridCol w:w="1471"/>
            </w:tblGrid>
            <w:tr w:rsidR="005076B3" w:rsidRPr="001545FA" w:rsidTr="00694087">
              <w:trPr>
                <w:trHeight w:val="313"/>
              </w:trPr>
              <w:tc>
                <w:tcPr>
                  <w:tcW w:w="869" w:type="dxa"/>
                  <w:shd w:val="clear" w:color="auto" w:fill="auto"/>
                </w:tcPr>
                <w:p w:rsidR="005076B3" w:rsidRPr="001545FA" w:rsidRDefault="005076B3" w:rsidP="00694087">
                  <w:r w:rsidRPr="001545FA">
                    <w:t>Type</w:t>
                  </w:r>
                </w:p>
              </w:tc>
              <w:tc>
                <w:tcPr>
                  <w:tcW w:w="992" w:type="dxa"/>
                  <w:shd w:val="clear" w:color="auto" w:fill="auto"/>
                </w:tcPr>
                <w:p w:rsidR="005076B3" w:rsidRPr="001545FA" w:rsidRDefault="005076B3" w:rsidP="00694087">
                  <w:r w:rsidRPr="001545FA">
                    <w:t>Unit</w:t>
                  </w:r>
                </w:p>
              </w:tc>
              <w:tc>
                <w:tcPr>
                  <w:tcW w:w="1471" w:type="dxa"/>
                  <w:shd w:val="clear" w:color="auto" w:fill="auto"/>
                </w:tcPr>
                <w:p w:rsidR="005076B3" w:rsidRPr="001545FA" w:rsidRDefault="005076B3" w:rsidP="00694087">
                  <w:r w:rsidRPr="001545FA">
                    <w:t>Default</w:t>
                  </w:r>
                </w:p>
              </w:tc>
            </w:tr>
            <w:tr w:rsidR="005076B3" w:rsidRPr="001545FA" w:rsidTr="00694087">
              <w:tc>
                <w:tcPr>
                  <w:tcW w:w="869" w:type="dxa"/>
                  <w:shd w:val="clear" w:color="auto" w:fill="auto"/>
                </w:tcPr>
                <w:p w:rsidR="005076B3" w:rsidRPr="001545FA" w:rsidRDefault="005076B3" w:rsidP="00694087">
                  <w:r w:rsidRPr="001545FA">
                    <w:t xml:space="preserve">String </w:t>
                  </w:r>
                </w:p>
              </w:tc>
              <w:tc>
                <w:tcPr>
                  <w:tcW w:w="992" w:type="dxa"/>
                  <w:shd w:val="clear" w:color="auto" w:fill="auto"/>
                </w:tcPr>
                <w:p w:rsidR="005076B3" w:rsidRPr="001545FA" w:rsidRDefault="005076B3" w:rsidP="00694087">
                  <w:r w:rsidRPr="001545FA">
                    <w:t xml:space="preserve">– None – </w:t>
                  </w:r>
                </w:p>
              </w:tc>
              <w:tc>
                <w:tcPr>
                  <w:tcW w:w="1471" w:type="dxa"/>
                  <w:shd w:val="clear" w:color="auto" w:fill="auto"/>
                </w:tcPr>
                <w:p w:rsidR="005076B3" w:rsidRPr="001545FA" w:rsidRDefault="005076B3" w:rsidP="005868F8">
                  <w:r w:rsidRPr="001545FA">
                    <w:t>“”</w:t>
                  </w:r>
                </w:p>
              </w:tc>
            </w:tr>
          </w:tbl>
          <w:p w:rsidR="005076B3" w:rsidRPr="001545FA" w:rsidRDefault="005076B3" w:rsidP="00694087"/>
        </w:tc>
        <w:tc>
          <w:tcPr>
            <w:tcW w:w="429" w:type="dxa"/>
          </w:tcPr>
          <w:p w:rsidR="005076B3" w:rsidRPr="001545FA" w:rsidRDefault="005076B3" w:rsidP="00694087"/>
        </w:tc>
        <w:tc>
          <w:tcPr>
            <w:tcW w:w="394" w:type="dxa"/>
          </w:tcPr>
          <w:p w:rsidR="005076B3" w:rsidRPr="001545FA" w:rsidRDefault="005076B3" w:rsidP="00694087"/>
        </w:tc>
        <w:tc>
          <w:tcPr>
            <w:tcW w:w="419" w:type="dxa"/>
          </w:tcPr>
          <w:p w:rsidR="005076B3" w:rsidRPr="001545FA" w:rsidRDefault="005076B3" w:rsidP="00694087"/>
        </w:tc>
        <w:tc>
          <w:tcPr>
            <w:tcW w:w="394" w:type="dxa"/>
          </w:tcPr>
          <w:p w:rsidR="005076B3" w:rsidRPr="001545FA" w:rsidRDefault="005076B3" w:rsidP="00694087">
            <w:r w:rsidRPr="001545FA">
              <w:t>O</w:t>
            </w:r>
          </w:p>
        </w:tc>
        <w:tc>
          <w:tcPr>
            <w:tcW w:w="421" w:type="dxa"/>
          </w:tcPr>
          <w:p w:rsidR="005076B3" w:rsidRPr="001545FA" w:rsidRDefault="005076B3" w:rsidP="00694087">
            <w:r w:rsidRPr="001545FA">
              <w:t>O</w:t>
            </w:r>
          </w:p>
        </w:tc>
        <w:tc>
          <w:tcPr>
            <w:tcW w:w="378" w:type="dxa"/>
          </w:tcPr>
          <w:p w:rsidR="005076B3" w:rsidRPr="001545FA" w:rsidRDefault="005076B3" w:rsidP="00694087"/>
        </w:tc>
        <w:tc>
          <w:tcPr>
            <w:tcW w:w="382" w:type="dxa"/>
          </w:tcPr>
          <w:p w:rsidR="005076B3" w:rsidRPr="001545FA" w:rsidRDefault="005076B3" w:rsidP="00694087"/>
        </w:tc>
      </w:tr>
      <w:tr w:rsidR="005076B3" w:rsidRPr="001545FA" w:rsidTr="00694087">
        <w:tc>
          <w:tcPr>
            <w:tcW w:w="1487" w:type="dxa"/>
            <w:shd w:val="clear" w:color="auto" w:fill="auto"/>
          </w:tcPr>
          <w:p w:rsidR="005076B3" w:rsidRPr="001545FA" w:rsidRDefault="005076B3" w:rsidP="00694087">
            <w:r w:rsidRPr="001545FA">
              <w:t>Push Notification Configuration</w:t>
            </w:r>
          </w:p>
        </w:tc>
        <w:tc>
          <w:tcPr>
            <w:tcW w:w="1162" w:type="dxa"/>
          </w:tcPr>
          <w:p w:rsidR="005076B3" w:rsidRPr="001545FA" w:rsidRDefault="005076B3" w:rsidP="00694087"/>
        </w:tc>
        <w:tc>
          <w:tcPr>
            <w:tcW w:w="3669" w:type="dxa"/>
            <w:shd w:val="clear" w:color="auto" w:fill="auto"/>
          </w:tcPr>
          <w:p w:rsidR="005076B3" w:rsidRPr="001545FA" w:rsidRDefault="005076B3" w:rsidP="00694087">
            <w:r w:rsidRPr="001545FA">
              <w:t xml:space="preserve">If the content provider enables push delivery of notifications, then the content provider may provide notification filters. </w:t>
            </w:r>
          </w:p>
          <w:p w:rsidR="005076B3" w:rsidRPr="001545FA" w:rsidRDefault="005076B3" w:rsidP="00694087">
            <w:r w:rsidRPr="001545FA">
              <w:t xml:space="preserve">This parameter contains a comma separated list of Classes it wishes to receive among the following options: </w:t>
            </w:r>
            <w:r w:rsidRPr="001545FA">
              <w:rPr>
                <w:b/>
              </w:rPr>
              <w:t>Critical</w:t>
            </w:r>
            <w:r w:rsidRPr="001545FA">
              <w:t xml:space="preserve">, </w:t>
            </w:r>
            <w:r w:rsidRPr="001545FA">
              <w:rPr>
                <w:b/>
              </w:rPr>
              <w:t>Warning</w:t>
            </w:r>
            <w:r w:rsidRPr="001545FA">
              <w:t xml:space="preserve">, </w:t>
            </w:r>
            <w:r w:rsidRPr="001545FA">
              <w:rPr>
                <w:b/>
              </w:rPr>
              <w:t>Information</w:t>
            </w:r>
            <w:r w:rsidRPr="001545FA">
              <w:t xml:space="preserve">, </w:t>
            </w:r>
            <w:r w:rsidRPr="001545FA">
              <w:rPr>
                <w:b/>
              </w:rPr>
              <w:t>Service</w:t>
            </w:r>
            <w:r w:rsidRPr="001545FA">
              <w:t xml:space="preserve">, </w:t>
            </w:r>
            <w:r w:rsidRPr="001545FA">
              <w:rPr>
                <w:b/>
              </w:rPr>
              <w:t>Session</w:t>
            </w:r>
            <w:r w:rsidRPr="001545FA">
              <w:t xml:space="preserve">, or </w:t>
            </w:r>
            <w:r w:rsidRPr="001545FA">
              <w:rPr>
                <w:b/>
              </w:rPr>
              <w:t>All</w:t>
            </w:r>
            <w:r w:rsidRPr="001545FA">
              <w:t xml:space="preserve"> to get all types of notification.</w:t>
            </w:r>
          </w:p>
          <w:p w:rsidR="005076B3" w:rsidRPr="001545FA" w:rsidRDefault="005076B3" w:rsidP="00694087">
            <w:r w:rsidRPr="001545FA">
              <w:t xml:space="preserve">The notification message shall be sent </w:t>
            </w:r>
            <w:r w:rsidRPr="001545FA">
              <w:lastRenderedPageBreak/>
              <w:t>immediately to the content provider upon becoming available.</w:t>
            </w:r>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992"/>
              <w:gridCol w:w="1471"/>
            </w:tblGrid>
            <w:tr w:rsidR="005076B3" w:rsidRPr="001545FA" w:rsidTr="00694087">
              <w:trPr>
                <w:trHeight w:val="313"/>
              </w:trPr>
              <w:tc>
                <w:tcPr>
                  <w:tcW w:w="869" w:type="dxa"/>
                  <w:shd w:val="clear" w:color="auto" w:fill="auto"/>
                </w:tcPr>
                <w:p w:rsidR="005076B3" w:rsidRPr="001545FA" w:rsidRDefault="005076B3" w:rsidP="00694087">
                  <w:r w:rsidRPr="001545FA">
                    <w:t>Type</w:t>
                  </w:r>
                </w:p>
              </w:tc>
              <w:tc>
                <w:tcPr>
                  <w:tcW w:w="992" w:type="dxa"/>
                  <w:shd w:val="clear" w:color="auto" w:fill="auto"/>
                </w:tcPr>
                <w:p w:rsidR="005076B3" w:rsidRPr="001545FA" w:rsidRDefault="005076B3" w:rsidP="00694087">
                  <w:r w:rsidRPr="001545FA">
                    <w:t>Unit</w:t>
                  </w:r>
                </w:p>
              </w:tc>
              <w:tc>
                <w:tcPr>
                  <w:tcW w:w="1471" w:type="dxa"/>
                  <w:shd w:val="clear" w:color="auto" w:fill="auto"/>
                </w:tcPr>
                <w:p w:rsidR="005076B3" w:rsidRPr="001545FA" w:rsidRDefault="005076B3" w:rsidP="00694087">
                  <w:r w:rsidRPr="001545FA">
                    <w:t>Default</w:t>
                  </w:r>
                </w:p>
              </w:tc>
            </w:tr>
            <w:tr w:rsidR="005076B3" w:rsidRPr="001545FA" w:rsidTr="00694087">
              <w:tc>
                <w:tcPr>
                  <w:tcW w:w="869" w:type="dxa"/>
                  <w:shd w:val="clear" w:color="auto" w:fill="auto"/>
                </w:tcPr>
                <w:p w:rsidR="005076B3" w:rsidRPr="001545FA" w:rsidRDefault="005076B3" w:rsidP="00694087">
                  <w:r w:rsidRPr="001545FA">
                    <w:t xml:space="preserve">String </w:t>
                  </w:r>
                </w:p>
              </w:tc>
              <w:tc>
                <w:tcPr>
                  <w:tcW w:w="992" w:type="dxa"/>
                  <w:shd w:val="clear" w:color="auto" w:fill="auto"/>
                </w:tcPr>
                <w:p w:rsidR="005076B3" w:rsidRPr="001545FA" w:rsidRDefault="005076B3" w:rsidP="00694087">
                  <w:r w:rsidRPr="001545FA">
                    <w:t xml:space="preserve">None </w:t>
                  </w:r>
                </w:p>
              </w:tc>
              <w:tc>
                <w:tcPr>
                  <w:tcW w:w="1471" w:type="dxa"/>
                  <w:shd w:val="clear" w:color="auto" w:fill="auto"/>
                </w:tcPr>
                <w:p w:rsidR="005076B3" w:rsidRPr="001545FA" w:rsidRDefault="005076B3" w:rsidP="005868F8">
                  <w:r w:rsidRPr="001545FA">
                    <w:t>All</w:t>
                  </w:r>
                </w:p>
              </w:tc>
            </w:tr>
          </w:tbl>
          <w:p w:rsidR="005076B3" w:rsidRPr="001545FA" w:rsidRDefault="005076B3" w:rsidP="00694087"/>
        </w:tc>
        <w:tc>
          <w:tcPr>
            <w:tcW w:w="429" w:type="dxa"/>
          </w:tcPr>
          <w:p w:rsidR="005076B3" w:rsidRPr="001545FA" w:rsidRDefault="005076B3" w:rsidP="00694087"/>
        </w:tc>
        <w:tc>
          <w:tcPr>
            <w:tcW w:w="394" w:type="dxa"/>
          </w:tcPr>
          <w:p w:rsidR="005076B3" w:rsidRPr="001545FA" w:rsidRDefault="005076B3" w:rsidP="00694087"/>
        </w:tc>
        <w:tc>
          <w:tcPr>
            <w:tcW w:w="419" w:type="dxa"/>
          </w:tcPr>
          <w:p w:rsidR="005076B3" w:rsidRPr="001545FA" w:rsidRDefault="005076B3" w:rsidP="00694087"/>
        </w:tc>
        <w:tc>
          <w:tcPr>
            <w:tcW w:w="394" w:type="dxa"/>
          </w:tcPr>
          <w:p w:rsidR="005076B3" w:rsidRPr="001545FA" w:rsidRDefault="005076B3" w:rsidP="00694087">
            <w:r w:rsidRPr="001545FA">
              <w:t>O</w:t>
            </w:r>
          </w:p>
        </w:tc>
        <w:tc>
          <w:tcPr>
            <w:tcW w:w="421" w:type="dxa"/>
          </w:tcPr>
          <w:p w:rsidR="005076B3" w:rsidRPr="001545FA" w:rsidRDefault="005076B3" w:rsidP="00694087">
            <w:r w:rsidRPr="001545FA">
              <w:t>O</w:t>
            </w:r>
          </w:p>
        </w:tc>
        <w:tc>
          <w:tcPr>
            <w:tcW w:w="378" w:type="dxa"/>
          </w:tcPr>
          <w:p w:rsidR="005076B3" w:rsidRPr="001545FA" w:rsidRDefault="005076B3" w:rsidP="00694087"/>
        </w:tc>
        <w:tc>
          <w:tcPr>
            <w:tcW w:w="382" w:type="dxa"/>
          </w:tcPr>
          <w:p w:rsidR="005076B3" w:rsidRPr="001545FA" w:rsidRDefault="005076B3" w:rsidP="00694087"/>
        </w:tc>
      </w:tr>
    </w:tbl>
    <w:p w:rsidR="00A8135B" w:rsidRPr="001545FA" w:rsidRDefault="00A8135B" w:rsidP="00A8135B">
      <w:pPr>
        <w:pStyle w:val="FP"/>
        <w:rPr>
          <w:highlight w:val="yellow"/>
          <w:lang w:eastAsia="en-GB"/>
        </w:rPr>
      </w:pPr>
    </w:p>
    <w:p w:rsidR="00A8135B" w:rsidRPr="001545FA" w:rsidRDefault="00A8135B" w:rsidP="00A8135B">
      <w:pPr>
        <w:pStyle w:val="NO"/>
        <w:rPr>
          <w:lang w:eastAsia="en-GB"/>
        </w:rPr>
      </w:pPr>
      <w:r w:rsidRPr="001545FA">
        <w:rPr>
          <w:lang w:eastAsia="en-GB"/>
        </w:rPr>
        <w:t>Note</w:t>
      </w:r>
      <w:r w:rsidR="005076B3" w:rsidRPr="001545FA">
        <w:rPr>
          <w:lang w:eastAsia="en-GB"/>
        </w:rPr>
        <w:t>:</w:t>
      </w:r>
      <w:r w:rsidR="005076B3" w:rsidRPr="001545FA">
        <w:rPr>
          <w:lang w:eastAsia="en-GB"/>
        </w:rPr>
        <w:tab/>
      </w:r>
      <w:r w:rsidRPr="001545FA">
        <w:rPr>
          <w:lang w:eastAsia="en-GB"/>
        </w:rPr>
        <w:t xml:space="preserve">It is assumed that the BM-SC can derive the required UE capabilities from the provided service and session properties. </w:t>
      </w:r>
    </w:p>
    <w:p w:rsidR="00A8135B" w:rsidRPr="001545FA" w:rsidRDefault="00A8135B" w:rsidP="00A8135B">
      <w:pPr>
        <w:pStyle w:val="FP"/>
        <w:rPr>
          <w:lang w:eastAsia="en-GB"/>
        </w:rPr>
      </w:pPr>
    </w:p>
    <w:p w:rsidR="00A8135B" w:rsidRPr="001545FA" w:rsidRDefault="00A8135B" w:rsidP="00A8135B">
      <w:pPr>
        <w:pStyle w:val="Heading3"/>
        <w:rPr>
          <w:lang w:eastAsia="en-GB"/>
        </w:rPr>
      </w:pPr>
      <w:bookmarkStart w:id="91" w:name="_Toc518484721"/>
      <w:r w:rsidRPr="001545FA">
        <w:rPr>
          <w:lang w:eastAsia="en-GB"/>
        </w:rPr>
        <w:t>5.4A.5</w:t>
      </w:r>
      <w:r w:rsidRPr="001545FA">
        <w:rPr>
          <w:lang w:eastAsia="en-GB"/>
        </w:rPr>
        <w:tab/>
        <w:t>Session Management Procedures</w:t>
      </w:r>
      <w:bookmarkEnd w:id="91"/>
    </w:p>
    <w:p w:rsidR="00A8135B" w:rsidRPr="001545FA" w:rsidRDefault="00A8135B" w:rsidP="00A8135B">
      <w:pPr>
        <w:pStyle w:val="Heading4"/>
        <w:rPr>
          <w:lang w:eastAsia="en-GB"/>
        </w:rPr>
      </w:pPr>
      <w:bookmarkStart w:id="92" w:name="_Toc518484722"/>
      <w:r w:rsidRPr="001545FA">
        <w:rPr>
          <w:lang w:eastAsia="en-GB"/>
        </w:rPr>
        <w:t>5.4A.5.1</w:t>
      </w:r>
      <w:r w:rsidRPr="001545FA">
        <w:rPr>
          <w:lang w:eastAsia="en-GB"/>
        </w:rPr>
        <w:tab/>
        <w:t>Introduction</w:t>
      </w:r>
      <w:bookmarkEnd w:id="92"/>
    </w:p>
    <w:p w:rsidR="00A8135B" w:rsidRPr="001545FA" w:rsidRDefault="00A8135B" w:rsidP="00A8135B">
      <w:pPr>
        <w:rPr>
          <w:lang w:eastAsia="en-GB"/>
        </w:rPr>
      </w:pPr>
      <w:r w:rsidRPr="001545FA">
        <w:rPr>
          <w:lang w:eastAsia="en-GB"/>
        </w:rPr>
        <w:t>Session management procedures allow the content provider to create, modify and terminate sessions. Each session is time bound (i.e. has a start and stop time) and is associated with a target broadcast area (which can be used to derive the MBMS Service Area). The stop time may be absent in case of 24/7 sessions.</w:t>
      </w:r>
    </w:p>
    <w:p w:rsidR="00A8135B" w:rsidRPr="001545FA" w:rsidRDefault="00A8135B" w:rsidP="00A8135B">
      <w:pPr>
        <w:rPr>
          <w:lang w:eastAsia="en-GB"/>
        </w:rPr>
      </w:pPr>
      <w:r w:rsidRPr="001545FA">
        <w:rPr>
          <w:lang w:eastAsia="en-GB"/>
        </w:rPr>
        <w:t>The MBMS Bearer is active between start and stop time of the session independently whether the content provider is sending data. The BM-SC automatically terminates the MBMS bearer at stop time. The content provider may proactively terminate the session before the stop time.</w:t>
      </w:r>
    </w:p>
    <w:p w:rsidR="00A8135B" w:rsidRPr="001545FA" w:rsidRDefault="00A8135B" w:rsidP="00A8135B">
      <w:pPr>
        <w:rPr>
          <w:lang w:eastAsia="en-GB"/>
        </w:rPr>
      </w:pPr>
      <w:r w:rsidRPr="001545FA">
        <w:rPr>
          <w:lang w:eastAsia="en-GB"/>
        </w:rPr>
        <w:t>A session has one of the following states. The BM-SC may only allow state transition, when the mandatory session properties according to the service type is configure. The BM-SC may reject modification of properties dependeing on the session state,</w:t>
      </w:r>
    </w:p>
    <w:p w:rsidR="00F27D19" w:rsidRPr="001545FA" w:rsidRDefault="001545FA" w:rsidP="00F27D19">
      <w:pPr>
        <w:pStyle w:val="TH"/>
      </w:pPr>
      <w:r w:rsidRPr="001545FA">
        <w:rPr>
          <w:noProof/>
        </w:rPr>
        <w:drawing>
          <wp:inline distT="0" distB="0" distL="0" distR="0">
            <wp:extent cx="6121400" cy="25336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1400" cy="2533650"/>
                    </a:xfrm>
                    <a:prstGeom prst="rect">
                      <a:avLst/>
                    </a:prstGeom>
                    <a:noFill/>
                    <a:ln>
                      <a:noFill/>
                    </a:ln>
                  </pic:spPr>
                </pic:pic>
              </a:graphicData>
            </a:graphic>
          </wp:inline>
        </w:drawing>
      </w:r>
    </w:p>
    <w:p w:rsidR="00A8135B" w:rsidRPr="001545FA" w:rsidRDefault="00A8135B" w:rsidP="00A8135B">
      <w:pPr>
        <w:pStyle w:val="TF"/>
      </w:pPr>
      <w:r w:rsidRPr="001545FA">
        <w:t>Figure 5.</w:t>
      </w:r>
      <w:r w:rsidRPr="001545FA">
        <w:rPr>
          <w:rFonts w:hint="eastAsia"/>
          <w:lang w:eastAsia="zh-CN"/>
        </w:rPr>
        <w:t>4A</w:t>
      </w:r>
      <w:r w:rsidRPr="001545FA">
        <w:t>-9: Session State Diagram</w:t>
      </w:r>
    </w:p>
    <w:p w:rsidR="005076B3" w:rsidRPr="001545FA" w:rsidRDefault="005076B3" w:rsidP="005076B3">
      <w:pPr>
        <w:rPr>
          <w:lang w:eastAsia="en-GB"/>
        </w:rPr>
      </w:pPr>
      <w:r w:rsidRPr="001545FA">
        <w:rPr>
          <w:lang w:eastAsia="en-GB"/>
        </w:rPr>
        <w:t>State description of the BM-SC for a session. The BM-SC may reject state transitions when mandatory properties are missing. The BM-SC may send error notifications to the content provider.</w:t>
      </w:r>
    </w:p>
    <w:p w:rsidR="005076B3" w:rsidRPr="001545FA" w:rsidRDefault="00C40E52" w:rsidP="00C40E52">
      <w:pPr>
        <w:pStyle w:val="B1"/>
        <w:rPr>
          <w:lang w:eastAsia="en-GB"/>
        </w:rPr>
      </w:pPr>
      <w:r w:rsidRPr="001545FA">
        <w:rPr>
          <w:lang w:eastAsia="en-GB"/>
        </w:rPr>
        <w:t>-</w:t>
      </w:r>
      <w:r w:rsidRPr="001545FA">
        <w:rPr>
          <w:lang w:eastAsia="en-GB"/>
        </w:rPr>
        <w:tab/>
      </w:r>
      <w:r w:rsidR="005076B3" w:rsidRPr="001545FA">
        <w:rPr>
          <w:lang w:eastAsia="en-GB"/>
        </w:rPr>
        <w:t>Session Idle: The Session is under preparation. Typically, the content provider needs multiple session updates in order to configure all session properties and retrieve the needed information for content provider user-plane entities.</w:t>
      </w:r>
    </w:p>
    <w:p w:rsidR="005076B3" w:rsidRPr="001545FA" w:rsidRDefault="00C40E52" w:rsidP="00C40E52">
      <w:pPr>
        <w:pStyle w:val="B1"/>
        <w:rPr>
          <w:lang w:eastAsia="en-GB"/>
        </w:rPr>
      </w:pPr>
      <w:r w:rsidRPr="001545FA">
        <w:rPr>
          <w:lang w:eastAsia="en-GB"/>
        </w:rPr>
        <w:t>-</w:t>
      </w:r>
      <w:r w:rsidRPr="001545FA">
        <w:rPr>
          <w:lang w:eastAsia="en-GB"/>
        </w:rPr>
        <w:tab/>
      </w:r>
      <w:r w:rsidR="005076B3" w:rsidRPr="001545FA">
        <w:rPr>
          <w:lang w:eastAsia="en-GB"/>
        </w:rPr>
        <w:t>Session Announced: The session properties has been announced and MBMS Clients may become aware that the session is about to start.</w:t>
      </w:r>
    </w:p>
    <w:p w:rsidR="005076B3" w:rsidRPr="001545FA" w:rsidRDefault="00C40E52" w:rsidP="00C40E52">
      <w:pPr>
        <w:pStyle w:val="B1"/>
        <w:rPr>
          <w:lang w:eastAsia="en-GB"/>
        </w:rPr>
      </w:pPr>
      <w:r w:rsidRPr="001545FA">
        <w:rPr>
          <w:lang w:eastAsia="en-GB"/>
        </w:rPr>
        <w:t>-</w:t>
      </w:r>
      <w:r w:rsidRPr="001545FA">
        <w:rPr>
          <w:lang w:eastAsia="en-GB"/>
        </w:rPr>
        <w:tab/>
      </w:r>
      <w:r w:rsidR="005076B3" w:rsidRPr="001545FA">
        <w:rPr>
          <w:lang w:eastAsia="en-GB"/>
        </w:rPr>
        <w:t>Session Active: The session is active according to the Session Schedule</w:t>
      </w:r>
    </w:p>
    <w:p w:rsidR="00A8135B" w:rsidRPr="001545FA" w:rsidRDefault="00A8135B" w:rsidP="00A8135B">
      <w:pPr>
        <w:pStyle w:val="FP"/>
        <w:rPr>
          <w:lang w:eastAsia="en-GB"/>
        </w:rPr>
      </w:pPr>
    </w:p>
    <w:p w:rsidR="00A8135B" w:rsidRPr="001545FA" w:rsidRDefault="00A8135B" w:rsidP="00A8135B">
      <w:pPr>
        <w:pStyle w:val="Heading4"/>
        <w:rPr>
          <w:lang w:eastAsia="en-GB"/>
        </w:rPr>
      </w:pPr>
      <w:bookmarkStart w:id="93" w:name="_Toc518484723"/>
      <w:r w:rsidRPr="001545FA">
        <w:rPr>
          <w:lang w:eastAsia="en-GB"/>
        </w:rPr>
        <w:lastRenderedPageBreak/>
        <w:t>5.4A.5.2</w:t>
      </w:r>
      <w:r w:rsidRPr="001545FA">
        <w:rPr>
          <w:lang w:eastAsia="en-GB"/>
        </w:rPr>
        <w:tab/>
        <w:t>Create Session</w:t>
      </w:r>
      <w:bookmarkEnd w:id="93"/>
    </w:p>
    <w:p w:rsidR="00A8135B" w:rsidRPr="001545FA" w:rsidRDefault="00A8135B" w:rsidP="00A8135B">
      <w:pPr>
        <w:pStyle w:val="B1"/>
        <w:rPr>
          <w:lang w:eastAsia="en-GB"/>
        </w:rPr>
      </w:pPr>
      <w:r w:rsidRPr="001545FA">
        <w:rPr>
          <w:lang w:eastAsia="en-GB"/>
        </w:rPr>
        <w:t>This procedure allows the content provider to create a session for an available service.</w:t>
      </w:r>
    </w:p>
    <w:p w:rsidR="005076B3" w:rsidRPr="001545FA" w:rsidRDefault="005076B3" w:rsidP="005076B3">
      <w:pPr>
        <w:pStyle w:val="TH"/>
        <w:rPr>
          <w:lang w:eastAsia="en-GB"/>
        </w:rPr>
      </w:pPr>
      <w:r w:rsidRPr="001545FA">
        <w:rPr>
          <w:lang w:eastAsia="en-GB"/>
        </w:rPr>
        <w:object w:dxaOrig="3765" w:dyaOrig="1845">
          <v:shape id="_x0000_i1057" type="#_x0000_t75" style="width:171pt;height:84pt" o:ole="">
            <v:imagedata r:id="rId63" o:title=""/>
          </v:shape>
          <o:OLEObject Type="Embed" ProgID="Mscgen.Chart" ShapeID="_x0000_i1057" DrawAspect="Content" ObjectID="_1592226767" r:id="rId64"/>
        </w:object>
      </w:r>
    </w:p>
    <w:p w:rsidR="00A8135B" w:rsidRPr="001545FA" w:rsidRDefault="00A8135B" w:rsidP="00A8135B">
      <w:pPr>
        <w:pStyle w:val="TF"/>
        <w:rPr>
          <w:lang w:eastAsia="en-GB"/>
        </w:rPr>
      </w:pPr>
      <w:r w:rsidRPr="001545FA">
        <w:rPr>
          <w:lang w:eastAsia="en-GB"/>
        </w:rPr>
        <w:t>Figure 5.4A-10: Session Creation</w:t>
      </w:r>
    </w:p>
    <w:p w:rsidR="00A8135B" w:rsidRPr="001545FA" w:rsidRDefault="00A8135B" w:rsidP="00A8135B">
      <w:pPr>
        <w:pStyle w:val="FP"/>
        <w:rPr>
          <w:lang w:eastAsia="en-GB"/>
        </w:rPr>
      </w:pPr>
    </w:p>
    <w:p w:rsidR="005076B3" w:rsidRPr="001545FA" w:rsidRDefault="00E16412" w:rsidP="00E16412">
      <w:pPr>
        <w:pStyle w:val="B1"/>
        <w:rPr>
          <w:lang w:eastAsia="en-GB"/>
        </w:rPr>
      </w:pPr>
      <w:r w:rsidRPr="001545FA">
        <w:rPr>
          <w:lang w:eastAsia="en-GB"/>
        </w:rPr>
        <w:t>1)</w:t>
      </w:r>
      <w:r w:rsidRPr="001545FA">
        <w:rPr>
          <w:lang w:eastAsia="en-GB"/>
        </w:rPr>
        <w:tab/>
      </w:r>
      <w:r w:rsidR="005076B3" w:rsidRPr="001545FA">
        <w:rPr>
          <w:lang w:eastAsia="en-GB"/>
        </w:rPr>
        <w:t>The Content Provider wishes to create a new session and sends the Create Session command. The content provider provides the access token and the resource id of the service with the input.</w:t>
      </w:r>
    </w:p>
    <w:p w:rsidR="005076B3" w:rsidRPr="001545FA" w:rsidRDefault="00E16412" w:rsidP="00E16412">
      <w:pPr>
        <w:pStyle w:val="B1"/>
        <w:rPr>
          <w:lang w:eastAsia="en-GB"/>
        </w:rPr>
      </w:pPr>
      <w:r w:rsidRPr="001545FA">
        <w:rPr>
          <w:lang w:eastAsia="en-GB"/>
        </w:rPr>
        <w:t>2)</w:t>
      </w:r>
      <w:r w:rsidRPr="001545FA">
        <w:rPr>
          <w:lang w:eastAsia="en-GB"/>
        </w:rPr>
        <w:tab/>
      </w:r>
      <w:r w:rsidR="005076B3" w:rsidRPr="001545FA">
        <w:rPr>
          <w:lang w:eastAsia="en-GB"/>
        </w:rPr>
        <w:t>The BM-SC creates the session resources and provides the session resource id in resonse. The session properties are defined in subsequent transactions.</w:t>
      </w:r>
    </w:p>
    <w:p w:rsidR="00A8135B" w:rsidRPr="001545FA" w:rsidRDefault="00A8135B" w:rsidP="00A8135B">
      <w:pPr>
        <w:pStyle w:val="FP"/>
        <w:rPr>
          <w:lang w:eastAsia="en-GB"/>
        </w:rPr>
      </w:pPr>
    </w:p>
    <w:p w:rsidR="00A8135B" w:rsidRPr="001545FA" w:rsidRDefault="00A8135B" w:rsidP="00A8135B">
      <w:pPr>
        <w:pStyle w:val="Heading4"/>
        <w:rPr>
          <w:lang w:eastAsia="en-GB"/>
        </w:rPr>
      </w:pPr>
      <w:bookmarkStart w:id="94" w:name="_Toc518484724"/>
      <w:r w:rsidRPr="001545FA">
        <w:rPr>
          <w:lang w:eastAsia="en-GB"/>
        </w:rPr>
        <w:t>5.4A.5.3</w:t>
      </w:r>
      <w:r w:rsidRPr="001545FA">
        <w:rPr>
          <w:lang w:eastAsia="en-GB"/>
        </w:rPr>
        <w:tab/>
        <w:t>Get Session Properties</w:t>
      </w:r>
      <w:bookmarkEnd w:id="94"/>
    </w:p>
    <w:p w:rsidR="00A8135B" w:rsidRPr="001545FA" w:rsidRDefault="00A8135B" w:rsidP="00A8135B">
      <w:pPr>
        <w:rPr>
          <w:lang w:eastAsia="en-GB"/>
        </w:rPr>
      </w:pPr>
      <w:r w:rsidRPr="001545FA">
        <w:rPr>
          <w:lang w:eastAsia="en-GB"/>
        </w:rPr>
        <w:t xml:space="preserve">This procedure allows the content provider to </w:t>
      </w:r>
      <w:r w:rsidR="005076B3" w:rsidRPr="001545FA">
        <w:rPr>
          <w:lang w:eastAsia="en-GB"/>
        </w:rPr>
        <w:t>get</w:t>
      </w:r>
      <w:r w:rsidRPr="001545FA">
        <w:rPr>
          <w:lang w:eastAsia="en-GB"/>
        </w:rPr>
        <w:t xml:space="preserve"> the current session configuration.</w:t>
      </w:r>
    </w:p>
    <w:p w:rsidR="005076B3" w:rsidRPr="001545FA" w:rsidRDefault="005076B3" w:rsidP="005076B3">
      <w:pPr>
        <w:pStyle w:val="TH"/>
        <w:rPr>
          <w:lang w:eastAsia="en-GB"/>
        </w:rPr>
      </w:pPr>
      <w:r w:rsidRPr="001545FA">
        <w:rPr>
          <w:lang w:eastAsia="en-GB"/>
        </w:rPr>
        <w:object w:dxaOrig="3765" w:dyaOrig="1845">
          <v:shape id="_x0000_i1058" type="#_x0000_t75" style="width:171pt;height:84pt" o:ole="">
            <v:imagedata r:id="rId65" o:title=""/>
          </v:shape>
          <o:OLEObject Type="Embed" ProgID="Mscgen.Chart" ShapeID="_x0000_i1058" DrawAspect="Content" ObjectID="_1592226768" r:id="rId66"/>
        </w:object>
      </w:r>
    </w:p>
    <w:p w:rsidR="00A8135B" w:rsidRPr="001545FA" w:rsidRDefault="00A8135B" w:rsidP="00A8135B">
      <w:pPr>
        <w:pStyle w:val="TF"/>
        <w:rPr>
          <w:lang w:eastAsia="en-GB"/>
        </w:rPr>
      </w:pPr>
      <w:r w:rsidRPr="001545FA">
        <w:rPr>
          <w:lang w:eastAsia="en-GB"/>
        </w:rPr>
        <w:t>Fig</w:t>
      </w:r>
      <w:r w:rsidR="005076B3" w:rsidRPr="001545FA">
        <w:rPr>
          <w:lang w:eastAsia="en-GB"/>
        </w:rPr>
        <w:t>ure 5.4A-11: Get Current Session Properties</w:t>
      </w:r>
    </w:p>
    <w:p w:rsidR="00A8135B" w:rsidRPr="001545FA" w:rsidRDefault="00A8135B" w:rsidP="00A8135B">
      <w:pPr>
        <w:pStyle w:val="FP"/>
        <w:rPr>
          <w:lang w:eastAsia="en-GB"/>
        </w:rPr>
      </w:pPr>
    </w:p>
    <w:p w:rsidR="005076B3" w:rsidRPr="001545FA" w:rsidRDefault="005076B3" w:rsidP="005076B3">
      <w:pPr>
        <w:pStyle w:val="B1"/>
        <w:rPr>
          <w:lang w:eastAsia="en-GB"/>
        </w:rPr>
      </w:pPr>
      <w:r w:rsidRPr="001545FA">
        <w:rPr>
          <w:lang w:eastAsia="en-GB"/>
        </w:rPr>
        <w:t>1. The content provider requests the session configuration information. The content provider provides the access token, the resource ids the service and the session with the request.</w:t>
      </w:r>
    </w:p>
    <w:p w:rsidR="00A8135B" w:rsidRPr="001545FA" w:rsidRDefault="00A8135B" w:rsidP="00A8135B">
      <w:pPr>
        <w:pStyle w:val="B1"/>
        <w:rPr>
          <w:lang w:eastAsia="en-GB"/>
        </w:rPr>
      </w:pPr>
      <w:r w:rsidRPr="001545FA">
        <w:rPr>
          <w:lang w:eastAsia="en-GB"/>
        </w:rPr>
        <w:t>2. The BM-SC provides the session configuration in response.</w:t>
      </w:r>
    </w:p>
    <w:p w:rsidR="00A8135B" w:rsidRPr="001545FA" w:rsidRDefault="00A8135B" w:rsidP="00A8135B">
      <w:pPr>
        <w:pStyle w:val="FP"/>
        <w:rPr>
          <w:lang w:eastAsia="en-GB"/>
        </w:rPr>
      </w:pPr>
    </w:p>
    <w:p w:rsidR="00A8135B" w:rsidRPr="001545FA" w:rsidRDefault="00A8135B" w:rsidP="00A8135B">
      <w:pPr>
        <w:pStyle w:val="Heading4"/>
        <w:rPr>
          <w:lang w:eastAsia="en-GB"/>
        </w:rPr>
      </w:pPr>
      <w:bookmarkStart w:id="95" w:name="_Toc518484725"/>
      <w:r w:rsidRPr="001545FA">
        <w:rPr>
          <w:lang w:eastAsia="en-GB"/>
        </w:rPr>
        <w:t>5.4A.5.4</w:t>
      </w:r>
      <w:r w:rsidRPr="001545FA">
        <w:rPr>
          <w:lang w:eastAsia="en-GB"/>
        </w:rPr>
        <w:tab/>
        <w:t>Update Session Properties</w:t>
      </w:r>
      <w:bookmarkEnd w:id="95"/>
    </w:p>
    <w:p w:rsidR="00A8135B" w:rsidRPr="001545FA" w:rsidRDefault="00A8135B" w:rsidP="00A8135B">
      <w:pPr>
        <w:rPr>
          <w:lang w:eastAsia="en-GB"/>
        </w:rPr>
      </w:pPr>
      <w:r w:rsidRPr="001545FA">
        <w:rPr>
          <w:lang w:eastAsia="en-GB"/>
        </w:rPr>
        <w:t>This procedure allows the content provider to update session properties.</w:t>
      </w:r>
    </w:p>
    <w:p w:rsidR="00F969B8" w:rsidRPr="001545FA" w:rsidRDefault="00F969B8" w:rsidP="00F969B8">
      <w:pPr>
        <w:pStyle w:val="TH"/>
        <w:rPr>
          <w:lang w:eastAsia="en-GB"/>
        </w:rPr>
      </w:pPr>
      <w:r w:rsidRPr="001545FA">
        <w:rPr>
          <w:lang w:eastAsia="en-GB"/>
        </w:rPr>
        <w:object w:dxaOrig="3765" w:dyaOrig="1920">
          <v:shape id="_x0000_i1059" type="#_x0000_t75" style="width:190pt;height:96.5pt" o:ole="">
            <v:imagedata r:id="rId67" o:title=""/>
          </v:shape>
          <o:OLEObject Type="Embed" ProgID="Mscgen.Chart" ShapeID="_x0000_i1059" DrawAspect="Content" ObjectID="_1592226769" r:id="rId68"/>
        </w:object>
      </w:r>
    </w:p>
    <w:p w:rsidR="00A8135B" w:rsidRPr="001545FA" w:rsidRDefault="00A8135B" w:rsidP="00A8135B">
      <w:pPr>
        <w:pStyle w:val="TF"/>
        <w:rPr>
          <w:lang w:eastAsia="en-GB"/>
        </w:rPr>
      </w:pPr>
      <w:r w:rsidRPr="001545FA">
        <w:rPr>
          <w:lang w:eastAsia="en-GB"/>
        </w:rPr>
        <w:t>Figure 5.4A-12: Session Properties Update</w:t>
      </w:r>
    </w:p>
    <w:p w:rsidR="00F969B8" w:rsidRPr="001545FA" w:rsidRDefault="00F969B8" w:rsidP="00F969B8">
      <w:pPr>
        <w:rPr>
          <w:lang w:eastAsia="en-GB"/>
        </w:rPr>
      </w:pPr>
      <w:r w:rsidRPr="001545FA">
        <w:rPr>
          <w:lang w:eastAsia="en-GB"/>
        </w:rPr>
        <w:t xml:space="preserve">The content provider may first fetch the current session properties configuration using the Get Session Properties procedure. </w:t>
      </w:r>
    </w:p>
    <w:p w:rsidR="00F969B8" w:rsidRPr="001545FA" w:rsidRDefault="00F969B8" w:rsidP="00F969B8">
      <w:pPr>
        <w:pStyle w:val="B1"/>
        <w:rPr>
          <w:lang w:eastAsia="en-GB"/>
        </w:rPr>
      </w:pPr>
      <w:r w:rsidRPr="001545FA">
        <w:rPr>
          <w:lang w:eastAsia="en-GB"/>
        </w:rPr>
        <w:lastRenderedPageBreak/>
        <w:t xml:space="preserve">1. </w:t>
      </w:r>
      <w:r w:rsidR="00E92C9B" w:rsidRPr="001545FA">
        <w:rPr>
          <w:lang w:eastAsia="en-GB"/>
        </w:rPr>
        <w:t>The content provider requests updating of the properties of the session resource associated with a service. The access token and the resource ids of the service and the session are provided as input. The procedure may allow modification of individual properties or all properties for the named session</w:t>
      </w:r>
      <w:r w:rsidRPr="001545FA">
        <w:rPr>
          <w:lang w:eastAsia="en-GB"/>
        </w:rPr>
        <w:t>.</w:t>
      </w:r>
    </w:p>
    <w:p w:rsidR="00A8135B" w:rsidRPr="001545FA" w:rsidRDefault="00A8135B" w:rsidP="00A8135B">
      <w:pPr>
        <w:pStyle w:val="B1"/>
        <w:rPr>
          <w:lang w:eastAsia="en-GB"/>
        </w:rPr>
      </w:pPr>
      <w:r w:rsidRPr="001545FA">
        <w:rPr>
          <w:lang w:eastAsia="en-GB"/>
        </w:rPr>
        <w:t xml:space="preserve">2. </w:t>
      </w:r>
      <w:r w:rsidR="00E92C9B" w:rsidRPr="001545FA">
        <w:rPr>
          <w:lang w:eastAsia="en-GB"/>
        </w:rPr>
        <w:t>The BM-SC updates the session properties for the indicated service and returns an acknowledgment to the content provider</w:t>
      </w:r>
      <w:r w:rsidRPr="001545FA">
        <w:rPr>
          <w:lang w:eastAsia="en-GB"/>
        </w:rPr>
        <w:t>.</w:t>
      </w:r>
    </w:p>
    <w:p w:rsidR="00CD3433" w:rsidRPr="001545FA" w:rsidRDefault="00CD3433" w:rsidP="00A8135B">
      <w:pPr>
        <w:pStyle w:val="FP"/>
      </w:pPr>
    </w:p>
    <w:p w:rsidR="00A8135B" w:rsidRPr="001545FA" w:rsidRDefault="00A8135B" w:rsidP="00A8135B">
      <w:pPr>
        <w:pStyle w:val="Heading4"/>
        <w:rPr>
          <w:lang w:eastAsia="en-GB"/>
        </w:rPr>
      </w:pPr>
      <w:bookmarkStart w:id="96" w:name="_Toc518484726"/>
      <w:r w:rsidRPr="001545FA">
        <w:rPr>
          <w:lang w:eastAsia="en-GB"/>
        </w:rPr>
        <w:t>5.4A.5.5</w:t>
      </w:r>
      <w:r w:rsidRPr="001545FA">
        <w:rPr>
          <w:lang w:eastAsia="en-GB"/>
        </w:rPr>
        <w:tab/>
        <w:t>Terminat</w:t>
      </w:r>
      <w:r w:rsidR="00F969B8" w:rsidRPr="001545FA">
        <w:rPr>
          <w:lang w:eastAsia="en-GB"/>
        </w:rPr>
        <w:t>e a</w:t>
      </w:r>
      <w:r w:rsidRPr="001545FA">
        <w:rPr>
          <w:lang w:eastAsia="en-GB"/>
        </w:rPr>
        <w:t xml:space="preserve"> Session</w:t>
      </w:r>
      <w:bookmarkEnd w:id="96"/>
    </w:p>
    <w:p w:rsidR="00A8135B" w:rsidRPr="001545FA" w:rsidRDefault="00A8135B" w:rsidP="00A8135B">
      <w:pPr>
        <w:rPr>
          <w:lang w:eastAsia="en-GB"/>
        </w:rPr>
      </w:pPr>
      <w:r w:rsidRPr="001545FA">
        <w:rPr>
          <w:lang w:eastAsia="en-GB"/>
        </w:rPr>
        <w:t xml:space="preserve">The content provider terminates a session during any session state. </w:t>
      </w:r>
    </w:p>
    <w:p w:rsidR="00F969B8" w:rsidRPr="001545FA" w:rsidRDefault="00F969B8" w:rsidP="00F969B8">
      <w:pPr>
        <w:pStyle w:val="TH"/>
        <w:rPr>
          <w:lang w:eastAsia="en-GB"/>
        </w:rPr>
      </w:pPr>
      <w:r w:rsidRPr="001545FA">
        <w:rPr>
          <w:lang w:eastAsia="en-GB"/>
        </w:rPr>
        <w:object w:dxaOrig="3765" w:dyaOrig="1845">
          <v:shape id="_x0000_i1060" type="#_x0000_t75" style="width:190pt;height:92.5pt" o:ole="">
            <v:imagedata r:id="rId69" o:title=""/>
          </v:shape>
          <o:OLEObject Type="Embed" ProgID="Mscgen.Chart" ShapeID="_x0000_i1060" DrawAspect="Content" ObjectID="_1592226770" r:id="rId70"/>
        </w:object>
      </w:r>
    </w:p>
    <w:p w:rsidR="00A8135B" w:rsidRPr="001545FA" w:rsidRDefault="00A8135B" w:rsidP="00A8135B">
      <w:pPr>
        <w:pStyle w:val="TF"/>
        <w:rPr>
          <w:lang w:eastAsia="en-GB"/>
        </w:rPr>
      </w:pPr>
      <w:r w:rsidRPr="001545FA">
        <w:rPr>
          <w:lang w:eastAsia="en-GB"/>
        </w:rPr>
        <w:t>Figure 5.4A-13: Session Termination</w:t>
      </w:r>
    </w:p>
    <w:p w:rsidR="00A8135B" w:rsidRPr="001545FA" w:rsidRDefault="00A8135B" w:rsidP="00A8135B">
      <w:pPr>
        <w:pStyle w:val="FP"/>
        <w:rPr>
          <w:lang w:eastAsia="en-GB"/>
        </w:rPr>
      </w:pPr>
    </w:p>
    <w:p w:rsidR="00A8135B" w:rsidRPr="001545FA" w:rsidRDefault="00A8135B" w:rsidP="00A8135B">
      <w:pPr>
        <w:pStyle w:val="B1"/>
        <w:rPr>
          <w:lang w:eastAsia="en-GB"/>
        </w:rPr>
      </w:pPr>
      <w:r w:rsidRPr="001545FA">
        <w:rPr>
          <w:lang w:eastAsia="en-GB"/>
        </w:rPr>
        <w:t xml:space="preserve">1. </w:t>
      </w:r>
      <w:r w:rsidR="002B5958" w:rsidRPr="001545FA">
        <w:rPr>
          <w:lang w:eastAsia="en-GB"/>
        </w:rPr>
        <w:t>The content provider sends the service termination command. The access token and the id of the service and the session id are provided as input</w:t>
      </w:r>
      <w:r w:rsidRPr="001545FA">
        <w:rPr>
          <w:lang w:eastAsia="en-GB"/>
        </w:rPr>
        <w:t>.</w:t>
      </w:r>
    </w:p>
    <w:p w:rsidR="00A8135B" w:rsidRPr="001545FA" w:rsidRDefault="00A8135B" w:rsidP="00A8135B">
      <w:pPr>
        <w:pStyle w:val="B1"/>
        <w:rPr>
          <w:lang w:eastAsia="en-GB"/>
        </w:rPr>
      </w:pPr>
      <w:r w:rsidRPr="001545FA">
        <w:rPr>
          <w:lang w:eastAsia="en-GB"/>
        </w:rPr>
        <w:t xml:space="preserve">2. </w:t>
      </w:r>
      <w:r w:rsidR="002B5958" w:rsidRPr="001545FA">
        <w:rPr>
          <w:lang w:eastAsia="en-GB"/>
        </w:rPr>
        <w:t>The BM-SC terminates the session and deletes all associated resources, and acknowledges the reception of this command</w:t>
      </w:r>
      <w:r w:rsidRPr="001545FA">
        <w:rPr>
          <w:lang w:eastAsia="en-GB"/>
        </w:rPr>
        <w:t xml:space="preserve">. </w:t>
      </w:r>
    </w:p>
    <w:p w:rsidR="00A8135B" w:rsidRPr="001545FA" w:rsidRDefault="00A8135B" w:rsidP="00A8135B">
      <w:pPr>
        <w:pStyle w:val="FP"/>
        <w:rPr>
          <w:lang w:eastAsia="en-GB"/>
        </w:rPr>
      </w:pPr>
    </w:p>
    <w:p w:rsidR="00A8135B" w:rsidRPr="001545FA" w:rsidRDefault="00A8135B" w:rsidP="00A8135B">
      <w:pPr>
        <w:pStyle w:val="Heading4"/>
        <w:rPr>
          <w:lang w:eastAsia="en-GB"/>
        </w:rPr>
      </w:pPr>
      <w:bookmarkStart w:id="97" w:name="_Toc518484727"/>
      <w:r w:rsidRPr="001545FA">
        <w:rPr>
          <w:lang w:eastAsia="en-GB"/>
        </w:rPr>
        <w:t>5.4A.5.6</w:t>
      </w:r>
      <w:r w:rsidRPr="001545FA">
        <w:rPr>
          <w:lang w:eastAsia="en-GB"/>
        </w:rPr>
        <w:tab/>
        <w:t>Session Properties</w:t>
      </w:r>
      <w:bookmarkEnd w:id="97"/>
    </w:p>
    <w:p w:rsidR="00F969B8" w:rsidRPr="001545FA" w:rsidRDefault="00F969B8" w:rsidP="00F969B8">
      <w:pPr>
        <w:rPr>
          <w:lang w:eastAsia="en-GB"/>
        </w:rPr>
      </w:pPr>
      <w:r w:rsidRPr="001545FA">
        <w:rPr>
          <w:lang w:eastAsia="en-GB"/>
        </w:rPr>
        <w:t>All Session properties, except for the resource id, are carried in the HTTP</w:t>
      </w:r>
      <w:r w:rsidR="00F27D19" w:rsidRPr="001545FA">
        <w:rPr>
          <w:lang w:eastAsia="en-GB"/>
        </w:rPr>
        <w:t>S</w:t>
      </w:r>
      <w:r w:rsidRPr="001545FA">
        <w:rPr>
          <w:lang w:eastAsia="en-GB"/>
        </w:rPr>
        <w:t xml:space="preserve"> message body. The access-token is always carried as part of HTTP Headers. Except for the session creation request (where the resource id is not present), the resource id shall be present in the URL of all requests that relate to a specific session.</w:t>
      </w:r>
    </w:p>
    <w:p w:rsidR="00F969B8" w:rsidRPr="001545FA" w:rsidRDefault="00F969B8" w:rsidP="00F969B8">
      <w:pPr>
        <w:rPr>
          <w:lang w:eastAsia="en-GB"/>
        </w:rPr>
      </w:pPr>
      <w:r w:rsidRPr="001545FA">
        <w:rPr>
          <w:lang w:eastAsia="en-GB"/>
        </w:rPr>
        <w:t>In the table below, the following assertions are made:</w:t>
      </w:r>
    </w:p>
    <w:p w:rsidR="00F969B8" w:rsidRPr="001545FA" w:rsidRDefault="00F969B8" w:rsidP="00F969B8">
      <w:pPr>
        <w:pStyle w:val="B1"/>
        <w:rPr>
          <w:lang w:eastAsia="en-GB"/>
        </w:rPr>
      </w:pPr>
      <w:r w:rsidRPr="001545FA">
        <w:rPr>
          <w:lang w:eastAsia="en-GB"/>
        </w:rPr>
        <w:t xml:space="preserve">- </w:t>
      </w:r>
      <w:r w:rsidRPr="001545FA">
        <w:rPr>
          <w:lang w:eastAsia="en-GB"/>
        </w:rPr>
        <w:tab/>
        <w:t xml:space="preserve">Table header: C stands for Create Session, G is for Get Session, U is for Update Session and T is for Terminate Session. “I”, and “O” respectively denote “request” (going </w:t>
      </w:r>
      <w:r w:rsidRPr="001545FA">
        <w:rPr>
          <w:b/>
          <w:lang w:eastAsia="en-GB"/>
        </w:rPr>
        <w:t>I</w:t>
      </w:r>
      <w:r w:rsidRPr="001545FA">
        <w:rPr>
          <w:lang w:eastAsia="en-GB"/>
        </w:rPr>
        <w:t xml:space="preserve">nto the BM-SC), and response (going </w:t>
      </w:r>
      <w:r w:rsidRPr="001545FA">
        <w:rPr>
          <w:b/>
          <w:lang w:eastAsia="en-GB"/>
        </w:rPr>
        <w:t>O</w:t>
      </w:r>
      <w:r w:rsidRPr="001545FA">
        <w:rPr>
          <w:lang w:eastAsia="en-GB"/>
        </w:rPr>
        <w:t>ut of the BM-SC).</w:t>
      </w:r>
    </w:p>
    <w:p w:rsidR="00F969B8" w:rsidRPr="001545FA" w:rsidRDefault="00F969B8" w:rsidP="00F969B8">
      <w:pPr>
        <w:pStyle w:val="B1"/>
        <w:rPr>
          <w:lang w:eastAsia="en-GB"/>
        </w:rPr>
      </w:pPr>
      <w:r w:rsidRPr="001545FA">
        <w:rPr>
          <w:lang w:eastAsia="en-GB"/>
        </w:rPr>
        <w:t>-</w:t>
      </w:r>
      <w:r w:rsidRPr="001545FA">
        <w:rPr>
          <w:lang w:eastAsia="en-GB"/>
        </w:rPr>
        <w:tab/>
        <w:t>Optional (“O”) means that the property may or may not be sent/received during a REST transaction. It does not necessarily mean that the property is optional. It is possible, for example, that a session is not yet started because the Content Provider has not set it in any Update transaction using the PUT or PATCH HTTP method as opposed to representing a hint on the importance of the property for the BM-SC.</w:t>
      </w:r>
    </w:p>
    <w:p w:rsidR="00F969B8" w:rsidRPr="001545FA" w:rsidRDefault="00F969B8" w:rsidP="00F969B8">
      <w:pPr>
        <w:pStyle w:val="B1"/>
        <w:rPr>
          <w:lang w:eastAsia="en-GB"/>
        </w:rPr>
      </w:pPr>
      <w:r w:rsidRPr="001545FA">
        <w:rPr>
          <w:lang w:eastAsia="en-GB"/>
        </w:rPr>
        <w:t>-</w:t>
      </w:r>
      <w:r w:rsidRPr="001545FA">
        <w:rPr>
          <w:lang w:eastAsia="en-GB"/>
        </w:rPr>
        <w:tab/>
        <w:t xml:space="preserve">A property marked as optional (O) in a request message may be present in the request. When not present in the request body, the property, if present in the BM-SC, will not be updated. </w:t>
      </w:r>
    </w:p>
    <w:p w:rsidR="00F969B8" w:rsidRPr="001545FA" w:rsidRDefault="00F969B8" w:rsidP="00F969B8">
      <w:pPr>
        <w:pStyle w:val="B1"/>
        <w:rPr>
          <w:lang w:eastAsia="en-GB"/>
        </w:rPr>
      </w:pPr>
      <w:r w:rsidRPr="001545FA">
        <w:rPr>
          <w:lang w:eastAsia="en-GB"/>
        </w:rPr>
        <w:t xml:space="preserve">- </w:t>
      </w:r>
      <w:r w:rsidRPr="001545FA">
        <w:rPr>
          <w:lang w:eastAsia="en-GB"/>
        </w:rPr>
        <w:tab/>
        <w:t>A property marked as optional (O) in a response message is only present in the response when a value is assigned in the BM-SC.</w:t>
      </w:r>
    </w:p>
    <w:p w:rsidR="00F969B8" w:rsidRPr="001545FA" w:rsidRDefault="00F969B8" w:rsidP="00F969B8">
      <w:pPr>
        <w:pStyle w:val="B1"/>
        <w:rPr>
          <w:lang w:eastAsia="en-GB"/>
        </w:rPr>
      </w:pPr>
      <w:r w:rsidRPr="001545FA">
        <w:rPr>
          <w:lang w:eastAsia="en-GB"/>
        </w:rPr>
        <w:t>-</w:t>
      </w:r>
      <w:r w:rsidRPr="001545FA">
        <w:rPr>
          <w:lang w:eastAsia="en-GB"/>
        </w:rPr>
        <w:tab/>
        <w:t>A property marked as mandatory (M) in a response message is always present in the response. The BM-SC provides default values for the session, which may be modified subsequently by the content provider.</w:t>
      </w:r>
    </w:p>
    <w:p w:rsidR="00F969B8" w:rsidRPr="001545FA" w:rsidRDefault="00F969B8" w:rsidP="00F969B8">
      <w:pPr>
        <w:pStyle w:val="B1"/>
        <w:rPr>
          <w:lang w:eastAsia="en-GB"/>
        </w:rPr>
      </w:pPr>
      <w:r w:rsidRPr="001545FA">
        <w:rPr>
          <w:lang w:eastAsia="en-GB"/>
        </w:rPr>
        <w:t xml:space="preserve">- </w:t>
      </w:r>
      <w:r w:rsidRPr="001545FA">
        <w:rPr>
          <w:lang w:eastAsia="en-GB"/>
        </w:rPr>
        <w:tab/>
        <w:t>A blank cell in the cell shall means “forbidden” (the property cannot be added to the request or returned by the BM-SC, depending on the transaction direction).</w:t>
      </w:r>
    </w:p>
    <w:p w:rsidR="00A8135B" w:rsidRPr="001545FA" w:rsidRDefault="00A8135B" w:rsidP="00A8135B">
      <w:pPr>
        <w:pStyle w:val="TH"/>
        <w:rPr>
          <w:rFonts w:ascii="Times New Roman" w:hAnsi="Times New Roman"/>
          <w:lang w:eastAsia="x-none"/>
        </w:rPr>
      </w:pPr>
      <w:r w:rsidRPr="001545FA">
        <w:rPr>
          <w:rFonts w:eastAsia="SimSun"/>
        </w:rPr>
        <w:lastRenderedPageBreak/>
        <w:t xml:space="preserve">Table </w:t>
      </w:r>
      <w:r w:rsidRPr="001545FA">
        <w:t>5.4A</w:t>
      </w:r>
      <w:r w:rsidRPr="001545FA">
        <w:rPr>
          <w:rFonts w:eastAsia="SimSun"/>
        </w:rPr>
        <w:t>-2: List of Session Properties</w:t>
      </w:r>
    </w:p>
    <w:tbl>
      <w:tblPr>
        <w:tblW w:w="919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1200"/>
        <w:gridCol w:w="3615"/>
        <w:gridCol w:w="362"/>
        <w:gridCol w:w="430"/>
        <w:gridCol w:w="372"/>
        <w:gridCol w:w="394"/>
        <w:gridCol w:w="448"/>
        <w:gridCol w:w="448"/>
        <w:gridCol w:w="447"/>
        <w:tblGridChange w:id="98">
          <w:tblGrid>
            <w:gridCol w:w="1482"/>
            <w:gridCol w:w="1200"/>
            <w:gridCol w:w="3615"/>
            <w:gridCol w:w="362"/>
            <w:gridCol w:w="430"/>
            <w:gridCol w:w="372"/>
            <w:gridCol w:w="394"/>
            <w:gridCol w:w="448"/>
            <w:gridCol w:w="448"/>
            <w:gridCol w:w="447"/>
          </w:tblGrid>
        </w:tblGridChange>
      </w:tblGrid>
      <w:tr w:rsidR="00F969B8" w:rsidRPr="001545FA" w:rsidTr="00087DC7">
        <w:tc>
          <w:tcPr>
            <w:tcW w:w="1482" w:type="dxa"/>
            <w:shd w:val="clear" w:color="auto" w:fill="auto"/>
          </w:tcPr>
          <w:p w:rsidR="00F969B8" w:rsidRPr="001545FA" w:rsidRDefault="00F969B8" w:rsidP="00694087">
            <w:pPr>
              <w:jc w:val="center"/>
              <w:rPr>
                <w:b/>
              </w:rPr>
            </w:pPr>
            <w:r w:rsidRPr="001545FA">
              <w:rPr>
                <w:b/>
              </w:rPr>
              <w:t>Property Name</w:t>
            </w:r>
          </w:p>
        </w:tc>
        <w:tc>
          <w:tcPr>
            <w:tcW w:w="1200" w:type="dxa"/>
          </w:tcPr>
          <w:p w:rsidR="00F969B8" w:rsidRPr="001545FA" w:rsidRDefault="00F969B8" w:rsidP="00694087">
            <w:pPr>
              <w:jc w:val="center"/>
              <w:rPr>
                <w:b/>
              </w:rPr>
            </w:pPr>
          </w:p>
        </w:tc>
        <w:tc>
          <w:tcPr>
            <w:tcW w:w="3615" w:type="dxa"/>
            <w:shd w:val="clear" w:color="auto" w:fill="auto"/>
          </w:tcPr>
          <w:p w:rsidR="00F969B8" w:rsidRPr="001545FA" w:rsidRDefault="00F969B8" w:rsidP="00694087">
            <w:pPr>
              <w:jc w:val="center"/>
              <w:rPr>
                <w:b/>
              </w:rPr>
            </w:pPr>
            <w:r w:rsidRPr="001545FA">
              <w:rPr>
                <w:b/>
              </w:rPr>
              <w:t>Property Description</w:t>
            </w:r>
          </w:p>
        </w:tc>
        <w:tc>
          <w:tcPr>
            <w:tcW w:w="362" w:type="dxa"/>
          </w:tcPr>
          <w:p w:rsidR="00F969B8" w:rsidRPr="001545FA" w:rsidDel="007C7652" w:rsidRDefault="00F969B8" w:rsidP="00694087">
            <w:pPr>
              <w:jc w:val="center"/>
              <w:rPr>
                <w:b/>
              </w:rPr>
            </w:pPr>
            <w:r w:rsidRPr="001545FA">
              <w:rPr>
                <w:b/>
              </w:rPr>
              <w:t>C</w:t>
            </w:r>
            <w:r w:rsidRPr="001545FA">
              <w:rPr>
                <w:b/>
              </w:rPr>
              <w:br/>
              <w:t>I</w:t>
            </w:r>
          </w:p>
        </w:tc>
        <w:tc>
          <w:tcPr>
            <w:tcW w:w="430" w:type="dxa"/>
          </w:tcPr>
          <w:p w:rsidR="00F969B8" w:rsidRPr="001545FA" w:rsidDel="007C7652" w:rsidRDefault="00F969B8" w:rsidP="00694087">
            <w:pPr>
              <w:jc w:val="center"/>
              <w:rPr>
                <w:b/>
              </w:rPr>
            </w:pPr>
            <w:r w:rsidRPr="001545FA">
              <w:rPr>
                <w:b/>
              </w:rPr>
              <w:t>C</w:t>
            </w:r>
            <w:r w:rsidRPr="001545FA">
              <w:rPr>
                <w:b/>
              </w:rPr>
              <w:br/>
              <w:t>O</w:t>
            </w:r>
          </w:p>
        </w:tc>
        <w:tc>
          <w:tcPr>
            <w:tcW w:w="372" w:type="dxa"/>
          </w:tcPr>
          <w:p w:rsidR="00F969B8" w:rsidRPr="001545FA" w:rsidDel="007C7652" w:rsidRDefault="00F969B8" w:rsidP="00694087">
            <w:pPr>
              <w:jc w:val="center"/>
              <w:rPr>
                <w:b/>
              </w:rPr>
            </w:pPr>
            <w:r w:rsidRPr="001545FA">
              <w:rPr>
                <w:b/>
              </w:rPr>
              <w:t>G</w:t>
            </w:r>
            <w:r w:rsidRPr="001545FA">
              <w:rPr>
                <w:b/>
              </w:rPr>
              <w:br/>
              <w:t>I</w:t>
            </w:r>
          </w:p>
        </w:tc>
        <w:tc>
          <w:tcPr>
            <w:tcW w:w="394" w:type="dxa"/>
          </w:tcPr>
          <w:p w:rsidR="00F969B8" w:rsidRPr="001545FA" w:rsidDel="007C7652" w:rsidRDefault="00F969B8" w:rsidP="00694087">
            <w:pPr>
              <w:jc w:val="center"/>
              <w:rPr>
                <w:b/>
              </w:rPr>
            </w:pPr>
            <w:r w:rsidRPr="001545FA">
              <w:rPr>
                <w:b/>
              </w:rPr>
              <w:t>G</w:t>
            </w:r>
            <w:r w:rsidRPr="001545FA">
              <w:rPr>
                <w:b/>
              </w:rPr>
              <w:br/>
              <w:t>O</w:t>
            </w:r>
          </w:p>
        </w:tc>
        <w:tc>
          <w:tcPr>
            <w:tcW w:w="448" w:type="dxa"/>
          </w:tcPr>
          <w:p w:rsidR="00F969B8" w:rsidRPr="001545FA" w:rsidDel="007C7652" w:rsidRDefault="00F969B8" w:rsidP="00694087">
            <w:pPr>
              <w:jc w:val="center"/>
              <w:rPr>
                <w:b/>
              </w:rPr>
            </w:pPr>
            <w:r w:rsidRPr="001545FA">
              <w:rPr>
                <w:b/>
              </w:rPr>
              <w:t>U</w:t>
            </w:r>
            <w:r w:rsidRPr="001545FA">
              <w:rPr>
                <w:b/>
              </w:rPr>
              <w:br/>
              <w:t>I</w:t>
            </w:r>
          </w:p>
        </w:tc>
        <w:tc>
          <w:tcPr>
            <w:tcW w:w="448" w:type="dxa"/>
          </w:tcPr>
          <w:p w:rsidR="00F969B8" w:rsidRPr="001545FA" w:rsidDel="007C7652" w:rsidRDefault="00F969B8" w:rsidP="00694087">
            <w:pPr>
              <w:jc w:val="center"/>
              <w:rPr>
                <w:b/>
              </w:rPr>
            </w:pPr>
            <w:r w:rsidRPr="001545FA">
              <w:rPr>
                <w:b/>
              </w:rPr>
              <w:t>U</w:t>
            </w:r>
            <w:r w:rsidRPr="001545FA">
              <w:rPr>
                <w:b/>
              </w:rPr>
              <w:br/>
              <w:t>O</w:t>
            </w:r>
          </w:p>
        </w:tc>
        <w:tc>
          <w:tcPr>
            <w:tcW w:w="447" w:type="dxa"/>
          </w:tcPr>
          <w:p w:rsidR="00F969B8" w:rsidRPr="001545FA" w:rsidDel="007C7652" w:rsidRDefault="00F969B8" w:rsidP="00694087">
            <w:pPr>
              <w:jc w:val="center"/>
              <w:rPr>
                <w:b/>
              </w:rPr>
            </w:pPr>
            <w:r w:rsidRPr="001545FA">
              <w:rPr>
                <w:b/>
              </w:rPr>
              <w:t>T</w:t>
            </w:r>
            <w:r w:rsidRPr="001545FA">
              <w:rPr>
                <w:b/>
              </w:rPr>
              <w:br/>
              <w:t>I</w:t>
            </w:r>
          </w:p>
        </w:tc>
      </w:tr>
      <w:tr w:rsidR="00F969B8" w:rsidRPr="001545FA" w:rsidTr="00087DC7">
        <w:tc>
          <w:tcPr>
            <w:tcW w:w="1482" w:type="dxa"/>
            <w:shd w:val="clear" w:color="auto" w:fill="auto"/>
          </w:tcPr>
          <w:p w:rsidR="00F969B8" w:rsidRPr="001545FA" w:rsidRDefault="00F969B8" w:rsidP="00694087">
            <w:r w:rsidRPr="001545FA">
              <w:t>id</w:t>
            </w:r>
          </w:p>
        </w:tc>
        <w:tc>
          <w:tcPr>
            <w:tcW w:w="1200" w:type="dxa"/>
          </w:tcPr>
          <w:p w:rsidR="00F969B8" w:rsidRPr="001545FA" w:rsidRDefault="00F969B8" w:rsidP="00694087">
            <w:pPr>
              <w:jc w:val="center"/>
            </w:pPr>
          </w:p>
        </w:tc>
        <w:tc>
          <w:tcPr>
            <w:tcW w:w="3615" w:type="dxa"/>
            <w:shd w:val="clear" w:color="auto" w:fill="auto"/>
          </w:tcPr>
          <w:p w:rsidR="00F969B8" w:rsidRPr="001545FA" w:rsidRDefault="00F969B8" w:rsidP="00694087">
            <w:r w:rsidRPr="001545FA">
              <w:t>Resource Id of the 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 xml:space="preserve">Integer </w:t>
                  </w:r>
                </w:p>
              </w:tc>
              <w:tc>
                <w:tcPr>
                  <w:tcW w:w="1111" w:type="dxa"/>
                  <w:shd w:val="clear" w:color="auto" w:fill="auto"/>
                </w:tcPr>
                <w:p w:rsidR="00F969B8" w:rsidRPr="001545FA" w:rsidRDefault="00F969B8" w:rsidP="00694087">
                  <w:r w:rsidRPr="001545FA">
                    <w:t xml:space="preserve">None  </w:t>
                  </w:r>
                </w:p>
              </w:tc>
              <w:tc>
                <w:tcPr>
                  <w:tcW w:w="1111" w:type="dxa"/>
                  <w:shd w:val="clear" w:color="auto" w:fill="auto"/>
                </w:tcPr>
                <w:p w:rsidR="00F969B8" w:rsidRPr="001545FA" w:rsidRDefault="00F969B8" w:rsidP="00694087">
                  <w:pPr>
                    <w:jc w:val="center"/>
                  </w:pPr>
                  <w:r w:rsidRPr="001545FA">
                    <w:t>N/A</w:t>
                  </w:r>
                </w:p>
              </w:tc>
            </w:tr>
          </w:tbl>
          <w:p w:rsidR="00F969B8" w:rsidRPr="001545FA" w:rsidRDefault="00F969B8" w:rsidP="00694087"/>
        </w:tc>
        <w:tc>
          <w:tcPr>
            <w:tcW w:w="362" w:type="dxa"/>
          </w:tcPr>
          <w:p w:rsidR="00F969B8" w:rsidRPr="001545FA" w:rsidRDefault="00F969B8" w:rsidP="00694087"/>
        </w:tc>
        <w:tc>
          <w:tcPr>
            <w:tcW w:w="430" w:type="dxa"/>
          </w:tcPr>
          <w:p w:rsidR="00F969B8" w:rsidRPr="001545FA" w:rsidRDefault="00F969B8" w:rsidP="00694087">
            <w:r w:rsidRPr="001545FA">
              <w:t>M</w:t>
            </w:r>
          </w:p>
        </w:tc>
        <w:tc>
          <w:tcPr>
            <w:tcW w:w="372" w:type="dxa"/>
          </w:tcPr>
          <w:p w:rsidR="00F969B8" w:rsidRPr="001545FA" w:rsidRDefault="00F969B8" w:rsidP="00694087"/>
        </w:tc>
        <w:tc>
          <w:tcPr>
            <w:tcW w:w="394" w:type="dxa"/>
          </w:tcPr>
          <w:p w:rsidR="00F969B8" w:rsidRPr="001545FA" w:rsidRDefault="00F969B8" w:rsidP="00694087"/>
        </w:tc>
        <w:tc>
          <w:tcPr>
            <w:tcW w:w="448" w:type="dxa"/>
          </w:tcPr>
          <w:p w:rsidR="00F969B8" w:rsidRPr="001545FA" w:rsidRDefault="00F969B8" w:rsidP="00694087"/>
        </w:tc>
        <w:tc>
          <w:tcPr>
            <w:tcW w:w="448" w:type="dxa"/>
          </w:tcPr>
          <w:p w:rsidR="00F969B8" w:rsidRPr="001545FA" w:rsidRDefault="00F969B8" w:rsidP="00694087"/>
        </w:tc>
        <w:tc>
          <w:tcPr>
            <w:tcW w:w="447" w:type="dxa"/>
          </w:tcPr>
          <w:p w:rsidR="00F969B8" w:rsidRPr="001545FA" w:rsidRDefault="00F969B8" w:rsidP="00694087"/>
        </w:tc>
      </w:tr>
      <w:tr w:rsidR="00F969B8" w:rsidRPr="001545FA" w:rsidTr="00087DC7">
        <w:tc>
          <w:tcPr>
            <w:tcW w:w="1482" w:type="dxa"/>
            <w:shd w:val="clear" w:color="auto" w:fill="auto"/>
            <w:vAlign w:val="center"/>
          </w:tcPr>
          <w:p w:rsidR="00F969B8" w:rsidRPr="001545FA" w:rsidRDefault="00F969B8" w:rsidP="00694087">
            <w:r w:rsidRPr="001545FA">
              <w:t>Session start</w:t>
            </w:r>
          </w:p>
        </w:tc>
        <w:tc>
          <w:tcPr>
            <w:tcW w:w="1200" w:type="dxa"/>
          </w:tcPr>
          <w:p w:rsidR="00F969B8" w:rsidRPr="001545FA" w:rsidRDefault="00F969B8" w:rsidP="00694087"/>
        </w:tc>
        <w:tc>
          <w:tcPr>
            <w:tcW w:w="3615" w:type="dxa"/>
            <w:shd w:val="clear" w:color="auto" w:fill="auto"/>
          </w:tcPr>
          <w:p w:rsidR="00F969B8" w:rsidRPr="001545FA" w:rsidRDefault="00F969B8" w:rsidP="00694087">
            <w:r w:rsidRPr="001545FA">
              <w:t>Start time when the MBMS Bearer become 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 xml:space="preserve">Integer </w:t>
                  </w:r>
                </w:p>
              </w:tc>
              <w:tc>
                <w:tcPr>
                  <w:tcW w:w="1111" w:type="dxa"/>
                  <w:shd w:val="clear" w:color="auto" w:fill="auto"/>
                </w:tcPr>
                <w:p w:rsidR="00F969B8" w:rsidRPr="001545FA" w:rsidRDefault="00F969B8" w:rsidP="00694087">
                  <w:r w:rsidRPr="001545FA">
                    <w:t>UTC Date timestamp (with second precision)</w:t>
                  </w:r>
                </w:p>
              </w:tc>
              <w:tc>
                <w:tcPr>
                  <w:tcW w:w="1111" w:type="dxa"/>
                  <w:shd w:val="clear" w:color="auto" w:fill="auto"/>
                </w:tcPr>
                <w:p w:rsidR="00F969B8" w:rsidRPr="001545FA" w:rsidRDefault="00F969B8" w:rsidP="00694087">
                  <w:r w:rsidRPr="001545FA">
                    <w:t>Session creation date + 1h</w:t>
                  </w:r>
                </w:p>
              </w:tc>
            </w:tr>
          </w:tbl>
          <w:p w:rsidR="00F969B8" w:rsidRPr="001545FA" w:rsidRDefault="00F969B8" w:rsidP="00694087"/>
        </w:tc>
        <w:tc>
          <w:tcPr>
            <w:tcW w:w="362" w:type="dxa"/>
          </w:tcPr>
          <w:p w:rsidR="00F969B8" w:rsidRPr="001545FA" w:rsidRDefault="00F969B8" w:rsidP="00694087"/>
        </w:tc>
        <w:tc>
          <w:tcPr>
            <w:tcW w:w="430" w:type="dxa"/>
          </w:tcPr>
          <w:p w:rsidR="00F969B8" w:rsidRPr="001545FA" w:rsidRDefault="00F969B8" w:rsidP="00694087"/>
        </w:tc>
        <w:tc>
          <w:tcPr>
            <w:tcW w:w="372" w:type="dxa"/>
          </w:tcPr>
          <w:p w:rsidR="00F969B8" w:rsidRPr="001545FA" w:rsidRDefault="00F969B8" w:rsidP="00694087"/>
        </w:tc>
        <w:tc>
          <w:tcPr>
            <w:tcW w:w="394" w:type="dxa"/>
          </w:tcPr>
          <w:p w:rsidR="00F969B8" w:rsidRPr="001545FA" w:rsidRDefault="00F969B8" w:rsidP="00694087">
            <w:r w:rsidRPr="001545FA">
              <w:t>M</w:t>
            </w:r>
          </w:p>
        </w:tc>
        <w:tc>
          <w:tcPr>
            <w:tcW w:w="448" w:type="dxa"/>
          </w:tcPr>
          <w:p w:rsidR="00F969B8" w:rsidRPr="001545FA" w:rsidRDefault="00F969B8" w:rsidP="00694087">
            <w:r w:rsidRPr="001545FA">
              <w:t>O</w:t>
            </w:r>
          </w:p>
        </w:tc>
        <w:tc>
          <w:tcPr>
            <w:tcW w:w="448" w:type="dxa"/>
          </w:tcPr>
          <w:p w:rsidR="00F969B8" w:rsidRPr="001545FA" w:rsidRDefault="00F969B8" w:rsidP="00694087"/>
        </w:tc>
        <w:tc>
          <w:tcPr>
            <w:tcW w:w="447" w:type="dxa"/>
          </w:tcPr>
          <w:p w:rsidR="00F969B8" w:rsidRPr="001545FA" w:rsidRDefault="00F969B8" w:rsidP="00694087"/>
        </w:tc>
      </w:tr>
      <w:tr w:rsidR="00F969B8" w:rsidRPr="001545FA" w:rsidTr="00087DC7">
        <w:tc>
          <w:tcPr>
            <w:tcW w:w="1482" w:type="dxa"/>
            <w:shd w:val="clear" w:color="auto" w:fill="auto"/>
            <w:vAlign w:val="center"/>
          </w:tcPr>
          <w:p w:rsidR="00F969B8" w:rsidRPr="001545FA" w:rsidRDefault="00F969B8" w:rsidP="00694087">
            <w:r w:rsidRPr="001545FA">
              <w:t>Session stop</w:t>
            </w:r>
          </w:p>
        </w:tc>
        <w:tc>
          <w:tcPr>
            <w:tcW w:w="1200" w:type="dxa"/>
          </w:tcPr>
          <w:p w:rsidR="00F969B8" w:rsidRPr="001545FA" w:rsidRDefault="00F969B8" w:rsidP="00694087"/>
        </w:tc>
        <w:tc>
          <w:tcPr>
            <w:tcW w:w="3615" w:type="dxa"/>
            <w:shd w:val="clear" w:color="auto" w:fill="auto"/>
          </w:tcPr>
          <w:p w:rsidR="00F969B8" w:rsidRPr="001545FA" w:rsidRDefault="00F969B8" w:rsidP="00694087">
            <w:r w:rsidRPr="001545FA">
              <w:t>End time at which the MBMS bearer becomes 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 xml:space="preserve">Integer </w:t>
                  </w:r>
                </w:p>
              </w:tc>
              <w:tc>
                <w:tcPr>
                  <w:tcW w:w="1111" w:type="dxa"/>
                  <w:shd w:val="clear" w:color="auto" w:fill="auto"/>
                </w:tcPr>
                <w:p w:rsidR="00F969B8" w:rsidRPr="001545FA" w:rsidRDefault="00F969B8" w:rsidP="00694087">
                  <w:r w:rsidRPr="001545FA">
                    <w:t>UTC Date timestamp (with second precision)</w:t>
                  </w:r>
                </w:p>
              </w:tc>
              <w:tc>
                <w:tcPr>
                  <w:tcW w:w="1111" w:type="dxa"/>
                  <w:shd w:val="clear" w:color="auto" w:fill="auto"/>
                </w:tcPr>
                <w:p w:rsidR="00F969B8" w:rsidRPr="001545FA" w:rsidRDefault="00F969B8" w:rsidP="00694087">
                  <w:r w:rsidRPr="001545FA">
                    <w:t>Session start + 1h</w:t>
                  </w:r>
                </w:p>
              </w:tc>
            </w:tr>
          </w:tbl>
          <w:p w:rsidR="00F969B8" w:rsidRPr="001545FA" w:rsidRDefault="00F969B8" w:rsidP="00694087"/>
        </w:tc>
        <w:tc>
          <w:tcPr>
            <w:tcW w:w="362" w:type="dxa"/>
          </w:tcPr>
          <w:p w:rsidR="00F969B8" w:rsidRPr="001545FA" w:rsidRDefault="00F969B8" w:rsidP="00694087"/>
        </w:tc>
        <w:tc>
          <w:tcPr>
            <w:tcW w:w="430" w:type="dxa"/>
          </w:tcPr>
          <w:p w:rsidR="00F969B8" w:rsidRPr="001545FA" w:rsidRDefault="00F969B8" w:rsidP="00694087"/>
        </w:tc>
        <w:tc>
          <w:tcPr>
            <w:tcW w:w="372" w:type="dxa"/>
          </w:tcPr>
          <w:p w:rsidR="00F969B8" w:rsidRPr="001545FA" w:rsidRDefault="00F969B8" w:rsidP="00694087"/>
        </w:tc>
        <w:tc>
          <w:tcPr>
            <w:tcW w:w="394" w:type="dxa"/>
          </w:tcPr>
          <w:p w:rsidR="00F969B8" w:rsidRPr="001545FA" w:rsidRDefault="00F969B8" w:rsidP="00694087">
            <w:r w:rsidRPr="001545FA">
              <w:t>M</w:t>
            </w:r>
          </w:p>
        </w:tc>
        <w:tc>
          <w:tcPr>
            <w:tcW w:w="448" w:type="dxa"/>
          </w:tcPr>
          <w:p w:rsidR="00F969B8" w:rsidRPr="001545FA" w:rsidRDefault="00F969B8" w:rsidP="00694087">
            <w:r w:rsidRPr="001545FA">
              <w:t>O</w:t>
            </w:r>
          </w:p>
        </w:tc>
        <w:tc>
          <w:tcPr>
            <w:tcW w:w="448" w:type="dxa"/>
          </w:tcPr>
          <w:p w:rsidR="00F969B8" w:rsidRPr="001545FA" w:rsidRDefault="00F969B8" w:rsidP="00694087"/>
        </w:tc>
        <w:tc>
          <w:tcPr>
            <w:tcW w:w="447" w:type="dxa"/>
          </w:tcPr>
          <w:p w:rsidR="00F969B8" w:rsidRPr="001545FA" w:rsidRDefault="00F969B8" w:rsidP="00694087"/>
        </w:tc>
      </w:tr>
      <w:tr w:rsidR="00F969B8" w:rsidRPr="001545FA" w:rsidTr="00087DC7">
        <w:tc>
          <w:tcPr>
            <w:tcW w:w="1482" w:type="dxa"/>
            <w:shd w:val="clear" w:color="auto" w:fill="auto"/>
            <w:vAlign w:val="center"/>
          </w:tcPr>
          <w:p w:rsidR="00F969B8" w:rsidRPr="001545FA" w:rsidRDefault="00F27D19" w:rsidP="00694087">
            <w:r w:rsidRPr="001545FA">
              <w:t>Max B</w:t>
            </w:r>
            <w:r w:rsidR="00F969B8" w:rsidRPr="001545FA">
              <w:t>itrate</w:t>
            </w:r>
          </w:p>
        </w:tc>
        <w:tc>
          <w:tcPr>
            <w:tcW w:w="1200" w:type="dxa"/>
          </w:tcPr>
          <w:p w:rsidR="00F969B8" w:rsidRPr="001545FA" w:rsidRDefault="00F969B8" w:rsidP="00694087"/>
        </w:tc>
        <w:tc>
          <w:tcPr>
            <w:tcW w:w="3615" w:type="dxa"/>
            <w:shd w:val="clear" w:color="auto" w:fill="auto"/>
          </w:tcPr>
          <w:p w:rsidR="00F969B8" w:rsidRPr="001545FA" w:rsidRDefault="00F969B8" w:rsidP="00694087">
            <w:r w:rsidRPr="001545FA">
              <w:t>The requested bitrate excludes FEC overhead and transport overhead. The BM-SC calculates the MBMS Bearer bitrate from it, considering overhead like FEC and other transport overheads. The session bitrate is always larger or equal to the payload bitrate.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Change w:id="99">
                <w:tblGrid>
                  <w:gridCol w:w="1110"/>
                  <w:gridCol w:w="1111"/>
                  <w:gridCol w:w="1111"/>
                </w:tblGrid>
              </w:tblGridChange>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Integer</w:t>
                  </w:r>
                </w:p>
              </w:tc>
              <w:tc>
                <w:tcPr>
                  <w:tcW w:w="1111" w:type="dxa"/>
                  <w:shd w:val="clear" w:color="auto" w:fill="auto"/>
                </w:tcPr>
                <w:p w:rsidR="00F969B8" w:rsidRPr="001545FA" w:rsidRDefault="00F969B8" w:rsidP="00694087">
                  <w:r w:rsidRPr="001545FA">
                    <w:t>kbps</w:t>
                  </w:r>
                </w:p>
              </w:tc>
              <w:tc>
                <w:tcPr>
                  <w:tcW w:w="1111" w:type="dxa"/>
                  <w:shd w:val="clear" w:color="auto" w:fill="auto"/>
                </w:tcPr>
                <w:p w:rsidR="00F969B8" w:rsidRPr="001545FA" w:rsidRDefault="00F969B8" w:rsidP="00694087">
                  <w:r w:rsidRPr="001545FA">
                    <w:t>0</w:t>
                  </w:r>
                </w:p>
              </w:tc>
            </w:tr>
          </w:tbl>
          <w:p w:rsidR="00F969B8" w:rsidRPr="001545FA" w:rsidRDefault="00F969B8" w:rsidP="00694087"/>
        </w:tc>
        <w:tc>
          <w:tcPr>
            <w:tcW w:w="362" w:type="dxa"/>
          </w:tcPr>
          <w:p w:rsidR="00F969B8" w:rsidRPr="001545FA" w:rsidRDefault="00F969B8" w:rsidP="00694087"/>
        </w:tc>
        <w:tc>
          <w:tcPr>
            <w:tcW w:w="430" w:type="dxa"/>
          </w:tcPr>
          <w:p w:rsidR="00F969B8" w:rsidRPr="001545FA" w:rsidRDefault="00F969B8" w:rsidP="00694087"/>
        </w:tc>
        <w:tc>
          <w:tcPr>
            <w:tcW w:w="372" w:type="dxa"/>
          </w:tcPr>
          <w:p w:rsidR="00F969B8" w:rsidRPr="001545FA" w:rsidRDefault="00F969B8" w:rsidP="00694087"/>
        </w:tc>
        <w:tc>
          <w:tcPr>
            <w:tcW w:w="394" w:type="dxa"/>
          </w:tcPr>
          <w:p w:rsidR="00F969B8" w:rsidRPr="001545FA" w:rsidRDefault="00F969B8" w:rsidP="00694087">
            <w:r w:rsidRPr="001545FA">
              <w:t>M</w:t>
            </w:r>
          </w:p>
        </w:tc>
        <w:tc>
          <w:tcPr>
            <w:tcW w:w="448" w:type="dxa"/>
          </w:tcPr>
          <w:p w:rsidR="00F969B8" w:rsidRPr="001545FA" w:rsidRDefault="00F969B8" w:rsidP="00694087">
            <w:r w:rsidRPr="001545FA">
              <w:t>O</w:t>
            </w:r>
          </w:p>
        </w:tc>
        <w:tc>
          <w:tcPr>
            <w:tcW w:w="448" w:type="dxa"/>
          </w:tcPr>
          <w:p w:rsidR="00F969B8" w:rsidRPr="001545FA" w:rsidRDefault="00F969B8" w:rsidP="00694087"/>
        </w:tc>
        <w:tc>
          <w:tcPr>
            <w:tcW w:w="447" w:type="dxa"/>
          </w:tcPr>
          <w:p w:rsidR="00F969B8" w:rsidRPr="001545FA" w:rsidRDefault="00F969B8" w:rsidP="00694087"/>
        </w:tc>
      </w:tr>
      <w:tr w:rsidR="00F969B8" w:rsidRPr="001545FA" w:rsidTr="00087DC7">
        <w:tc>
          <w:tcPr>
            <w:tcW w:w="1482" w:type="dxa"/>
            <w:shd w:val="clear" w:color="auto" w:fill="auto"/>
            <w:vAlign w:val="center"/>
          </w:tcPr>
          <w:p w:rsidR="00F969B8" w:rsidRPr="001545FA" w:rsidRDefault="00F969B8" w:rsidP="00694087">
            <w:r w:rsidRPr="001545FA">
              <w:t>Max Delay</w:t>
            </w:r>
          </w:p>
        </w:tc>
        <w:tc>
          <w:tcPr>
            <w:tcW w:w="1200" w:type="dxa"/>
          </w:tcPr>
          <w:p w:rsidR="00F969B8" w:rsidRPr="001545FA" w:rsidRDefault="00F969B8" w:rsidP="00694087"/>
        </w:tc>
        <w:tc>
          <w:tcPr>
            <w:tcW w:w="3615" w:type="dxa"/>
            <w:shd w:val="clear" w:color="auto" w:fill="auto"/>
          </w:tcPr>
          <w:p w:rsidR="00F969B8" w:rsidRPr="001545FA" w:rsidRDefault="00F969B8" w:rsidP="00694087">
            <w:r w:rsidRPr="001545FA">
              <w:t>Specifies the maximum delay the MBMS System should add, i.e. from the time a packet is received by the BM-SC to the time by when the packet is received by the MBMS client.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Integer</w:t>
                  </w:r>
                </w:p>
              </w:tc>
              <w:tc>
                <w:tcPr>
                  <w:tcW w:w="1111" w:type="dxa"/>
                  <w:shd w:val="clear" w:color="auto" w:fill="auto"/>
                </w:tcPr>
                <w:p w:rsidR="00F969B8" w:rsidRPr="001545FA" w:rsidRDefault="00F969B8" w:rsidP="00694087">
                  <w:r w:rsidRPr="001545FA">
                    <w:t>ms</w:t>
                  </w:r>
                </w:p>
              </w:tc>
              <w:tc>
                <w:tcPr>
                  <w:tcW w:w="1111" w:type="dxa"/>
                  <w:shd w:val="clear" w:color="auto" w:fill="auto"/>
                </w:tcPr>
                <w:p w:rsidR="00F969B8" w:rsidRPr="001545FA" w:rsidRDefault="00F969B8" w:rsidP="00694087">
                  <w:pPr>
                    <w:jc w:val="center"/>
                  </w:pPr>
                  <w:r w:rsidRPr="001545FA">
                    <w:t>-1</w:t>
                  </w:r>
                </w:p>
              </w:tc>
            </w:tr>
          </w:tbl>
          <w:p w:rsidR="00F969B8" w:rsidRPr="001545FA" w:rsidRDefault="00F969B8" w:rsidP="00694087">
            <w:r w:rsidRPr="001545FA">
              <w:t xml:space="preserve"> Note, that the value -1 indicates that the content provider has no specific delay requirement.</w:t>
            </w:r>
          </w:p>
        </w:tc>
        <w:tc>
          <w:tcPr>
            <w:tcW w:w="362" w:type="dxa"/>
          </w:tcPr>
          <w:p w:rsidR="00F969B8" w:rsidRPr="001545FA" w:rsidRDefault="00F969B8" w:rsidP="00694087"/>
        </w:tc>
        <w:tc>
          <w:tcPr>
            <w:tcW w:w="430" w:type="dxa"/>
          </w:tcPr>
          <w:p w:rsidR="00F969B8" w:rsidRPr="001545FA" w:rsidRDefault="00F969B8" w:rsidP="00694087"/>
        </w:tc>
        <w:tc>
          <w:tcPr>
            <w:tcW w:w="372" w:type="dxa"/>
          </w:tcPr>
          <w:p w:rsidR="00F969B8" w:rsidRPr="001545FA" w:rsidRDefault="00F969B8" w:rsidP="00694087"/>
        </w:tc>
        <w:tc>
          <w:tcPr>
            <w:tcW w:w="394" w:type="dxa"/>
          </w:tcPr>
          <w:p w:rsidR="00F969B8" w:rsidRPr="001545FA" w:rsidRDefault="00F969B8" w:rsidP="00694087">
            <w:r w:rsidRPr="001545FA">
              <w:t>O</w:t>
            </w:r>
          </w:p>
        </w:tc>
        <w:tc>
          <w:tcPr>
            <w:tcW w:w="448" w:type="dxa"/>
          </w:tcPr>
          <w:p w:rsidR="00F969B8" w:rsidRPr="001545FA" w:rsidRDefault="00F969B8" w:rsidP="00694087">
            <w:r w:rsidRPr="001545FA">
              <w:t>O</w:t>
            </w:r>
          </w:p>
        </w:tc>
        <w:tc>
          <w:tcPr>
            <w:tcW w:w="448" w:type="dxa"/>
          </w:tcPr>
          <w:p w:rsidR="00F969B8" w:rsidRPr="001545FA" w:rsidRDefault="00F969B8" w:rsidP="00694087"/>
        </w:tc>
        <w:tc>
          <w:tcPr>
            <w:tcW w:w="447" w:type="dxa"/>
          </w:tcPr>
          <w:p w:rsidR="00F969B8" w:rsidRPr="001545FA" w:rsidRDefault="00F969B8" w:rsidP="00694087"/>
        </w:tc>
      </w:tr>
      <w:tr w:rsidR="00F969B8" w:rsidRPr="001545FA" w:rsidTr="00087DC7">
        <w:tc>
          <w:tcPr>
            <w:tcW w:w="1482" w:type="dxa"/>
            <w:shd w:val="clear" w:color="auto" w:fill="auto"/>
            <w:vAlign w:val="center"/>
          </w:tcPr>
          <w:p w:rsidR="00F969B8" w:rsidRPr="001545FA" w:rsidRDefault="00F969B8" w:rsidP="00694087">
            <w:r w:rsidRPr="001545FA">
              <w:t>Session State</w:t>
            </w:r>
          </w:p>
        </w:tc>
        <w:tc>
          <w:tcPr>
            <w:tcW w:w="1200" w:type="dxa"/>
          </w:tcPr>
          <w:p w:rsidR="00F969B8" w:rsidRPr="001545FA" w:rsidRDefault="00F969B8" w:rsidP="00694087"/>
        </w:tc>
        <w:tc>
          <w:tcPr>
            <w:tcW w:w="3615" w:type="dxa"/>
            <w:shd w:val="clear" w:color="auto" w:fill="auto"/>
          </w:tcPr>
          <w:p w:rsidR="00F969B8" w:rsidRPr="001545FA" w:rsidRDefault="00F969B8" w:rsidP="00694087">
            <w:r w:rsidRPr="001545FA">
              <w:t>The BM-SC may automatically change the state of the session.</w:t>
            </w:r>
          </w:p>
          <w:p w:rsidR="00F969B8" w:rsidRPr="001545FA" w:rsidRDefault="00F969B8" w:rsidP="00694087">
            <w:r w:rsidRPr="001545FA">
              <w:t>Possible states: Session Idle, Session Announced, Session 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lastRenderedPageBreak/>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String</w:t>
                  </w:r>
                </w:p>
              </w:tc>
              <w:tc>
                <w:tcPr>
                  <w:tcW w:w="1111" w:type="dxa"/>
                  <w:shd w:val="clear" w:color="auto" w:fill="auto"/>
                </w:tcPr>
                <w:p w:rsidR="00F969B8" w:rsidRPr="001545FA" w:rsidRDefault="00F969B8" w:rsidP="00694087">
                  <w:r w:rsidRPr="001545FA">
                    <w:t>None</w:t>
                  </w:r>
                </w:p>
              </w:tc>
              <w:tc>
                <w:tcPr>
                  <w:tcW w:w="1111" w:type="dxa"/>
                  <w:shd w:val="clear" w:color="auto" w:fill="auto"/>
                </w:tcPr>
                <w:p w:rsidR="00F969B8" w:rsidRPr="001545FA" w:rsidRDefault="00F969B8" w:rsidP="00694087">
                  <w:pPr>
                    <w:jc w:val="center"/>
                  </w:pPr>
                  <w:r w:rsidRPr="001545FA">
                    <w:t>Idle</w:t>
                  </w:r>
                </w:p>
              </w:tc>
            </w:tr>
          </w:tbl>
          <w:p w:rsidR="00F969B8" w:rsidRPr="001545FA" w:rsidRDefault="00F969B8" w:rsidP="00694087"/>
        </w:tc>
        <w:tc>
          <w:tcPr>
            <w:tcW w:w="362" w:type="dxa"/>
          </w:tcPr>
          <w:p w:rsidR="00F969B8" w:rsidRPr="001545FA" w:rsidRDefault="00F969B8" w:rsidP="00694087"/>
        </w:tc>
        <w:tc>
          <w:tcPr>
            <w:tcW w:w="430" w:type="dxa"/>
          </w:tcPr>
          <w:p w:rsidR="00F969B8" w:rsidRPr="001545FA" w:rsidRDefault="00F969B8" w:rsidP="00694087"/>
        </w:tc>
        <w:tc>
          <w:tcPr>
            <w:tcW w:w="372" w:type="dxa"/>
          </w:tcPr>
          <w:p w:rsidR="00F969B8" w:rsidRPr="001545FA" w:rsidRDefault="00F969B8" w:rsidP="00694087"/>
        </w:tc>
        <w:tc>
          <w:tcPr>
            <w:tcW w:w="394" w:type="dxa"/>
          </w:tcPr>
          <w:p w:rsidR="00F969B8" w:rsidRPr="001545FA" w:rsidRDefault="00F969B8" w:rsidP="00694087">
            <w:r w:rsidRPr="001545FA">
              <w:t>M</w:t>
            </w:r>
          </w:p>
        </w:tc>
        <w:tc>
          <w:tcPr>
            <w:tcW w:w="448" w:type="dxa"/>
          </w:tcPr>
          <w:p w:rsidR="00F969B8" w:rsidRPr="001545FA" w:rsidRDefault="00F969B8" w:rsidP="00694087"/>
        </w:tc>
        <w:tc>
          <w:tcPr>
            <w:tcW w:w="448" w:type="dxa"/>
          </w:tcPr>
          <w:p w:rsidR="00F969B8" w:rsidRPr="001545FA" w:rsidRDefault="00F969B8" w:rsidP="00694087"/>
        </w:tc>
        <w:tc>
          <w:tcPr>
            <w:tcW w:w="447" w:type="dxa"/>
          </w:tcPr>
          <w:p w:rsidR="00F969B8" w:rsidRPr="001545FA" w:rsidRDefault="00F969B8" w:rsidP="00694087"/>
        </w:tc>
      </w:tr>
      <w:tr w:rsidR="00F969B8" w:rsidRPr="001545FA" w:rsidTr="00087DC7">
        <w:tc>
          <w:tcPr>
            <w:tcW w:w="1482" w:type="dxa"/>
            <w:shd w:val="clear" w:color="auto" w:fill="auto"/>
            <w:vAlign w:val="center"/>
          </w:tcPr>
          <w:p w:rsidR="00F969B8" w:rsidRPr="001545FA" w:rsidRDefault="00F969B8" w:rsidP="00694087">
            <w:r w:rsidRPr="001545FA">
              <w:t>Service Announcement start time</w:t>
            </w:r>
          </w:p>
        </w:tc>
        <w:tc>
          <w:tcPr>
            <w:tcW w:w="1200" w:type="dxa"/>
          </w:tcPr>
          <w:p w:rsidR="00F969B8" w:rsidRPr="001545FA" w:rsidRDefault="00F969B8" w:rsidP="00694087"/>
        </w:tc>
        <w:tc>
          <w:tcPr>
            <w:tcW w:w="3615" w:type="dxa"/>
            <w:shd w:val="clear" w:color="auto" w:fill="auto"/>
          </w:tcPr>
          <w:p w:rsidR="00F969B8" w:rsidRPr="001545FA" w:rsidRDefault="00F969B8" w:rsidP="00694087">
            <w:r w:rsidRPr="001545FA">
              <w:t>When present, this time at which the BM-SC shall start service announcement. If absent, the BM-SC may automatically start service announcement when it has all data needed to perform such service announcement.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 xml:space="preserve">Integer </w:t>
                  </w:r>
                </w:p>
              </w:tc>
              <w:tc>
                <w:tcPr>
                  <w:tcW w:w="1111" w:type="dxa"/>
                  <w:shd w:val="clear" w:color="auto" w:fill="auto"/>
                </w:tcPr>
                <w:p w:rsidR="00F969B8" w:rsidRPr="001545FA" w:rsidRDefault="00F969B8" w:rsidP="00694087">
                  <w:pPr>
                    <w:jc w:val="center"/>
                  </w:pPr>
                  <w:r w:rsidRPr="001545FA">
                    <w:t>UTC Date timestamp (with second precision)</w:t>
                  </w:r>
                </w:p>
              </w:tc>
              <w:tc>
                <w:tcPr>
                  <w:tcW w:w="1111" w:type="dxa"/>
                  <w:shd w:val="clear" w:color="auto" w:fill="auto"/>
                </w:tcPr>
                <w:p w:rsidR="00F969B8" w:rsidRPr="001545FA" w:rsidRDefault="00F969B8" w:rsidP="00694087">
                  <w:pPr>
                    <w:jc w:val="center"/>
                  </w:pPr>
                  <w:r w:rsidRPr="001545FA">
                    <w:t>None</w:t>
                  </w:r>
                </w:p>
              </w:tc>
            </w:tr>
          </w:tbl>
          <w:p w:rsidR="00F969B8" w:rsidRPr="001545FA" w:rsidRDefault="00F969B8" w:rsidP="00694087"/>
        </w:tc>
        <w:tc>
          <w:tcPr>
            <w:tcW w:w="362" w:type="dxa"/>
          </w:tcPr>
          <w:p w:rsidR="00F969B8" w:rsidRPr="001545FA" w:rsidRDefault="00F969B8" w:rsidP="00694087"/>
        </w:tc>
        <w:tc>
          <w:tcPr>
            <w:tcW w:w="430" w:type="dxa"/>
          </w:tcPr>
          <w:p w:rsidR="00F969B8" w:rsidRPr="001545FA" w:rsidRDefault="00F969B8" w:rsidP="00694087"/>
        </w:tc>
        <w:tc>
          <w:tcPr>
            <w:tcW w:w="372" w:type="dxa"/>
          </w:tcPr>
          <w:p w:rsidR="00F969B8" w:rsidRPr="001545FA" w:rsidRDefault="00F969B8" w:rsidP="00694087"/>
        </w:tc>
        <w:tc>
          <w:tcPr>
            <w:tcW w:w="394" w:type="dxa"/>
          </w:tcPr>
          <w:p w:rsidR="00F969B8" w:rsidRPr="001545FA" w:rsidRDefault="00F969B8" w:rsidP="00694087">
            <w:r w:rsidRPr="001545FA">
              <w:t>O</w:t>
            </w:r>
          </w:p>
        </w:tc>
        <w:tc>
          <w:tcPr>
            <w:tcW w:w="448" w:type="dxa"/>
          </w:tcPr>
          <w:p w:rsidR="00F969B8" w:rsidRPr="001545FA" w:rsidRDefault="00F969B8" w:rsidP="00694087">
            <w:r w:rsidRPr="001545FA">
              <w:t>O</w:t>
            </w:r>
          </w:p>
        </w:tc>
        <w:tc>
          <w:tcPr>
            <w:tcW w:w="448" w:type="dxa"/>
          </w:tcPr>
          <w:p w:rsidR="00F969B8" w:rsidRPr="001545FA" w:rsidRDefault="00F969B8" w:rsidP="00694087"/>
        </w:tc>
        <w:tc>
          <w:tcPr>
            <w:tcW w:w="447" w:type="dxa"/>
          </w:tcPr>
          <w:p w:rsidR="00F969B8" w:rsidRPr="001545FA" w:rsidRDefault="00F969B8" w:rsidP="00694087"/>
        </w:tc>
      </w:tr>
      <w:tr w:rsidR="00F969B8" w:rsidRPr="001545FA" w:rsidTr="00087DC7">
        <w:tc>
          <w:tcPr>
            <w:tcW w:w="1482" w:type="dxa"/>
            <w:shd w:val="clear" w:color="auto" w:fill="auto"/>
            <w:vAlign w:val="center"/>
          </w:tcPr>
          <w:p w:rsidR="00F969B8" w:rsidRPr="001545FA" w:rsidRDefault="00F969B8" w:rsidP="00694087">
            <w:r w:rsidRPr="001545FA">
              <w:t>Geographical Area</w:t>
            </w:r>
          </w:p>
        </w:tc>
        <w:tc>
          <w:tcPr>
            <w:tcW w:w="1200" w:type="dxa"/>
          </w:tcPr>
          <w:p w:rsidR="00F969B8" w:rsidRPr="001545FA" w:rsidRDefault="00F969B8" w:rsidP="00694087"/>
        </w:tc>
        <w:tc>
          <w:tcPr>
            <w:tcW w:w="3615" w:type="dxa"/>
            <w:shd w:val="clear" w:color="auto" w:fill="auto"/>
          </w:tcPr>
          <w:p w:rsidR="00F969B8" w:rsidRPr="001545FA" w:rsidRDefault="00F969B8" w:rsidP="00694087">
            <w:r w:rsidRPr="001545FA">
              <w:t>Geographical Area, at which the service is to be provided, either through unicast or through MBMS Bearers. The BM-SC derives the MBMS Service Area and the SAI list for the availability information from Geographical Area as provided by the content provider.</w:t>
            </w:r>
          </w:p>
          <w:p w:rsidR="00F969B8" w:rsidRPr="001545FA" w:rsidRDefault="00F969B8" w:rsidP="00694087">
            <w:r w:rsidRPr="001545FA">
              <w:t>The Geographical Area contains the following information:</w:t>
            </w:r>
          </w:p>
          <w:p w:rsidR="00F969B8" w:rsidRPr="001545FA" w:rsidRDefault="00F969B8" w:rsidP="00694087">
            <w:pPr>
              <w:pStyle w:val="B1"/>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Change w:id="100">
                <w:tblGrid>
                  <w:gridCol w:w="1110"/>
                  <w:gridCol w:w="1111"/>
                  <w:gridCol w:w="1111"/>
                </w:tblGrid>
              </w:tblGridChange>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 xml:space="preserve">List of String </w:t>
                  </w:r>
                </w:p>
              </w:tc>
              <w:tc>
                <w:tcPr>
                  <w:tcW w:w="1111" w:type="dxa"/>
                  <w:shd w:val="clear" w:color="auto" w:fill="auto"/>
                </w:tcPr>
                <w:p w:rsidR="00F969B8" w:rsidRPr="001545FA" w:rsidRDefault="00F969B8" w:rsidP="00087DC7">
                  <w:r w:rsidRPr="001545FA">
                    <w:t xml:space="preserve">None  </w:t>
                  </w:r>
                </w:p>
              </w:tc>
              <w:tc>
                <w:tcPr>
                  <w:tcW w:w="1111" w:type="dxa"/>
                  <w:shd w:val="clear" w:color="auto" w:fill="auto"/>
                </w:tcPr>
                <w:p w:rsidR="00F969B8" w:rsidRPr="001545FA" w:rsidRDefault="00F969B8" w:rsidP="00694087">
                  <w:pPr>
                    <w:jc w:val="center"/>
                  </w:pPr>
                  <w:r w:rsidRPr="001545FA">
                    <w:t>Empty list</w:t>
                  </w:r>
                </w:p>
              </w:tc>
            </w:tr>
          </w:tbl>
          <w:p w:rsidR="00F969B8" w:rsidRPr="001545FA" w:rsidRDefault="00F969B8" w:rsidP="00694087"/>
          <w:p w:rsidR="00F969B8" w:rsidRPr="001545FA" w:rsidRDefault="00F969B8" w:rsidP="00694087">
            <w:r w:rsidRPr="001545FA">
              <w:t>The content of each string item is left to the business agreement between the Content Provider and the Operator.</w:t>
            </w:r>
          </w:p>
          <w:p w:rsidR="00F969B8" w:rsidRPr="001545FA" w:rsidRDefault="00F969B8" w:rsidP="00694087"/>
        </w:tc>
        <w:tc>
          <w:tcPr>
            <w:tcW w:w="362" w:type="dxa"/>
          </w:tcPr>
          <w:p w:rsidR="00F969B8" w:rsidRPr="001545FA" w:rsidRDefault="00F969B8" w:rsidP="00694087"/>
        </w:tc>
        <w:tc>
          <w:tcPr>
            <w:tcW w:w="430" w:type="dxa"/>
          </w:tcPr>
          <w:p w:rsidR="00F969B8" w:rsidRPr="001545FA" w:rsidRDefault="00F969B8" w:rsidP="00694087"/>
        </w:tc>
        <w:tc>
          <w:tcPr>
            <w:tcW w:w="372" w:type="dxa"/>
          </w:tcPr>
          <w:p w:rsidR="00F969B8" w:rsidRPr="001545FA" w:rsidRDefault="00F969B8" w:rsidP="00694087"/>
        </w:tc>
        <w:tc>
          <w:tcPr>
            <w:tcW w:w="394" w:type="dxa"/>
          </w:tcPr>
          <w:p w:rsidR="00F969B8" w:rsidRPr="001545FA" w:rsidRDefault="00F969B8" w:rsidP="00694087">
            <w:r w:rsidRPr="001545FA">
              <w:t>M</w:t>
            </w:r>
          </w:p>
        </w:tc>
        <w:tc>
          <w:tcPr>
            <w:tcW w:w="448" w:type="dxa"/>
          </w:tcPr>
          <w:p w:rsidR="00F969B8" w:rsidRPr="001545FA" w:rsidRDefault="00F969B8" w:rsidP="00694087">
            <w:r w:rsidRPr="001545FA">
              <w:t>O</w:t>
            </w:r>
          </w:p>
        </w:tc>
        <w:tc>
          <w:tcPr>
            <w:tcW w:w="448" w:type="dxa"/>
          </w:tcPr>
          <w:p w:rsidR="00F969B8" w:rsidRPr="001545FA" w:rsidRDefault="00F969B8" w:rsidP="00694087"/>
        </w:tc>
        <w:tc>
          <w:tcPr>
            <w:tcW w:w="447" w:type="dxa"/>
          </w:tcPr>
          <w:p w:rsidR="00F969B8" w:rsidRPr="001545FA" w:rsidRDefault="00F969B8" w:rsidP="00694087"/>
        </w:tc>
      </w:tr>
      <w:tr w:rsidR="00F969B8" w:rsidRPr="001545FA" w:rsidTr="00087DC7">
        <w:tc>
          <w:tcPr>
            <w:tcW w:w="1482" w:type="dxa"/>
            <w:shd w:val="clear" w:color="auto" w:fill="auto"/>
            <w:vAlign w:val="center"/>
          </w:tcPr>
          <w:p w:rsidR="00F969B8" w:rsidRPr="001545FA" w:rsidRDefault="00F969B8" w:rsidP="00694087">
            <w:r w:rsidRPr="001545FA">
              <w:t>QoE Reporting</w:t>
            </w:r>
          </w:p>
        </w:tc>
        <w:tc>
          <w:tcPr>
            <w:tcW w:w="1200" w:type="dxa"/>
          </w:tcPr>
          <w:p w:rsidR="00F969B8" w:rsidRPr="001545FA" w:rsidRDefault="00F969B8" w:rsidP="00694087"/>
        </w:tc>
        <w:tc>
          <w:tcPr>
            <w:tcW w:w="3615" w:type="dxa"/>
            <w:shd w:val="clear" w:color="auto" w:fill="auto"/>
          </w:tcPr>
          <w:p w:rsidR="00F969B8" w:rsidRPr="001545FA" w:rsidRDefault="00F969B8" w:rsidP="00694087">
            <w:r w:rsidRPr="001545FA">
              <w:t>List of QoE metrics that the content provider recommends the BM-SC to collect. The QoE metrics shall be derived from the QoE metrics in Clause 8.4 and in Clause 10.2 of 26.247 [98] and depend on the delivery method that is used for the session.</w:t>
            </w:r>
          </w:p>
        </w:tc>
        <w:tc>
          <w:tcPr>
            <w:tcW w:w="362" w:type="dxa"/>
          </w:tcPr>
          <w:p w:rsidR="00F969B8" w:rsidRPr="001545FA" w:rsidRDefault="00F969B8" w:rsidP="00694087"/>
        </w:tc>
        <w:tc>
          <w:tcPr>
            <w:tcW w:w="430" w:type="dxa"/>
          </w:tcPr>
          <w:p w:rsidR="00F969B8" w:rsidRPr="001545FA" w:rsidRDefault="00F969B8" w:rsidP="00694087"/>
        </w:tc>
        <w:tc>
          <w:tcPr>
            <w:tcW w:w="372" w:type="dxa"/>
          </w:tcPr>
          <w:p w:rsidR="00F969B8" w:rsidRPr="001545FA" w:rsidRDefault="00F969B8" w:rsidP="00694087"/>
        </w:tc>
        <w:tc>
          <w:tcPr>
            <w:tcW w:w="394" w:type="dxa"/>
          </w:tcPr>
          <w:p w:rsidR="00F969B8" w:rsidRPr="001545FA" w:rsidRDefault="00F969B8" w:rsidP="00694087">
            <w:r w:rsidRPr="001545FA">
              <w:t>O</w:t>
            </w:r>
          </w:p>
        </w:tc>
        <w:tc>
          <w:tcPr>
            <w:tcW w:w="448" w:type="dxa"/>
          </w:tcPr>
          <w:p w:rsidR="00F969B8" w:rsidRPr="001545FA" w:rsidRDefault="00F969B8" w:rsidP="00694087">
            <w:r w:rsidRPr="001545FA">
              <w:t>O</w:t>
            </w:r>
          </w:p>
        </w:tc>
        <w:tc>
          <w:tcPr>
            <w:tcW w:w="448" w:type="dxa"/>
          </w:tcPr>
          <w:p w:rsidR="00F969B8" w:rsidRPr="001545FA" w:rsidRDefault="00F969B8" w:rsidP="00694087"/>
        </w:tc>
        <w:tc>
          <w:tcPr>
            <w:tcW w:w="447" w:type="dxa"/>
          </w:tcPr>
          <w:p w:rsidR="00F969B8" w:rsidRPr="001545FA" w:rsidRDefault="00F969B8" w:rsidP="00694087"/>
        </w:tc>
      </w:tr>
      <w:tr w:rsidR="00F969B8" w:rsidRPr="001545FA" w:rsidTr="00087DC7">
        <w:tc>
          <w:tcPr>
            <w:tcW w:w="1482" w:type="dxa"/>
            <w:shd w:val="clear" w:color="auto" w:fill="auto"/>
            <w:vAlign w:val="center"/>
          </w:tcPr>
          <w:p w:rsidR="00F969B8" w:rsidRPr="001545FA" w:rsidRDefault="00F969B8" w:rsidP="00694087">
            <w:r w:rsidRPr="001545FA">
              <w:t>QoE Report URL</w:t>
            </w:r>
          </w:p>
        </w:tc>
        <w:tc>
          <w:tcPr>
            <w:tcW w:w="1200" w:type="dxa"/>
          </w:tcPr>
          <w:p w:rsidR="00F969B8" w:rsidRPr="001545FA" w:rsidRDefault="00F969B8" w:rsidP="00694087"/>
        </w:tc>
        <w:tc>
          <w:tcPr>
            <w:tcW w:w="3615" w:type="dxa"/>
            <w:shd w:val="clear" w:color="auto" w:fill="auto"/>
          </w:tcPr>
          <w:p w:rsidR="00F969B8" w:rsidRPr="001545FA" w:rsidRDefault="00F969B8" w:rsidP="00694087">
            <w:r w:rsidRPr="001545FA">
              <w:t>Resource location at which the BM-SC will provide the QoE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 xml:space="preserve">String </w:t>
                  </w:r>
                </w:p>
              </w:tc>
              <w:tc>
                <w:tcPr>
                  <w:tcW w:w="1111" w:type="dxa"/>
                  <w:shd w:val="clear" w:color="auto" w:fill="auto"/>
                </w:tcPr>
                <w:p w:rsidR="00F969B8" w:rsidRPr="001545FA" w:rsidRDefault="00F969B8" w:rsidP="00087DC7">
                  <w:r w:rsidRPr="001545FA">
                    <w:t>None</w:t>
                  </w:r>
                </w:p>
              </w:tc>
              <w:tc>
                <w:tcPr>
                  <w:tcW w:w="1111" w:type="dxa"/>
                  <w:shd w:val="clear" w:color="auto" w:fill="auto"/>
                </w:tcPr>
                <w:p w:rsidR="00F969B8" w:rsidRPr="001545FA" w:rsidRDefault="00F969B8" w:rsidP="00694087">
                  <w:pPr>
                    <w:jc w:val="center"/>
                  </w:pPr>
                  <w:r w:rsidRPr="001545FA">
                    <w:t>Operator selected default</w:t>
                  </w:r>
                </w:p>
              </w:tc>
            </w:tr>
          </w:tbl>
          <w:p w:rsidR="00F969B8" w:rsidRPr="001545FA" w:rsidRDefault="00F969B8" w:rsidP="00694087"/>
        </w:tc>
        <w:tc>
          <w:tcPr>
            <w:tcW w:w="362" w:type="dxa"/>
          </w:tcPr>
          <w:p w:rsidR="00F969B8" w:rsidRPr="001545FA" w:rsidRDefault="00F969B8" w:rsidP="00694087"/>
        </w:tc>
        <w:tc>
          <w:tcPr>
            <w:tcW w:w="430" w:type="dxa"/>
          </w:tcPr>
          <w:p w:rsidR="00F969B8" w:rsidRPr="001545FA" w:rsidRDefault="00F969B8" w:rsidP="00694087"/>
        </w:tc>
        <w:tc>
          <w:tcPr>
            <w:tcW w:w="372" w:type="dxa"/>
          </w:tcPr>
          <w:p w:rsidR="00F969B8" w:rsidRPr="001545FA" w:rsidRDefault="00F969B8" w:rsidP="00694087"/>
        </w:tc>
        <w:tc>
          <w:tcPr>
            <w:tcW w:w="394" w:type="dxa"/>
          </w:tcPr>
          <w:p w:rsidR="00F969B8" w:rsidRPr="001545FA" w:rsidRDefault="00F969B8" w:rsidP="00694087">
            <w:r w:rsidRPr="001545FA">
              <w:t>O</w:t>
            </w:r>
          </w:p>
        </w:tc>
        <w:tc>
          <w:tcPr>
            <w:tcW w:w="448" w:type="dxa"/>
          </w:tcPr>
          <w:p w:rsidR="00F969B8" w:rsidRPr="001545FA" w:rsidRDefault="00F969B8" w:rsidP="00694087"/>
        </w:tc>
        <w:tc>
          <w:tcPr>
            <w:tcW w:w="448" w:type="dxa"/>
          </w:tcPr>
          <w:p w:rsidR="00F969B8" w:rsidRPr="001545FA" w:rsidRDefault="00F969B8" w:rsidP="00694087"/>
        </w:tc>
        <w:tc>
          <w:tcPr>
            <w:tcW w:w="447" w:type="dxa"/>
          </w:tcPr>
          <w:p w:rsidR="00F969B8" w:rsidRPr="001545FA" w:rsidRDefault="00F969B8" w:rsidP="00694087"/>
        </w:tc>
      </w:tr>
      <w:tr w:rsidR="00F969B8" w:rsidRPr="001545FA" w:rsidTr="00087DC7">
        <w:tc>
          <w:tcPr>
            <w:tcW w:w="1482" w:type="dxa"/>
            <w:shd w:val="clear" w:color="auto" w:fill="auto"/>
            <w:vAlign w:val="center"/>
          </w:tcPr>
          <w:p w:rsidR="00F969B8" w:rsidRPr="001545FA" w:rsidRDefault="00F969B8" w:rsidP="00694087">
            <w:r w:rsidRPr="001545FA">
              <w:t>Session Type</w:t>
            </w:r>
          </w:p>
        </w:tc>
        <w:tc>
          <w:tcPr>
            <w:tcW w:w="1200" w:type="dxa"/>
          </w:tcPr>
          <w:p w:rsidR="00F969B8" w:rsidRPr="001545FA" w:rsidRDefault="00F969B8" w:rsidP="00694087"/>
        </w:tc>
        <w:tc>
          <w:tcPr>
            <w:tcW w:w="3615" w:type="dxa"/>
            <w:shd w:val="clear" w:color="auto" w:fill="auto"/>
          </w:tcPr>
          <w:p w:rsidR="00087DC7" w:rsidRPr="001545FA" w:rsidRDefault="00087DC7" w:rsidP="00087DC7">
            <w:r w:rsidRPr="001545FA">
              <w:t xml:space="preserve">The Session Type represents the method used by the content provider in providing </w:t>
            </w:r>
            <w:r w:rsidRPr="001545FA">
              <w:lastRenderedPageBreak/>
              <w:t xml:space="preserve">content to the BM-SC (via xMB-U). The BM-SC shall select the appropriate delivery method based on the </w:t>
            </w:r>
            <w:r w:rsidRPr="001545FA">
              <w:rPr>
                <w:i/>
              </w:rPr>
              <w:t>Session Type</w:t>
            </w:r>
            <w:r w:rsidRPr="001545FA">
              <w:t xml:space="preserve"> value.</w:t>
            </w:r>
          </w:p>
          <w:p w:rsidR="00087DC7" w:rsidRPr="001545FA" w:rsidRDefault="00087DC7" w:rsidP="00087DC7">
            <w:r w:rsidRPr="001545FA">
              <w:t xml:space="preserve">Valid values: </w:t>
            </w:r>
            <w:r w:rsidRPr="001545FA">
              <w:rPr>
                <w:b/>
              </w:rPr>
              <w:t>Streaming, Files, Application, Transport-Mode</w:t>
            </w:r>
          </w:p>
          <w:p w:rsidR="00087DC7" w:rsidRPr="001545FA" w:rsidRDefault="00087DC7" w:rsidP="00087DC7">
            <w:r w:rsidRPr="001545FA">
              <w:t xml:space="preserve">When </w:t>
            </w:r>
            <w:r w:rsidRPr="001545FA">
              <w:rPr>
                <w:i/>
              </w:rPr>
              <w:t>Session Type</w:t>
            </w:r>
            <w:r w:rsidRPr="001545FA">
              <w:t xml:space="preserve"> is set to </w:t>
            </w:r>
            <w:r w:rsidRPr="001545FA">
              <w:rPr>
                <w:b/>
              </w:rPr>
              <w:t>Streaming</w:t>
            </w:r>
            <w:r w:rsidRPr="001545FA">
              <w:t>, the BM-SC expects a Streaming type input (RTP) whose format is compliant to MBMS streaming (as defined in TS 26.346).</w:t>
            </w:r>
          </w:p>
          <w:p w:rsidR="00087DC7" w:rsidRPr="001545FA" w:rsidRDefault="00087DC7" w:rsidP="00087DC7">
            <w:r w:rsidRPr="001545FA">
              <w:t xml:space="preserve">When </w:t>
            </w:r>
            <w:r w:rsidRPr="001545FA">
              <w:rPr>
                <w:i/>
              </w:rPr>
              <w:t>Session Type</w:t>
            </w:r>
            <w:r w:rsidRPr="001545FA">
              <w:t xml:space="preserve"> is set to </w:t>
            </w:r>
            <w:r w:rsidRPr="001545FA">
              <w:rPr>
                <w:b/>
              </w:rPr>
              <w:t>Files</w:t>
            </w:r>
            <w:r w:rsidRPr="001545FA">
              <w:t xml:space="preserve">, the BM-SC expects generic files as input. The files can be provided either by on-request pull interactions or continuous push ingest. </w:t>
            </w:r>
          </w:p>
          <w:p w:rsidR="00087DC7" w:rsidRPr="001545FA" w:rsidRDefault="00087DC7" w:rsidP="00087DC7">
            <w:r w:rsidRPr="001545FA">
              <w:t xml:space="preserve">When </w:t>
            </w:r>
            <w:r w:rsidRPr="001545FA">
              <w:rPr>
                <w:i/>
              </w:rPr>
              <w:t>Session</w:t>
            </w:r>
            <w:r w:rsidRPr="001545FA">
              <w:t xml:space="preserve"> Type is set to </w:t>
            </w:r>
            <w:r w:rsidRPr="001545FA">
              <w:rPr>
                <w:b/>
              </w:rPr>
              <w:t>Application</w:t>
            </w:r>
            <w:r w:rsidRPr="001545FA">
              <w:t xml:space="preserve">, then the ingest method depends on the application service description. </w:t>
            </w:r>
          </w:p>
          <w:p w:rsidR="00087DC7" w:rsidRPr="001545FA" w:rsidRDefault="00087DC7" w:rsidP="00087DC7">
            <w:r w:rsidRPr="001545FA">
              <w:t>When the Application Service Description pertainsto DASH, the BM-SC expects an MPD and optionally one or more Initialization Segments. The content is assumed to be 3GP-DASH compliant (as defined by 26.247 [98]). The BM-SC may either pull the media segments from the content provider or the content provider continuously pushes segments into the BM-SC.</w:t>
            </w:r>
          </w:p>
          <w:p w:rsidR="00087DC7" w:rsidRPr="001545FA" w:rsidRDefault="00087DC7" w:rsidP="00087DC7">
            <w:r w:rsidRPr="001545FA">
              <w:t xml:space="preserve">When </w:t>
            </w:r>
            <w:r w:rsidRPr="001545FA">
              <w:rPr>
                <w:i/>
              </w:rPr>
              <w:t>Session Type</w:t>
            </w:r>
            <w:r w:rsidRPr="001545FA">
              <w:t xml:space="preserve"> is set to </w:t>
            </w:r>
            <w:r w:rsidRPr="001545FA">
              <w:rPr>
                <w:b/>
              </w:rPr>
              <w:t>Transport-Mode</w:t>
            </w:r>
            <w:r w:rsidRPr="001545FA">
              <w:t xml:space="preserve">, the BM-SC shall provide transport of data/TV content according to the Transparent delivery method as described in clause 8B. The content provider may provide some of the session properties for the broadcast distribution. </w:t>
            </w:r>
          </w:p>
          <w:p w:rsidR="00F969B8" w:rsidRPr="001545FA" w:rsidRDefault="00087DC7" w:rsidP="00087DC7">
            <w:r w:rsidRPr="001545FA">
              <w:t>The Session Type shall be extensible for further session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String</w:t>
                  </w:r>
                </w:p>
              </w:tc>
              <w:tc>
                <w:tcPr>
                  <w:tcW w:w="1111" w:type="dxa"/>
                  <w:shd w:val="clear" w:color="auto" w:fill="auto"/>
                </w:tcPr>
                <w:p w:rsidR="00F969B8" w:rsidRPr="001545FA" w:rsidRDefault="00F969B8" w:rsidP="00694087">
                  <w:r w:rsidRPr="001545FA">
                    <w:t>None</w:t>
                  </w:r>
                </w:p>
              </w:tc>
              <w:tc>
                <w:tcPr>
                  <w:tcW w:w="1111" w:type="dxa"/>
                  <w:shd w:val="clear" w:color="auto" w:fill="auto"/>
                </w:tcPr>
                <w:p w:rsidR="00F969B8" w:rsidRPr="001545FA" w:rsidRDefault="00F969B8" w:rsidP="00087DC7">
                  <w:r w:rsidRPr="001545FA">
                    <w:t>Files</w:t>
                  </w:r>
                </w:p>
              </w:tc>
            </w:tr>
          </w:tbl>
          <w:p w:rsidR="00F969B8" w:rsidRPr="001545FA" w:rsidRDefault="00F969B8" w:rsidP="00694087"/>
        </w:tc>
        <w:tc>
          <w:tcPr>
            <w:tcW w:w="362" w:type="dxa"/>
          </w:tcPr>
          <w:p w:rsidR="00F969B8" w:rsidRPr="001545FA" w:rsidRDefault="00F969B8" w:rsidP="00694087"/>
        </w:tc>
        <w:tc>
          <w:tcPr>
            <w:tcW w:w="430" w:type="dxa"/>
          </w:tcPr>
          <w:p w:rsidR="00F969B8" w:rsidRPr="001545FA" w:rsidRDefault="00F969B8" w:rsidP="00694087"/>
        </w:tc>
        <w:tc>
          <w:tcPr>
            <w:tcW w:w="372" w:type="dxa"/>
          </w:tcPr>
          <w:p w:rsidR="00F969B8" w:rsidRPr="001545FA" w:rsidRDefault="00F969B8" w:rsidP="00694087"/>
        </w:tc>
        <w:tc>
          <w:tcPr>
            <w:tcW w:w="394" w:type="dxa"/>
          </w:tcPr>
          <w:p w:rsidR="00F969B8" w:rsidRPr="001545FA" w:rsidRDefault="00F969B8" w:rsidP="00694087">
            <w:r w:rsidRPr="001545FA">
              <w:t>M</w:t>
            </w:r>
          </w:p>
        </w:tc>
        <w:tc>
          <w:tcPr>
            <w:tcW w:w="448" w:type="dxa"/>
          </w:tcPr>
          <w:p w:rsidR="00F969B8" w:rsidRPr="001545FA" w:rsidRDefault="00F969B8" w:rsidP="00694087">
            <w:r w:rsidRPr="001545FA">
              <w:t>O</w:t>
            </w:r>
          </w:p>
        </w:tc>
        <w:tc>
          <w:tcPr>
            <w:tcW w:w="448" w:type="dxa"/>
          </w:tcPr>
          <w:p w:rsidR="00F969B8" w:rsidRPr="001545FA" w:rsidRDefault="00F969B8" w:rsidP="00694087"/>
        </w:tc>
        <w:tc>
          <w:tcPr>
            <w:tcW w:w="447" w:type="dxa"/>
          </w:tcPr>
          <w:p w:rsidR="00F969B8" w:rsidRPr="001545FA" w:rsidRDefault="00F969B8" w:rsidP="00694087"/>
        </w:tc>
      </w:tr>
    </w:tbl>
    <w:p w:rsidR="00A8135B" w:rsidRPr="001545FA" w:rsidRDefault="00A8135B" w:rsidP="00A8135B">
      <w:pPr>
        <w:pStyle w:val="FP"/>
        <w:rPr>
          <w:lang w:eastAsia="en-GB"/>
        </w:rPr>
      </w:pPr>
    </w:p>
    <w:p w:rsidR="00F969B8" w:rsidRPr="001545FA" w:rsidRDefault="00F969B8" w:rsidP="00F969B8">
      <w:pPr>
        <w:rPr>
          <w:lang w:eastAsia="en-GB"/>
        </w:rPr>
      </w:pPr>
      <w:r w:rsidRPr="001545FA">
        <w:rPr>
          <w:lang w:eastAsia="en-GB"/>
        </w:rPr>
        <w:t>When the Session Type is set to “Transport-Mode”, then the additional properties as defined in Table 5.4A.-3 apply. The properties in Table 5.4.A-3 are only present when the Session Type is set to “Transport-Mode”.</w:t>
      </w:r>
    </w:p>
    <w:p w:rsidR="00A8135B" w:rsidRPr="001545FA" w:rsidRDefault="00A8135B" w:rsidP="00A8135B">
      <w:pPr>
        <w:pStyle w:val="TH"/>
        <w:rPr>
          <w:rFonts w:ascii="Times New Roman" w:hAnsi="Times New Roman"/>
          <w:lang w:eastAsia="x-none"/>
        </w:rPr>
      </w:pPr>
      <w:r w:rsidRPr="001545FA">
        <w:rPr>
          <w:rFonts w:eastAsia="SimSun"/>
        </w:rPr>
        <w:t xml:space="preserve">Table </w:t>
      </w:r>
      <w:r w:rsidRPr="001545FA">
        <w:t>5.4A</w:t>
      </w:r>
      <w:r w:rsidRPr="001545FA">
        <w:rPr>
          <w:rFonts w:eastAsia="SimSun"/>
        </w:rPr>
        <w:t>-3: Additional properties for Transport-Mode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071"/>
        <w:gridCol w:w="3688"/>
        <w:gridCol w:w="361"/>
        <w:gridCol w:w="385"/>
        <w:gridCol w:w="385"/>
        <w:gridCol w:w="394"/>
        <w:gridCol w:w="383"/>
        <w:gridCol w:w="385"/>
        <w:gridCol w:w="382"/>
      </w:tblGrid>
      <w:tr w:rsidR="00F969B8" w:rsidRPr="001545FA" w:rsidTr="00F0444B">
        <w:tc>
          <w:tcPr>
            <w:tcW w:w="1490" w:type="dxa"/>
            <w:shd w:val="clear" w:color="auto" w:fill="auto"/>
          </w:tcPr>
          <w:p w:rsidR="00F969B8" w:rsidRPr="001545FA" w:rsidRDefault="00F969B8" w:rsidP="00694087">
            <w:pPr>
              <w:jc w:val="center"/>
              <w:rPr>
                <w:b/>
              </w:rPr>
            </w:pPr>
            <w:r w:rsidRPr="001545FA">
              <w:rPr>
                <w:b/>
              </w:rPr>
              <w:t>Property Name</w:t>
            </w:r>
          </w:p>
        </w:tc>
        <w:tc>
          <w:tcPr>
            <w:tcW w:w="1159" w:type="dxa"/>
          </w:tcPr>
          <w:p w:rsidR="00F969B8" w:rsidRPr="001545FA" w:rsidRDefault="00F969B8" w:rsidP="00694087">
            <w:pPr>
              <w:jc w:val="center"/>
              <w:rPr>
                <w:b/>
              </w:rPr>
            </w:pPr>
          </w:p>
        </w:tc>
        <w:tc>
          <w:tcPr>
            <w:tcW w:w="3805" w:type="dxa"/>
            <w:shd w:val="clear" w:color="auto" w:fill="auto"/>
          </w:tcPr>
          <w:p w:rsidR="00F969B8" w:rsidRPr="001545FA" w:rsidRDefault="00F969B8" w:rsidP="00694087">
            <w:pPr>
              <w:jc w:val="center"/>
              <w:rPr>
                <w:b/>
              </w:rPr>
            </w:pPr>
            <w:r w:rsidRPr="001545FA">
              <w:rPr>
                <w:b/>
              </w:rPr>
              <w:t>Property Description</w:t>
            </w:r>
          </w:p>
        </w:tc>
        <w:tc>
          <w:tcPr>
            <w:tcW w:w="361" w:type="dxa"/>
          </w:tcPr>
          <w:p w:rsidR="00F969B8" w:rsidRPr="001545FA" w:rsidDel="007C7652" w:rsidRDefault="00F969B8" w:rsidP="00694087">
            <w:pPr>
              <w:jc w:val="center"/>
              <w:rPr>
                <w:b/>
              </w:rPr>
            </w:pPr>
            <w:r w:rsidRPr="001545FA">
              <w:rPr>
                <w:b/>
              </w:rPr>
              <w:t>C</w:t>
            </w:r>
            <w:r w:rsidRPr="001545FA">
              <w:rPr>
                <w:b/>
              </w:rPr>
              <w:br/>
              <w:t>I</w:t>
            </w:r>
          </w:p>
        </w:tc>
        <w:tc>
          <w:tcPr>
            <w:tcW w:w="386" w:type="dxa"/>
          </w:tcPr>
          <w:p w:rsidR="00F969B8" w:rsidRPr="001545FA" w:rsidDel="007C7652" w:rsidRDefault="00F969B8" w:rsidP="00694087">
            <w:pPr>
              <w:jc w:val="center"/>
              <w:rPr>
                <w:b/>
              </w:rPr>
            </w:pPr>
            <w:r w:rsidRPr="001545FA">
              <w:rPr>
                <w:b/>
              </w:rPr>
              <w:t>C</w:t>
            </w:r>
            <w:r w:rsidRPr="001545FA">
              <w:rPr>
                <w:b/>
              </w:rPr>
              <w:br/>
              <w:t>O</w:t>
            </w:r>
          </w:p>
        </w:tc>
        <w:tc>
          <w:tcPr>
            <w:tcW w:w="386" w:type="dxa"/>
          </w:tcPr>
          <w:p w:rsidR="00F969B8" w:rsidRPr="001545FA" w:rsidDel="007C7652" w:rsidRDefault="00F969B8" w:rsidP="00694087">
            <w:pPr>
              <w:jc w:val="center"/>
              <w:rPr>
                <w:b/>
              </w:rPr>
            </w:pPr>
            <w:r w:rsidRPr="001545FA">
              <w:rPr>
                <w:b/>
              </w:rPr>
              <w:t>G</w:t>
            </w:r>
            <w:r w:rsidRPr="001545FA">
              <w:rPr>
                <w:b/>
              </w:rPr>
              <w:br/>
              <w:t>I</w:t>
            </w:r>
          </w:p>
        </w:tc>
        <w:tc>
          <w:tcPr>
            <w:tcW w:w="394" w:type="dxa"/>
          </w:tcPr>
          <w:p w:rsidR="00F969B8" w:rsidRPr="001545FA" w:rsidDel="007C7652" w:rsidRDefault="00F969B8" w:rsidP="00694087">
            <w:pPr>
              <w:jc w:val="center"/>
              <w:rPr>
                <w:b/>
              </w:rPr>
            </w:pPr>
            <w:r w:rsidRPr="001545FA">
              <w:rPr>
                <w:b/>
              </w:rPr>
              <w:t>G</w:t>
            </w:r>
            <w:r w:rsidRPr="001545FA">
              <w:rPr>
                <w:b/>
              </w:rPr>
              <w:br/>
              <w:t>O</w:t>
            </w:r>
          </w:p>
        </w:tc>
        <w:tc>
          <w:tcPr>
            <w:tcW w:w="385" w:type="dxa"/>
          </w:tcPr>
          <w:p w:rsidR="00F969B8" w:rsidRPr="001545FA" w:rsidDel="007C7652" w:rsidRDefault="00F969B8" w:rsidP="00694087">
            <w:pPr>
              <w:jc w:val="center"/>
              <w:rPr>
                <w:b/>
              </w:rPr>
            </w:pPr>
            <w:r w:rsidRPr="001545FA">
              <w:rPr>
                <w:b/>
              </w:rPr>
              <w:t>U</w:t>
            </w:r>
            <w:r w:rsidRPr="001545FA">
              <w:rPr>
                <w:b/>
              </w:rPr>
              <w:br/>
              <w:t>I</w:t>
            </w:r>
          </w:p>
        </w:tc>
        <w:tc>
          <w:tcPr>
            <w:tcW w:w="386" w:type="dxa"/>
          </w:tcPr>
          <w:p w:rsidR="00F969B8" w:rsidRPr="001545FA" w:rsidDel="007C7652" w:rsidRDefault="00F969B8" w:rsidP="00694087">
            <w:pPr>
              <w:jc w:val="center"/>
              <w:rPr>
                <w:b/>
              </w:rPr>
            </w:pPr>
            <w:r w:rsidRPr="001545FA">
              <w:rPr>
                <w:b/>
              </w:rPr>
              <w:t>U</w:t>
            </w:r>
            <w:r w:rsidRPr="001545FA">
              <w:rPr>
                <w:b/>
              </w:rPr>
              <w:br/>
              <w:t>O</w:t>
            </w:r>
          </w:p>
        </w:tc>
        <w:tc>
          <w:tcPr>
            <w:tcW w:w="385" w:type="dxa"/>
          </w:tcPr>
          <w:p w:rsidR="00F969B8" w:rsidRPr="001545FA" w:rsidDel="007C7652" w:rsidRDefault="00F969B8" w:rsidP="00694087">
            <w:pPr>
              <w:jc w:val="center"/>
              <w:rPr>
                <w:b/>
              </w:rPr>
            </w:pPr>
            <w:r w:rsidRPr="001545FA">
              <w:rPr>
                <w:b/>
              </w:rPr>
              <w:t>T</w:t>
            </w:r>
            <w:r w:rsidRPr="001545FA">
              <w:rPr>
                <w:b/>
              </w:rPr>
              <w:br/>
              <w:t>I</w:t>
            </w:r>
          </w:p>
        </w:tc>
      </w:tr>
      <w:tr w:rsidR="00F969B8" w:rsidRPr="001545FA" w:rsidTr="00F0444B">
        <w:tc>
          <w:tcPr>
            <w:tcW w:w="1490" w:type="dxa"/>
            <w:shd w:val="clear" w:color="auto" w:fill="auto"/>
            <w:vAlign w:val="center"/>
          </w:tcPr>
          <w:p w:rsidR="00F969B8" w:rsidRPr="001545FA" w:rsidRDefault="00F969B8" w:rsidP="00694087">
            <w:pPr>
              <w:rPr>
                <w:highlight w:val="yellow"/>
              </w:rPr>
            </w:pPr>
            <w:r w:rsidRPr="001545FA">
              <w:t>Session Description Parameters for User Plane</w:t>
            </w:r>
          </w:p>
        </w:tc>
        <w:tc>
          <w:tcPr>
            <w:tcW w:w="1159" w:type="dxa"/>
          </w:tcPr>
          <w:p w:rsidR="00F969B8" w:rsidRPr="001545FA" w:rsidRDefault="00F969B8" w:rsidP="00694087">
            <w:pPr>
              <w:rPr>
                <w:highlight w:val="yellow"/>
              </w:rPr>
            </w:pPr>
          </w:p>
        </w:tc>
        <w:tc>
          <w:tcPr>
            <w:tcW w:w="3805" w:type="dxa"/>
            <w:shd w:val="clear" w:color="auto" w:fill="auto"/>
          </w:tcPr>
          <w:p w:rsidR="00F0444B" w:rsidRPr="001545FA" w:rsidRDefault="00F0444B" w:rsidP="00F0444B">
            <w:r w:rsidRPr="001545FA">
              <w:t xml:space="preserve">This property provides information to the BM-SC on where and how to access the user plane content from the content provider, and comprises one or more of the </w:t>
            </w:r>
            <w:r w:rsidRPr="001545FA">
              <w:lastRenderedPageBreak/>
              <w:t>following components:</w:t>
            </w:r>
          </w:p>
          <w:p w:rsidR="00F0444B" w:rsidRPr="001545FA" w:rsidRDefault="00F0444B" w:rsidP="00F0444B">
            <w:pPr>
              <w:pStyle w:val="B1"/>
            </w:pPr>
            <w:r w:rsidRPr="001545FA">
              <w:rPr>
                <w:b/>
              </w:rPr>
              <w:t>-</w:t>
            </w:r>
            <w:r w:rsidRPr="001545FA">
              <w:rPr>
                <w:b/>
              </w:rPr>
              <w:tab/>
              <w:t>Type</w:t>
            </w:r>
            <w:r w:rsidRPr="001545FA">
              <w:t xml:space="preserve">: the type of the content associated with the target resource, for example the Internet Media Type of the resource as identified by an HTTP/S URL. </w:t>
            </w:r>
            <w:r w:rsidRPr="001545FA">
              <w:rPr>
                <w:b/>
              </w:rPr>
              <w:t>Type</w:t>
            </w:r>
            <w:r w:rsidRPr="001545FA">
              <w:t xml:space="preserve"> with the value "embedded" is defined in this version of the specification, as an indication that the xMB-U user plane parameters are embedded in the </w:t>
            </w:r>
            <w:r w:rsidRPr="001545FA">
              <w:rPr>
                <w:i/>
              </w:rPr>
              <w:t>User Plane Parameters</w:t>
            </w:r>
            <w:r w:rsidRPr="001545FA">
              <w:t xml:space="preserve"> object described below.</w:t>
            </w:r>
          </w:p>
          <w:p w:rsidR="00F0444B" w:rsidRPr="001545FA" w:rsidRDefault="00F0444B" w:rsidP="00F0444B">
            <w:pPr>
              <w:pStyle w:val="B1"/>
            </w:pPr>
            <w:r w:rsidRPr="001545FA">
              <w:rPr>
                <w:b/>
              </w:rPr>
              <w:t>-</w:t>
            </w:r>
            <w:r w:rsidRPr="001545FA">
              <w:rPr>
                <w:b/>
              </w:rPr>
              <w:tab/>
              <w:t>Access URL</w:t>
            </w:r>
            <w:r w:rsidRPr="001545FA">
              <w:t xml:space="preserve">: A URL that enables BM-SC access to and possibly control of the ingest session. The URL could be, for example, a) an RTSP URL, b) a reference to an SDP that describes a multicast stream associated eith the ingest session, or c) an HTTP/S URL to retrieve an already-packaged MPEG2-TS stream. </w:t>
            </w:r>
          </w:p>
          <w:p w:rsidR="00F0444B" w:rsidRPr="001545FA" w:rsidRDefault="00F0444B" w:rsidP="00F0444B">
            <w:pPr>
              <w:pStyle w:val="B1"/>
            </w:pPr>
            <w:r w:rsidRPr="001545FA">
              <w:rPr>
                <w:b/>
              </w:rPr>
              <w:t>-</w:t>
            </w:r>
            <w:r w:rsidRPr="001545FA">
              <w:rPr>
                <w:b/>
              </w:rPr>
              <w:tab/>
              <w:t>User Plane Parameters</w:t>
            </w:r>
            <w:r w:rsidRPr="001545FA">
              <w:t>: Object provided by the Content Provider to the BM-SC, which when set to "embedded", contains the session description information for the following purposes:</w:t>
            </w:r>
          </w:p>
          <w:p w:rsidR="00F0444B" w:rsidRPr="001545FA" w:rsidRDefault="00F0444B" w:rsidP="00F0444B">
            <w:pPr>
              <w:pStyle w:val="B2"/>
            </w:pPr>
            <w:r w:rsidRPr="001545FA">
              <w:t>-</w:t>
            </w:r>
            <w:r w:rsidRPr="001545FA">
              <w:tab/>
              <w:t xml:space="preserve">If the property </w:t>
            </w:r>
            <w:r w:rsidRPr="001545FA">
              <w:rPr>
                <w:i/>
              </w:rPr>
              <w:t>Delivery Mode Configuration for user plane</w:t>
            </w:r>
            <w:r w:rsidRPr="001545FA">
              <w:t xml:space="preserve"> is set to </w:t>
            </w:r>
            <w:r w:rsidRPr="001545FA">
              <w:rPr>
                <w:b/>
              </w:rPr>
              <w:t>Forward Only</w:t>
            </w:r>
            <w:r w:rsidRPr="001545FA">
              <w:t xml:space="preserve">, the </w:t>
            </w:r>
            <w:r w:rsidRPr="001545FA">
              <w:rPr>
                <w:b/>
              </w:rPr>
              <w:t>User Plane Parameters</w:t>
            </w:r>
            <w:r w:rsidRPr="001545FA">
              <w:t xml:space="preserve"> object may contain a ready-made Session Description and the indication of a single xMB-U reception UDP port, in which case the BM-SC shall use it for Service Announcement over SACH.</w:t>
            </w:r>
          </w:p>
          <w:p w:rsidR="00F0444B" w:rsidRPr="001545FA" w:rsidRDefault="00F0444B" w:rsidP="00F0444B">
            <w:pPr>
              <w:pStyle w:val="B2"/>
              <w:tabs>
                <w:tab w:val="left" w:pos="1186"/>
              </w:tabs>
              <w:ind w:left="826" w:firstLine="0"/>
            </w:pPr>
            <w:r w:rsidRPr="001545FA">
              <w:t xml:space="preserve">If such Session Description is not present in this object, the Content Provider is directly performing the Service Announcement, i.e., it corresponds to the case where </w:t>
            </w:r>
            <w:r w:rsidRPr="001545FA">
              <w:rPr>
                <w:i/>
              </w:rPr>
              <w:t>Service Announcement Mode</w:t>
            </w:r>
            <w:r w:rsidRPr="001545FA">
              <w:t xml:space="preserve"> property, as defined in table 5.4A-1, is set to </w:t>
            </w:r>
            <w:r w:rsidRPr="001545FA">
              <w:rPr>
                <w:b/>
              </w:rPr>
              <w:t>Content Provider</w:t>
            </w:r>
            <w:r w:rsidRPr="001545FA">
              <w:t>.</w:t>
            </w:r>
          </w:p>
          <w:p w:rsidR="00F0444B" w:rsidRPr="001545FA" w:rsidRDefault="00F0444B" w:rsidP="00F0444B">
            <w:pPr>
              <w:pStyle w:val="B2"/>
            </w:pPr>
            <w:r w:rsidRPr="001545FA">
              <w:t>-</w:t>
            </w:r>
            <w:r w:rsidRPr="001545FA">
              <w:tab/>
              <w:t xml:space="preserve">If this property </w:t>
            </w:r>
            <w:r w:rsidRPr="001545FA">
              <w:rPr>
                <w:i/>
              </w:rPr>
              <w:t>Delivery Mode Configuration for user plane</w:t>
            </w:r>
            <w:r w:rsidRPr="001545FA">
              <w:t xml:space="preserve"> is set to </w:t>
            </w:r>
            <w:r w:rsidRPr="001545FA">
              <w:rPr>
                <w:b/>
              </w:rPr>
              <w:t>Proxy</w:t>
            </w:r>
            <w:r w:rsidRPr="001545FA">
              <w:t xml:space="preserve">, the object shall contain a Session Description template and a list of the transmitted UDP flows to be forwarded on the established MBMS bearer for the session. For each list entry, the content provider shall indicate whether a) this UDP flow is directly </w:t>
            </w:r>
            <w:r w:rsidRPr="001545FA">
              <w:lastRenderedPageBreak/>
              <w:t>associated with a media description entry in the Session Description Template – i.e., an "m=" line is present in the template and which contains a port field, or b) this UDP flow is related to a media description entry – e.g., it corresponds to an RTCP flow affiliated with the RTP flow as described by the RTP/AVP profile). If the flow is directly associated with a media description entry, then the BM-SC shall modify the port field of the media description entry in the Session Description Template. If the flow is related to a media description entry, then the BM-SC shall simply forward the flow onto a port whose value is equal to the port of the related media session plus an offset.</w:t>
            </w:r>
          </w:p>
          <w:p w:rsidR="00F969B8" w:rsidRPr="001545FA" w:rsidRDefault="00F0444B" w:rsidP="00F0444B">
            <w:r w:rsidRPr="001545FA">
              <w:t>Note the BM-SC may get input on session properties from the content provider, e.g. bitrate, depending on the ingest session.</w:t>
            </w:r>
            <w:r w:rsidR="00F969B8" w:rsidRPr="001545FA">
              <w:t xml:space="preserve">. </w:t>
            </w:r>
          </w:p>
        </w:tc>
        <w:tc>
          <w:tcPr>
            <w:tcW w:w="361" w:type="dxa"/>
          </w:tcPr>
          <w:p w:rsidR="00F969B8" w:rsidRPr="001545FA" w:rsidRDefault="00F969B8" w:rsidP="00694087"/>
        </w:tc>
        <w:tc>
          <w:tcPr>
            <w:tcW w:w="386" w:type="dxa"/>
          </w:tcPr>
          <w:p w:rsidR="00F969B8" w:rsidRPr="001545FA" w:rsidRDefault="00F969B8" w:rsidP="00694087"/>
        </w:tc>
        <w:tc>
          <w:tcPr>
            <w:tcW w:w="386" w:type="dxa"/>
          </w:tcPr>
          <w:p w:rsidR="00F969B8" w:rsidRPr="001545FA" w:rsidRDefault="00F969B8" w:rsidP="00694087"/>
        </w:tc>
        <w:tc>
          <w:tcPr>
            <w:tcW w:w="394" w:type="dxa"/>
          </w:tcPr>
          <w:p w:rsidR="00F969B8" w:rsidRPr="001545FA" w:rsidRDefault="00F969B8" w:rsidP="00694087">
            <w:r w:rsidRPr="001545FA">
              <w:t>O</w:t>
            </w:r>
          </w:p>
        </w:tc>
        <w:tc>
          <w:tcPr>
            <w:tcW w:w="385" w:type="dxa"/>
          </w:tcPr>
          <w:p w:rsidR="00F969B8" w:rsidRPr="001545FA" w:rsidRDefault="00F969B8" w:rsidP="00694087">
            <w:r w:rsidRPr="001545FA">
              <w:t>O</w:t>
            </w:r>
          </w:p>
        </w:tc>
        <w:tc>
          <w:tcPr>
            <w:tcW w:w="386" w:type="dxa"/>
          </w:tcPr>
          <w:p w:rsidR="00F969B8" w:rsidRPr="001545FA" w:rsidRDefault="00F969B8" w:rsidP="00694087"/>
        </w:tc>
        <w:tc>
          <w:tcPr>
            <w:tcW w:w="385" w:type="dxa"/>
          </w:tcPr>
          <w:p w:rsidR="00F969B8" w:rsidRPr="001545FA" w:rsidRDefault="00F969B8" w:rsidP="00694087"/>
        </w:tc>
      </w:tr>
      <w:tr w:rsidR="00F969B8" w:rsidRPr="001545FA" w:rsidTr="00F0444B">
        <w:tc>
          <w:tcPr>
            <w:tcW w:w="1490" w:type="dxa"/>
            <w:shd w:val="clear" w:color="auto" w:fill="auto"/>
            <w:vAlign w:val="center"/>
          </w:tcPr>
          <w:p w:rsidR="00F969B8" w:rsidRPr="001545FA" w:rsidRDefault="00F969B8" w:rsidP="00694087">
            <w:r w:rsidRPr="001545FA">
              <w:lastRenderedPageBreak/>
              <w:t>Delivery Mode Configuration for user plane</w:t>
            </w:r>
          </w:p>
        </w:tc>
        <w:tc>
          <w:tcPr>
            <w:tcW w:w="1159" w:type="dxa"/>
          </w:tcPr>
          <w:p w:rsidR="00F969B8" w:rsidRPr="001545FA" w:rsidRDefault="00F969B8" w:rsidP="00694087"/>
        </w:tc>
        <w:tc>
          <w:tcPr>
            <w:tcW w:w="3805" w:type="dxa"/>
            <w:shd w:val="clear" w:color="auto" w:fill="auto"/>
          </w:tcPr>
          <w:p w:rsidR="00F969B8" w:rsidRPr="001545FA" w:rsidRDefault="00575879" w:rsidP="00694087">
            <w:r w:rsidRPr="001545FA">
              <w:t>This property defines how the session needs to be delivered to the application, i.e. it basically establishes the delivery mode</w:t>
            </w:r>
            <w:r w:rsidR="00F969B8" w:rsidRPr="001545FA">
              <w:t>.</w:t>
            </w:r>
          </w:p>
          <w:p w:rsidR="00F969B8" w:rsidRPr="001545FA" w:rsidRDefault="00CE2368" w:rsidP="00CE2368">
            <w:pPr>
              <w:pStyle w:val="B1"/>
            </w:pPr>
            <w:r w:rsidRPr="001545FA">
              <w:t>-</w:t>
            </w:r>
            <w:r w:rsidRPr="001545FA">
              <w:tab/>
            </w:r>
            <w:r w:rsidR="00F969B8" w:rsidRPr="001545FA">
              <w:t>Mode Enumeration: Specifies the delivery mode.</w:t>
            </w:r>
          </w:p>
          <w:p w:rsidR="00F969B8" w:rsidRPr="001545FA" w:rsidRDefault="00CE2368" w:rsidP="00CE2368">
            <w:pPr>
              <w:pStyle w:val="B2"/>
            </w:pPr>
            <w:r w:rsidRPr="001545FA">
              <w:rPr>
                <w:b/>
              </w:rPr>
              <w:t>-</w:t>
            </w:r>
            <w:r w:rsidRPr="001545FA">
              <w:rPr>
                <w:b/>
              </w:rPr>
              <w:tab/>
            </w:r>
            <w:r w:rsidR="00F969B8" w:rsidRPr="001545FA">
              <w:rPr>
                <w:b/>
              </w:rPr>
              <w:t>Forward-only</w:t>
            </w:r>
            <w:r w:rsidR="00F969B8" w:rsidRPr="001545FA">
              <w:t>: The BM-SC receives complete IP Multicast packets for to be forwarded. The content provider will create the IP multicast packets.</w:t>
            </w:r>
          </w:p>
          <w:p w:rsidR="00F969B8" w:rsidRPr="001545FA" w:rsidRDefault="00CE2368" w:rsidP="00CE2368">
            <w:pPr>
              <w:pStyle w:val="B2"/>
            </w:pPr>
            <w:r w:rsidRPr="001545FA">
              <w:rPr>
                <w:b/>
              </w:rPr>
              <w:t>-</w:t>
            </w:r>
            <w:r w:rsidRPr="001545FA">
              <w:rPr>
                <w:b/>
              </w:rPr>
              <w:tab/>
            </w:r>
            <w:r w:rsidR="00F969B8" w:rsidRPr="001545FA">
              <w:rPr>
                <w:b/>
              </w:rPr>
              <w:t>Proxy</w:t>
            </w:r>
            <w:r w:rsidR="00F969B8" w:rsidRPr="001545FA">
              <w:t>: The BM-SC proxies the incoming UDP payloads to the outgoing UDP payloads. The BM-SC will create the IP multicast packets.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String</w:t>
                  </w:r>
                </w:p>
              </w:tc>
              <w:tc>
                <w:tcPr>
                  <w:tcW w:w="1111" w:type="dxa"/>
                  <w:shd w:val="clear" w:color="auto" w:fill="auto"/>
                </w:tcPr>
                <w:p w:rsidR="00F969B8" w:rsidRPr="001545FA" w:rsidRDefault="00F969B8" w:rsidP="00694087">
                  <w:r w:rsidRPr="001545FA">
                    <w:t>– None –</w:t>
                  </w:r>
                </w:p>
              </w:tc>
              <w:tc>
                <w:tcPr>
                  <w:tcW w:w="1111" w:type="dxa"/>
                  <w:shd w:val="clear" w:color="auto" w:fill="auto"/>
                </w:tcPr>
                <w:p w:rsidR="00F969B8" w:rsidRPr="001545FA" w:rsidRDefault="00F969B8" w:rsidP="00694087">
                  <w:pPr>
                    <w:jc w:val="center"/>
                  </w:pPr>
                  <w:r w:rsidRPr="001545FA">
                    <w:t>Forward-only</w:t>
                  </w:r>
                </w:p>
              </w:tc>
            </w:tr>
          </w:tbl>
          <w:p w:rsidR="00F969B8" w:rsidRPr="001545FA" w:rsidRDefault="00F969B8" w:rsidP="00694087"/>
        </w:tc>
        <w:tc>
          <w:tcPr>
            <w:tcW w:w="361" w:type="dxa"/>
          </w:tcPr>
          <w:p w:rsidR="00F969B8" w:rsidRPr="001545FA" w:rsidRDefault="00F969B8" w:rsidP="00694087"/>
        </w:tc>
        <w:tc>
          <w:tcPr>
            <w:tcW w:w="386" w:type="dxa"/>
          </w:tcPr>
          <w:p w:rsidR="00F969B8" w:rsidRPr="001545FA" w:rsidRDefault="00F969B8" w:rsidP="00694087"/>
        </w:tc>
        <w:tc>
          <w:tcPr>
            <w:tcW w:w="386" w:type="dxa"/>
          </w:tcPr>
          <w:p w:rsidR="00F969B8" w:rsidRPr="001545FA" w:rsidRDefault="00F969B8" w:rsidP="00694087"/>
        </w:tc>
        <w:tc>
          <w:tcPr>
            <w:tcW w:w="394" w:type="dxa"/>
          </w:tcPr>
          <w:p w:rsidR="00F969B8" w:rsidRPr="001545FA" w:rsidRDefault="00F969B8" w:rsidP="00694087">
            <w:r w:rsidRPr="001545FA">
              <w:t>M</w:t>
            </w:r>
          </w:p>
        </w:tc>
        <w:tc>
          <w:tcPr>
            <w:tcW w:w="385" w:type="dxa"/>
          </w:tcPr>
          <w:p w:rsidR="00F969B8" w:rsidRPr="001545FA" w:rsidRDefault="00F969B8" w:rsidP="00694087">
            <w:r w:rsidRPr="001545FA">
              <w:t>O</w:t>
            </w:r>
          </w:p>
        </w:tc>
        <w:tc>
          <w:tcPr>
            <w:tcW w:w="386" w:type="dxa"/>
          </w:tcPr>
          <w:p w:rsidR="00F969B8" w:rsidRPr="001545FA" w:rsidRDefault="00F969B8" w:rsidP="00694087"/>
        </w:tc>
        <w:tc>
          <w:tcPr>
            <w:tcW w:w="385" w:type="dxa"/>
          </w:tcPr>
          <w:p w:rsidR="00F969B8" w:rsidRPr="001545FA" w:rsidRDefault="00F969B8" w:rsidP="00694087"/>
        </w:tc>
      </w:tr>
      <w:tr w:rsidR="00F969B8" w:rsidRPr="001545FA" w:rsidTr="00F0444B">
        <w:tc>
          <w:tcPr>
            <w:tcW w:w="1490" w:type="dxa"/>
            <w:shd w:val="clear" w:color="auto" w:fill="auto"/>
            <w:vAlign w:val="center"/>
          </w:tcPr>
          <w:p w:rsidR="00F969B8" w:rsidRPr="001545FA" w:rsidRDefault="00F969B8" w:rsidP="00694087">
            <w:r w:rsidRPr="001545FA">
              <w:t>Delivery Session Description Parameters</w:t>
            </w:r>
          </w:p>
        </w:tc>
        <w:tc>
          <w:tcPr>
            <w:tcW w:w="1159" w:type="dxa"/>
          </w:tcPr>
          <w:p w:rsidR="00F969B8" w:rsidRPr="001545FA" w:rsidRDefault="00F969B8" w:rsidP="00694087"/>
        </w:tc>
        <w:tc>
          <w:tcPr>
            <w:tcW w:w="3805" w:type="dxa"/>
            <w:shd w:val="clear" w:color="auto" w:fill="auto"/>
          </w:tcPr>
          <w:p w:rsidR="00F0444B" w:rsidRPr="001545FA" w:rsidRDefault="00F0444B" w:rsidP="00F0444B">
            <w:r w:rsidRPr="001545FA">
              <w:rPr>
                <w:lang w:eastAsia="en-GB"/>
              </w:rPr>
              <w:t xml:space="preserve">The contents of this property depend on the setting of the </w:t>
            </w:r>
            <w:r w:rsidRPr="001545FA">
              <w:rPr>
                <w:i/>
                <w:lang w:eastAsia="en-GB"/>
              </w:rPr>
              <w:t>Service Announcement Mode</w:t>
            </w:r>
            <w:r w:rsidRPr="001545FA">
              <w:rPr>
                <w:lang w:eastAsia="en-GB"/>
              </w:rPr>
              <w:t xml:space="preserve"> property as defined in table 5.4A-1. If </w:t>
            </w:r>
            <w:r w:rsidRPr="001545FA">
              <w:rPr>
                <w:i/>
                <w:lang w:eastAsia="en-GB"/>
              </w:rPr>
              <w:t>Service Announcement Mode</w:t>
            </w:r>
            <w:r w:rsidRPr="001545FA">
              <w:t xml:space="preserve"> </w:t>
            </w:r>
            <w:r w:rsidRPr="001545FA">
              <w:rPr>
                <w:lang w:eastAsia="en-GB"/>
              </w:rPr>
              <w:t xml:space="preserve">is set to </w:t>
            </w:r>
            <w:r w:rsidRPr="001545FA">
              <w:rPr>
                <w:b/>
                <w:lang w:eastAsia="en-GB"/>
              </w:rPr>
              <w:t>Content Provider</w:t>
            </w:r>
            <w:r w:rsidRPr="001545FA">
              <w:rPr>
                <w:lang w:eastAsia="en-GB"/>
              </w:rPr>
              <w:t>, then</w:t>
            </w:r>
            <w:r w:rsidRPr="001545FA">
              <w:t xml:space="preserve"> at minimum the following session parameters shall be provided by the BM-SC:</w:t>
            </w:r>
          </w:p>
          <w:p w:rsidR="00F0444B" w:rsidRPr="001545FA" w:rsidRDefault="00F0444B" w:rsidP="00F0444B">
            <w:pPr>
              <w:pStyle w:val="B1"/>
            </w:pPr>
            <w:r w:rsidRPr="001545FA">
              <w:t>-</w:t>
            </w:r>
            <w:r w:rsidRPr="001545FA">
              <w:tab/>
              <w:t>TMGI of the MBMS Bearer</w:t>
            </w:r>
          </w:p>
          <w:p w:rsidR="00F969B8" w:rsidRPr="001545FA" w:rsidRDefault="00F0444B" w:rsidP="00F0444B">
            <w:r w:rsidRPr="001545FA">
              <w:t xml:space="preserve">Note that additional parameters may be provided, based on the configuration options of the delivery method when </w:t>
            </w:r>
            <w:r w:rsidRPr="001545FA">
              <w:rPr>
                <w:i/>
              </w:rPr>
              <w:t>Session Type</w:t>
            </w:r>
            <w:r w:rsidRPr="001545FA">
              <w:t xml:space="preserve"> is </w:t>
            </w:r>
            <w:r w:rsidRPr="001545FA">
              <w:lastRenderedPageBreak/>
              <w:t xml:space="preserve">set to </w:t>
            </w:r>
            <w:r w:rsidRPr="001545FA">
              <w:rPr>
                <w:b/>
              </w:rPr>
              <w:t>Transport-Mode</w:t>
            </w:r>
            <w:r w:rsidRPr="001545FA">
              <w:t>.</w:t>
            </w:r>
          </w:p>
        </w:tc>
        <w:tc>
          <w:tcPr>
            <w:tcW w:w="361" w:type="dxa"/>
          </w:tcPr>
          <w:p w:rsidR="00F969B8" w:rsidRPr="001545FA" w:rsidRDefault="00F969B8" w:rsidP="00694087">
            <w:pPr>
              <w:rPr>
                <w:lang w:eastAsia="en-GB"/>
              </w:rPr>
            </w:pPr>
          </w:p>
        </w:tc>
        <w:tc>
          <w:tcPr>
            <w:tcW w:w="386" w:type="dxa"/>
          </w:tcPr>
          <w:p w:rsidR="00F969B8" w:rsidRPr="001545FA" w:rsidRDefault="00F969B8" w:rsidP="00694087">
            <w:pPr>
              <w:rPr>
                <w:lang w:eastAsia="en-GB"/>
              </w:rPr>
            </w:pPr>
          </w:p>
        </w:tc>
        <w:tc>
          <w:tcPr>
            <w:tcW w:w="386" w:type="dxa"/>
          </w:tcPr>
          <w:p w:rsidR="00F969B8" w:rsidRPr="001545FA" w:rsidRDefault="00F969B8" w:rsidP="00694087">
            <w:pPr>
              <w:rPr>
                <w:lang w:eastAsia="en-GB"/>
              </w:rPr>
            </w:pPr>
          </w:p>
        </w:tc>
        <w:tc>
          <w:tcPr>
            <w:tcW w:w="394" w:type="dxa"/>
          </w:tcPr>
          <w:p w:rsidR="00F969B8" w:rsidRPr="001545FA" w:rsidRDefault="00F969B8" w:rsidP="00694087">
            <w:pPr>
              <w:rPr>
                <w:lang w:eastAsia="en-GB"/>
              </w:rPr>
            </w:pPr>
            <w:r w:rsidRPr="001545FA">
              <w:rPr>
                <w:lang w:eastAsia="en-GB"/>
              </w:rPr>
              <w:t>O</w:t>
            </w:r>
          </w:p>
        </w:tc>
        <w:tc>
          <w:tcPr>
            <w:tcW w:w="385" w:type="dxa"/>
          </w:tcPr>
          <w:p w:rsidR="00F969B8" w:rsidRPr="001545FA" w:rsidRDefault="00F969B8" w:rsidP="00694087">
            <w:pPr>
              <w:rPr>
                <w:lang w:eastAsia="en-GB"/>
              </w:rPr>
            </w:pPr>
          </w:p>
        </w:tc>
        <w:tc>
          <w:tcPr>
            <w:tcW w:w="386" w:type="dxa"/>
          </w:tcPr>
          <w:p w:rsidR="00F969B8" w:rsidRPr="001545FA" w:rsidRDefault="00F969B8" w:rsidP="00694087">
            <w:pPr>
              <w:rPr>
                <w:lang w:eastAsia="en-GB"/>
              </w:rPr>
            </w:pPr>
          </w:p>
        </w:tc>
        <w:tc>
          <w:tcPr>
            <w:tcW w:w="385" w:type="dxa"/>
          </w:tcPr>
          <w:p w:rsidR="00F969B8" w:rsidRPr="001545FA" w:rsidRDefault="00F969B8" w:rsidP="00694087">
            <w:pPr>
              <w:rPr>
                <w:lang w:eastAsia="en-GB"/>
              </w:rPr>
            </w:pPr>
          </w:p>
        </w:tc>
      </w:tr>
    </w:tbl>
    <w:p w:rsidR="00A8135B" w:rsidRPr="001545FA" w:rsidRDefault="00A8135B" w:rsidP="00A8135B">
      <w:pPr>
        <w:pStyle w:val="FP"/>
        <w:rPr>
          <w:highlight w:val="yellow"/>
          <w:lang w:eastAsia="en-GB"/>
        </w:rPr>
      </w:pPr>
    </w:p>
    <w:p w:rsidR="00F969B8" w:rsidRPr="001545FA" w:rsidRDefault="00F969B8" w:rsidP="00F969B8">
      <w:pPr>
        <w:rPr>
          <w:lang w:eastAsia="en-GB"/>
        </w:rPr>
      </w:pPr>
      <w:r w:rsidRPr="001545FA">
        <w:rPr>
          <w:lang w:eastAsia="en-GB"/>
        </w:rPr>
        <w:t>When the Session Type is set to “Streaming”, then the additional properties as defined in Table 5.4A-4 apply. The properties in Table 5.4.A-4 are only present when the Session Type is set to “Streaming”.</w:t>
      </w:r>
    </w:p>
    <w:p w:rsidR="00A8135B" w:rsidRPr="001545FA" w:rsidRDefault="00A8135B" w:rsidP="00A8135B">
      <w:pPr>
        <w:pStyle w:val="TH"/>
        <w:rPr>
          <w:rFonts w:ascii="Times New Roman" w:hAnsi="Times New Roman"/>
          <w:lang w:eastAsia="x-none"/>
        </w:rPr>
      </w:pPr>
      <w:r w:rsidRPr="001545FA">
        <w:rPr>
          <w:rFonts w:eastAsia="SimSun"/>
        </w:rPr>
        <w:t xml:space="preserve">Table </w:t>
      </w:r>
      <w:r w:rsidRPr="001545FA">
        <w:t>5.4A</w:t>
      </w:r>
      <w:r w:rsidRPr="001545FA">
        <w:rPr>
          <w:rFonts w:eastAsia="SimSun"/>
        </w:rPr>
        <w:t>-4: Additional properties for Streaming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045"/>
        <w:gridCol w:w="3836"/>
        <w:gridCol w:w="361"/>
        <w:gridCol w:w="372"/>
        <w:gridCol w:w="372"/>
        <w:gridCol w:w="394"/>
        <w:gridCol w:w="361"/>
        <w:gridCol w:w="372"/>
        <w:gridCol w:w="350"/>
      </w:tblGrid>
      <w:tr w:rsidR="00F969B8" w:rsidRPr="001545FA" w:rsidTr="00694087">
        <w:tc>
          <w:tcPr>
            <w:tcW w:w="1483" w:type="dxa"/>
            <w:shd w:val="clear" w:color="auto" w:fill="auto"/>
          </w:tcPr>
          <w:p w:rsidR="00F969B8" w:rsidRPr="001545FA" w:rsidRDefault="00F969B8" w:rsidP="00694087">
            <w:pPr>
              <w:jc w:val="center"/>
              <w:rPr>
                <w:b/>
              </w:rPr>
            </w:pPr>
            <w:r w:rsidRPr="001545FA">
              <w:rPr>
                <w:b/>
              </w:rPr>
              <w:t>Property Name</w:t>
            </w:r>
          </w:p>
        </w:tc>
        <w:tc>
          <w:tcPr>
            <w:tcW w:w="1231" w:type="dxa"/>
          </w:tcPr>
          <w:p w:rsidR="00F969B8" w:rsidRPr="001545FA" w:rsidRDefault="00F969B8" w:rsidP="00694087">
            <w:pPr>
              <w:jc w:val="center"/>
              <w:rPr>
                <w:b/>
              </w:rPr>
            </w:pPr>
          </w:p>
        </w:tc>
        <w:tc>
          <w:tcPr>
            <w:tcW w:w="4115" w:type="dxa"/>
            <w:shd w:val="clear" w:color="auto" w:fill="auto"/>
          </w:tcPr>
          <w:p w:rsidR="00F969B8" w:rsidRPr="001545FA" w:rsidRDefault="00F969B8" w:rsidP="00694087">
            <w:pPr>
              <w:jc w:val="center"/>
              <w:rPr>
                <w:b/>
              </w:rPr>
            </w:pPr>
            <w:r w:rsidRPr="001545FA">
              <w:rPr>
                <w:b/>
              </w:rPr>
              <w:t>Property Description</w:t>
            </w:r>
          </w:p>
        </w:tc>
        <w:tc>
          <w:tcPr>
            <w:tcW w:w="314" w:type="dxa"/>
          </w:tcPr>
          <w:p w:rsidR="00F969B8" w:rsidRPr="001545FA" w:rsidDel="007C7652" w:rsidRDefault="00F969B8" w:rsidP="00694087">
            <w:pPr>
              <w:jc w:val="center"/>
              <w:rPr>
                <w:b/>
              </w:rPr>
            </w:pPr>
            <w:r w:rsidRPr="001545FA">
              <w:rPr>
                <w:b/>
              </w:rPr>
              <w:t>C</w:t>
            </w:r>
            <w:r w:rsidRPr="001545FA">
              <w:rPr>
                <w:b/>
              </w:rPr>
              <w:br/>
              <w:t>I</w:t>
            </w:r>
          </w:p>
        </w:tc>
        <w:tc>
          <w:tcPr>
            <w:tcW w:w="332" w:type="dxa"/>
          </w:tcPr>
          <w:p w:rsidR="00F969B8" w:rsidRPr="001545FA" w:rsidDel="007C7652" w:rsidRDefault="00F969B8" w:rsidP="00694087">
            <w:pPr>
              <w:jc w:val="center"/>
              <w:rPr>
                <w:b/>
              </w:rPr>
            </w:pPr>
            <w:r w:rsidRPr="001545FA">
              <w:rPr>
                <w:b/>
              </w:rPr>
              <w:t>C</w:t>
            </w:r>
            <w:r w:rsidRPr="001545FA">
              <w:rPr>
                <w:b/>
              </w:rPr>
              <w:br/>
              <w:t>O</w:t>
            </w:r>
          </w:p>
        </w:tc>
        <w:tc>
          <w:tcPr>
            <w:tcW w:w="332" w:type="dxa"/>
          </w:tcPr>
          <w:p w:rsidR="00F969B8" w:rsidRPr="001545FA" w:rsidDel="007C7652" w:rsidRDefault="00F969B8" w:rsidP="00694087">
            <w:pPr>
              <w:jc w:val="center"/>
              <w:rPr>
                <w:b/>
              </w:rPr>
            </w:pPr>
            <w:r w:rsidRPr="001545FA">
              <w:rPr>
                <w:b/>
              </w:rPr>
              <w:t>G</w:t>
            </w:r>
            <w:r w:rsidRPr="001545FA">
              <w:rPr>
                <w:b/>
              </w:rPr>
              <w:br/>
              <w:t>I</w:t>
            </w:r>
          </w:p>
        </w:tc>
        <w:tc>
          <w:tcPr>
            <w:tcW w:w="332" w:type="dxa"/>
          </w:tcPr>
          <w:p w:rsidR="00F969B8" w:rsidRPr="001545FA" w:rsidDel="007C7652" w:rsidRDefault="00F969B8" w:rsidP="00694087">
            <w:pPr>
              <w:jc w:val="center"/>
              <w:rPr>
                <w:b/>
              </w:rPr>
            </w:pPr>
            <w:r w:rsidRPr="001545FA">
              <w:rPr>
                <w:b/>
              </w:rPr>
              <w:t>G</w:t>
            </w:r>
            <w:r w:rsidRPr="001545FA">
              <w:rPr>
                <w:b/>
              </w:rPr>
              <w:br/>
              <w:t>O</w:t>
            </w:r>
          </w:p>
        </w:tc>
        <w:tc>
          <w:tcPr>
            <w:tcW w:w="332" w:type="dxa"/>
          </w:tcPr>
          <w:p w:rsidR="00F969B8" w:rsidRPr="001545FA" w:rsidDel="007C7652" w:rsidRDefault="00F969B8" w:rsidP="00694087">
            <w:pPr>
              <w:jc w:val="center"/>
              <w:rPr>
                <w:b/>
              </w:rPr>
            </w:pPr>
            <w:r w:rsidRPr="001545FA">
              <w:rPr>
                <w:b/>
              </w:rPr>
              <w:t>U</w:t>
            </w:r>
            <w:r w:rsidRPr="001545FA">
              <w:rPr>
                <w:b/>
              </w:rPr>
              <w:br/>
              <w:t>I</w:t>
            </w:r>
          </w:p>
        </w:tc>
        <w:tc>
          <w:tcPr>
            <w:tcW w:w="332" w:type="dxa"/>
          </w:tcPr>
          <w:p w:rsidR="00F969B8" w:rsidRPr="001545FA" w:rsidDel="007C7652" w:rsidRDefault="00F969B8" w:rsidP="00694087">
            <w:pPr>
              <w:jc w:val="center"/>
              <w:rPr>
                <w:b/>
              </w:rPr>
            </w:pPr>
            <w:r w:rsidRPr="001545FA">
              <w:rPr>
                <w:b/>
              </w:rPr>
              <w:t>U</w:t>
            </w:r>
            <w:r w:rsidRPr="001545FA">
              <w:rPr>
                <w:b/>
              </w:rPr>
              <w:br/>
              <w:t>O</w:t>
            </w:r>
          </w:p>
        </w:tc>
        <w:tc>
          <w:tcPr>
            <w:tcW w:w="332" w:type="dxa"/>
          </w:tcPr>
          <w:p w:rsidR="00F969B8" w:rsidRPr="001545FA" w:rsidDel="007C7652" w:rsidRDefault="00F969B8" w:rsidP="00694087">
            <w:pPr>
              <w:jc w:val="center"/>
              <w:rPr>
                <w:b/>
              </w:rPr>
            </w:pPr>
            <w:r w:rsidRPr="001545FA">
              <w:rPr>
                <w:b/>
              </w:rPr>
              <w:t>T</w:t>
            </w:r>
            <w:r w:rsidRPr="001545FA">
              <w:rPr>
                <w:b/>
              </w:rPr>
              <w:br/>
              <w:t>I</w:t>
            </w:r>
          </w:p>
        </w:tc>
      </w:tr>
      <w:tr w:rsidR="00F969B8" w:rsidRPr="001545FA" w:rsidTr="00694087">
        <w:tc>
          <w:tcPr>
            <w:tcW w:w="1483" w:type="dxa"/>
            <w:shd w:val="clear" w:color="auto" w:fill="auto"/>
            <w:vAlign w:val="center"/>
          </w:tcPr>
          <w:p w:rsidR="00F969B8" w:rsidRPr="001545FA" w:rsidRDefault="00F969B8" w:rsidP="00694087">
            <w:r w:rsidRPr="001545FA">
              <w:t>SDP URL</w:t>
            </w:r>
          </w:p>
        </w:tc>
        <w:tc>
          <w:tcPr>
            <w:tcW w:w="1231" w:type="dxa"/>
          </w:tcPr>
          <w:p w:rsidR="00F969B8" w:rsidRPr="001545FA" w:rsidRDefault="00F969B8" w:rsidP="00694087"/>
        </w:tc>
        <w:tc>
          <w:tcPr>
            <w:tcW w:w="4115" w:type="dxa"/>
            <w:shd w:val="clear" w:color="auto" w:fill="auto"/>
          </w:tcPr>
          <w:p w:rsidR="00F969B8" w:rsidRPr="001545FA" w:rsidRDefault="00F969B8" w:rsidP="00694087">
            <w:r w:rsidRPr="001545FA">
              <w:t>A URL to the SDP that describes the streaming session between the content provider and the BM-SC which will be used for ingesting the streaming session via xMB-U. The SDP shall include the RTSP links for every media session as part of the “a=control” attribute to enable RTSP control of the session. The SDP shall also contain the required bitrate for each of the media sessions.</w:t>
            </w:r>
          </w:p>
          <w:p w:rsidR="00F969B8" w:rsidRPr="001545FA" w:rsidRDefault="00F969B8" w:rsidP="00694087">
            <w:r w:rsidRPr="001545FA">
              <w:t>The content shall conform to the constraints of this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 xml:space="preserve">String </w:t>
                  </w:r>
                </w:p>
              </w:tc>
              <w:tc>
                <w:tcPr>
                  <w:tcW w:w="1111" w:type="dxa"/>
                  <w:shd w:val="clear" w:color="auto" w:fill="auto"/>
                </w:tcPr>
                <w:p w:rsidR="00F969B8" w:rsidRPr="001545FA" w:rsidRDefault="00F969B8" w:rsidP="00694087">
                  <w:pPr>
                    <w:jc w:val="center"/>
                  </w:pPr>
                  <w:r w:rsidRPr="001545FA">
                    <w:t xml:space="preserve">– None – </w:t>
                  </w:r>
                </w:p>
              </w:tc>
              <w:tc>
                <w:tcPr>
                  <w:tcW w:w="1111" w:type="dxa"/>
                  <w:shd w:val="clear" w:color="auto" w:fill="auto"/>
                </w:tcPr>
                <w:p w:rsidR="00F969B8" w:rsidRPr="001545FA" w:rsidRDefault="00F969B8" w:rsidP="00694087">
                  <w:pPr>
                    <w:jc w:val="center"/>
                  </w:pPr>
                  <w:r w:rsidRPr="001545FA">
                    <w:t>“”</w:t>
                  </w:r>
                </w:p>
              </w:tc>
            </w:tr>
          </w:tbl>
          <w:p w:rsidR="00F969B8" w:rsidRPr="001545FA" w:rsidRDefault="00F969B8" w:rsidP="00694087"/>
          <w:p w:rsidR="00F969B8" w:rsidRPr="001545FA" w:rsidRDefault="00F969B8" w:rsidP="00694087">
            <w:r w:rsidRPr="001545FA">
              <w:t>Note that the session will not be activated without a valid SDP URL.</w:t>
            </w:r>
          </w:p>
        </w:tc>
        <w:tc>
          <w:tcPr>
            <w:tcW w:w="314" w:type="dxa"/>
          </w:tcPr>
          <w:p w:rsidR="00F969B8" w:rsidRPr="001545FA" w:rsidRDefault="00F969B8" w:rsidP="00694087"/>
        </w:tc>
        <w:tc>
          <w:tcPr>
            <w:tcW w:w="332" w:type="dxa"/>
          </w:tcPr>
          <w:p w:rsidR="00F969B8" w:rsidRPr="001545FA" w:rsidRDefault="00F969B8" w:rsidP="00694087"/>
        </w:tc>
        <w:tc>
          <w:tcPr>
            <w:tcW w:w="332" w:type="dxa"/>
          </w:tcPr>
          <w:p w:rsidR="00F969B8" w:rsidRPr="001545FA" w:rsidRDefault="00F969B8" w:rsidP="00694087"/>
        </w:tc>
        <w:tc>
          <w:tcPr>
            <w:tcW w:w="332" w:type="dxa"/>
          </w:tcPr>
          <w:p w:rsidR="00F969B8" w:rsidRPr="001545FA" w:rsidRDefault="00F969B8" w:rsidP="00694087">
            <w:r w:rsidRPr="001545FA">
              <w:t>M</w:t>
            </w:r>
          </w:p>
        </w:tc>
        <w:tc>
          <w:tcPr>
            <w:tcW w:w="332" w:type="dxa"/>
          </w:tcPr>
          <w:p w:rsidR="00F969B8" w:rsidRPr="001545FA" w:rsidRDefault="00F969B8" w:rsidP="00694087">
            <w:r w:rsidRPr="001545FA">
              <w:t>O</w:t>
            </w:r>
          </w:p>
        </w:tc>
        <w:tc>
          <w:tcPr>
            <w:tcW w:w="332" w:type="dxa"/>
          </w:tcPr>
          <w:p w:rsidR="00F969B8" w:rsidRPr="001545FA" w:rsidRDefault="00F969B8" w:rsidP="00694087"/>
        </w:tc>
        <w:tc>
          <w:tcPr>
            <w:tcW w:w="332" w:type="dxa"/>
          </w:tcPr>
          <w:p w:rsidR="00F969B8" w:rsidRPr="001545FA" w:rsidRDefault="00F969B8" w:rsidP="00694087"/>
        </w:tc>
      </w:tr>
      <w:tr w:rsidR="00F969B8" w:rsidRPr="001545FA" w:rsidTr="00694087">
        <w:tc>
          <w:tcPr>
            <w:tcW w:w="1483" w:type="dxa"/>
            <w:shd w:val="clear" w:color="auto" w:fill="auto"/>
            <w:vAlign w:val="center"/>
          </w:tcPr>
          <w:p w:rsidR="00F969B8" w:rsidRPr="001545FA" w:rsidRDefault="00F969B8" w:rsidP="00694087">
            <w:r w:rsidRPr="001545FA">
              <w:t>TimeShifting</w:t>
            </w:r>
          </w:p>
        </w:tc>
        <w:tc>
          <w:tcPr>
            <w:tcW w:w="1231" w:type="dxa"/>
          </w:tcPr>
          <w:p w:rsidR="00F969B8" w:rsidRPr="001545FA" w:rsidRDefault="00F969B8" w:rsidP="00694087"/>
        </w:tc>
        <w:tc>
          <w:tcPr>
            <w:tcW w:w="4115" w:type="dxa"/>
            <w:shd w:val="clear" w:color="auto" w:fill="auto"/>
          </w:tcPr>
          <w:p w:rsidR="00F969B8" w:rsidRPr="001545FA" w:rsidRDefault="00F969B8" w:rsidP="00694087">
            <w:r w:rsidRPr="001545FA">
              <w:t>Indicates if and for how long time shifting access to the content (using unicast) may be provided for this 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Integer</w:t>
                  </w:r>
                </w:p>
              </w:tc>
              <w:tc>
                <w:tcPr>
                  <w:tcW w:w="1111" w:type="dxa"/>
                  <w:shd w:val="clear" w:color="auto" w:fill="auto"/>
                </w:tcPr>
                <w:p w:rsidR="00F969B8" w:rsidRPr="001545FA" w:rsidRDefault="00F969B8" w:rsidP="00694087">
                  <w:r w:rsidRPr="001545FA">
                    <w:t>second</w:t>
                  </w:r>
                </w:p>
              </w:tc>
              <w:tc>
                <w:tcPr>
                  <w:tcW w:w="1111" w:type="dxa"/>
                  <w:shd w:val="clear" w:color="auto" w:fill="auto"/>
                </w:tcPr>
                <w:p w:rsidR="00F969B8" w:rsidRPr="001545FA" w:rsidRDefault="00F969B8" w:rsidP="00694087">
                  <w:pPr>
                    <w:jc w:val="center"/>
                  </w:pPr>
                  <w:r w:rsidRPr="001545FA">
                    <w:t>0</w:t>
                  </w:r>
                </w:p>
              </w:tc>
            </w:tr>
          </w:tbl>
          <w:p w:rsidR="00F969B8" w:rsidRPr="001545FA" w:rsidRDefault="00F969B8" w:rsidP="00694087"/>
          <w:p w:rsidR="00F969B8" w:rsidRPr="001545FA" w:rsidRDefault="00F969B8" w:rsidP="00694087">
            <w:r w:rsidRPr="001545FA">
              <w:t>If not set (so defaulted to 0), there shall be no time shifting access.</w:t>
            </w:r>
          </w:p>
        </w:tc>
        <w:tc>
          <w:tcPr>
            <w:tcW w:w="314" w:type="dxa"/>
          </w:tcPr>
          <w:p w:rsidR="00F969B8" w:rsidRPr="001545FA" w:rsidRDefault="00F969B8" w:rsidP="00694087"/>
        </w:tc>
        <w:tc>
          <w:tcPr>
            <w:tcW w:w="332" w:type="dxa"/>
          </w:tcPr>
          <w:p w:rsidR="00F969B8" w:rsidRPr="001545FA" w:rsidRDefault="00F969B8" w:rsidP="00694087"/>
        </w:tc>
        <w:tc>
          <w:tcPr>
            <w:tcW w:w="332" w:type="dxa"/>
          </w:tcPr>
          <w:p w:rsidR="00F969B8" w:rsidRPr="001545FA" w:rsidRDefault="00F969B8" w:rsidP="00694087"/>
        </w:tc>
        <w:tc>
          <w:tcPr>
            <w:tcW w:w="332" w:type="dxa"/>
          </w:tcPr>
          <w:p w:rsidR="00F969B8" w:rsidRPr="001545FA" w:rsidRDefault="00F969B8" w:rsidP="00694087">
            <w:r w:rsidRPr="001545FA">
              <w:t>O</w:t>
            </w:r>
          </w:p>
        </w:tc>
        <w:tc>
          <w:tcPr>
            <w:tcW w:w="332" w:type="dxa"/>
          </w:tcPr>
          <w:p w:rsidR="00F969B8" w:rsidRPr="001545FA" w:rsidRDefault="00F969B8" w:rsidP="00694087">
            <w:r w:rsidRPr="001545FA">
              <w:t>O</w:t>
            </w:r>
          </w:p>
        </w:tc>
        <w:tc>
          <w:tcPr>
            <w:tcW w:w="332" w:type="dxa"/>
          </w:tcPr>
          <w:p w:rsidR="00F969B8" w:rsidRPr="001545FA" w:rsidRDefault="00F969B8" w:rsidP="00694087"/>
        </w:tc>
        <w:tc>
          <w:tcPr>
            <w:tcW w:w="332" w:type="dxa"/>
          </w:tcPr>
          <w:p w:rsidR="00F969B8" w:rsidRPr="001545FA" w:rsidRDefault="00F969B8" w:rsidP="00694087"/>
        </w:tc>
      </w:tr>
    </w:tbl>
    <w:p w:rsidR="00A8135B" w:rsidRPr="001545FA" w:rsidRDefault="00A8135B" w:rsidP="00A8135B">
      <w:pPr>
        <w:pStyle w:val="FP"/>
        <w:rPr>
          <w:lang w:eastAsia="en-GB"/>
        </w:rPr>
      </w:pPr>
    </w:p>
    <w:p w:rsidR="00F969B8" w:rsidRPr="001545FA" w:rsidRDefault="00F969B8" w:rsidP="00F969B8">
      <w:pPr>
        <w:rPr>
          <w:highlight w:val="yellow"/>
          <w:lang w:eastAsia="en-GB"/>
        </w:rPr>
      </w:pPr>
      <w:r w:rsidRPr="001545FA">
        <w:rPr>
          <w:lang w:eastAsia="en-GB"/>
        </w:rPr>
        <w:t>The BM-SC starts the streaming session when the session state becomes active. When the BM-SC adds FEC redundancy, then the BM-SC may start the ingest session sufficiently earlier.</w:t>
      </w:r>
    </w:p>
    <w:p w:rsidR="00F969B8" w:rsidRPr="001545FA" w:rsidRDefault="00F969B8" w:rsidP="00F969B8">
      <w:pPr>
        <w:rPr>
          <w:lang w:eastAsia="en-GB"/>
        </w:rPr>
      </w:pPr>
      <w:r w:rsidRPr="001545FA">
        <w:rPr>
          <w:lang w:eastAsia="en-GB"/>
        </w:rPr>
        <w:t>When the Session Type is set to “Application”, then the additional properties as defined in Table 5.4A-5 apply. The properties in Table 5.4.A-5 are only present when the Session Type is set to “Application”.</w:t>
      </w:r>
    </w:p>
    <w:p w:rsidR="00A8135B" w:rsidRPr="001545FA" w:rsidRDefault="00A8135B" w:rsidP="00A8135B">
      <w:pPr>
        <w:pStyle w:val="TH"/>
        <w:rPr>
          <w:rFonts w:ascii="Times New Roman" w:hAnsi="Times New Roman"/>
        </w:rPr>
      </w:pPr>
      <w:r w:rsidRPr="001545FA">
        <w:rPr>
          <w:rFonts w:eastAsia="SimSun"/>
        </w:rPr>
        <w:t xml:space="preserve">Table </w:t>
      </w:r>
      <w:r w:rsidRPr="001545FA">
        <w:t>5.4A</w:t>
      </w:r>
      <w:r w:rsidRPr="001545FA">
        <w:rPr>
          <w:rFonts w:eastAsia="SimSun"/>
        </w:rPr>
        <w:t>-5: Additional properties for Application, incl. DASH Service Descriptions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351"/>
        <w:gridCol w:w="4200"/>
        <w:gridCol w:w="360"/>
        <w:gridCol w:w="450"/>
        <w:gridCol w:w="360"/>
        <w:gridCol w:w="372"/>
        <w:gridCol w:w="364"/>
        <w:gridCol w:w="372"/>
        <w:gridCol w:w="359"/>
      </w:tblGrid>
      <w:tr w:rsidR="00F969B8" w:rsidRPr="001545FA" w:rsidTr="00694087">
        <w:tc>
          <w:tcPr>
            <w:tcW w:w="1383" w:type="dxa"/>
            <w:shd w:val="clear" w:color="auto" w:fill="auto"/>
          </w:tcPr>
          <w:p w:rsidR="00F969B8" w:rsidRPr="001545FA" w:rsidRDefault="00F969B8" w:rsidP="00694087">
            <w:pPr>
              <w:pStyle w:val="NO"/>
              <w:ind w:left="0" w:firstLine="0"/>
              <w:rPr>
                <w:lang w:eastAsia="en-GB"/>
              </w:rPr>
            </w:pPr>
            <w:r w:rsidRPr="001545FA">
              <w:rPr>
                <w:b/>
              </w:rPr>
              <w:t>Property Name</w:t>
            </w:r>
          </w:p>
        </w:tc>
        <w:tc>
          <w:tcPr>
            <w:tcW w:w="1351" w:type="dxa"/>
            <w:shd w:val="clear" w:color="auto" w:fill="auto"/>
          </w:tcPr>
          <w:p w:rsidR="00F969B8" w:rsidRPr="001545FA" w:rsidRDefault="00F969B8" w:rsidP="00694087">
            <w:pPr>
              <w:pStyle w:val="NO"/>
              <w:ind w:left="0" w:firstLine="0"/>
              <w:rPr>
                <w:b/>
                <w:lang w:eastAsia="en-GB"/>
              </w:rPr>
            </w:pPr>
          </w:p>
        </w:tc>
        <w:tc>
          <w:tcPr>
            <w:tcW w:w="4200" w:type="dxa"/>
            <w:shd w:val="clear" w:color="auto" w:fill="auto"/>
          </w:tcPr>
          <w:p w:rsidR="00F969B8" w:rsidRPr="001545FA" w:rsidRDefault="00F969B8" w:rsidP="00694087">
            <w:pPr>
              <w:pStyle w:val="NO"/>
              <w:ind w:left="0" w:firstLine="0"/>
              <w:rPr>
                <w:lang w:eastAsia="en-GB"/>
              </w:rPr>
            </w:pPr>
            <w:r w:rsidRPr="001545FA">
              <w:rPr>
                <w:b/>
              </w:rPr>
              <w:t>Property Description</w:t>
            </w:r>
          </w:p>
        </w:tc>
        <w:tc>
          <w:tcPr>
            <w:tcW w:w="360" w:type="dxa"/>
          </w:tcPr>
          <w:p w:rsidR="00F969B8" w:rsidRPr="001545FA" w:rsidDel="007C7652" w:rsidRDefault="00F969B8" w:rsidP="00694087">
            <w:pPr>
              <w:pStyle w:val="NO"/>
              <w:ind w:left="0" w:firstLine="0"/>
              <w:rPr>
                <w:b/>
              </w:rPr>
            </w:pPr>
            <w:r w:rsidRPr="001545FA">
              <w:rPr>
                <w:b/>
              </w:rPr>
              <w:t>CI</w:t>
            </w:r>
          </w:p>
        </w:tc>
        <w:tc>
          <w:tcPr>
            <w:tcW w:w="450" w:type="dxa"/>
          </w:tcPr>
          <w:p w:rsidR="00F969B8" w:rsidRPr="001545FA" w:rsidDel="007C7652" w:rsidRDefault="00F969B8" w:rsidP="00694087">
            <w:pPr>
              <w:pStyle w:val="NO"/>
              <w:ind w:left="0" w:firstLine="0"/>
              <w:rPr>
                <w:b/>
              </w:rPr>
            </w:pPr>
            <w:r w:rsidRPr="001545FA">
              <w:rPr>
                <w:b/>
              </w:rPr>
              <w:t>CO</w:t>
            </w:r>
          </w:p>
        </w:tc>
        <w:tc>
          <w:tcPr>
            <w:tcW w:w="360" w:type="dxa"/>
          </w:tcPr>
          <w:p w:rsidR="00F969B8" w:rsidRPr="001545FA" w:rsidDel="007C7652" w:rsidRDefault="00F969B8" w:rsidP="00694087">
            <w:pPr>
              <w:pStyle w:val="NO"/>
              <w:ind w:left="0" w:firstLine="0"/>
              <w:rPr>
                <w:b/>
              </w:rPr>
            </w:pPr>
            <w:r w:rsidRPr="001545FA">
              <w:rPr>
                <w:b/>
              </w:rPr>
              <w:t>GI</w:t>
            </w:r>
          </w:p>
        </w:tc>
        <w:tc>
          <w:tcPr>
            <w:tcW w:w="372" w:type="dxa"/>
          </w:tcPr>
          <w:p w:rsidR="00F969B8" w:rsidRPr="001545FA" w:rsidDel="007C7652" w:rsidRDefault="00F969B8" w:rsidP="00694087">
            <w:pPr>
              <w:pStyle w:val="NO"/>
              <w:ind w:left="0" w:firstLine="0"/>
              <w:rPr>
                <w:b/>
              </w:rPr>
            </w:pPr>
            <w:r w:rsidRPr="001545FA">
              <w:rPr>
                <w:b/>
              </w:rPr>
              <w:t>G</w:t>
            </w:r>
            <w:r w:rsidRPr="001545FA">
              <w:rPr>
                <w:b/>
              </w:rPr>
              <w:br/>
              <w:t>O</w:t>
            </w:r>
          </w:p>
        </w:tc>
        <w:tc>
          <w:tcPr>
            <w:tcW w:w="364" w:type="dxa"/>
          </w:tcPr>
          <w:p w:rsidR="00F969B8" w:rsidRPr="001545FA" w:rsidDel="007C7652" w:rsidRDefault="00F969B8" w:rsidP="00694087">
            <w:pPr>
              <w:pStyle w:val="NO"/>
              <w:ind w:left="0" w:firstLine="0"/>
              <w:rPr>
                <w:b/>
              </w:rPr>
            </w:pPr>
            <w:r w:rsidRPr="001545FA">
              <w:rPr>
                <w:b/>
              </w:rPr>
              <w:t>U</w:t>
            </w:r>
            <w:r w:rsidRPr="001545FA">
              <w:rPr>
                <w:b/>
              </w:rPr>
              <w:br/>
              <w:t>I</w:t>
            </w:r>
          </w:p>
        </w:tc>
        <w:tc>
          <w:tcPr>
            <w:tcW w:w="372" w:type="dxa"/>
          </w:tcPr>
          <w:p w:rsidR="00F969B8" w:rsidRPr="001545FA" w:rsidDel="007C7652" w:rsidRDefault="00F969B8" w:rsidP="00694087">
            <w:pPr>
              <w:pStyle w:val="NO"/>
              <w:ind w:left="0" w:firstLine="0"/>
              <w:rPr>
                <w:b/>
              </w:rPr>
            </w:pPr>
            <w:r w:rsidRPr="001545FA">
              <w:rPr>
                <w:b/>
              </w:rPr>
              <w:t>U</w:t>
            </w:r>
            <w:r w:rsidRPr="001545FA">
              <w:rPr>
                <w:b/>
              </w:rPr>
              <w:br/>
              <w:t>O</w:t>
            </w:r>
          </w:p>
        </w:tc>
        <w:tc>
          <w:tcPr>
            <w:tcW w:w="359" w:type="dxa"/>
          </w:tcPr>
          <w:p w:rsidR="00F969B8" w:rsidRPr="001545FA" w:rsidDel="007C7652" w:rsidRDefault="00F969B8" w:rsidP="00694087">
            <w:pPr>
              <w:pStyle w:val="NO"/>
              <w:ind w:left="0" w:firstLine="0"/>
              <w:rPr>
                <w:b/>
              </w:rPr>
            </w:pPr>
            <w:r w:rsidRPr="001545FA">
              <w:rPr>
                <w:b/>
              </w:rPr>
              <w:t>T</w:t>
            </w:r>
            <w:r w:rsidRPr="001545FA">
              <w:rPr>
                <w:b/>
              </w:rPr>
              <w:br/>
              <w:t>I</w:t>
            </w:r>
          </w:p>
        </w:tc>
      </w:tr>
      <w:tr w:rsidR="00F969B8" w:rsidRPr="001545FA" w:rsidTr="00694087">
        <w:tc>
          <w:tcPr>
            <w:tcW w:w="1383" w:type="dxa"/>
            <w:shd w:val="clear" w:color="auto" w:fill="auto"/>
          </w:tcPr>
          <w:p w:rsidR="00F969B8" w:rsidRPr="001545FA" w:rsidRDefault="00F969B8" w:rsidP="00694087">
            <w:pPr>
              <w:pStyle w:val="NO"/>
              <w:ind w:left="0" w:firstLine="0"/>
            </w:pPr>
            <w:r w:rsidRPr="001545FA">
              <w:t>Application Service Description</w:t>
            </w:r>
          </w:p>
        </w:tc>
        <w:tc>
          <w:tcPr>
            <w:tcW w:w="1351" w:type="dxa"/>
            <w:shd w:val="clear" w:color="auto" w:fill="auto"/>
          </w:tcPr>
          <w:p w:rsidR="00F969B8" w:rsidRPr="001545FA" w:rsidRDefault="00F969B8" w:rsidP="00694087">
            <w:pPr>
              <w:pStyle w:val="NO"/>
              <w:ind w:left="0" w:firstLine="0"/>
              <w:rPr>
                <w:lang w:eastAsia="en-GB"/>
              </w:rPr>
            </w:pPr>
          </w:p>
        </w:tc>
        <w:tc>
          <w:tcPr>
            <w:tcW w:w="4200" w:type="dxa"/>
            <w:shd w:val="clear" w:color="auto" w:fill="auto"/>
          </w:tcPr>
          <w:p w:rsidR="00F969B8" w:rsidRPr="001545FA" w:rsidRDefault="00F969B8" w:rsidP="00694087">
            <w:pPr>
              <w:pStyle w:val="NO"/>
              <w:ind w:left="0" w:firstLine="0"/>
            </w:pPr>
            <w:r w:rsidRPr="001545FA">
              <w:t>MIME type of the Application Service, for example application/dash+xml for DASH.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String</w:t>
                  </w:r>
                </w:p>
              </w:tc>
              <w:tc>
                <w:tcPr>
                  <w:tcW w:w="1111" w:type="dxa"/>
                  <w:shd w:val="clear" w:color="auto" w:fill="auto"/>
                </w:tcPr>
                <w:p w:rsidR="00F969B8" w:rsidRPr="001545FA" w:rsidRDefault="00F969B8" w:rsidP="00694087">
                  <w:r w:rsidRPr="001545FA">
                    <w:t xml:space="preserve">MIME </w:t>
                  </w:r>
                  <w:r w:rsidRPr="001545FA">
                    <w:lastRenderedPageBreak/>
                    <w:t>type</w:t>
                  </w:r>
                </w:p>
              </w:tc>
              <w:tc>
                <w:tcPr>
                  <w:tcW w:w="1111" w:type="dxa"/>
                  <w:shd w:val="clear" w:color="auto" w:fill="auto"/>
                </w:tcPr>
                <w:p w:rsidR="00F969B8" w:rsidRPr="001545FA" w:rsidRDefault="00F969B8" w:rsidP="00694087">
                  <w:pPr>
                    <w:jc w:val="center"/>
                  </w:pPr>
                  <w:r w:rsidRPr="001545FA">
                    <w:lastRenderedPageBreak/>
                    <w:t>application</w:t>
                  </w:r>
                  <w:r w:rsidRPr="001545FA">
                    <w:lastRenderedPageBreak/>
                    <w:t>/dash+xml</w:t>
                  </w:r>
                </w:p>
              </w:tc>
            </w:tr>
          </w:tbl>
          <w:p w:rsidR="00F969B8" w:rsidRPr="001545FA" w:rsidRDefault="00F969B8" w:rsidP="00694087">
            <w:pPr>
              <w:pStyle w:val="NO"/>
              <w:ind w:left="0" w:firstLine="0"/>
            </w:pPr>
          </w:p>
        </w:tc>
        <w:tc>
          <w:tcPr>
            <w:tcW w:w="360" w:type="dxa"/>
          </w:tcPr>
          <w:p w:rsidR="00F969B8" w:rsidRPr="001545FA" w:rsidRDefault="00F969B8" w:rsidP="00694087">
            <w:pPr>
              <w:pStyle w:val="NO"/>
              <w:ind w:left="0" w:firstLine="0"/>
            </w:pPr>
          </w:p>
        </w:tc>
        <w:tc>
          <w:tcPr>
            <w:tcW w:w="450" w:type="dxa"/>
          </w:tcPr>
          <w:p w:rsidR="00F969B8" w:rsidRPr="001545FA" w:rsidRDefault="00F969B8" w:rsidP="00694087">
            <w:pPr>
              <w:pStyle w:val="NO"/>
              <w:ind w:left="0" w:firstLine="0"/>
            </w:pPr>
          </w:p>
        </w:tc>
        <w:tc>
          <w:tcPr>
            <w:tcW w:w="360" w:type="dxa"/>
          </w:tcPr>
          <w:p w:rsidR="00F969B8" w:rsidRPr="001545FA" w:rsidRDefault="00F969B8" w:rsidP="00694087">
            <w:pPr>
              <w:pStyle w:val="NO"/>
              <w:ind w:left="0" w:firstLine="0"/>
            </w:pPr>
          </w:p>
        </w:tc>
        <w:tc>
          <w:tcPr>
            <w:tcW w:w="372" w:type="dxa"/>
          </w:tcPr>
          <w:p w:rsidR="00F969B8" w:rsidRPr="001545FA" w:rsidRDefault="00F969B8" w:rsidP="00694087">
            <w:pPr>
              <w:pStyle w:val="NO"/>
              <w:ind w:left="0" w:firstLine="0"/>
            </w:pPr>
            <w:r w:rsidRPr="001545FA">
              <w:t>M</w:t>
            </w:r>
          </w:p>
        </w:tc>
        <w:tc>
          <w:tcPr>
            <w:tcW w:w="364" w:type="dxa"/>
          </w:tcPr>
          <w:p w:rsidR="00F969B8" w:rsidRPr="001545FA" w:rsidRDefault="00F969B8" w:rsidP="00694087">
            <w:pPr>
              <w:pStyle w:val="NO"/>
              <w:ind w:left="0" w:firstLine="0"/>
            </w:pPr>
            <w:r w:rsidRPr="001545FA">
              <w:t>O</w:t>
            </w:r>
          </w:p>
        </w:tc>
        <w:tc>
          <w:tcPr>
            <w:tcW w:w="372" w:type="dxa"/>
          </w:tcPr>
          <w:p w:rsidR="00F969B8" w:rsidRPr="001545FA" w:rsidRDefault="00F969B8" w:rsidP="00694087">
            <w:pPr>
              <w:pStyle w:val="NO"/>
              <w:ind w:left="0" w:firstLine="0"/>
            </w:pPr>
          </w:p>
        </w:tc>
        <w:tc>
          <w:tcPr>
            <w:tcW w:w="359" w:type="dxa"/>
          </w:tcPr>
          <w:p w:rsidR="00F969B8" w:rsidRPr="001545FA" w:rsidRDefault="00F969B8" w:rsidP="00694087">
            <w:pPr>
              <w:pStyle w:val="NO"/>
              <w:ind w:left="0" w:firstLine="0"/>
            </w:pPr>
          </w:p>
        </w:tc>
      </w:tr>
      <w:tr w:rsidR="00F969B8" w:rsidRPr="001545FA" w:rsidTr="00694087">
        <w:tc>
          <w:tcPr>
            <w:tcW w:w="1383" w:type="dxa"/>
            <w:shd w:val="clear" w:color="auto" w:fill="auto"/>
          </w:tcPr>
          <w:p w:rsidR="00F969B8" w:rsidRPr="001545FA" w:rsidRDefault="00F969B8" w:rsidP="00694087">
            <w:pPr>
              <w:pStyle w:val="NO"/>
              <w:ind w:left="0" w:firstLine="0"/>
              <w:rPr>
                <w:lang w:eastAsia="en-GB"/>
              </w:rPr>
            </w:pPr>
            <w:r w:rsidRPr="001545FA">
              <w:rPr>
                <w:lang w:eastAsia="en-GB"/>
              </w:rPr>
              <w:t>Ingest Mode</w:t>
            </w:r>
          </w:p>
        </w:tc>
        <w:tc>
          <w:tcPr>
            <w:tcW w:w="1351" w:type="dxa"/>
            <w:shd w:val="clear" w:color="auto" w:fill="auto"/>
          </w:tcPr>
          <w:p w:rsidR="00F969B8" w:rsidRPr="001545FA" w:rsidRDefault="00F969B8" w:rsidP="00694087">
            <w:pPr>
              <w:pStyle w:val="NO"/>
              <w:ind w:left="0" w:firstLine="0"/>
              <w:rPr>
                <w:lang w:eastAsia="en-GB"/>
              </w:rPr>
            </w:pPr>
          </w:p>
        </w:tc>
        <w:tc>
          <w:tcPr>
            <w:tcW w:w="4200" w:type="dxa"/>
            <w:shd w:val="clear" w:color="auto" w:fill="auto"/>
          </w:tcPr>
          <w:p w:rsidR="00F969B8" w:rsidRPr="001545FA" w:rsidRDefault="00F969B8" w:rsidP="00694087">
            <w:pPr>
              <w:pStyle w:val="NO"/>
              <w:ind w:left="0" w:firstLine="0"/>
              <w:rPr>
                <w:lang w:eastAsia="en-GB"/>
              </w:rPr>
            </w:pPr>
            <w:r w:rsidRPr="001545FA">
              <w:rPr>
                <w:lang w:eastAsia="en-GB"/>
              </w:rPr>
              <w:t>The ingest mode enumerates how resources are ingested into the BM-SC via xMB-U.</w:t>
            </w:r>
          </w:p>
          <w:p w:rsidR="00F969B8" w:rsidRPr="001545FA" w:rsidRDefault="00F969B8" w:rsidP="00694087">
            <w:pPr>
              <w:pStyle w:val="NO"/>
              <w:ind w:left="0" w:firstLine="0"/>
              <w:rPr>
                <w:lang w:eastAsia="en-GB"/>
              </w:rPr>
            </w:pPr>
            <w:r w:rsidRPr="001545FA">
              <w:rPr>
                <w:b/>
                <w:lang w:eastAsia="en-GB"/>
              </w:rPr>
              <w:t>Pull</w:t>
            </w:r>
            <w:r w:rsidRPr="001545FA">
              <w:rPr>
                <w:lang w:eastAsia="en-GB"/>
              </w:rPr>
              <w:t xml:space="preserve">: The BM-SC pulls the resources as described by the application entry point document. </w:t>
            </w:r>
          </w:p>
          <w:p w:rsidR="00F969B8" w:rsidRPr="001545FA" w:rsidRDefault="00F969B8" w:rsidP="00694087">
            <w:pPr>
              <w:pStyle w:val="NO"/>
              <w:ind w:left="0" w:firstLine="0"/>
              <w:rPr>
                <w:lang w:eastAsia="en-GB"/>
              </w:rPr>
            </w:pPr>
            <w:r w:rsidRPr="001545FA">
              <w:rPr>
                <w:b/>
                <w:lang w:eastAsia="en-GB"/>
              </w:rPr>
              <w:t>Push</w:t>
            </w:r>
            <w:r w:rsidRPr="001545FA">
              <w:rPr>
                <w:lang w:eastAsia="en-GB"/>
              </w:rPr>
              <w:t>: The content provider pushes resources. The BM-SC needs to provide a push URL.</w:t>
            </w:r>
          </w:p>
          <w:p w:rsidR="00F969B8" w:rsidRPr="001545FA" w:rsidRDefault="00F969B8" w:rsidP="00694087">
            <w:pPr>
              <w:pStyle w:val="NO"/>
              <w:ind w:left="0" w:firstLine="0"/>
              <w:rPr>
                <w:lang w:eastAsia="en-GB"/>
              </w:rPr>
            </w:pPr>
            <w:r w:rsidRPr="001545FA">
              <w:rPr>
                <w:lang w:eastAsia="en-GB"/>
              </w:rPr>
              <w:t xml:space="preserve">In case of DASH, resources are media segments: </w:t>
            </w:r>
          </w:p>
          <w:p w:rsidR="00F969B8" w:rsidRPr="001545FA" w:rsidRDefault="00F969B8" w:rsidP="00694087">
            <w:pPr>
              <w:pStyle w:val="NO"/>
              <w:ind w:left="0" w:firstLine="0"/>
              <w:rPr>
                <w:lang w:eastAsia="en-GB"/>
              </w:rPr>
            </w:pPr>
            <w:r w:rsidRPr="001545FA">
              <w:rPr>
                <w:b/>
                <w:lang w:eastAsia="en-GB"/>
              </w:rPr>
              <w:t>Pull</w:t>
            </w:r>
            <w:r w:rsidRPr="001545FA">
              <w:rPr>
                <w:lang w:eastAsia="en-GB"/>
              </w:rPr>
              <w:t xml:space="preserve">: The BM-SC pulls the media segments as described by the segment availability start time from a DASH MPD. </w:t>
            </w:r>
          </w:p>
          <w:p w:rsidR="00F969B8" w:rsidRPr="001545FA" w:rsidRDefault="00F969B8" w:rsidP="00694087">
            <w:pPr>
              <w:pStyle w:val="NO"/>
              <w:ind w:left="0" w:firstLine="0"/>
              <w:rPr>
                <w:lang w:eastAsia="en-GB"/>
              </w:rPr>
            </w:pPr>
            <w:r w:rsidRPr="001545FA">
              <w:rPr>
                <w:b/>
                <w:lang w:eastAsia="en-GB"/>
              </w:rPr>
              <w:t>Push</w:t>
            </w:r>
            <w:r w:rsidRPr="001545FA">
              <w:rPr>
                <w:lang w:eastAsia="en-GB"/>
              </w:rPr>
              <w:t>: The content provider pushes media segments, so that the media segment is available on the BM-SC according to segment availability start time. The BM-SC needs to provide a push URL.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String</w:t>
                  </w:r>
                </w:p>
              </w:tc>
              <w:tc>
                <w:tcPr>
                  <w:tcW w:w="1111" w:type="dxa"/>
                  <w:shd w:val="clear" w:color="auto" w:fill="auto"/>
                </w:tcPr>
                <w:p w:rsidR="00F969B8" w:rsidRPr="001545FA" w:rsidRDefault="00F969B8" w:rsidP="00694087">
                  <w:pPr>
                    <w:jc w:val="center"/>
                  </w:pPr>
                  <w:r w:rsidRPr="001545FA">
                    <w:t xml:space="preserve">None </w:t>
                  </w:r>
                </w:p>
              </w:tc>
              <w:tc>
                <w:tcPr>
                  <w:tcW w:w="1111" w:type="dxa"/>
                  <w:shd w:val="clear" w:color="auto" w:fill="auto"/>
                </w:tcPr>
                <w:p w:rsidR="00F969B8" w:rsidRPr="001545FA" w:rsidRDefault="00F969B8" w:rsidP="00694087">
                  <w:pPr>
                    <w:jc w:val="center"/>
                  </w:pPr>
                  <w:r w:rsidRPr="001545FA">
                    <w:t>Push</w:t>
                  </w:r>
                </w:p>
              </w:tc>
            </w:tr>
          </w:tbl>
          <w:p w:rsidR="00F969B8" w:rsidRPr="001545FA" w:rsidRDefault="00F969B8" w:rsidP="00694087">
            <w:pPr>
              <w:pStyle w:val="NO"/>
              <w:ind w:left="0" w:firstLine="0"/>
              <w:rPr>
                <w:lang w:eastAsia="en-GB"/>
              </w:rPr>
            </w:pPr>
          </w:p>
        </w:tc>
        <w:tc>
          <w:tcPr>
            <w:tcW w:w="360" w:type="dxa"/>
          </w:tcPr>
          <w:p w:rsidR="00F969B8" w:rsidRPr="001545FA" w:rsidRDefault="00F969B8" w:rsidP="00694087">
            <w:pPr>
              <w:pStyle w:val="NO"/>
              <w:ind w:left="0" w:firstLine="0"/>
              <w:rPr>
                <w:lang w:eastAsia="en-GB"/>
              </w:rPr>
            </w:pPr>
          </w:p>
        </w:tc>
        <w:tc>
          <w:tcPr>
            <w:tcW w:w="450" w:type="dxa"/>
          </w:tcPr>
          <w:p w:rsidR="00F969B8" w:rsidRPr="001545FA" w:rsidRDefault="00F969B8" w:rsidP="00694087">
            <w:pPr>
              <w:pStyle w:val="NO"/>
              <w:ind w:left="0" w:firstLine="0"/>
              <w:rPr>
                <w:lang w:eastAsia="en-GB"/>
              </w:rPr>
            </w:pPr>
          </w:p>
        </w:tc>
        <w:tc>
          <w:tcPr>
            <w:tcW w:w="360" w:type="dxa"/>
          </w:tcPr>
          <w:p w:rsidR="00F969B8" w:rsidRPr="001545FA" w:rsidRDefault="00F969B8" w:rsidP="00694087">
            <w:pPr>
              <w:pStyle w:val="NO"/>
              <w:ind w:left="0" w:firstLine="0"/>
              <w:rPr>
                <w:lang w:eastAsia="en-GB"/>
              </w:rPr>
            </w:pPr>
          </w:p>
        </w:tc>
        <w:tc>
          <w:tcPr>
            <w:tcW w:w="372" w:type="dxa"/>
          </w:tcPr>
          <w:p w:rsidR="00F969B8" w:rsidRPr="001545FA" w:rsidRDefault="00F969B8" w:rsidP="00694087">
            <w:pPr>
              <w:pStyle w:val="NO"/>
              <w:ind w:left="0" w:firstLine="0"/>
              <w:rPr>
                <w:lang w:eastAsia="en-GB"/>
              </w:rPr>
            </w:pPr>
            <w:r w:rsidRPr="001545FA">
              <w:rPr>
                <w:lang w:eastAsia="en-GB"/>
              </w:rPr>
              <w:t>M</w:t>
            </w:r>
          </w:p>
        </w:tc>
        <w:tc>
          <w:tcPr>
            <w:tcW w:w="364" w:type="dxa"/>
          </w:tcPr>
          <w:p w:rsidR="00F969B8" w:rsidRPr="001545FA" w:rsidRDefault="00F969B8" w:rsidP="00694087">
            <w:pPr>
              <w:pStyle w:val="NO"/>
              <w:ind w:left="0" w:firstLine="0"/>
              <w:rPr>
                <w:lang w:eastAsia="en-GB"/>
              </w:rPr>
            </w:pPr>
            <w:r w:rsidRPr="001545FA">
              <w:rPr>
                <w:lang w:eastAsia="en-GB"/>
              </w:rPr>
              <w:t>O</w:t>
            </w:r>
          </w:p>
        </w:tc>
        <w:tc>
          <w:tcPr>
            <w:tcW w:w="372" w:type="dxa"/>
          </w:tcPr>
          <w:p w:rsidR="00F969B8" w:rsidRPr="001545FA" w:rsidRDefault="00F969B8" w:rsidP="00694087">
            <w:pPr>
              <w:pStyle w:val="NO"/>
              <w:ind w:left="0" w:firstLine="0"/>
              <w:rPr>
                <w:lang w:eastAsia="en-GB"/>
              </w:rPr>
            </w:pPr>
          </w:p>
        </w:tc>
        <w:tc>
          <w:tcPr>
            <w:tcW w:w="359" w:type="dxa"/>
          </w:tcPr>
          <w:p w:rsidR="00F969B8" w:rsidRPr="001545FA" w:rsidRDefault="00F969B8" w:rsidP="00694087">
            <w:pPr>
              <w:pStyle w:val="NO"/>
              <w:ind w:left="0" w:firstLine="0"/>
              <w:rPr>
                <w:lang w:eastAsia="en-GB"/>
              </w:rPr>
            </w:pPr>
          </w:p>
        </w:tc>
      </w:tr>
      <w:tr w:rsidR="00F969B8" w:rsidRPr="001545FA" w:rsidTr="00694087">
        <w:tc>
          <w:tcPr>
            <w:tcW w:w="1383" w:type="dxa"/>
            <w:shd w:val="clear" w:color="auto" w:fill="auto"/>
          </w:tcPr>
          <w:p w:rsidR="00F969B8" w:rsidRPr="001545FA" w:rsidRDefault="00F969B8" w:rsidP="00694087">
            <w:pPr>
              <w:pStyle w:val="NO"/>
              <w:ind w:left="0" w:firstLine="0"/>
              <w:rPr>
                <w:lang w:eastAsia="en-GB"/>
              </w:rPr>
            </w:pPr>
            <w:r w:rsidRPr="001545FA">
              <w:t>Application Entry Point URL</w:t>
            </w:r>
          </w:p>
        </w:tc>
        <w:tc>
          <w:tcPr>
            <w:tcW w:w="1351" w:type="dxa"/>
            <w:shd w:val="clear" w:color="auto" w:fill="auto"/>
          </w:tcPr>
          <w:p w:rsidR="00F969B8" w:rsidRPr="001545FA" w:rsidRDefault="00F969B8" w:rsidP="00694087">
            <w:pPr>
              <w:pStyle w:val="NO"/>
              <w:ind w:left="0" w:firstLine="0"/>
              <w:rPr>
                <w:lang w:eastAsia="en-GB"/>
              </w:rPr>
            </w:pPr>
          </w:p>
        </w:tc>
        <w:tc>
          <w:tcPr>
            <w:tcW w:w="4200" w:type="dxa"/>
            <w:shd w:val="clear" w:color="auto" w:fill="auto"/>
          </w:tcPr>
          <w:p w:rsidR="00F969B8" w:rsidRPr="001545FA" w:rsidRDefault="00F969B8" w:rsidP="00694087">
            <w:pPr>
              <w:pStyle w:val="NO"/>
              <w:ind w:left="0" w:firstLine="0"/>
            </w:pPr>
            <w:r w:rsidRPr="001545FA">
              <w:t>The application entry point refers to an MPD when Application Service Description pertains to DASH.</w:t>
            </w:r>
          </w:p>
          <w:p w:rsidR="00F969B8" w:rsidRPr="001545FA" w:rsidRDefault="00F969B8" w:rsidP="00694087">
            <w:pPr>
              <w:pStyle w:val="NO"/>
              <w:ind w:left="0" w:firstLine="0"/>
            </w:pPr>
            <w:r w:rsidRPr="001545FA">
              <w:t xml:space="preserve">When the Ingest Mode is set to </w:t>
            </w:r>
            <w:r w:rsidRPr="001545FA">
              <w:rPr>
                <w:b/>
              </w:rPr>
              <w:t>Push</w:t>
            </w:r>
            <w:r w:rsidRPr="001545FA">
              <w:t xml:space="preserve">, then the MPD Url refers to a DASH MPD which should be fetched, optionally conditioned and inserted into Service Announcement. </w:t>
            </w:r>
          </w:p>
          <w:p w:rsidR="00F969B8" w:rsidRPr="001545FA" w:rsidRDefault="00F969B8" w:rsidP="00694087">
            <w:pPr>
              <w:pStyle w:val="NO"/>
              <w:ind w:left="0" w:firstLine="0"/>
            </w:pPr>
            <w:r w:rsidRPr="001545FA">
              <w:t xml:space="preserve">When the Ingest Mode is set to </w:t>
            </w:r>
            <w:r w:rsidRPr="001545FA">
              <w:rPr>
                <w:b/>
              </w:rPr>
              <w:t>Pull</w:t>
            </w:r>
            <w:r w:rsidRPr="001545FA">
              <w:t>, then the BM-SC starts fetching the segments using unicast.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String</w:t>
                  </w:r>
                </w:p>
              </w:tc>
              <w:tc>
                <w:tcPr>
                  <w:tcW w:w="1111" w:type="dxa"/>
                  <w:shd w:val="clear" w:color="auto" w:fill="auto"/>
                </w:tcPr>
                <w:p w:rsidR="00F969B8" w:rsidRPr="001545FA" w:rsidRDefault="00F969B8" w:rsidP="00694087">
                  <w:pPr>
                    <w:jc w:val="center"/>
                  </w:pPr>
                  <w:r w:rsidRPr="001545FA">
                    <w:t xml:space="preserve">None </w:t>
                  </w:r>
                </w:p>
              </w:tc>
              <w:tc>
                <w:tcPr>
                  <w:tcW w:w="1111" w:type="dxa"/>
                  <w:shd w:val="clear" w:color="auto" w:fill="auto"/>
                </w:tcPr>
                <w:p w:rsidR="00F969B8" w:rsidRPr="001545FA" w:rsidRDefault="00F969B8" w:rsidP="00694087">
                  <w:pPr>
                    <w:jc w:val="center"/>
                  </w:pPr>
                  <w:r w:rsidRPr="001545FA">
                    <w:t>“”</w:t>
                  </w:r>
                </w:p>
              </w:tc>
            </w:tr>
          </w:tbl>
          <w:p w:rsidR="00F969B8" w:rsidRPr="001545FA" w:rsidRDefault="00F969B8" w:rsidP="00694087">
            <w:pPr>
              <w:pStyle w:val="NO"/>
              <w:ind w:left="0" w:firstLine="0"/>
            </w:pPr>
          </w:p>
          <w:p w:rsidR="00F969B8" w:rsidRPr="001545FA" w:rsidRDefault="00F969B8" w:rsidP="00694087">
            <w:pPr>
              <w:pStyle w:val="NO"/>
              <w:ind w:left="0" w:firstLine="0"/>
            </w:pPr>
            <w:r w:rsidRPr="001545FA">
              <w:t>Note that if not set to a valid URL, the session will not be started.</w:t>
            </w:r>
          </w:p>
        </w:tc>
        <w:tc>
          <w:tcPr>
            <w:tcW w:w="360" w:type="dxa"/>
          </w:tcPr>
          <w:p w:rsidR="00F969B8" w:rsidRPr="001545FA" w:rsidRDefault="00F969B8" w:rsidP="00694087">
            <w:pPr>
              <w:pStyle w:val="NO"/>
              <w:ind w:left="0" w:firstLine="0"/>
            </w:pPr>
          </w:p>
        </w:tc>
        <w:tc>
          <w:tcPr>
            <w:tcW w:w="450" w:type="dxa"/>
          </w:tcPr>
          <w:p w:rsidR="00F969B8" w:rsidRPr="001545FA" w:rsidRDefault="00F969B8" w:rsidP="00694087">
            <w:pPr>
              <w:pStyle w:val="NO"/>
              <w:ind w:left="0" w:firstLine="0"/>
            </w:pPr>
          </w:p>
        </w:tc>
        <w:tc>
          <w:tcPr>
            <w:tcW w:w="360" w:type="dxa"/>
          </w:tcPr>
          <w:p w:rsidR="00F969B8" w:rsidRPr="001545FA" w:rsidRDefault="00F969B8" w:rsidP="00694087">
            <w:pPr>
              <w:pStyle w:val="NO"/>
              <w:ind w:left="0" w:firstLine="0"/>
            </w:pPr>
          </w:p>
        </w:tc>
        <w:tc>
          <w:tcPr>
            <w:tcW w:w="372" w:type="dxa"/>
          </w:tcPr>
          <w:p w:rsidR="00F969B8" w:rsidRPr="001545FA" w:rsidRDefault="00F969B8" w:rsidP="00694087">
            <w:pPr>
              <w:pStyle w:val="NO"/>
              <w:ind w:left="0" w:firstLine="0"/>
            </w:pPr>
            <w:r w:rsidRPr="001545FA">
              <w:t>M</w:t>
            </w:r>
          </w:p>
        </w:tc>
        <w:tc>
          <w:tcPr>
            <w:tcW w:w="364" w:type="dxa"/>
          </w:tcPr>
          <w:p w:rsidR="00F969B8" w:rsidRPr="001545FA" w:rsidRDefault="00F969B8" w:rsidP="00694087">
            <w:pPr>
              <w:pStyle w:val="NO"/>
              <w:ind w:left="0" w:firstLine="0"/>
            </w:pPr>
            <w:r w:rsidRPr="001545FA">
              <w:t>O</w:t>
            </w:r>
          </w:p>
        </w:tc>
        <w:tc>
          <w:tcPr>
            <w:tcW w:w="372" w:type="dxa"/>
          </w:tcPr>
          <w:p w:rsidR="00F969B8" w:rsidRPr="001545FA" w:rsidRDefault="00F969B8" w:rsidP="00694087">
            <w:pPr>
              <w:pStyle w:val="NO"/>
              <w:ind w:left="0" w:firstLine="0"/>
            </w:pPr>
          </w:p>
        </w:tc>
        <w:tc>
          <w:tcPr>
            <w:tcW w:w="359" w:type="dxa"/>
          </w:tcPr>
          <w:p w:rsidR="00F969B8" w:rsidRPr="001545FA" w:rsidRDefault="00F969B8" w:rsidP="00694087">
            <w:pPr>
              <w:pStyle w:val="NO"/>
              <w:ind w:left="0" w:firstLine="0"/>
            </w:pPr>
          </w:p>
        </w:tc>
      </w:tr>
      <w:tr w:rsidR="00F969B8" w:rsidRPr="001545FA" w:rsidTr="00694087">
        <w:tc>
          <w:tcPr>
            <w:tcW w:w="1383" w:type="dxa"/>
            <w:shd w:val="clear" w:color="auto" w:fill="auto"/>
          </w:tcPr>
          <w:p w:rsidR="00F969B8" w:rsidRPr="001545FA" w:rsidRDefault="00F969B8" w:rsidP="00694087">
            <w:pPr>
              <w:pStyle w:val="NO"/>
              <w:ind w:left="0" w:firstLine="0"/>
            </w:pPr>
            <w:r w:rsidRPr="001545FA">
              <w:t>Push URL</w:t>
            </w:r>
          </w:p>
        </w:tc>
        <w:tc>
          <w:tcPr>
            <w:tcW w:w="1351" w:type="dxa"/>
            <w:shd w:val="clear" w:color="auto" w:fill="auto"/>
          </w:tcPr>
          <w:p w:rsidR="00F969B8" w:rsidRPr="001545FA" w:rsidRDefault="00F969B8" w:rsidP="00694087">
            <w:pPr>
              <w:pStyle w:val="NO"/>
              <w:ind w:left="0" w:firstLine="0"/>
              <w:rPr>
                <w:lang w:eastAsia="en-GB"/>
              </w:rPr>
            </w:pPr>
          </w:p>
        </w:tc>
        <w:tc>
          <w:tcPr>
            <w:tcW w:w="4200" w:type="dxa"/>
            <w:shd w:val="clear" w:color="auto" w:fill="auto"/>
          </w:tcPr>
          <w:p w:rsidR="00F969B8" w:rsidRPr="001545FA" w:rsidRDefault="00F969B8" w:rsidP="00694087">
            <w:pPr>
              <w:pStyle w:val="NO"/>
              <w:ind w:left="0" w:firstLine="0"/>
            </w:pPr>
            <w:r w:rsidRPr="001545FA">
              <w:t>A resource locator for ingesting media segments using HTTP</w:t>
            </w:r>
            <w:r w:rsidR="00D2472B" w:rsidRPr="001545FA">
              <w:t>S</w:t>
            </w:r>
            <w:r w:rsidRPr="001545FA">
              <w:t xml:space="preserve"> via xMB-U. The content provider may create additional sub-resources using WebDAV procedures. </w:t>
            </w:r>
          </w:p>
          <w:p w:rsidR="00F969B8" w:rsidRPr="001545FA" w:rsidRDefault="00F969B8" w:rsidP="00694087">
            <w:pPr>
              <w:pStyle w:val="NO"/>
              <w:ind w:left="0" w:firstLine="0"/>
            </w:pPr>
            <w:r w:rsidRPr="001545FA">
              <w:t>This is a read-only property managed by the BM-SC and only present when Ingest Mode is set to Push.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 xml:space="preserve">String </w:t>
                  </w:r>
                </w:p>
              </w:tc>
              <w:tc>
                <w:tcPr>
                  <w:tcW w:w="1111" w:type="dxa"/>
                  <w:shd w:val="clear" w:color="auto" w:fill="auto"/>
                </w:tcPr>
                <w:p w:rsidR="00F969B8" w:rsidRPr="001545FA" w:rsidRDefault="00F969B8" w:rsidP="00694087">
                  <w:pPr>
                    <w:jc w:val="center"/>
                  </w:pPr>
                  <w:r w:rsidRPr="001545FA">
                    <w:t xml:space="preserve">None </w:t>
                  </w:r>
                </w:p>
              </w:tc>
              <w:tc>
                <w:tcPr>
                  <w:tcW w:w="1111" w:type="dxa"/>
                  <w:shd w:val="clear" w:color="auto" w:fill="auto"/>
                </w:tcPr>
                <w:p w:rsidR="00F969B8" w:rsidRPr="001545FA" w:rsidRDefault="00F969B8" w:rsidP="00694087">
                  <w:pPr>
                    <w:jc w:val="center"/>
                  </w:pPr>
                  <w:r w:rsidRPr="001545FA">
                    <w:t>“”</w:t>
                  </w:r>
                </w:p>
              </w:tc>
            </w:tr>
          </w:tbl>
          <w:p w:rsidR="00F969B8" w:rsidRPr="001545FA" w:rsidRDefault="00F969B8" w:rsidP="00694087">
            <w:pPr>
              <w:pStyle w:val="NO"/>
              <w:ind w:left="0" w:firstLine="0"/>
            </w:pPr>
          </w:p>
          <w:p w:rsidR="00F969B8" w:rsidRPr="001545FA" w:rsidRDefault="00F969B8" w:rsidP="00694087">
            <w:pPr>
              <w:pStyle w:val="NO"/>
              <w:ind w:left="0" w:firstLine="0"/>
            </w:pPr>
            <w:r w:rsidRPr="001545FA">
              <w:lastRenderedPageBreak/>
              <w:t xml:space="preserve">This property is mandatory if the Session type is set to </w:t>
            </w:r>
            <w:r w:rsidRPr="001545FA">
              <w:rPr>
                <w:b/>
              </w:rPr>
              <w:t>Application</w:t>
            </w:r>
            <w:r w:rsidRPr="001545FA">
              <w:t xml:space="preserve"> and Ingest Mode is set to </w:t>
            </w:r>
            <w:r w:rsidRPr="001545FA">
              <w:rPr>
                <w:b/>
              </w:rPr>
              <w:t>Push</w:t>
            </w:r>
            <w:r w:rsidRPr="001545FA">
              <w:t>.</w:t>
            </w:r>
          </w:p>
        </w:tc>
        <w:tc>
          <w:tcPr>
            <w:tcW w:w="360" w:type="dxa"/>
          </w:tcPr>
          <w:p w:rsidR="00F969B8" w:rsidRPr="001545FA" w:rsidRDefault="00F969B8" w:rsidP="00694087">
            <w:pPr>
              <w:pStyle w:val="NO"/>
              <w:ind w:left="0" w:firstLine="0"/>
            </w:pPr>
          </w:p>
        </w:tc>
        <w:tc>
          <w:tcPr>
            <w:tcW w:w="450" w:type="dxa"/>
          </w:tcPr>
          <w:p w:rsidR="00F969B8" w:rsidRPr="001545FA" w:rsidRDefault="00F969B8" w:rsidP="00694087">
            <w:pPr>
              <w:pStyle w:val="NO"/>
              <w:ind w:left="0" w:firstLine="0"/>
            </w:pPr>
          </w:p>
        </w:tc>
        <w:tc>
          <w:tcPr>
            <w:tcW w:w="360" w:type="dxa"/>
          </w:tcPr>
          <w:p w:rsidR="00F969B8" w:rsidRPr="001545FA" w:rsidRDefault="00F969B8" w:rsidP="00694087">
            <w:pPr>
              <w:pStyle w:val="NO"/>
              <w:ind w:left="0" w:firstLine="0"/>
            </w:pPr>
          </w:p>
        </w:tc>
        <w:tc>
          <w:tcPr>
            <w:tcW w:w="372" w:type="dxa"/>
          </w:tcPr>
          <w:p w:rsidR="00F969B8" w:rsidRPr="001545FA" w:rsidRDefault="00F969B8" w:rsidP="00694087">
            <w:pPr>
              <w:pStyle w:val="NO"/>
              <w:ind w:left="0" w:firstLine="0"/>
            </w:pPr>
            <w:r w:rsidRPr="001545FA">
              <w:t>O</w:t>
            </w:r>
          </w:p>
        </w:tc>
        <w:tc>
          <w:tcPr>
            <w:tcW w:w="364" w:type="dxa"/>
          </w:tcPr>
          <w:p w:rsidR="00F969B8" w:rsidRPr="001545FA" w:rsidRDefault="00F969B8" w:rsidP="00694087">
            <w:pPr>
              <w:pStyle w:val="NO"/>
              <w:ind w:left="0" w:firstLine="0"/>
            </w:pPr>
          </w:p>
        </w:tc>
        <w:tc>
          <w:tcPr>
            <w:tcW w:w="372" w:type="dxa"/>
          </w:tcPr>
          <w:p w:rsidR="00F969B8" w:rsidRPr="001545FA" w:rsidRDefault="00F969B8" w:rsidP="00694087">
            <w:pPr>
              <w:pStyle w:val="NO"/>
              <w:ind w:left="0" w:firstLine="0"/>
            </w:pPr>
          </w:p>
        </w:tc>
        <w:tc>
          <w:tcPr>
            <w:tcW w:w="359" w:type="dxa"/>
          </w:tcPr>
          <w:p w:rsidR="00F969B8" w:rsidRPr="001545FA" w:rsidRDefault="00F969B8" w:rsidP="00694087">
            <w:pPr>
              <w:pStyle w:val="NO"/>
              <w:ind w:left="0" w:firstLine="0"/>
            </w:pPr>
          </w:p>
        </w:tc>
      </w:tr>
      <w:tr w:rsidR="00F969B8" w:rsidRPr="001545FA" w:rsidTr="00694087">
        <w:tc>
          <w:tcPr>
            <w:tcW w:w="1383" w:type="dxa"/>
            <w:shd w:val="clear" w:color="auto" w:fill="auto"/>
          </w:tcPr>
          <w:p w:rsidR="00F969B8" w:rsidRPr="001545FA" w:rsidRDefault="00F969B8" w:rsidP="00694087">
            <w:pPr>
              <w:pStyle w:val="NO"/>
              <w:ind w:left="0" w:firstLine="0"/>
            </w:pPr>
            <w:r w:rsidRPr="001545FA">
              <w:t>Unicast Delivery</w:t>
            </w:r>
          </w:p>
        </w:tc>
        <w:tc>
          <w:tcPr>
            <w:tcW w:w="1351" w:type="dxa"/>
            <w:shd w:val="clear" w:color="auto" w:fill="auto"/>
          </w:tcPr>
          <w:p w:rsidR="00F969B8" w:rsidRPr="001545FA" w:rsidRDefault="00F969B8" w:rsidP="00694087">
            <w:pPr>
              <w:pStyle w:val="NO"/>
              <w:ind w:left="0" w:firstLine="0"/>
              <w:rPr>
                <w:lang w:eastAsia="en-GB"/>
              </w:rPr>
            </w:pPr>
          </w:p>
        </w:tc>
        <w:tc>
          <w:tcPr>
            <w:tcW w:w="4200" w:type="dxa"/>
            <w:shd w:val="clear" w:color="auto" w:fill="auto"/>
          </w:tcPr>
          <w:p w:rsidR="00F969B8" w:rsidRPr="001545FA" w:rsidRDefault="00F969B8" w:rsidP="00694087">
            <w:pPr>
              <w:pStyle w:val="NO"/>
              <w:ind w:left="0" w:firstLine="0"/>
            </w:pPr>
            <w:r w:rsidRPr="001545FA">
              <w:t>Indicator whether the content is also available for unicast retrieval.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 xml:space="preserve">Boolean </w:t>
                  </w:r>
                </w:p>
              </w:tc>
              <w:tc>
                <w:tcPr>
                  <w:tcW w:w="1111" w:type="dxa"/>
                  <w:shd w:val="clear" w:color="auto" w:fill="auto"/>
                </w:tcPr>
                <w:p w:rsidR="00F969B8" w:rsidRPr="001545FA" w:rsidRDefault="00F969B8" w:rsidP="00694087">
                  <w:pPr>
                    <w:jc w:val="center"/>
                  </w:pPr>
                  <w:r w:rsidRPr="001545FA">
                    <w:t xml:space="preserve">None </w:t>
                  </w:r>
                </w:p>
              </w:tc>
              <w:tc>
                <w:tcPr>
                  <w:tcW w:w="1111" w:type="dxa"/>
                  <w:shd w:val="clear" w:color="auto" w:fill="auto"/>
                </w:tcPr>
                <w:p w:rsidR="00F969B8" w:rsidRPr="001545FA" w:rsidRDefault="00F969B8" w:rsidP="00694087">
                  <w:pPr>
                    <w:jc w:val="center"/>
                  </w:pPr>
                  <w:r w:rsidRPr="001545FA">
                    <w:t>False</w:t>
                  </w:r>
                </w:p>
              </w:tc>
            </w:tr>
          </w:tbl>
          <w:p w:rsidR="00F969B8" w:rsidRPr="001545FA" w:rsidRDefault="00F969B8" w:rsidP="00694087">
            <w:pPr>
              <w:pStyle w:val="NO"/>
              <w:ind w:left="0" w:firstLine="0"/>
            </w:pPr>
          </w:p>
          <w:p w:rsidR="00F969B8" w:rsidRPr="001545FA" w:rsidRDefault="00F969B8" w:rsidP="00694087">
            <w:pPr>
              <w:pStyle w:val="NO"/>
              <w:ind w:left="0" w:firstLine="0"/>
            </w:pPr>
          </w:p>
        </w:tc>
        <w:tc>
          <w:tcPr>
            <w:tcW w:w="360" w:type="dxa"/>
          </w:tcPr>
          <w:p w:rsidR="00F969B8" w:rsidRPr="001545FA" w:rsidRDefault="00F969B8" w:rsidP="00694087">
            <w:pPr>
              <w:pStyle w:val="NO"/>
              <w:ind w:left="0" w:firstLine="0"/>
            </w:pPr>
          </w:p>
        </w:tc>
        <w:tc>
          <w:tcPr>
            <w:tcW w:w="450" w:type="dxa"/>
          </w:tcPr>
          <w:p w:rsidR="00F969B8" w:rsidRPr="001545FA" w:rsidRDefault="00F969B8" w:rsidP="00694087">
            <w:pPr>
              <w:pStyle w:val="NO"/>
              <w:ind w:left="0" w:firstLine="0"/>
            </w:pPr>
          </w:p>
        </w:tc>
        <w:tc>
          <w:tcPr>
            <w:tcW w:w="360" w:type="dxa"/>
          </w:tcPr>
          <w:p w:rsidR="00F969B8" w:rsidRPr="001545FA" w:rsidRDefault="00F969B8" w:rsidP="00694087">
            <w:pPr>
              <w:pStyle w:val="NO"/>
              <w:ind w:left="0" w:firstLine="0"/>
            </w:pPr>
          </w:p>
        </w:tc>
        <w:tc>
          <w:tcPr>
            <w:tcW w:w="372" w:type="dxa"/>
          </w:tcPr>
          <w:p w:rsidR="00F969B8" w:rsidRPr="001545FA" w:rsidRDefault="00F969B8" w:rsidP="00694087">
            <w:pPr>
              <w:pStyle w:val="NO"/>
              <w:ind w:left="0" w:firstLine="0"/>
            </w:pPr>
            <w:r w:rsidRPr="001545FA">
              <w:t>M</w:t>
            </w:r>
          </w:p>
        </w:tc>
        <w:tc>
          <w:tcPr>
            <w:tcW w:w="364" w:type="dxa"/>
          </w:tcPr>
          <w:p w:rsidR="00F969B8" w:rsidRPr="001545FA" w:rsidRDefault="00F969B8" w:rsidP="00694087">
            <w:pPr>
              <w:pStyle w:val="NO"/>
              <w:ind w:left="0" w:firstLine="0"/>
            </w:pPr>
            <w:r w:rsidRPr="001545FA">
              <w:t>O</w:t>
            </w:r>
          </w:p>
        </w:tc>
        <w:tc>
          <w:tcPr>
            <w:tcW w:w="372" w:type="dxa"/>
          </w:tcPr>
          <w:p w:rsidR="00F969B8" w:rsidRPr="001545FA" w:rsidRDefault="00F969B8" w:rsidP="00694087">
            <w:pPr>
              <w:pStyle w:val="NO"/>
              <w:ind w:left="0" w:firstLine="0"/>
            </w:pPr>
          </w:p>
        </w:tc>
        <w:tc>
          <w:tcPr>
            <w:tcW w:w="359" w:type="dxa"/>
          </w:tcPr>
          <w:p w:rsidR="00F969B8" w:rsidRPr="001545FA" w:rsidRDefault="00F969B8" w:rsidP="00694087">
            <w:pPr>
              <w:pStyle w:val="NO"/>
              <w:ind w:left="0" w:firstLine="0"/>
            </w:pPr>
          </w:p>
        </w:tc>
      </w:tr>
      <w:tr w:rsidR="00F969B8" w:rsidRPr="001545FA" w:rsidTr="00694087">
        <w:tc>
          <w:tcPr>
            <w:tcW w:w="1383" w:type="dxa"/>
            <w:shd w:val="clear" w:color="auto" w:fill="auto"/>
          </w:tcPr>
          <w:p w:rsidR="00F969B8" w:rsidRPr="001545FA" w:rsidRDefault="00F969B8" w:rsidP="00694087">
            <w:pPr>
              <w:pStyle w:val="NO"/>
              <w:ind w:left="0" w:firstLine="0"/>
            </w:pPr>
            <w:r w:rsidRPr="001545FA">
              <w:t>Components</w:t>
            </w:r>
          </w:p>
        </w:tc>
        <w:tc>
          <w:tcPr>
            <w:tcW w:w="1351" w:type="dxa"/>
            <w:shd w:val="clear" w:color="auto" w:fill="auto"/>
          </w:tcPr>
          <w:p w:rsidR="00F969B8" w:rsidRPr="001545FA" w:rsidRDefault="00F969B8" w:rsidP="00694087">
            <w:pPr>
              <w:pStyle w:val="NO"/>
              <w:ind w:left="0" w:firstLine="0"/>
              <w:rPr>
                <w:lang w:eastAsia="en-GB"/>
              </w:rPr>
            </w:pPr>
          </w:p>
        </w:tc>
        <w:tc>
          <w:tcPr>
            <w:tcW w:w="4200" w:type="dxa"/>
            <w:shd w:val="clear" w:color="auto" w:fill="auto"/>
          </w:tcPr>
          <w:p w:rsidR="00F969B8" w:rsidRPr="001545FA" w:rsidRDefault="00F969B8" w:rsidP="00694087">
            <w:pPr>
              <w:pStyle w:val="NO"/>
              <w:ind w:left="0" w:firstLine="0"/>
            </w:pPr>
            <w:r w:rsidRPr="001545FA">
              <w:t>List of Components of the application, which are recommended to be made available on MBMS Bearers.</w:t>
            </w:r>
          </w:p>
          <w:p w:rsidR="00F969B8" w:rsidRPr="001545FA" w:rsidRDefault="00F969B8" w:rsidP="00694087">
            <w:pPr>
              <w:pStyle w:val="NO"/>
              <w:ind w:left="0" w:firstLine="0"/>
            </w:pPr>
            <w:r w:rsidRPr="001545FA">
              <w:t>In case of DASH, each component is identified by a representation identifier.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1111"/>
              <w:gridCol w:w="1111"/>
            </w:tblGrid>
            <w:tr w:rsidR="00F969B8" w:rsidRPr="001545FA" w:rsidTr="00694087">
              <w:trPr>
                <w:trHeight w:val="313"/>
              </w:trPr>
              <w:tc>
                <w:tcPr>
                  <w:tcW w:w="1110" w:type="dxa"/>
                  <w:shd w:val="clear" w:color="auto" w:fill="auto"/>
                </w:tcPr>
                <w:p w:rsidR="00F969B8" w:rsidRPr="001545FA" w:rsidRDefault="00F969B8" w:rsidP="00694087">
                  <w:r w:rsidRPr="001545FA">
                    <w:t>Type</w:t>
                  </w:r>
                </w:p>
              </w:tc>
              <w:tc>
                <w:tcPr>
                  <w:tcW w:w="1111" w:type="dxa"/>
                  <w:shd w:val="clear" w:color="auto" w:fill="auto"/>
                </w:tcPr>
                <w:p w:rsidR="00F969B8" w:rsidRPr="001545FA" w:rsidRDefault="00F969B8" w:rsidP="00694087">
                  <w:r w:rsidRPr="001545FA">
                    <w:t>Unit</w:t>
                  </w:r>
                </w:p>
              </w:tc>
              <w:tc>
                <w:tcPr>
                  <w:tcW w:w="1111" w:type="dxa"/>
                  <w:shd w:val="clear" w:color="auto" w:fill="auto"/>
                </w:tcPr>
                <w:p w:rsidR="00F969B8" w:rsidRPr="001545FA" w:rsidRDefault="00F969B8" w:rsidP="00694087">
                  <w:r w:rsidRPr="001545FA">
                    <w:t>Default</w:t>
                  </w:r>
                </w:p>
              </w:tc>
            </w:tr>
            <w:tr w:rsidR="00F969B8" w:rsidRPr="001545FA" w:rsidTr="00694087">
              <w:tc>
                <w:tcPr>
                  <w:tcW w:w="1110" w:type="dxa"/>
                  <w:shd w:val="clear" w:color="auto" w:fill="auto"/>
                </w:tcPr>
                <w:p w:rsidR="00F969B8" w:rsidRPr="001545FA" w:rsidRDefault="00F969B8" w:rsidP="00694087">
                  <w:r w:rsidRPr="001545FA">
                    <w:t xml:space="preserve">List of String </w:t>
                  </w:r>
                </w:p>
              </w:tc>
              <w:tc>
                <w:tcPr>
                  <w:tcW w:w="1111" w:type="dxa"/>
                  <w:shd w:val="clear" w:color="auto" w:fill="auto"/>
                </w:tcPr>
                <w:p w:rsidR="00F969B8" w:rsidRPr="001545FA" w:rsidRDefault="00F969B8" w:rsidP="00694087">
                  <w:pPr>
                    <w:jc w:val="center"/>
                  </w:pPr>
                  <w:r w:rsidRPr="001545FA">
                    <w:t xml:space="preserve">None  </w:t>
                  </w:r>
                </w:p>
              </w:tc>
              <w:tc>
                <w:tcPr>
                  <w:tcW w:w="1111" w:type="dxa"/>
                  <w:shd w:val="clear" w:color="auto" w:fill="auto"/>
                </w:tcPr>
                <w:p w:rsidR="00F969B8" w:rsidRPr="001545FA" w:rsidRDefault="00F969B8" w:rsidP="00694087">
                  <w:pPr>
                    <w:jc w:val="center"/>
                  </w:pPr>
                  <w:r w:rsidRPr="001545FA">
                    <w:t>Empty list</w:t>
                  </w:r>
                </w:p>
              </w:tc>
            </w:tr>
          </w:tbl>
          <w:p w:rsidR="00F969B8" w:rsidRPr="001545FA" w:rsidRDefault="00F969B8" w:rsidP="00694087">
            <w:pPr>
              <w:pStyle w:val="NO"/>
              <w:ind w:left="0" w:firstLine="0"/>
            </w:pPr>
          </w:p>
        </w:tc>
        <w:tc>
          <w:tcPr>
            <w:tcW w:w="360" w:type="dxa"/>
          </w:tcPr>
          <w:p w:rsidR="00F969B8" w:rsidRPr="001545FA" w:rsidRDefault="00F969B8" w:rsidP="00694087">
            <w:pPr>
              <w:pStyle w:val="NO"/>
              <w:ind w:left="0" w:firstLine="0"/>
            </w:pPr>
          </w:p>
        </w:tc>
        <w:tc>
          <w:tcPr>
            <w:tcW w:w="450" w:type="dxa"/>
          </w:tcPr>
          <w:p w:rsidR="00F969B8" w:rsidRPr="001545FA" w:rsidRDefault="00F969B8" w:rsidP="00694087">
            <w:pPr>
              <w:pStyle w:val="NO"/>
              <w:ind w:left="0" w:firstLine="0"/>
            </w:pPr>
          </w:p>
        </w:tc>
        <w:tc>
          <w:tcPr>
            <w:tcW w:w="360" w:type="dxa"/>
          </w:tcPr>
          <w:p w:rsidR="00F969B8" w:rsidRPr="001545FA" w:rsidRDefault="00F969B8" w:rsidP="00694087">
            <w:pPr>
              <w:pStyle w:val="NO"/>
              <w:ind w:left="0" w:firstLine="0"/>
            </w:pPr>
          </w:p>
        </w:tc>
        <w:tc>
          <w:tcPr>
            <w:tcW w:w="372" w:type="dxa"/>
          </w:tcPr>
          <w:p w:rsidR="00F969B8" w:rsidRPr="001545FA" w:rsidRDefault="00F969B8" w:rsidP="00694087">
            <w:pPr>
              <w:pStyle w:val="NO"/>
              <w:ind w:left="0" w:firstLine="0"/>
            </w:pPr>
            <w:r w:rsidRPr="001545FA">
              <w:t>O</w:t>
            </w:r>
          </w:p>
        </w:tc>
        <w:tc>
          <w:tcPr>
            <w:tcW w:w="364" w:type="dxa"/>
          </w:tcPr>
          <w:p w:rsidR="00F969B8" w:rsidRPr="001545FA" w:rsidRDefault="00F969B8" w:rsidP="00694087">
            <w:pPr>
              <w:pStyle w:val="NO"/>
              <w:ind w:left="0" w:firstLine="0"/>
            </w:pPr>
            <w:r w:rsidRPr="001545FA">
              <w:t>O</w:t>
            </w:r>
          </w:p>
        </w:tc>
        <w:tc>
          <w:tcPr>
            <w:tcW w:w="372" w:type="dxa"/>
          </w:tcPr>
          <w:p w:rsidR="00F969B8" w:rsidRPr="001545FA" w:rsidRDefault="00F969B8" w:rsidP="00694087">
            <w:pPr>
              <w:pStyle w:val="NO"/>
              <w:ind w:left="0" w:firstLine="0"/>
            </w:pPr>
          </w:p>
        </w:tc>
        <w:tc>
          <w:tcPr>
            <w:tcW w:w="359" w:type="dxa"/>
          </w:tcPr>
          <w:p w:rsidR="00F969B8" w:rsidRPr="001545FA" w:rsidRDefault="00F969B8" w:rsidP="00694087">
            <w:pPr>
              <w:pStyle w:val="NO"/>
              <w:ind w:left="0" w:firstLine="0"/>
            </w:pPr>
          </w:p>
        </w:tc>
      </w:tr>
    </w:tbl>
    <w:p w:rsidR="00A8135B" w:rsidRPr="001545FA" w:rsidRDefault="00A8135B" w:rsidP="00A8135B">
      <w:pPr>
        <w:pStyle w:val="FP"/>
        <w:rPr>
          <w:lang w:eastAsia="en-GB"/>
        </w:rPr>
      </w:pPr>
    </w:p>
    <w:p w:rsidR="00F969B8" w:rsidRPr="001545FA" w:rsidRDefault="00F969B8" w:rsidP="00F969B8">
      <w:pPr>
        <w:rPr>
          <w:lang w:eastAsia="en-GB"/>
        </w:rPr>
      </w:pPr>
      <w:r w:rsidRPr="001545FA">
        <w:rPr>
          <w:lang w:eastAsia="en-GB"/>
        </w:rPr>
        <w:t>When the Session Type is set to “Files”, then the additional properties as defined in Table 5.4A-6 apply. The properties in Table 5.4.A-6 are only present when the Session Type is set to “Files”.</w:t>
      </w:r>
    </w:p>
    <w:p w:rsidR="00A8135B" w:rsidRPr="001545FA" w:rsidRDefault="00A8135B" w:rsidP="0040049D">
      <w:pPr>
        <w:pStyle w:val="TH"/>
        <w:rPr>
          <w:rFonts w:ascii="Times New Roman" w:hAnsi="Times New Roman"/>
          <w:highlight w:val="yellow"/>
        </w:rPr>
      </w:pPr>
      <w:r w:rsidRPr="001545FA">
        <w:rPr>
          <w:rFonts w:eastAsia="SimSun"/>
        </w:rPr>
        <w:t xml:space="preserve">Table </w:t>
      </w:r>
      <w:r w:rsidRPr="001545FA">
        <w:t>5.4A</w:t>
      </w:r>
      <w:r w:rsidRPr="001545FA">
        <w:rPr>
          <w:rFonts w:eastAsia="SimSun"/>
        </w:rPr>
        <w:t>-6: Additional properties for Files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076"/>
        <w:gridCol w:w="3976"/>
        <w:gridCol w:w="361"/>
        <w:gridCol w:w="372"/>
        <w:gridCol w:w="372"/>
        <w:gridCol w:w="394"/>
        <w:gridCol w:w="361"/>
        <w:gridCol w:w="372"/>
        <w:gridCol w:w="359"/>
        <w:tblGridChange w:id="101">
          <w:tblGrid>
            <w:gridCol w:w="1266"/>
            <w:gridCol w:w="1076"/>
            <w:gridCol w:w="3976"/>
            <w:gridCol w:w="361"/>
            <w:gridCol w:w="372"/>
            <w:gridCol w:w="372"/>
            <w:gridCol w:w="394"/>
            <w:gridCol w:w="361"/>
            <w:gridCol w:w="372"/>
            <w:gridCol w:w="359"/>
          </w:tblGrid>
        </w:tblGridChange>
      </w:tblGrid>
      <w:tr w:rsidR="008A550B" w:rsidRPr="001545FA" w:rsidTr="00694087">
        <w:tc>
          <w:tcPr>
            <w:tcW w:w="1297" w:type="dxa"/>
            <w:shd w:val="clear" w:color="auto" w:fill="auto"/>
          </w:tcPr>
          <w:p w:rsidR="008A550B" w:rsidRPr="001545FA" w:rsidRDefault="008A550B" w:rsidP="00694087">
            <w:pPr>
              <w:jc w:val="center"/>
              <w:rPr>
                <w:b/>
              </w:rPr>
            </w:pPr>
            <w:r w:rsidRPr="001545FA">
              <w:rPr>
                <w:b/>
              </w:rPr>
              <w:t>Property Name</w:t>
            </w:r>
          </w:p>
        </w:tc>
        <w:tc>
          <w:tcPr>
            <w:tcW w:w="1169" w:type="dxa"/>
          </w:tcPr>
          <w:p w:rsidR="008A550B" w:rsidRPr="001545FA" w:rsidRDefault="008A550B" w:rsidP="00694087">
            <w:pPr>
              <w:jc w:val="center"/>
              <w:rPr>
                <w:b/>
              </w:rPr>
            </w:pPr>
          </w:p>
        </w:tc>
        <w:tc>
          <w:tcPr>
            <w:tcW w:w="4149" w:type="dxa"/>
            <w:shd w:val="clear" w:color="auto" w:fill="auto"/>
          </w:tcPr>
          <w:p w:rsidR="008A550B" w:rsidRPr="001545FA" w:rsidRDefault="008A550B" w:rsidP="00694087">
            <w:pPr>
              <w:jc w:val="center"/>
              <w:rPr>
                <w:b/>
              </w:rPr>
            </w:pPr>
            <w:r w:rsidRPr="001545FA">
              <w:rPr>
                <w:b/>
              </w:rPr>
              <w:t>Property Description</w:t>
            </w:r>
          </w:p>
        </w:tc>
        <w:tc>
          <w:tcPr>
            <w:tcW w:w="360" w:type="dxa"/>
          </w:tcPr>
          <w:p w:rsidR="008A550B" w:rsidRPr="001545FA" w:rsidDel="007C7652" w:rsidRDefault="008A550B" w:rsidP="00694087">
            <w:pPr>
              <w:jc w:val="center"/>
              <w:rPr>
                <w:b/>
              </w:rPr>
            </w:pPr>
            <w:r w:rsidRPr="001545FA">
              <w:rPr>
                <w:b/>
              </w:rPr>
              <w:t>C</w:t>
            </w:r>
            <w:r w:rsidRPr="001545FA">
              <w:rPr>
                <w:b/>
              </w:rPr>
              <w:br/>
              <w:t>I</w:t>
            </w:r>
          </w:p>
        </w:tc>
        <w:tc>
          <w:tcPr>
            <w:tcW w:w="360" w:type="dxa"/>
          </w:tcPr>
          <w:p w:rsidR="008A550B" w:rsidRPr="001545FA" w:rsidDel="007C7652" w:rsidRDefault="008A550B" w:rsidP="00694087">
            <w:pPr>
              <w:jc w:val="center"/>
              <w:rPr>
                <w:b/>
              </w:rPr>
            </w:pPr>
            <w:r w:rsidRPr="001545FA">
              <w:rPr>
                <w:b/>
              </w:rPr>
              <w:t>C</w:t>
            </w:r>
            <w:r w:rsidRPr="001545FA">
              <w:rPr>
                <w:b/>
              </w:rPr>
              <w:br/>
              <w:t>O</w:t>
            </w:r>
          </w:p>
        </w:tc>
        <w:tc>
          <w:tcPr>
            <w:tcW w:w="360" w:type="dxa"/>
          </w:tcPr>
          <w:p w:rsidR="008A550B" w:rsidRPr="001545FA" w:rsidDel="007C7652" w:rsidRDefault="008A550B" w:rsidP="00694087">
            <w:pPr>
              <w:jc w:val="center"/>
              <w:rPr>
                <w:b/>
              </w:rPr>
            </w:pPr>
            <w:r w:rsidRPr="001545FA">
              <w:rPr>
                <w:b/>
              </w:rPr>
              <w:t>G</w:t>
            </w:r>
            <w:r w:rsidRPr="001545FA">
              <w:rPr>
                <w:b/>
              </w:rPr>
              <w:br/>
              <w:t>I</w:t>
            </w:r>
          </w:p>
        </w:tc>
        <w:tc>
          <w:tcPr>
            <w:tcW w:w="360" w:type="dxa"/>
          </w:tcPr>
          <w:p w:rsidR="008A550B" w:rsidRPr="001545FA" w:rsidDel="007C7652" w:rsidRDefault="008A550B" w:rsidP="00694087">
            <w:pPr>
              <w:jc w:val="center"/>
              <w:rPr>
                <w:b/>
              </w:rPr>
            </w:pPr>
            <w:r w:rsidRPr="001545FA">
              <w:rPr>
                <w:b/>
              </w:rPr>
              <w:t>G</w:t>
            </w:r>
            <w:r w:rsidRPr="001545FA">
              <w:rPr>
                <w:b/>
              </w:rPr>
              <w:br/>
              <w:t>O</w:t>
            </w:r>
          </w:p>
        </w:tc>
        <w:tc>
          <w:tcPr>
            <w:tcW w:w="360" w:type="dxa"/>
          </w:tcPr>
          <w:p w:rsidR="008A550B" w:rsidRPr="001545FA" w:rsidDel="007C7652" w:rsidRDefault="008A550B" w:rsidP="00694087">
            <w:pPr>
              <w:jc w:val="center"/>
              <w:rPr>
                <w:b/>
              </w:rPr>
            </w:pPr>
            <w:r w:rsidRPr="001545FA">
              <w:rPr>
                <w:b/>
              </w:rPr>
              <w:t>U</w:t>
            </w:r>
            <w:r w:rsidRPr="001545FA">
              <w:rPr>
                <w:b/>
              </w:rPr>
              <w:br/>
              <w:t>I</w:t>
            </w:r>
          </w:p>
        </w:tc>
        <w:tc>
          <w:tcPr>
            <w:tcW w:w="360" w:type="dxa"/>
          </w:tcPr>
          <w:p w:rsidR="008A550B" w:rsidRPr="001545FA" w:rsidDel="007C7652" w:rsidRDefault="008A550B" w:rsidP="00694087">
            <w:pPr>
              <w:jc w:val="center"/>
              <w:rPr>
                <w:b/>
              </w:rPr>
            </w:pPr>
            <w:r w:rsidRPr="001545FA">
              <w:rPr>
                <w:b/>
              </w:rPr>
              <w:t>U</w:t>
            </w:r>
            <w:r w:rsidRPr="001545FA">
              <w:rPr>
                <w:b/>
              </w:rPr>
              <w:br/>
              <w:t>O</w:t>
            </w:r>
          </w:p>
        </w:tc>
        <w:tc>
          <w:tcPr>
            <w:tcW w:w="360" w:type="dxa"/>
          </w:tcPr>
          <w:p w:rsidR="008A550B" w:rsidRPr="001545FA" w:rsidDel="007C7652" w:rsidRDefault="008A550B" w:rsidP="00694087">
            <w:pPr>
              <w:jc w:val="center"/>
              <w:rPr>
                <w:b/>
              </w:rPr>
            </w:pPr>
            <w:r w:rsidRPr="001545FA">
              <w:rPr>
                <w:b/>
              </w:rPr>
              <w:t>T</w:t>
            </w:r>
            <w:r w:rsidRPr="001545FA">
              <w:rPr>
                <w:b/>
              </w:rPr>
              <w:br/>
              <w:t>I</w:t>
            </w:r>
          </w:p>
        </w:tc>
      </w:tr>
      <w:tr w:rsidR="008A550B" w:rsidRPr="001545FA" w:rsidTr="00694087">
        <w:tc>
          <w:tcPr>
            <w:tcW w:w="1297" w:type="dxa"/>
            <w:shd w:val="clear" w:color="auto" w:fill="auto"/>
            <w:vAlign w:val="center"/>
          </w:tcPr>
          <w:p w:rsidR="008A550B" w:rsidRPr="001545FA" w:rsidRDefault="008A550B" w:rsidP="00694087">
            <w:r w:rsidRPr="001545FA">
              <w:rPr>
                <w:lang w:eastAsia="en-GB"/>
              </w:rPr>
              <w:t xml:space="preserve">Ingest Mode </w:t>
            </w:r>
          </w:p>
        </w:tc>
        <w:tc>
          <w:tcPr>
            <w:tcW w:w="1169" w:type="dxa"/>
          </w:tcPr>
          <w:p w:rsidR="008A550B" w:rsidRPr="001545FA" w:rsidRDefault="008A550B" w:rsidP="00694087"/>
        </w:tc>
        <w:tc>
          <w:tcPr>
            <w:tcW w:w="4149" w:type="dxa"/>
            <w:shd w:val="clear" w:color="auto" w:fill="auto"/>
          </w:tcPr>
          <w:p w:rsidR="008A550B" w:rsidRPr="001545FA" w:rsidRDefault="008A550B" w:rsidP="00694087">
            <w:pPr>
              <w:pStyle w:val="NO"/>
              <w:ind w:left="0" w:firstLine="0"/>
              <w:rPr>
                <w:lang w:eastAsia="en-GB"/>
              </w:rPr>
            </w:pPr>
            <w:r w:rsidRPr="001545FA">
              <w:rPr>
                <w:lang w:eastAsia="en-GB"/>
              </w:rPr>
              <w:t>The ingest mode enumerates how resources are ingested into the BM-SC via xMB-U.</w:t>
            </w:r>
          </w:p>
          <w:p w:rsidR="008A550B" w:rsidRPr="001545FA" w:rsidRDefault="00C872C1" w:rsidP="00C872C1">
            <w:pPr>
              <w:pStyle w:val="B1"/>
            </w:pPr>
            <w:r w:rsidRPr="001545FA">
              <w:rPr>
                <w:b/>
              </w:rPr>
              <w:t>-</w:t>
            </w:r>
            <w:r w:rsidRPr="001545FA">
              <w:rPr>
                <w:b/>
              </w:rPr>
              <w:tab/>
            </w:r>
            <w:r w:rsidR="008A550B" w:rsidRPr="001545FA">
              <w:rPr>
                <w:b/>
              </w:rPr>
              <w:t>Push</w:t>
            </w:r>
            <w:r w:rsidR="008A550B" w:rsidRPr="001545FA">
              <w:t>: The Content Provider shall push the file to the BM-SC that will immediately process and deliver as soon as it is ready. The BM-SC may be configured to ignore all files that are pushed before session active time, or stage them. In case of Push mode, the BM-SC shall provide back to the content provider the URL the Content Provider shall use to push the files.</w:t>
            </w:r>
          </w:p>
          <w:p w:rsidR="008A550B" w:rsidRPr="001545FA" w:rsidRDefault="00C872C1" w:rsidP="00C872C1">
            <w:pPr>
              <w:pStyle w:val="B1"/>
            </w:pPr>
            <w:r w:rsidRPr="001545FA">
              <w:rPr>
                <w:b/>
              </w:rPr>
              <w:t>-</w:t>
            </w:r>
            <w:r w:rsidRPr="001545FA">
              <w:rPr>
                <w:b/>
              </w:rPr>
              <w:tab/>
            </w:r>
            <w:r w:rsidR="008A550B" w:rsidRPr="001545FA">
              <w:rPr>
                <w:b/>
              </w:rPr>
              <w:t>Pull</w:t>
            </w:r>
            <w:r w:rsidR="008A550B" w:rsidRPr="001545FA">
              <w:t>: In this case, the Content Provider provides the resource location from which the BM-SC will fetch the file. The Content Provider may tell the BM-SC when to start fetching the file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Change w:id="102">
                <w:tblGrid>
                  <w:gridCol w:w="1110"/>
                  <w:gridCol w:w="1111"/>
                  <w:gridCol w:w="1111"/>
                </w:tblGrid>
              </w:tblGridChange>
            </w:tblGrid>
            <w:tr w:rsidR="008A550B" w:rsidRPr="001545FA" w:rsidTr="00694087">
              <w:trPr>
                <w:trHeight w:val="313"/>
                <w:jc w:val="center"/>
              </w:trPr>
              <w:tc>
                <w:tcPr>
                  <w:tcW w:w="1110" w:type="dxa"/>
                  <w:shd w:val="clear" w:color="auto" w:fill="auto"/>
                </w:tcPr>
                <w:p w:rsidR="008A550B" w:rsidRPr="001545FA" w:rsidRDefault="008A550B" w:rsidP="00694087">
                  <w:r w:rsidRPr="001545FA">
                    <w:t>Type</w:t>
                  </w:r>
                </w:p>
              </w:tc>
              <w:tc>
                <w:tcPr>
                  <w:tcW w:w="1111" w:type="dxa"/>
                  <w:shd w:val="clear" w:color="auto" w:fill="auto"/>
                </w:tcPr>
                <w:p w:rsidR="008A550B" w:rsidRPr="001545FA" w:rsidRDefault="008A550B" w:rsidP="00694087">
                  <w:r w:rsidRPr="001545FA">
                    <w:t>Unit</w:t>
                  </w:r>
                </w:p>
              </w:tc>
              <w:tc>
                <w:tcPr>
                  <w:tcW w:w="1111" w:type="dxa"/>
                  <w:shd w:val="clear" w:color="auto" w:fill="auto"/>
                </w:tcPr>
                <w:p w:rsidR="008A550B" w:rsidRPr="001545FA" w:rsidRDefault="008A550B" w:rsidP="00694087">
                  <w:r w:rsidRPr="001545FA">
                    <w:t>Default</w:t>
                  </w:r>
                </w:p>
              </w:tc>
            </w:tr>
            <w:tr w:rsidR="008A550B" w:rsidRPr="001545FA" w:rsidTr="00694087">
              <w:trPr>
                <w:jc w:val="center"/>
              </w:trPr>
              <w:tc>
                <w:tcPr>
                  <w:tcW w:w="1110" w:type="dxa"/>
                  <w:shd w:val="clear" w:color="auto" w:fill="auto"/>
                </w:tcPr>
                <w:p w:rsidR="008A550B" w:rsidRPr="001545FA" w:rsidRDefault="008A550B" w:rsidP="00694087">
                  <w:r w:rsidRPr="001545FA">
                    <w:t xml:space="preserve">String </w:t>
                  </w:r>
                </w:p>
              </w:tc>
              <w:tc>
                <w:tcPr>
                  <w:tcW w:w="1111" w:type="dxa"/>
                  <w:shd w:val="clear" w:color="auto" w:fill="auto"/>
                </w:tcPr>
                <w:p w:rsidR="008A550B" w:rsidRPr="001545FA" w:rsidRDefault="008A550B" w:rsidP="00694087">
                  <w:pPr>
                    <w:jc w:val="center"/>
                  </w:pPr>
                  <w:r w:rsidRPr="001545FA">
                    <w:t xml:space="preserve">None </w:t>
                  </w:r>
                </w:p>
              </w:tc>
              <w:tc>
                <w:tcPr>
                  <w:tcW w:w="1111" w:type="dxa"/>
                  <w:shd w:val="clear" w:color="auto" w:fill="auto"/>
                </w:tcPr>
                <w:p w:rsidR="008A550B" w:rsidRPr="001545FA" w:rsidRDefault="008A550B" w:rsidP="00694087">
                  <w:pPr>
                    <w:jc w:val="center"/>
                  </w:pPr>
                  <w:r w:rsidRPr="001545FA">
                    <w:t>Pull</w:t>
                  </w:r>
                </w:p>
              </w:tc>
            </w:tr>
          </w:tbl>
          <w:p w:rsidR="008A550B" w:rsidRPr="001545FA" w:rsidRDefault="008A550B" w:rsidP="00694087"/>
        </w:tc>
        <w:tc>
          <w:tcPr>
            <w:tcW w:w="360" w:type="dxa"/>
          </w:tcPr>
          <w:p w:rsidR="008A550B" w:rsidRPr="001545FA" w:rsidRDefault="008A550B" w:rsidP="00694087">
            <w:pPr>
              <w:pStyle w:val="NO"/>
              <w:ind w:left="0" w:firstLine="0"/>
              <w:rPr>
                <w:lang w:eastAsia="en-GB"/>
              </w:rPr>
            </w:pPr>
          </w:p>
        </w:tc>
        <w:tc>
          <w:tcPr>
            <w:tcW w:w="360" w:type="dxa"/>
          </w:tcPr>
          <w:p w:rsidR="008A550B" w:rsidRPr="001545FA" w:rsidRDefault="008A550B" w:rsidP="00694087">
            <w:pPr>
              <w:pStyle w:val="NO"/>
              <w:ind w:left="0" w:firstLine="0"/>
              <w:rPr>
                <w:lang w:eastAsia="en-GB"/>
              </w:rPr>
            </w:pPr>
          </w:p>
        </w:tc>
        <w:tc>
          <w:tcPr>
            <w:tcW w:w="360" w:type="dxa"/>
          </w:tcPr>
          <w:p w:rsidR="008A550B" w:rsidRPr="001545FA" w:rsidRDefault="008A550B" w:rsidP="00694087">
            <w:pPr>
              <w:pStyle w:val="NO"/>
              <w:ind w:left="0" w:firstLine="0"/>
              <w:rPr>
                <w:lang w:eastAsia="en-GB"/>
              </w:rPr>
            </w:pPr>
          </w:p>
        </w:tc>
        <w:tc>
          <w:tcPr>
            <w:tcW w:w="360" w:type="dxa"/>
          </w:tcPr>
          <w:p w:rsidR="008A550B" w:rsidRPr="001545FA" w:rsidRDefault="008A550B" w:rsidP="00694087">
            <w:pPr>
              <w:pStyle w:val="NO"/>
              <w:ind w:left="0" w:firstLine="0"/>
              <w:rPr>
                <w:lang w:eastAsia="en-GB"/>
              </w:rPr>
            </w:pPr>
            <w:r w:rsidRPr="001545FA">
              <w:rPr>
                <w:lang w:eastAsia="en-GB"/>
              </w:rPr>
              <w:t>M</w:t>
            </w:r>
          </w:p>
        </w:tc>
        <w:tc>
          <w:tcPr>
            <w:tcW w:w="360" w:type="dxa"/>
          </w:tcPr>
          <w:p w:rsidR="008A550B" w:rsidRPr="001545FA" w:rsidRDefault="008A550B" w:rsidP="00694087">
            <w:pPr>
              <w:pStyle w:val="NO"/>
              <w:ind w:left="0" w:firstLine="0"/>
              <w:rPr>
                <w:lang w:eastAsia="en-GB"/>
              </w:rPr>
            </w:pPr>
            <w:r w:rsidRPr="001545FA">
              <w:rPr>
                <w:lang w:eastAsia="en-GB"/>
              </w:rPr>
              <w:t>O</w:t>
            </w:r>
          </w:p>
        </w:tc>
        <w:tc>
          <w:tcPr>
            <w:tcW w:w="360" w:type="dxa"/>
          </w:tcPr>
          <w:p w:rsidR="008A550B" w:rsidRPr="001545FA" w:rsidRDefault="008A550B" w:rsidP="00694087">
            <w:pPr>
              <w:pStyle w:val="NO"/>
              <w:ind w:left="0" w:firstLine="0"/>
              <w:rPr>
                <w:lang w:eastAsia="en-GB"/>
              </w:rPr>
            </w:pPr>
          </w:p>
        </w:tc>
        <w:tc>
          <w:tcPr>
            <w:tcW w:w="360" w:type="dxa"/>
          </w:tcPr>
          <w:p w:rsidR="008A550B" w:rsidRPr="001545FA" w:rsidRDefault="008A550B" w:rsidP="00694087">
            <w:pPr>
              <w:pStyle w:val="NO"/>
              <w:ind w:left="0" w:firstLine="0"/>
              <w:rPr>
                <w:lang w:eastAsia="en-GB"/>
              </w:rPr>
            </w:pPr>
          </w:p>
        </w:tc>
      </w:tr>
      <w:tr w:rsidR="008A550B" w:rsidRPr="001545FA" w:rsidTr="00694087">
        <w:tc>
          <w:tcPr>
            <w:tcW w:w="1297" w:type="dxa"/>
            <w:shd w:val="clear" w:color="auto" w:fill="auto"/>
            <w:vAlign w:val="center"/>
          </w:tcPr>
          <w:p w:rsidR="008A550B" w:rsidRPr="001545FA" w:rsidRDefault="008A550B" w:rsidP="00694087">
            <w:pPr>
              <w:rPr>
                <w:highlight w:val="yellow"/>
              </w:rPr>
            </w:pPr>
            <w:r w:rsidRPr="001545FA">
              <w:t xml:space="preserve">File List </w:t>
            </w:r>
          </w:p>
        </w:tc>
        <w:tc>
          <w:tcPr>
            <w:tcW w:w="1169" w:type="dxa"/>
          </w:tcPr>
          <w:p w:rsidR="008A550B" w:rsidRPr="001545FA" w:rsidRDefault="008A550B" w:rsidP="00694087">
            <w:pPr>
              <w:rPr>
                <w:highlight w:val="yellow"/>
              </w:rPr>
            </w:pPr>
          </w:p>
        </w:tc>
        <w:tc>
          <w:tcPr>
            <w:tcW w:w="4149" w:type="dxa"/>
            <w:shd w:val="clear" w:color="auto" w:fill="auto"/>
          </w:tcPr>
          <w:p w:rsidR="008A550B" w:rsidRPr="001545FA" w:rsidRDefault="008A550B" w:rsidP="00694087">
            <w:r w:rsidRPr="001545FA">
              <w:t xml:space="preserve">List of files to be sent. </w:t>
            </w:r>
          </w:p>
          <w:p w:rsidR="008A550B" w:rsidRPr="001545FA" w:rsidRDefault="008A550B" w:rsidP="00694087">
            <w:r w:rsidRPr="001545FA">
              <w:t xml:space="preserve">In the </w:t>
            </w:r>
            <w:r w:rsidRPr="001545FA">
              <w:rPr>
                <w:b/>
              </w:rPr>
              <w:t>Push</w:t>
            </w:r>
            <w:r w:rsidRPr="001545FA">
              <w:t xml:space="preserve"> mode, the file list is not used since the BM-SC will monitor its push folder and send the files it receives on a first-come first-</w:t>
            </w:r>
            <w:r w:rsidRPr="001545FA">
              <w:lastRenderedPageBreak/>
              <w:t>served basis.</w:t>
            </w:r>
          </w:p>
          <w:p w:rsidR="008A550B" w:rsidRPr="001545FA" w:rsidRDefault="008A550B" w:rsidP="00694087">
            <w:r w:rsidRPr="001545FA">
              <w:t xml:space="preserve">In </w:t>
            </w:r>
            <w:r w:rsidRPr="001545FA">
              <w:rPr>
                <w:b/>
              </w:rPr>
              <w:t>Pull</w:t>
            </w:r>
            <w:r w:rsidRPr="001545FA">
              <w:t xml:space="preserve"> mode, the file list contains the following information per file entry:</w:t>
            </w:r>
          </w:p>
          <w:p w:rsidR="008A550B" w:rsidRPr="001545FA" w:rsidRDefault="00C872C1" w:rsidP="00C872C1">
            <w:pPr>
              <w:pStyle w:val="B1"/>
            </w:pPr>
            <w:r w:rsidRPr="001545FA">
              <w:rPr>
                <w:b/>
              </w:rPr>
              <w:t>-</w:t>
            </w:r>
            <w:r w:rsidRPr="001545FA">
              <w:rPr>
                <w:b/>
              </w:rPr>
              <w:tab/>
            </w:r>
            <w:r w:rsidR="008A550B" w:rsidRPr="001545FA">
              <w:rPr>
                <w:b/>
              </w:rPr>
              <w:t>file URL</w:t>
            </w:r>
            <w:r w:rsidR="008A550B" w:rsidRPr="001545FA">
              <w:t>: the URL to the file the BM-SC will use to fetch the content</w:t>
            </w:r>
          </w:p>
          <w:p w:rsidR="008A550B" w:rsidRPr="001545FA" w:rsidRDefault="00C872C1" w:rsidP="00C872C1">
            <w:pPr>
              <w:pStyle w:val="B1"/>
            </w:pPr>
            <w:r w:rsidRPr="001545FA">
              <w:rPr>
                <w:b/>
              </w:rPr>
              <w:t>-</w:t>
            </w:r>
            <w:r w:rsidRPr="001545FA">
              <w:rPr>
                <w:b/>
              </w:rPr>
              <w:tab/>
            </w:r>
            <w:r w:rsidR="008A550B" w:rsidRPr="001545FA">
              <w:rPr>
                <w:b/>
              </w:rPr>
              <w:t>file display UR</w:t>
            </w:r>
            <w:r w:rsidR="008A550B" w:rsidRPr="001545FA">
              <w:t>L: the URL to the file as seen by the UE</w:t>
            </w:r>
          </w:p>
          <w:p w:rsidR="00D2472B" w:rsidRPr="001545FA" w:rsidRDefault="00C872C1" w:rsidP="00C872C1">
            <w:pPr>
              <w:pStyle w:val="B1"/>
            </w:pPr>
            <w:r w:rsidRPr="001545FA">
              <w:rPr>
                <w:b/>
              </w:rPr>
              <w:t>-</w:t>
            </w:r>
            <w:r w:rsidRPr="001545FA">
              <w:rPr>
                <w:b/>
              </w:rPr>
              <w:tab/>
            </w:r>
            <w:r w:rsidR="008A550B" w:rsidRPr="001545FA">
              <w:rPr>
                <w:b/>
              </w:rPr>
              <w:t>file earliest fetch time</w:t>
            </w:r>
            <w:r w:rsidR="008A550B" w:rsidRPr="001545FA">
              <w:t>: The BM-SC shall fetch the file no sooner than this UTC timestamp. If absent, then the file shall be present on the Content Provider server and the BM-SC may fetch it</w:t>
            </w:r>
            <w:r w:rsidR="00D2472B" w:rsidRPr="001545FA">
              <w:t>at a time of its choosing.</w:t>
            </w:r>
          </w:p>
          <w:p w:rsidR="008A550B" w:rsidRPr="001545FA" w:rsidRDefault="00C872C1" w:rsidP="00C872C1">
            <w:pPr>
              <w:pStyle w:val="B1"/>
            </w:pPr>
            <w:r w:rsidRPr="001545FA">
              <w:rPr>
                <w:b/>
              </w:rPr>
              <w:t>-</w:t>
            </w:r>
            <w:r w:rsidRPr="001545FA">
              <w:rPr>
                <w:b/>
              </w:rPr>
              <w:tab/>
            </w:r>
            <w:r w:rsidR="00D2472B" w:rsidRPr="001545FA">
              <w:rPr>
                <w:b/>
              </w:rPr>
              <w:t>file latest fetch time</w:t>
            </w:r>
            <w:r w:rsidR="00D2472B" w:rsidRPr="001545FA">
              <w:t>: The BM-SC shall fetch the file no later than this UTC timestamp. If absent, then the file shall be present on the Content Provider server and the BM-SC may fetch it at a time of its choosing.</w:t>
            </w:r>
          </w:p>
          <w:p w:rsidR="008A550B" w:rsidRPr="001545FA" w:rsidRDefault="00C872C1" w:rsidP="00C872C1">
            <w:pPr>
              <w:pStyle w:val="B1"/>
              <w:rPr>
                <w:b/>
              </w:rPr>
            </w:pPr>
            <w:r w:rsidRPr="001545FA">
              <w:rPr>
                <w:b/>
              </w:rPr>
              <w:t>-</w:t>
            </w:r>
            <w:r w:rsidRPr="001545FA">
              <w:rPr>
                <w:b/>
              </w:rPr>
              <w:tab/>
            </w:r>
            <w:r w:rsidR="008A550B" w:rsidRPr="001545FA">
              <w:rPr>
                <w:b/>
              </w:rPr>
              <w:t xml:space="preserve">file size (optional): </w:t>
            </w:r>
            <w:r w:rsidR="008A550B" w:rsidRPr="001545FA">
              <w:t>The</w:t>
            </w:r>
            <w:r w:rsidR="008A550B" w:rsidRPr="001545FA">
              <w:rPr>
                <w:b/>
              </w:rPr>
              <w:t xml:space="preserve"> </w:t>
            </w:r>
            <w:r w:rsidR="008A550B" w:rsidRPr="001545FA">
              <w:t xml:space="preserve">content provider may provide the precise or a file size estimate as input. The BM-SC may update the file size once it has started to fetch the file. </w:t>
            </w:r>
          </w:p>
          <w:p w:rsidR="008A550B" w:rsidRPr="001545FA" w:rsidRDefault="00C872C1" w:rsidP="00C872C1">
            <w:pPr>
              <w:pStyle w:val="B1"/>
              <w:rPr>
                <w:b/>
              </w:rPr>
            </w:pPr>
            <w:r w:rsidRPr="001545FA">
              <w:rPr>
                <w:b/>
              </w:rPr>
              <w:t>-</w:t>
            </w:r>
            <w:r w:rsidRPr="001545FA">
              <w:rPr>
                <w:b/>
              </w:rPr>
              <w:tab/>
            </w:r>
            <w:r w:rsidR="008A550B" w:rsidRPr="001545FA">
              <w:rPr>
                <w:b/>
              </w:rPr>
              <w:t>file status:</w:t>
            </w:r>
            <w:r w:rsidR="008A550B" w:rsidRPr="001545FA">
              <w:t xml:space="preserve"> Enumeration stating the state of the file. Possible values are pending, fetched, prepared, transmitting, sent.</w:t>
            </w:r>
          </w:p>
          <w:p w:rsidR="008A550B" w:rsidRPr="001545FA" w:rsidRDefault="00C872C1" w:rsidP="00C872C1">
            <w:pPr>
              <w:pStyle w:val="B1"/>
              <w:rPr>
                <w:b/>
              </w:rPr>
            </w:pPr>
            <w:r w:rsidRPr="001545FA">
              <w:rPr>
                <w:b/>
              </w:rPr>
              <w:t>-</w:t>
            </w:r>
            <w:r w:rsidRPr="001545FA">
              <w:rPr>
                <w:b/>
              </w:rPr>
              <w:tab/>
            </w:r>
            <w:r w:rsidR="008A550B" w:rsidRPr="001545FA">
              <w:rPr>
                <w:b/>
              </w:rPr>
              <w:t xml:space="preserve">Target reception completion time (on the MBMS Client): </w:t>
            </w:r>
            <w:r w:rsidR="008A550B" w:rsidRPr="001545FA">
              <w:t>hint</w:t>
            </w:r>
            <w:r w:rsidR="008A550B" w:rsidRPr="001545FA">
              <w:rPr>
                <w:b/>
              </w:rPr>
              <w:t xml:space="preserve"> </w:t>
            </w:r>
            <w:r w:rsidR="008A550B" w:rsidRPr="001545FA">
              <w:t>on the</w:t>
            </w:r>
            <w:r w:rsidR="00D2472B" w:rsidRPr="001545FA">
              <w:t>target time</w:t>
            </w:r>
            <w:r w:rsidR="008A550B" w:rsidRPr="001545FA">
              <w:t>, when the file should be completely received by the UE. The BM-SC should schedule and order the transmission etc accordingly.</w:t>
            </w:r>
          </w:p>
          <w:p w:rsidR="008A550B" w:rsidRPr="001545FA" w:rsidRDefault="00C872C1" w:rsidP="00C872C1">
            <w:pPr>
              <w:pStyle w:val="B1"/>
              <w:rPr>
                <w:b/>
              </w:rPr>
            </w:pPr>
            <w:r w:rsidRPr="001545FA">
              <w:rPr>
                <w:b/>
              </w:rPr>
              <w:t>-</w:t>
            </w:r>
            <w:r w:rsidRPr="001545FA">
              <w:rPr>
                <w:b/>
              </w:rPr>
              <w:tab/>
            </w:r>
            <w:r w:rsidR="008A550B" w:rsidRPr="001545FA">
              <w:rPr>
                <w:b/>
              </w:rPr>
              <w:t xml:space="preserve">Keep Update Interval: </w:t>
            </w:r>
            <w:r w:rsidR="008A550B" w:rsidRPr="001545FA">
              <w:t xml:space="preserve">The BM-SC checks the file resources with the given interval for changes. </w:t>
            </w:r>
          </w:p>
          <w:p w:rsidR="00D2472B" w:rsidRPr="001545FA" w:rsidRDefault="00C872C1" w:rsidP="00C872C1">
            <w:pPr>
              <w:pStyle w:val="B1"/>
              <w:rPr>
                <w:b/>
              </w:rPr>
            </w:pPr>
            <w:r w:rsidRPr="001545FA">
              <w:rPr>
                <w:b/>
              </w:rPr>
              <w:t>-</w:t>
            </w:r>
            <w:r w:rsidRPr="001545FA">
              <w:rPr>
                <w:b/>
              </w:rPr>
              <w:tab/>
            </w:r>
            <w:r w:rsidR="00D2472B" w:rsidRPr="001545FA">
              <w:rPr>
                <w:b/>
              </w:rPr>
              <w:t>Unicast availability</w:t>
            </w:r>
            <w:r w:rsidR="00D2472B" w:rsidRPr="001545FA">
              <w:t>: Indication that the file is also available for unicast retrieval by the application at a Content Provider server whose location is given by the HTTP(S) URL corresponding to the value of “file display URL”.</w:t>
            </w:r>
          </w:p>
          <w:p w:rsidR="00D2472B" w:rsidRPr="001545FA" w:rsidRDefault="00C872C1" w:rsidP="00C872C1">
            <w:pPr>
              <w:pStyle w:val="B1"/>
            </w:pPr>
            <w:r w:rsidRPr="001545FA">
              <w:rPr>
                <w:b/>
              </w:rPr>
              <w:t>-</w:t>
            </w:r>
            <w:r w:rsidRPr="001545FA">
              <w:rPr>
                <w:b/>
              </w:rPr>
              <w:tab/>
            </w:r>
            <w:r w:rsidR="00D2472B" w:rsidRPr="001545FA">
              <w:rPr>
                <w:b/>
              </w:rPr>
              <w:t>File repeti</w:t>
            </w:r>
            <w:r w:rsidR="008A550B" w:rsidRPr="001545FA">
              <w:rPr>
                <w:b/>
              </w:rPr>
              <w:t>tion:</w:t>
            </w:r>
            <w:r w:rsidR="008A550B" w:rsidRPr="001545FA">
              <w:t xml:space="preserve"> The number of times the file shall be sent on the session (a value of 1 means the file shall be sent only once). This counter shall be decreased each time the file has been transmitted. When equals to zero, no more file repeat is scheduled. The BM-SC may send FEC instead of source information.</w:t>
            </w:r>
          </w:p>
          <w:p w:rsidR="00D21051" w:rsidRPr="001545FA" w:rsidRDefault="00C872C1" w:rsidP="00C872C1">
            <w:pPr>
              <w:pStyle w:val="B1"/>
            </w:pPr>
            <w:r w:rsidRPr="001545FA">
              <w:t>-</w:t>
            </w:r>
            <w:r w:rsidRPr="001545FA">
              <w:tab/>
            </w:r>
            <w:r w:rsidR="00D21051" w:rsidRPr="001545FA">
              <w:t xml:space="preserve">Note that the expected behavior is that the BM-SC will first send all files in the </w:t>
            </w:r>
            <w:r w:rsidR="00D21051" w:rsidRPr="001545FA">
              <w:lastRenderedPageBreak/>
              <w:t>order of the File List, then decrement the file repetition counter for each file, and subsequently retransmit the list again (only files with counter &gt; 0 are transmitted). This is repeated until all repetitions are completed, or the session stop time has elapsed, whichever event occurring first.</w:t>
            </w:r>
          </w:p>
          <w:p w:rsidR="00D2472B" w:rsidRPr="001545FA" w:rsidRDefault="00C872C1" w:rsidP="00C872C1">
            <w:pPr>
              <w:pStyle w:val="B1"/>
            </w:pPr>
            <w:r w:rsidRPr="001545FA">
              <w:rPr>
                <w:b/>
              </w:rPr>
              <w:t>-</w:t>
            </w:r>
            <w:r w:rsidRPr="001545FA">
              <w:rPr>
                <w:b/>
              </w:rPr>
              <w:tab/>
            </w:r>
            <w:r w:rsidR="00D2472B" w:rsidRPr="001545FA">
              <w:rPr>
                <w:b/>
              </w:rPr>
              <w:t>Periodic update interval</w:t>
            </w:r>
            <w:r w:rsidR="00D2472B" w:rsidRPr="001545FA">
              <w:t xml:space="preserve">: When present, it is an indication that this file of the list of files is expected to be periodically updated, and the value of this parameter represents the nominally expected time interval between successive updates of this file. This parameter is a signal to the BM-SC to deliver the file and its updates as a Datacasting service. From its value, the BM-SC will choose the delivery mode (‘scheduled-and-periodic’ or ‘back-to-back’), and set the associated </w:t>
            </w:r>
            <w:r w:rsidR="00D2472B" w:rsidRPr="001545FA">
              <w:rPr>
                <w:i/>
              </w:rPr>
              <w:t>interval</w:t>
            </w:r>
            <w:r w:rsidR="00D2472B" w:rsidRPr="001545FA">
              <w:t xml:space="preserve"> and </w:t>
            </w:r>
            <w:r w:rsidR="00D2472B" w:rsidRPr="001545FA">
              <w:rPr>
                <w:i/>
              </w:rPr>
              <w:t>@mode</w:t>
            </w:r>
            <w:r w:rsidR="00D2472B" w:rsidRPr="001545FA">
              <w:t xml:space="preserve"> values in controlling the transmission of the Datacasting service.</w:t>
            </w:r>
          </w:p>
        </w:tc>
        <w:tc>
          <w:tcPr>
            <w:tcW w:w="360" w:type="dxa"/>
          </w:tcPr>
          <w:p w:rsidR="008A550B" w:rsidRPr="001545FA" w:rsidRDefault="008A550B" w:rsidP="00694087"/>
        </w:tc>
        <w:tc>
          <w:tcPr>
            <w:tcW w:w="360" w:type="dxa"/>
          </w:tcPr>
          <w:p w:rsidR="008A550B" w:rsidRPr="001545FA" w:rsidRDefault="008A550B" w:rsidP="00694087"/>
        </w:tc>
        <w:tc>
          <w:tcPr>
            <w:tcW w:w="360" w:type="dxa"/>
          </w:tcPr>
          <w:p w:rsidR="008A550B" w:rsidRPr="001545FA" w:rsidRDefault="008A550B" w:rsidP="00694087"/>
        </w:tc>
        <w:tc>
          <w:tcPr>
            <w:tcW w:w="360" w:type="dxa"/>
          </w:tcPr>
          <w:p w:rsidR="008A550B" w:rsidRPr="001545FA" w:rsidRDefault="008A550B" w:rsidP="00694087">
            <w:r w:rsidRPr="001545FA">
              <w:t>O</w:t>
            </w:r>
          </w:p>
        </w:tc>
        <w:tc>
          <w:tcPr>
            <w:tcW w:w="360" w:type="dxa"/>
          </w:tcPr>
          <w:p w:rsidR="008A550B" w:rsidRPr="001545FA" w:rsidRDefault="008A550B" w:rsidP="00694087">
            <w:r w:rsidRPr="001545FA">
              <w:t>O</w:t>
            </w:r>
          </w:p>
        </w:tc>
        <w:tc>
          <w:tcPr>
            <w:tcW w:w="360" w:type="dxa"/>
          </w:tcPr>
          <w:p w:rsidR="008A550B" w:rsidRPr="001545FA" w:rsidRDefault="008A550B" w:rsidP="00694087"/>
        </w:tc>
        <w:tc>
          <w:tcPr>
            <w:tcW w:w="360" w:type="dxa"/>
          </w:tcPr>
          <w:p w:rsidR="008A550B" w:rsidRPr="001545FA" w:rsidRDefault="008A550B" w:rsidP="00694087"/>
        </w:tc>
      </w:tr>
      <w:tr w:rsidR="008A550B" w:rsidRPr="001545FA" w:rsidTr="00694087">
        <w:tc>
          <w:tcPr>
            <w:tcW w:w="1297" w:type="dxa"/>
            <w:shd w:val="clear" w:color="auto" w:fill="auto"/>
            <w:vAlign w:val="center"/>
          </w:tcPr>
          <w:p w:rsidR="008A550B" w:rsidRPr="001545FA" w:rsidRDefault="008A550B" w:rsidP="00694087">
            <w:r w:rsidRPr="001545FA">
              <w:lastRenderedPageBreak/>
              <w:t>File delivery manifest URL</w:t>
            </w:r>
          </w:p>
        </w:tc>
        <w:tc>
          <w:tcPr>
            <w:tcW w:w="1169" w:type="dxa"/>
          </w:tcPr>
          <w:p w:rsidR="008A550B" w:rsidRPr="001545FA" w:rsidRDefault="008A550B" w:rsidP="00694087"/>
        </w:tc>
        <w:tc>
          <w:tcPr>
            <w:tcW w:w="4149" w:type="dxa"/>
            <w:shd w:val="clear" w:color="auto" w:fill="auto"/>
          </w:tcPr>
          <w:p w:rsidR="008A550B" w:rsidRPr="001545FA" w:rsidRDefault="008A550B" w:rsidP="00694087">
            <w:r w:rsidRPr="001545FA">
              <w:t>Alternative to the file list. The resource may additionally describe scheduling information for the file.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8A550B" w:rsidRPr="001545FA" w:rsidTr="00694087">
              <w:trPr>
                <w:trHeight w:val="313"/>
                <w:jc w:val="center"/>
              </w:trPr>
              <w:tc>
                <w:tcPr>
                  <w:tcW w:w="1110" w:type="dxa"/>
                  <w:shd w:val="clear" w:color="auto" w:fill="auto"/>
                </w:tcPr>
                <w:p w:rsidR="008A550B" w:rsidRPr="001545FA" w:rsidRDefault="008A550B" w:rsidP="00694087">
                  <w:r w:rsidRPr="001545FA">
                    <w:t>Type</w:t>
                  </w:r>
                </w:p>
              </w:tc>
              <w:tc>
                <w:tcPr>
                  <w:tcW w:w="1111" w:type="dxa"/>
                  <w:shd w:val="clear" w:color="auto" w:fill="auto"/>
                </w:tcPr>
                <w:p w:rsidR="008A550B" w:rsidRPr="001545FA" w:rsidRDefault="008A550B" w:rsidP="00694087">
                  <w:r w:rsidRPr="001545FA">
                    <w:t>Unit</w:t>
                  </w:r>
                </w:p>
              </w:tc>
              <w:tc>
                <w:tcPr>
                  <w:tcW w:w="1111" w:type="dxa"/>
                  <w:shd w:val="clear" w:color="auto" w:fill="auto"/>
                </w:tcPr>
                <w:p w:rsidR="008A550B" w:rsidRPr="001545FA" w:rsidRDefault="008A550B" w:rsidP="00694087">
                  <w:r w:rsidRPr="001545FA">
                    <w:t>Default</w:t>
                  </w:r>
                </w:p>
              </w:tc>
            </w:tr>
            <w:tr w:rsidR="008A550B" w:rsidRPr="001545FA" w:rsidTr="00694087">
              <w:trPr>
                <w:jc w:val="center"/>
              </w:trPr>
              <w:tc>
                <w:tcPr>
                  <w:tcW w:w="1110" w:type="dxa"/>
                  <w:shd w:val="clear" w:color="auto" w:fill="auto"/>
                </w:tcPr>
                <w:p w:rsidR="008A550B" w:rsidRPr="001545FA" w:rsidRDefault="008A550B" w:rsidP="00694087">
                  <w:r w:rsidRPr="001545FA">
                    <w:t>String</w:t>
                  </w:r>
                </w:p>
              </w:tc>
              <w:tc>
                <w:tcPr>
                  <w:tcW w:w="1111" w:type="dxa"/>
                  <w:shd w:val="clear" w:color="auto" w:fill="auto"/>
                </w:tcPr>
                <w:p w:rsidR="008A550B" w:rsidRPr="001545FA" w:rsidRDefault="008A550B" w:rsidP="00694087">
                  <w:pPr>
                    <w:jc w:val="center"/>
                  </w:pPr>
                  <w:r w:rsidRPr="001545FA">
                    <w:t xml:space="preserve">None </w:t>
                  </w:r>
                </w:p>
              </w:tc>
              <w:tc>
                <w:tcPr>
                  <w:tcW w:w="1111" w:type="dxa"/>
                  <w:shd w:val="clear" w:color="auto" w:fill="auto"/>
                </w:tcPr>
                <w:p w:rsidR="008A550B" w:rsidRPr="001545FA" w:rsidRDefault="008A550B" w:rsidP="00694087">
                  <w:pPr>
                    <w:jc w:val="center"/>
                  </w:pPr>
                  <w:r w:rsidRPr="001545FA">
                    <w:t>“”</w:t>
                  </w:r>
                </w:p>
              </w:tc>
            </w:tr>
          </w:tbl>
          <w:p w:rsidR="008A550B" w:rsidRPr="001545FA" w:rsidRDefault="008A550B" w:rsidP="00694087"/>
        </w:tc>
        <w:tc>
          <w:tcPr>
            <w:tcW w:w="360" w:type="dxa"/>
          </w:tcPr>
          <w:p w:rsidR="008A550B" w:rsidRPr="001545FA" w:rsidRDefault="008A550B" w:rsidP="00694087"/>
        </w:tc>
        <w:tc>
          <w:tcPr>
            <w:tcW w:w="360" w:type="dxa"/>
          </w:tcPr>
          <w:p w:rsidR="008A550B" w:rsidRPr="001545FA" w:rsidRDefault="008A550B" w:rsidP="00694087"/>
        </w:tc>
        <w:tc>
          <w:tcPr>
            <w:tcW w:w="360" w:type="dxa"/>
          </w:tcPr>
          <w:p w:rsidR="008A550B" w:rsidRPr="001545FA" w:rsidRDefault="008A550B" w:rsidP="00694087"/>
        </w:tc>
        <w:tc>
          <w:tcPr>
            <w:tcW w:w="360" w:type="dxa"/>
          </w:tcPr>
          <w:p w:rsidR="008A550B" w:rsidRPr="001545FA" w:rsidRDefault="008A550B" w:rsidP="00694087">
            <w:r w:rsidRPr="001545FA">
              <w:t>O</w:t>
            </w:r>
          </w:p>
        </w:tc>
        <w:tc>
          <w:tcPr>
            <w:tcW w:w="360" w:type="dxa"/>
          </w:tcPr>
          <w:p w:rsidR="008A550B" w:rsidRPr="001545FA" w:rsidRDefault="008A550B" w:rsidP="00694087">
            <w:r w:rsidRPr="001545FA">
              <w:t>O</w:t>
            </w:r>
          </w:p>
        </w:tc>
        <w:tc>
          <w:tcPr>
            <w:tcW w:w="360" w:type="dxa"/>
          </w:tcPr>
          <w:p w:rsidR="008A550B" w:rsidRPr="001545FA" w:rsidRDefault="008A550B" w:rsidP="00694087"/>
        </w:tc>
        <w:tc>
          <w:tcPr>
            <w:tcW w:w="360" w:type="dxa"/>
          </w:tcPr>
          <w:p w:rsidR="008A550B" w:rsidRPr="001545FA" w:rsidRDefault="008A550B" w:rsidP="00694087"/>
        </w:tc>
      </w:tr>
      <w:tr w:rsidR="008A550B" w:rsidRPr="001545FA" w:rsidTr="00694087">
        <w:tc>
          <w:tcPr>
            <w:tcW w:w="1297" w:type="dxa"/>
            <w:shd w:val="clear" w:color="auto" w:fill="auto"/>
            <w:vAlign w:val="center"/>
          </w:tcPr>
          <w:p w:rsidR="008A550B" w:rsidRPr="001545FA" w:rsidRDefault="008A550B" w:rsidP="00694087">
            <w:r w:rsidRPr="001545FA">
              <w:t>Push URL</w:t>
            </w:r>
          </w:p>
        </w:tc>
        <w:tc>
          <w:tcPr>
            <w:tcW w:w="1169" w:type="dxa"/>
          </w:tcPr>
          <w:p w:rsidR="008A550B" w:rsidRPr="001545FA" w:rsidRDefault="008A550B" w:rsidP="00694087"/>
        </w:tc>
        <w:tc>
          <w:tcPr>
            <w:tcW w:w="4149" w:type="dxa"/>
            <w:shd w:val="clear" w:color="auto" w:fill="auto"/>
          </w:tcPr>
          <w:p w:rsidR="008A550B" w:rsidRPr="001545FA" w:rsidRDefault="008A550B" w:rsidP="00694087"/>
          <w:p w:rsidR="008A550B" w:rsidRPr="001545FA" w:rsidRDefault="008A550B" w:rsidP="00694087">
            <w:pPr>
              <w:pStyle w:val="NO"/>
              <w:ind w:left="0" w:firstLine="0"/>
            </w:pPr>
            <w:r w:rsidRPr="001545FA">
              <w:t>A resource locator for ingesting content using HTTP</w:t>
            </w:r>
            <w:r w:rsidR="000B3582" w:rsidRPr="001545FA">
              <w:t>S</w:t>
            </w:r>
            <w:r w:rsidRPr="001545FA">
              <w:t xml:space="preserve"> via xMB-U. </w:t>
            </w:r>
          </w:p>
          <w:p w:rsidR="008A550B" w:rsidRPr="001545FA" w:rsidRDefault="008A550B" w:rsidP="00694087">
            <w:r w:rsidRPr="001545FA">
              <w:t>This is a read-only property managed by the BM-SC and only present when Ingest Mode is set to Push.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8A550B" w:rsidRPr="001545FA" w:rsidTr="00694087">
              <w:trPr>
                <w:trHeight w:val="313"/>
                <w:jc w:val="center"/>
              </w:trPr>
              <w:tc>
                <w:tcPr>
                  <w:tcW w:w="1110" w:type="dxa"/>
                  <w:shd w:val="clear" w:color="auto" w:fill="auto"/>
                </w:tcPr>
                <w:p w:rsidR="008A550B" w:rsidRPr="001545FA" w:rsidRDefault="008A550B" w:rsidP="00694087">
                  <w:r w:rsidRPr="001545FA">
                    <w:t>Type</w:t>
                  </w:r>
                </w:p>
              </w:tc>
              <w:tc>
                <w:tcPr>
                  <w:tcW w:w="1111" w:type="dxa"/>
                  <w:shd w:val="clear" w:color="auto" w:fill="auto"/>
                </w:tcPr>
                <w:p w:rsidR="008A550B" w:rsidRPr="001545FA" w:rsidRDefault="008A550B" w:rsidP="00694087">
                  <w:r w:rsidRPr="001545FA">
                    <w:t>Unit</w:t>
                  </w:r>
                </w:p>
              </w:tc>
              <w:tc>
                <w:tcPr>
                  <w:tcW w:w="1111" w:type="dxa"/>
                  <w:shd w:val="clear" w:color="auto" w:fill="auto"/>
                </w:tcPr>
                <w:p w:rsidR="008A550B" w:rsidRPr="001545FA" w:rsidRDefault="008A550B" w:rsidP="00694087">
                  <w:r w:rsidRPr="001545FA">
                    <w:t>Default</w:t>
                  </w:r>
                </w:p>
              </w:tc>
            </w:tr>
            <w:tr w:rsidR="008A550B" w:rsidRPr="001545FA" w:rsidTr="00694087">
              <w:trPr>
                <w:jc w:val="center"/>
              </w:trPr>
              <w:tc>
                <w:tcPr>
                  <w:tcW w:w="1110" w:type="dxa"/>
                  <w:shd w:val="clear" w:color="auto" w:fill="auto"/>
                </w:tcPr>
                <w:p w:rsidR="008A550B" w:rsidRPr="001545FA" w:rsidRDefault="008A550B" w:rsidP="00694087">
                  <w:r w:rsidRPr="001545FA">
                    <w:t xml:space="preserve">String </w:t>
                  </w:r>
                </w:p>
              </w:tc>
              <w:tc>
                <w:tcPr>
                  <w:tcW w:w="1111" w:type="dxa"/>
                  <w:shd w:val="clear" w:color="auto" w:fill="auto"/>
                </w:tcPr>
                <w:p w:rsidR="008A550B" w:rsidRPr="001545FA" w:rsidRDefault="008A550B" w:rsidP="00694087">
                  <w:pPr>
                    <w:jc w:val="center"/>
                  </w:pPr>
                  <w:r w:rsidRPr="001545FA">
                    <w:t xml:space="preserve">None </w:t>
                  </w:r>
                </w:p>
              </w:tc>
              <w:tc>
                <w:tcPr>
                  <w:tcW w:w="1111" w:type="dxa"/>
                  <w:shd w:val="clear" w:color="auto" w:fill="auto"/>
                </w:tcPr>
                <w:p w:rsidR="008A550B" w:rsidRPr="001545FA" w:rsidRDefault="008A550B" w:rsidP="00694087">
                  <w:pPr>
                    <w:jc w:val="center"/>
                  </w:pPr>
                  <w:r w:rsidRPr="001545FA">
                    <w:t>“”</w:t>
                  </w:r>
                </w:p>
              </w:tc>
            </w:tr>
          </w:tbl>
          <w:p w:rsidR="008A550B" w:rsidRPr="001545FA" w:rsidRDefault="008A550B" w:rsidP="00694087">
            <w:pPr>
              <w:rPr>
                <w:highlight w:val="yellow"/>
              </w:rPr>
            </w:pPr>
          </w:p>
        </w:tc>
        <w:tc>
          <w:tcPr>
            <w:tcW w:w="360" w:type="dxa"/>
          </w:tcPr>
          <w:p w:rsidR="008A550B" w:rsidRPr="001545FA" w:rsidDel="00D862BF" w:rsidRDefault="008A550B" w:rsidP="00694087"/>
        </w:tc>
        <w:tc>
          <w:tcPr>
            <w:tcW w:w="360" w:type="dxa"/>
          </w:tcPr>
          <w:p w:rsidR="008A550B" w:rsidRPr="001545FA" w:rsidDel="00D862BF" w:rsidRDefault="008A550B" w:rsidP="00694087"/>
        </w:tc>
        <w:tc>
          <w:tcPr>
            <w:tcW w:w="360" w:type="dxa"/>
          </w:tcPr>
          <w:p w:rsidR="008A550B" w:rsidRPr="001545FA" w:rsidDel="00D862BF" w:rsidRDefault="008A550B" w:rsidP="00694087"/>
        </w:tc>
        <w:tc>
          <w:tcPr>
            <w:tcW w:w="360" w:type="dxa"/>
          </w:tcPr>
          <w:p w:rsidR="008A550B" w:rsidRPr="001545FA" w:rsidDel="00D862BF" w:rsidRDefault="008A550B" w:rsidP="00694087">
            <w:r w:rsidRPr="001545FA">
              <w:t>O</w:t>
            </w:r>
          </w:p>
        </w:tc>
        <w:tc>
          <w:tcPr>
            <w:tcW w:w="360" w:type="dxa"/>
          </w:tcPr>
          <w:p w:rsidR="008A550B" w:rsidRPr="001545FA" w:rsidDel="00D862BF" w:rsidRDefault="008A550B" w:rsidP="00694087"/>
        </w:tc>
        <w:tc>
          <w:tcPr>
            <w:tcW w:w="360" w:type="dxa"/>
          </w:tcPr>
          <w:p w:rsidR="008A550B" w:rsidRPr="001545FA" w:rsidDel="00D862BF" w:rsidRDefault="008A550B" w:rsidP="00694087"/>
        </w:tc>
        <w:tc>
          <w:tcPr>
            <w:tcW w:w="360" w:type="dxa"/>
          </w:tcPr>
          <w:p w:rsidR="008A550B" w:rsidRPr="001545FA" w:rsidDel="00D862BF" w:rsidRDefault="008A550B" w:rsidP="00694087"/>
        </w:tc>
      </w:tr>
      <w:tr w:rsidR="008A550B" w:rsidRPr="001545FA" w:rsidTr="00694087">
        <w:tc>
          <w:tcPr>
            <w:tcW w:w="1297" w:type="dxa"/>
            <w:shd w:val="clear" w:color="auto" w:fill="auto"/>
            <w:vAlign w:val="center"/>
          </w:tcPr>
          <w:p w:rsidR="008A550B" w:rsidRPr="001545FA" w:rsidRDefault="008A550B" w:rsidP="00694087">
            <w:r w:rsidRPr="001545FA">
              <w:t>Display Base URL</w:t>
            </w:r>
          </w:p>
        </w:tc>
        <w:tc>
          <w:tcPr>
            <w:tcW w:w="1169" w:type="dxa"/>
          </w:tcPr>
          <w:p w:rsidR="008A550B" w:rsidRPr="001545FA" w:rsidRDefault="008A550B" w:rsidP="00694087"/>
        </w:tc>
        <w:tc>
          <w:tcPr>
            <w:tcW w:w="4149" w:type="dxa"/>
            <w:shd w:val="clear" w:color="auto" w:fill="auto"/>
          </w:tcPr>
          <w:p w:rsidR="008A550B" w:rsidRPr="001545FA" w:rsidRDefault="008A550B" w:rsidP="00694087">
            <w:r w:rsidRPr="001545FA">
              <w:t xml:space="preserve">When ingest mode is set to Push, the Base URL is seen by the 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8A550B" w:rsidRPr="001545FA" w:rsidTr="00694087">
              <w:trPr>
                <w:trHeight w:val="313"/>
                <w:jc w:val="center"/>
              </w:trPr>
              <w:tc>
                <w:tcPr>
                  <w:tcW w:w="1110" w:type="dxa"/>
                  <w:shd w:val="clear" w:color="auto" w:fill="auto"/>
                </w:tcPr>
                <w:p w:rsidR="008A550B" w:rsidRPr="001545FA" w:rsidRDefault="008A550B" w:rsidP="00694087">
                  <w:r w:rsidRPr="001545FA">
                    <w:t>Type</w:t>
                  </w:r>
                </w:p>
              </w:tc>
              <w:tc>
                <w:tcPr>
                  <w:tcW w:w="1111" w:type="dxa"/>
                  <w:shd w:val="clear" w:color="auto" w:fill="auto"/>
                </w:tcPr>
                <w:p w:rsidR="008A550B" w:rsidRPr="001545FA" w:rsidRDefault="008A550B" w:rsidP="00694087">
                  <w:r w:rsidRPr="001545FA">
                    <w:t>Unit</w:t>
                  </w:r>
                </w:p>
              </w:tc>
              <w:tc>
                <w:tcPr>
                  <w:tcW w:w="1111" w:type="dxa"/>
                  <w:shd w:val="clear" w:color="auto" w:fill="auto"/>
                </w:tcPr>
                <w:p w:rsidR="008A550B" w:rsidRPr="001545FA" w:rsidRDefault="008A550B" w:rsidP="00694087">
                  <w:r w:rsidRPr="001545FA">
                    <w:t>Default</w:t>
                  </w:r>
                </w:p>
              </w:tc>
            </w:tr>
            <w:tr w:rsidR="008A550B" w:rsidRPr="001545FA" w:rsidTr="00694087">
              <w:trPr>
                <w:jc w:val="center"/>
              </w:trPr>
              <w:tc>
                <w:tcPr>
                  <w:tcW w:w="1110" w:type="dxa"/>
                  <w:shd w:val="clear" w:color="auto" w:fill="auto"/>
                </w:tcPr>
                <w:p w:rsidR="008A550B" w:rsidRPr="001545FA" w:rsidRDefault="008A550B" w:rsidP="00694087">
                  <w:r w:rsidRPr="001545FA">
                    <w:t xml:space="preserve">String </w:t>
                  </w:r>
                </w:p>
              </w:tc>
              <w:tc>
                <w:tcPr>
                  <w:tcW w:w="1111" w:type="dxa"/>
                  <w:shd w:val="clear" w:color="auto" w:fill="auto"/>
                </w:tcPr>
                <w:p w:rsidR="008A550B" w:rsidRPr="001545FA" w:rsidRDefault="008A550B" w:rsidP="00694087">
                  <w:pPr>
                    <w:jc w:val="center"/>
                  </w:pPr>
                  <w:r w:rsidRPr="001545FA">
                    <w:t xml:space="preserve">None </w:t>
                  </w:r>
                </w:p>
              </w:tc>
              <w:tc>
                <w:tcPr>
                  <w:tcW w:w="1111" w:type="dxa"/>
                  <w:shd w:val="clear" w:color="auto" w:fill="auto"/>
                </w:tcPr>
                <w:p w:rsidR="008A550B" w:rsidRPr="001545FA" w:rsidRDefault="008A550B" w:rsidP="00694087">
                  <w:pPr>
                    <w:jc w:val="center"/>
                  </w:pPr>
                  <w:r w:rsidRPr="001545FA">
                    <w:t>“”</w:t>
                  </w:r>
                </w:p>
              </w:tc>
            </w:tr>
          </w:tbl>
          <w:p w:rsidR="008A550B" w:rsidRPr="001545FA" w:rsidDel="00D862BF" w:rsidRDefault="008A550B" w:rsidP="00694087"/>
        </w:tc>
        <w:tc>
          <w:tcPr>
            <w:tcW w:w="360" w:type="dxa"/>
          </w:tcPr>
          <w:p w:rsidR="008A550B" w:rsidRPr="001545FA" w:rsidDel="00D862BF" w:rsidRDefault="008A550B" w:rsidP="00694087"/>
        </w:tc>
        <w:tc>
          <w:tcPr>
            <w:tcW w:w="360" w:type="dxa"/>
          </w:tcPr>
          <w:p w:rsidR="008A550B" w:rsidRPr="001545FA" w:rsidDel="00D862BF" w:rsidRDefault="008A550B" w:rsidP="00694087"/>
        </w:tc>
        <w:tc>
          <w:tcPr>
            <w:tcW w:w="360" w:type="dxa"/>
          </w:tcPr>
          <w:p w:rsidR="008A550B" w:rsidRPr="001545FA" w:rsidDel="00D862BF" w:rsidRDefault="008A550B" w:rsidP="00694087"/>
        </w:tc>
        <w:tc>
          <w:tcPr>
            <w:tcW w:w="360" w:type="dxa"/>
          </w:tcPr>
          <w:p w:rsidR="008A550B" w:rsidRPr="001545FA" w:rsidRDefault="008A550B" w:rsidP="00694087">
            <w:r w:rsidRPr="001545FA">
              <w:t>O</w:t>
            </w:r>
          </w:p>
        </w:tc>
        <w:tc>
          <w:tcPr>
            <w:tcW w:w="360" w:type="dxa"/>
          </w:tcPr>
          <w:p w:rsidR="008A550B" w:rsidRPr="001545FA" w:rsidDel="00D862BF" w:rsidRDefault="008A550B" w:rsidP="00694087">
            <w:r w:rsidRPr="001545FA">
              <w:t>O</w:t>
            </w:r>
          </w:p>
        </w:tc>
        <w:tc>
          <w:tcPr>
            <w:tcW w:w="360" w:type="dxa"/>
          </w:tcPr>
          <w:p w:rsidR="008A550B" w:rsidRPr="001545FA" w:rsidDel="00D862BF" w:rsidRDefault="008A550B" w:rsidP="00694087"/>
        </w:tc>
        <w:tc>
          <w:tcPr>
            <w:tcW w:w="360" w:type="dxa"/>
          </w:tcPr>
          <w:p w:rsidR="008A550B" w:rsidRPr="001545FA" w:rsidDel="00D862BF" w:rsidRDefault="008A550B" w:rsidP="00694087"/>
        </w:tc>
      </w:tr>
    </w:tbl>
    <w:p w:rsidR="00A8135B" w:rsidRPr="001545FA" w:rsidRDefault="00A8135B" w:rsidP="008A550B">
      <w:pPr>
        <w:pStyle w:val="FP"/>
      </w:pPr>
    </w:p>
    <w:p w:rsidR="008A550B" w:rsidRPr="001545FA" w:rsidRDefault="008A550B" w:rsidP="008A550B">
      <w:pPr>
        <w:pStyle w:val="Heading3"/>
        <w:rPr>
          <w:lang w:eastAsia="en-GB"/>
        </w:rPr>
      </w:pPr>
      <w:bookmarkStart w:id="103" w:name="_Toc518484728"/>
      <w:r w:rsidRPr="001545FA">
        <w:rPr>
          <w:lang w:eastAsia="en-GB"/>
        </w:rPr>
        <w:t>5.4A.6</w:t>
      </w:r>
      <w:r w:rsidRPr="001545FA">
        <w:rPr>
          <w:lang w:eastAsia="en-GB"/>
        </w:rPr>
        <w:tab/>
        <w:t>User Plane Procedures</w:t>
      </w:r>
      <w:bookmarkEnd w:id="103"/>
    </w:p>
    <w:p w:rsidR="008A550B" w:rsidRPr="001545FA" w:rsidRDefault="008A550B" w:rsidP="008A550B">
      <w:pPr>
        <w:pStyle w:val="Heading4"/>
        <w:rPr>
          <w:lang w:eastAsia="en-GB"/>
        </w:rPr>
      </w:pPr>
      <w:bookmarkStart w:id="104" w:name="_Toc518484729"/>
      <w:r w:rsidRPr="001545FA">
        <w:rPr>
          <w:lang w:eastAsia="en-GB"/>
        </w:rPr>
        <w:t>5.4A.6.1</w:t>
      </w:r>
      <w:r w:rsidRPr="001545FA">
        <w:rPr>
          <w:lang w:eastAsia="en-GB"/>
        </w:rPr>
        <w:tab/>
        <w:t>Introduction</w:t>
      </w:r>
      <w:bookmarkEnd w:id="104"/>
    </w:p>
    <w:p w:rsidR="008A550B" w:rsidRPr="001545FA" w:rsidRDefault="008A550B" w:rsidP="008A550B">
      <w:r w:rsidRPr="001545FA">
        <w:t>The xMB-U user plane procedures cover the transmission of service data from the content provider to the BM-SC. Only authorized and authenticated content provider sources shall be able to ingest user plane data over xMB-U to the BM-SC. The following data transfer modes are supported:</w:t>
      </w:r>
    </w:p>
    <w:p w:rsidR="008A550B" w:rsidRPr="001545FA" w:rsidRDefault="008A550B" w:rsidP="008A550B">
      <w:pPr>
        <w:pStyle w:val="B1"/>
      </w:pPr>
      <w:r w:rsidRPr="001545FA">
        <w:lastRenderedPageBreak/>
        <w:t>-</w:t>
      </w:r>
      <w:r w:rsidRPr="001545FA">
        <w:tab/>
        <w:t>File Push: the content provider uploads or transmits files to the BM-SC either as soon as they become available, or in advance.</w:t>
      </w:r>
    </w:p>
    <w:p w:rsidR="008A550B" w:rsidRPr="001545FA" w:rsidRDefault="008A550B" w:rsidP="008A550B">
      <w:pPr>
        <w:pStyle w:val="B1"/>
      </w:pPr>
      <w:r w:rsidRPr="001545FA">
        <w:t>-</w:t>
      </w:r>
      <w:r w:rsidRPr="001545FA">
        <w:tab/>
        <w:t>File Pull: the content provider makes files available prior to the session start and at least during the lifetime of a session. The BM-SC will retrieve the files when it needs to deliver them.</w:t>
      </w:r>
    </w:p>
    <w:p w:rsidR="008A550B" w:rsidRPr="001545FA" w:rsidRDefault="008A550B" w:rsidP="008A550B">
      <w:pPr>
        <w:pStyle w:val="B1"/>
      </w:pPr>
      <w:r w:rsidRPr="001545FA">
        <w:t>-</w:t>
      </w:r>
      <w:r w:rsidRPr="001545FA">
        <w:tab/>
        <w:t>RTP Streaming: the BM-SC establishes an RTSP session to the content provider and starts the streaming session to relay media streams.</w:t>
      </w:r>
    </w:p>
    <w:p w:rsidR="008A550B" w:rsidRPr="001545FA" w:rsidRDefault="008A550B" w:rsidP="008A550B">
      <w:pPr>
        <w:pStyle w:val="B1"/>
      </w:pPr>
      <w:r w:rsidRPr="001545FA">
        <w:t>-</w:t>
      </w:r>
      <w:r w:rsidRPr="001545FA">
        <w:tab/>
        <w:t xml:space="preserve">Transport: the BM-SC listens on one IP address and one port number to receive UDP packets. </w:t>
      </w:r>
    </w:p>
    <w:p w:rsidR="008A550B" w:rsidRPr="001545FA" w:rsidRDefault="008A550B" w:rsidP="008A550B">
      <w:r w:rsidRPr="001545FA">
        <w:t>The details of these procedures are provided in the following sections.</w:t>
      </w:r>
    </w:p>
    <w:p w:rsidR="008A550B" w:rsidRPr="001545FA" w:rsidRDefault="008A550B" w:rsidP="008A550B">
      <w:pPr>
        <w:pStyle w:val="Heading4"/>
        <w:rPr>
          <w:lang w:eastAsia="en-GB"/>
        </w:rPr>
      </w:pPr>
      <w:bookmarkStart w:id="105" w:name="_Toc518484730"/>
      <w:r w:rsidRPr="001545FA">
        <w:rPr>
          <w:lang w:eastAsia="en-GB"/>
        </w:rPr>
        <w:t>5.4A.6.2</w:t>
      </w:r>
      <w:r w:rsidRPr="001545FA">
        <w:rPr>
          <w:lang w:eastAsia="en-GB"/>
        </w:rPr>
        <w:tab/>
        <w:t>File Distribution</w:t>
      </w:r>
      <w:bookmarkEnd w:id="105"/>
    </w:p>
    <w:p w:rsidR="008A550B" w:rsidRPr="001545FA" w:rsidRDefault="008A550B" w:rsidP="008A550B">
      <w:r w:rsidRPr="001545FA">
        <w:t>Provisioning files for file distribution shall use one of the following options:</w:t>
      </w:r>
    </w:p>
    <w:p w:rsidR="008A550B" w:rsidRPr="001545FA" w:rsidRDefault="008A550B" w:rsidP="008A550B">
      <w:pPr>
        <w:pStyle w:val="B1"/>
      </w:pPr>
      <w:r w:rsidRPr="001545FA">
        <w:t>-</w:t>
      </w:r>
      <w:r w:rsidRPr="001545FA">
        <w:tab/>
        <w:t xml:space="preserve">WebDAV as described in RFC 4918[4] over HTTP over TLS. The Content Provider shall provide an authorization access token with every HTTPS transaction. </w:t>
      </w:r>
    </w:p>
    <w:p w:rsidR="008A550B" w:rsidRPr="001545FA" w:rsidRDefault="008A550B" w:rsidP="008A550B">
      <w:pPr>
        <w:pStyle w:val="B1"/>
      </w:pPr>
      <w:r w:rsidRPr="001545FA">
        <w:t>-</w:t>
      </w:r>
      <w:r w:rsidRPr="001545FA">
        <w:tab/>
        <w:t>HTTP over TLS for file retrieval. The BM-SC shall use at least HTTP Version 1.1.</w:t>
      </w:r>
    </w:p>
    <w:p w:rsidR="008A550B" w:rsidRPr="001545FA" w:rsidRDefault="008A550B" w:rsidP="008A550B">
      <w:r w:rsidRPr="001545FA">
        <w:t xml:space="preserve">The content provider shall ensure that content is available at the BM-SC prior to its scheduled transmission time. For instance, for DASH segments, the segment shall be pushed to the BM-SC considering the timing requirements indicated in the MPD. </w:t>
      </w:r>
    </w:p>
    <w:p w:rsidR="008A550B" w:rsidRPr="001545FA" w:rsidRDefault="008A550B" w:rsidP="008A550B">
      <w:r w:rsidRPr="001545FA">
        <w:t xml:space="preserve">Also for all files that are declared as part of the file list of a session, all declared files shall be available before their indicated availability time, or if not provided, prior to the session start. </w:t>
      </w:r>
    </w:p>
    <w:p w:rsidR="000B3582" w:rsidRPr="001545FA" w:rsidRDefault="000B3582" w:rsidP="008A550B">
      <w:r w:rsidRPr="001545FA">
        <w:t>As an alternative to providing the properties and transport-related requirements of a file-based service, for delivery over the MBMS bearer service, via the ‘File List’ property of the ‘Session’ resource in subclause 5.4A.5.6, the Content Provider may elect to convey the same information via the File Delivery Manifest, as described in subclause 7.10.</w:t>
      </w:r>
    </w:p>
    <w:p w:rsidR="008A550B" w:rsidRPr="001545FA" w:rsidRDefault="008A550B" w:rsidP="008A550B">
      <w:pPr>
        <w:pStyle w:val="Heading4"/>
        <w:rPr>
          <w:lang w:eastAsia="en-GB"/>
        </w:rPr>
      </w:pPr>
      <w:bookmarkStart w:id="106" w:name="_Toc518484731"/>
      <w:r w:rsidRPr="001545FA">
        <w:rPr>
          <w:lang w:eastAsia="en-GB"/>
        </w:rPr>
        <w:t>5.4A.6.3</w:t>
      </w:r>
      <w:r w:rsidRPr="001545FA">
        <w:rPr>
          <w:lang w:eastAsia="en-GB"/>
        </w:rPr>
        <w:tab/>
        <w:t>RTP Streaming</w:t>
      </w:r>
      <w:bookmarkEnd w:id="106"/>
    </w:p>
    <w:p w:rsidR="008A550B" w:rsidRPr="001545FA" w:rsidRDefault="008A550B" w:rsidP="008A550B">
      <w:r w:rsidRPr="001545FA">
        <w:t>The content provider shall support PSS server functionality according to PSS as described in Clause 5.3 of 3GPP TS 26.234[5]. The streaming session shall be accessible prior to the start of the session. When the user plane data is provided via UDP, then SRTP over DTLS [127] shall be used for user plane protection.  Establishment of TCP based user plane sessions with PSS is not supported.</w:t>
      </w:r>
    </w:p>
    <w:p w:rsidR="008A550B" w:rsidRPr="001545FA" w:rsidRDefault="008A550B" w:rsidP="008A550B">
      <w:pPr>
        <w:pStyle w:val="Heading4"/>
        <w:rPr>
          <w:lang w:eastAsia="en-GB"/>
        </w:rPr>
      </w:pPr>
      <w:bookmarkStart w:id="107" w:name="_Toc518484732"/>
      <w:r w:rsidRPr="001545FA">
        <w:rPr>
          <w:lang w:eastAsia="en-GB"/>
        </w:rPr>
        <w:t>5.4A.6.4</w:t>
      </w:r>
      <w:r w:rsidRPr="001545FA">
        <w:rPr>
          <w:lang w:eastAsia="en-GB"/>
        </w:rPr>
        <w:tab/>
        <w:t>Transport</w:t>
      </w:r>
      <w:bookmarkEnd w:id="107"/>
    </w:p>
    <w:p w:rsidR="008A550B" w:rsidRPr="001545FA" w:rsidRDefault="008A550B" w:rsidP="008A550B">
      <w:r w:rsidRPr="001545FA">
        <w:t xml:space="preserve">For Transport sessions, the BM-SC shall activate the receivers on the indicated IP address and port number. All traffic shall use DTLS as specified in RFC 4347[7] where both client and server certificates are verified. </w:t>
      </w:r>
    </w:p>
    <w:p w:rsidR="008A550B" w:rsidRPr="001545FA" w:rsidRDefault="008A550B" w:rsidP="008A550B">
      <w:pPr>
        <w:pStyle w:val="Heading4"/>
        <w:rPr>
          <w:lang w:eastAsia="en-GB"/>
        </w:rPr>
      </w:pPr>
      <w:bookmarkStart w:id="108" w:name="_Toc518484733"/>
      <w:r w:rsidRPr="001545FA">
        <w:rPr>
          <w:lang w:eastAsia="en-GB"/>
        </w:rPr>
        <w:t>5.4A.6.5</w:t>
      </w:r>
      <w:r w:rsidRPr="001545FA">
        <w:rPr>
          <w:lang w:eastAsia="en-GB"/>
        </w:rPr>
        <w:tab/>
        <w:t>Notification Messages</w:t>
      </w:r>
      <w:bookmarkEnd w:id="108"/>
    </w:p>
    <w:p w:rsidR="000B3582" w:rsidRPr="001545FA" w:rsidRDefault="000B3582" w:rsidP="000B3582">
      <w:r w:rsidRPr="001545FA">
        <w:t>When the content provider wants to receive notifications, then the content provider shall provide a HTTPS URL using which the BM-SC will send, via push delivery, service and session related notification to the congent provider. The BM-SC shall use HTTPS to send notifications to the content provider. The content of the notification message shall be provided as part of the body part of the HTTP message. Upon successful reception, the content provider shall reply with a 200 OK response.</w:t>
      </w:r>
    </w:p>
    <w:p w:rsidR="000B3582" w:rsidRPr="001545FA" w:rsidRDefault="000B3582" w:rsidP="000B3582">
      <w:r w:rsidRPr="001545FA">
        <w:t>The format of the notification message shall contain the following parameters, the corresponding details of which are specified in Table 5.4A-7:</w:t>
      </w:r>
    </w:p>
    <w:p w:rsidR="000B3582" w:rsidRPr="001545FA" w:rsidRDefault="000B3582" w:rsidP="000B3582">
      <w:pPr>
        <w:pStyle w:val="B1"/>
      </w:pPr>
      <w:r w:rsidRPr="001545FA">
        <w:t>-</w:t>
      </w:r>
      <w:r w:rsidRPr="001545FA">
        <w:tab/>
        <w:t>Message Name (String): The unique identifier of the message</w:t>
      </w:r>
    </w:p>
    <w:p w:rsidR="000B3582" w:rsidRPr="001545FA" w:rsidRDefault="000B3582" w:rsidP="000B3582">
      <w:pPr>
        <w:pStyle w:val="B1"/>
      </w:pPr>
      <w:r w:rsidRPr="001545FA">
        <w:t>-</w:t>
      </w:r>
      <w:r w:rsidRPr="001545FA">
        <w:tab/>
        <w:t xml:space="preserve">Message Class (enumeration): Enumeration with the following values (may be expanded in the future): </w:t>
      </w:r>
    </w:p>
    <w:p w:rsidR="000B3582" w:rsidRPr="001545FA" w:rsidRDefault="000B3582" w:rsidP="000B3582">
      <w:pPr>
        <w:pStyle w:val="B1"/>
        <w:ind w:left="852"/>
      </w:pPr>
      <w:r w:rsidRPr="001545FA">
        <w:t>-</w:t>
      </w:r>
      <w:r w:rsidRPr="001545FA">
        <w:tab/>
      </w:r>
      <w:r w:rsidRPr="001545FA">
        <w:rPr>
          <w:b/>
        </w:rPr>
        <w:t>Critical</w:t>
      </w:r>
      <w:r w:rsidRPr="001545FA">
        <w:t>: When some event drastically prevent the proper delivery of content, such as when the network is down, the data ingestion is interrupted, BM-SC data delivery function stopped, ....</w:t>
      </w:r>
    </w:p>
    <w:p w:rsidR="000B3582" w:rsidRPr="001545FA" w:rsidRDefault="000B3582" w:rsidP="000B3582">
      <w:pPr>
        <w:pStyle w:val="B1"/>
        <w:ind w:left="852"/>
      </w:pPr>
      <w:r w:rsidRPr="001545FA">
        <w:lastRenderedPageBreak/>
        <w:t>-</w:t>
      </w:r>
      <w:r w:rsidRPr="001545FA">
        <w:tab/>
      </w:r>
      <w:r w:rsidRPr="001545FA">
        <w:rPr>
          <w:b/>
        </w:rPr>
        <w:t>Warning</w:t>
      </w:r>
      <w:r w:rsidRPr="001545FA">
        <w:t>: When the service can be partially delivered but quality is reduced. The reason can be that the service is partly down because the data bitrate is too high, the packet loss rate is too high, …</w:t>
      </w:r>
    </w:p>
    <w:p w:rsidR="000B3582" w:rsidRPr="001545FA" w:rsidRDefault="000B3582" w:rsidP="000B3582">
      <w:pPr>
        <w:pStyle w:val="B1"/>
        <w:ind w:left="852"/>
      </w:pPr>
      <w:r w:rsidRPr="001545FA">
        <w:t>-</w:t>
      </w:r>
      <w:r w:rsidRPr="001545FA">
        <w:tab/>
      </w:r>
      <w:r w:rsidRPr="001545FA">
        <w:rPr>
          <w:b/>
        </w:rPr>
        <w:t>Information</w:t>
      </w:r>
      <w:r w:rsidRPr="001545FA">
        <w:t>: When the service is properly delivered but some interesting event occurred. The reason can be the presence of reporting information for the service, the correct transmission of the service announcement, …</w:t>
      </w:r>
    </w:p>
    <w:p w:rsidR="000B3582" w:rsidRPr="001545FA" w:rsidRDefault="000B3582" w:rsidP="000B3582">
      <w:pPr>
        <w:pStyle w:val="B1"/>
        <w:ind w:left="852"/>
      </w:pPr>
      <w:r w:rsidRPr="001545FA">
        <w:t>-</w:t>
      </w:r>
      <w:r w:rsidRPr="001545FA">
        <w:tab/>
      </w:r>
      <w:r w:rsidRPr="001545FA">
        <w:rPr>
          <w:b/>
        </w:rPr>
        <w:t>Session/Service</w:t>
      </w:r>
      <w:r w:rsidRPr="001545FA">
        <w:t>: Service/Session related parameters, such as service/session started, service/session terminated, Content file send, file fetching error, etc</w:t>
      </w:r>
    </w:p>
    <w:p w:rsidR="000B3582" w:rsidRPr="001545FA" w:rsidRDefault="000B3582" w:rsidP="000B3582">
      <w:pPr>
        <w:pStyle w:val="B1"/>
      </w:pPr>
      <w:r w:rsidRPr="001545FA">
        <w:t>-</w:t>
      </w:r>
      <w:r w:rsidRPr="001545FA">
        <w:tab/>
        <w:t>Message Information (Dictionary): A dictionary of key values containing informations linked to the notification.</w:t>
      </w:r>
    </w:p>
    <w:p w:rsidR="000B3582" w:rsidRPr="001545FA" w:rsidRDefault="000B3582" w:rsidP="000B3582">
      <w:pPr>
        <w:pStyle w:val="B1"/>
      </w:pPr>
      <w:r w:rsidRPr="001545FA">
        <w:t>-</w:t>
      </w:r>
      <w:r w:rsidRPr="001545FA">
        <w:tab/>
        <w:t xml:space="preserve">Message </w:t>
      </w:r>
      <w:r w:rsidRPr="001545FA">
        <w:rPr>
          <w:bCs/>
        </w:rPr>
        <w:t>Source</w:t>
      </w:r>
      <w:r w:rsidRPr="001545FA">
        <w:t>: The ids are stored in the key “</w:t>
      </w:r>
      <w:r w:rsidRPr="001545FA">
        <w:rPr>
          <w:b/>
        </w:rPr>
        <w:t>source</w:t>
      </w:r>
      <w:r w:rsidRPr="001545FA">
        <w:t>” in a hierarchical dot separated format (eg Service 1 =&gt; “1”, Session 2 of service 3 =&gt; “3.2”). When Source is empty, then the notification is system wide.</w:t>
      </w:r>
    </w:p>
    <w:p w:rsidR="000B3582" w:rsidRPr="001545FA" w:rsidRDefault="000B3582" w:rsidP="000B3582">
      <w:pPr>
        <w:pStyle w:val="B1"/>
      </w:pPr>
      <w:r w:rsidRPr="001545FA">
        <w:t>-</w:t>
      </w:r>
      <w:r w:rsidRPr="001545FA">
        <w:tab/>
        <w:t>Message Information (Dictionary): A dictionary of key values containing informations linked to the notification. Common keys in the dictionary, which shall be always present:</w:t>
      </w:r>
    </w:p>
    <w:p w:rsidR="000B3582" w:rsidRPr="001545FA" w:rsidRDefault="000B3582" w:rsidP="000B3582">
      <w:pPr>
        <w:pStyle w:val="B1"/>
        <w:ind w:left="852"/>
      </w:pPr>
      <w:r w:rsidRPr="001545FA">
        <w:t>-</w:t>
      </w:r>
      <w:r w:rsidRPr="001545FA">
        <w:tab/>
      </w:r>
      <w:r w:rsidRPr="001545FA">
        <w:rPr>
          <w:b/>
        </w:rPr>
        <w:t>Date</w:t>
      </w:r>
      <w:r w:rsidRPr="001545FA">
        <w:t>: Every message information dictionary contains the UTC timestamp (in ms) of the date of the event, accessible using the key “</w:t>
      </w:r>
      <w:r w:rsidRPr="001545FA">
        <w:rPr>
          <w:b/>
        </w:rPr>
        <w:t>date</w:t>
      </w:r>
      <w:r w:rsidRPr="001545FA">
        <w:t>”. It also contains the ids of the service/session that triggered the message (necessary since in PUSH mode, the URL will not contain such identifiers).</w:t>
      </w:r>
    </w:p>
    <w:p w:rsidR="008A550B" w:rsidRPr="001545FA" w:rsidRDefault="008A550B" w:rsidP="008A550B">
      <w:pPr>
        <w:pStyle w:val="FP"/>
      </w:pPr>
    </w:p>
    <w:p w:rsidR="008A550B" w:rsidRPr="001545FA" w:rsidRDefault="008A550B" w:rsidP="008A550B">
      <w:pPr>
        <w:pStyle w:val="TH"/>
      </w:pPr>
      <w:r w:rsidRPr="001545FA">
        <w:rPr>
          <w:rFonts w:eastAsia="SimSun"/>
        </w:rPr>
        <w:t xml:space="preserve">Table </w:t>
      </w:r>
      <w:r w:rsidRPr="001545FA">
        <w:t>5.4A</w:t>
      </w:r>
      <w:r w:rsidRPr="001545FA">
        <w:rPr>
          <w:rFonts w:eastAsia="SimSun"/>
        </w:rPr>
        <w:t>-7: List of Additional Notification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792"/>
        <w:gridCol w:w="4198"/>
        <w:tblGridChange w:id="109">
          <w:tblGrid>
            <w:gridCol w:w="1639"/>
            <w:gridCol w:w="3792"/>
            <w:gridCol w:w="4198"/>
          </w:tblGrid>
        </w:tblGridChange>
      </w:tblGrid>
      <w:tr w:rsidR="008A550B" w:rsidRPr="001545FA" w:rsidTr="00694087">
        <w:tc>
          <w:tcPr>
            <w:tcW w:w="1678" w:type="dxa"/>
            <w:shd w:val="clear" w:color="auto" w:fill="auto"/>
          </w:tcPr>
          <w:p w:rsidR="008A550B" w:rsidRPr="001545FA" w:rsidRDefault="008A550B" w:rsidP="00694087">
            <w:pPr>
              <w:rPr>
                <w:b/>
              </w:rPr>
            </w:pPr>
            <w:r w:rsidRPr="001545FA">
              <w:rPr>
                <w:b/>
              </w:rPr>
              <w:t>Message Class</w:t>
            </w:r>
          </w:p>
        </w:tc>
        <w:tc>
          <w:tcPr>
            <w:tcW w:w="3821" w:type="dxa"/>
            <w:shd w:val="clear" w:color="auto" w:fill="auto"/>
          </w:tcPr>
          <w:p w:rsidR="008A550B" w:rsidRPr="001545FA" w:rsidRDefault="008A550B" w:rsidP="00694087">
            <w:pPr>
              <w:rPr>
                <w:b/>
              </w:rPr>
            </w:pPr>
            <w:r w:rsidRPr="001545FA">
              <w:rPr>
                <w:b/>
              </w:rPr>
              <w:t>Message Name</w:t>
            </w:r>
          </w:p>
        </w:tc>
        <w:tc>
          <w:tcPr>
            <w:tcW w:w="4356" w:type="dxa"/>
            <w:shd w:val="clear" w:color="auto" w:fill="auto"/>
          </w:tcPr>
          <w:p w:rsidR="008A550B" w:rsidRPr="001545FA" w:rsidRDefault="008A550B" w:rsidP="00694087">
            <w:pPr>
              <w:rPr>
                <w:b/>
              </w:rPr>
            </w:pPr>
            <w:r w:rsidRPr="001545FA">
              <w:rPr>
                <w:b/>
              </w:rPr>
              <w:t>Additional Key Value Pairs</w:t>
            </w:r>
          </w:p>
        </w:tc>
      </w:tr>
      <w:tr w:rsidR="008A550B" w:rsidRPr="001545FA" w:rsidTr="00694087">
        <w:tc>
          <w:tcPr>
            <w:tcW w:w="1678" w:type="dxa"/>
            <w:vMerge w:val="restart"/>
            <w:shd w:val="clear" w:color="auto" w:fill="auto"/>
          </w:tcPr>
          <w:p w:rsidR="008A550B" w:rsidRPr="001545FA" w:rsidRDefault="008A550B" w:rsidP="00694087">
            <w:r w:rsidRPr="001545FA">
              <w:t>Critical</w:t>
            </w:r>
          </w:p>
        </w:tc>
        <w:tc>
          <w:tcPr>
            <w:tcW w:w="3821" w:type="dxa"/>
            <w:shd w:val="clear" w:color="auto" w:fill="auto"/>
          </w:tcPr>
          <w:p w:rsidR="008A550B" w:rsidRPr="001545FA" w:rsidRDefault="008A550B" w:rsidP="00694087">
            <w:r w:rsidRPr="001545FA">
              <w:t>NetworkIsDown</w:t>
            </w:r>
          </w:p>
        </w:tc>
        <w:tc>
          <w:tcPr>
            <w:tcW w:w="4356" w:type="dxa"/>
            <w:shd w:val="clear" w:color="auto" w:fill="auto"/>
          </w:tcPr>
          <w:p w:rsidR="008A550B" w:rsidRPr="001545FA" w:rsidRDefault="008A550B" w:rsidP="00694087">
            <w:r w:rsidRPr="001545FA">
              <w:t xml:space="preserve"> – None – </w:t>
            </w:r>
          </w:p>
        </w:tc>
      </w:tr>
      <w:tr w:rsidR="008A550B" w:rsidRPr="001545FA" w:rsidTr="00694087">
        <w:tc>
          <w:tcPr>
            <w:tcW w:w="1678" w:type="dxa"/>
            <w:vMerge/>
            <w:shd w:val="clear" w:color="auto" w:fill="auto"/>
          </w:tcPr>
          <w:p w:rsidR="008A550B" w:rsidRPr="001545FA" w:rsidRDefault="008A550B" w:rsidP="00694087"/>
        </w:tc>
        <w:tc>
          <w:tcPr>
            <w:tcW w:w="3821" w:type="dxa"/>
            <w:shd w:val="clear" w:color="auto" w:fill="auto"/>
          </w:tcPr>
          <w:p w:rsidR="008A550B" w:rsidRPr="001545FA" w:rsidRDefault="008A550B" w:rsidP="00694087">
            <w:r w:rsidRPr="001545FA">
              <w:t>ServiceBadlyConfigured</w:t>
            </w:r>
          </w:p>
        </w:tc>
        <w:tc>
          <w:tcPr>
            <w:tcW w:w="4356" w:type="dxa"/>
            <w:shd w:val="clear" w:color="auto" w:fill="auto"/>
          </w:tcPr>
          <w:p w:rsidR="008A550B" w:rsidRPr="001545FA" w:rsidRDefault="008A550B" w:rsidP="00694087">
            <w:r w:rsidRPr="001545FA">
              <w:t>badOrMissingParameters: [ &lt;property name&gt;, ..]</w:t>
            </w:r>
          </w:p>
        </w:tc>
      </w:tr>
      <w:tr w:rsidR="008A550B" w:rsidRPr="001545FA" w:rsidTr="00694087">
        <w:tc>
          <w:tcPr>
            <w:tcW w:w="1678" w:type="dxa"/>
            <w:vMerge/>
            <w:shd w:val="clear" w:color="auto" w:fill="auto"/>
          </w:tcPr>
          <w:p w:rsidR="008A550B" w:rsidRPr="001545FA" w:rsidRDefault="008A550B" w:rsidP="00694087"/>
        </w:tc>
        <w:tc>
          <w:tcPr>
            <w:tcW w:w="3821" w:type="dxa"/>
            <w:shd w:val="clear" w:color="auto" w:fill="auto"/>
          </w:tcPr>
          <w:p w:rsidR="008A550B" w:rsidRPr="001545FA" w:rsidRDefault="008A550B" w:rsidP="00694087">
            <w:r w:rsidRPr="001545FA">
              <w:t>SessionBadlyConfigured</w:t>
            </w:r>
          </w:p>
        </w:tc>
        <w:tc>
          <w:tcPr>
            <w:tcW w:w="4356" w:type="dxa"/>
            <w:shd w:val="clear" w:color="auto" w:fill="auto"/>
          </w:tcPr>
          <w:p w:rsidR="008A550B" w:rsidRPr="001545FA" w:rsidRDefault="008A550B" w:rsidP="00694087">
            <w:r w:rsidRPr="001545FA">
              <w:t>badOrMissingParameters: [ &lt;property name&gt;, ..]</w:t>
            </w:r>
          </w:p>
        </w:tc>
      </w:tr>
      <w:tr w:rsidR="008A550B" w:rsidRPr="001545FA" w:rsidTr="00694087">
        <w:tc>
          <w:tcPr>
            <w:tcW w:w="1678" w:type="dxa"/>
            <w:vMerge/>
            <w:shd w:val="clear" w:color="auto" w:fill="auto"/>
          </w:tcPr>
          <w:p w:rsidR="008A550B" w:rsidRPr="001545FA" w:rsidRDefault="008A550B" w:rsidP="00694087"/>
        </w:tc>
        <w:tc>
          <w:tcPr>
            <w:tcW w:w="3821" w:type="dxa"/>
            <w:shd w:val="clear" w:color="auto" w:fill="auto"/>
          </w:tcPr>
          <w:p w:rsidR="008A550B" w:rsidRPr="001545FA" w:rsidRDefault="008A550B" w:rsidP="00694087"/>
        </w:tc>
        <w:tc>
          <w:tcPr>
            <w:tcW w:w="4356" w:type="dxa"/>
            <w:shd w:val="clear" w:color="auto" w:fill="auto"/>
          </w:tcPr>
          <w:p w:rsidR="008A550B" w:rsidRPr="001545FA" w:rsidRDefault="008A550B" w:rsidP="00694087"/>
        </w:tc>
      </w:tr>
      <w:tr w:rsidR="008A550B" w:rsidRPr="001545FA" w:rsidTr="00694087">
        <w:tc>
          <w:tcPr>
            <w:tcW w:w="1678" w:type="dxa"/>
            <w:vMerge w:val="restart"/>
            <w:shd w:val="clear" w:color="auto" w:fill="auto"/>
          </w:tcPr>
          <w:p w:rsidR="008A550B" w:rsidRPr="001545FA" w:rsidRDefault="008A550B" w:rsidP="00694087">
            <w:r w:rsidRPr="001545FA">
              <w:t>Warning</w:t>
            </w:r>
          </w:p>
        </w:tc>
        <w:tc>
          <w:tcPr>
            <w:tcW w:w="3821" w:type="dxa"/>
            <w:shd w:val="clear" w:color="auto" w:fill="auto"/>
          </w:tcPr>
          <w:p w:rsidR="008A550B" w:rsidRPr="001545FA" w:rsidRDefault="008A550B" w:rsidP="00694087">
            <w:r w:rsidRPr="001545FA">
              <w:t>IncomingBitrateExceedSessionCapacity</w:t>
            </w:r>
          </w:p>
        </w:tc>
        <w:tc>
          <w:tcPr>
            <w:tcW w:w="4356" w:type="dxa"/>
            <w:shd w:val="clear" w:color="auto" w:fill="auto"/>
          </w:tcPr>
          <w:p w:rsidR="008A550B" w:rsidRPr="001545FA" w:rsidRDefault="008A550B" w:rsidP="00694087">
            <w:r w:rsidRPr="001545FA">
              <w:t>incomingBitRate:&lt;value in kbps&gt;</w:t>
            </w:r>
          </w:p>
        </w:tc>
      </w:tr>
      <w:tr w:rsidR="008A550B" w:rsidRPr="001545FA" w:rsidTr="00694087">
        <w:tc>
          <w:tcPr>
            <w:tcW w:w="1678" w:type="dxa"/>
            <w:vMerge/>
            <w:shd w:val="clear" w:color="auto" w:fill="auto"/>
          </w:tcPr>
          <w:p w:rsidR="008A550B" w:rsidRPr="001545FA" w:rsidRDefault="008A550B" w:rsidP="00694087"/>
        </w:tc>
        <w:tc>
          <w:tcPr>
            <w:tcW w:w="3821" w:type="dxa"/>
            <w:shd w:val="clear" w:color="auto" w:fill="auto"/>
          </w:tcPr>
          <w:p w:rsidR="008A550B" w:rsidRPr="001545FA" w:rsidRDefault="008A550B" w:rsidP="00694087">
            <w:r w:rsidRPr="001545FA">
              <w:t>NoIncomingData</w:t>
            </w:r>
          </w:p>
        </w:tc>
        <w:tc>
          <w:tcPr>
            <w:tcW w:w="4356" w:type="dxa"/>
            <w:shd w:val="clear" w:color="auto" w:fill="auto"/>
          </w:tcPr>
          <w:p w:rsidR="008A550B" w:rsidRPr="001545FA" w:rsidRDefault="008A550B" w:rsidP="00694087">
            <w:r w:rsidRPr="001545FA">
              <w:t>None</w:t>
            </w:r>
          </w:p>
        </w:tc>
      </w:tr>
      <w:tr w:rsidR="008A550B" w:rsidRPr="001545FA" w:rsidTr="00694087">
        <w:tc>
          <w:tcPr>
            <w:tcW w:w="1678" w:type="dxa"/>
            <w:vMerge/>
            <w:shd w:val="clear" w:color="auto" w:fill="auto"/>
          </w:tcPr>
          <w:p w:rsidR="008A550B" w:rsidRPr="001545FA" w:rsidRDefault="008A550B" w:rsidP="00694087"/>
        </w:tc>
        <w:tc>
          <w:tcPr>
            <w:tcW w:w="3821" w:type="dxa"/>
            <w:shd w:val="clear" w:color="auto" w:fill="auto"/>
          </w:tcPr>
          <w:p w:rsidR="008A550B" w:rsidRPr="001545FA" w:rsidRDefault="008A550B" w:rsidP="00694087"/>
        </w:tc>
        <w:tc>
          <w:tcPr>
            <w:tcW w:w="4356" w:type="dxa"/>
            <w:shd w:val="clear" w:color="auto" w:fill="auto"/>
          </w:tcPr>
          <w:p w:rsidR="008A550B" w:rsidRPr="001545FA" w:rsidRDefault="008A550B" w:rsidP="00694087"/>
        </w:tc>
      </w:tr>
      <w:tr w:rsidR="008A550B" w:rsidRPr="001545FA" w:rsidTr="00694087">
        <w:tc>
          <w:tcPr>
            <w:tcW w:w="1678" w:type="dxa"/>
            <w:vMerge w:val="restart"/>
            <w:shd w:val="clear" w:color="auto" w:fill="auto"/>
          </w:tcPr>
          <w:p w:rsidR="008A550B" w:rsidRPr="001545FA" w:rsidRDefault="008A550B" w:rsidP="00694087">
            <w:r w:rsidRPr="001545FA">
              <w:t>Information</w:t>
            </w:r>
          </w:p>
        </w:tc>
        <w:tc>
          <w:tcPr>
            <w:tcW w:w="3821" w:type="dxa"/>
            <w:shd w:val="clear" w:color="auto" w:fill="auto"/>
          </w:tcPr>
          <w:p w:rsidR="008A550B" w:rsidRPr="001545FA" w:rsidRDefault="008A550B" w:rsidP="00694087">
            <w:r w:rsidRPr="001545FA">
              <w:t>QoEReportAvailable</w:t>
            </w:r>
          </w:p>
        </w:tc>
        <w:tc>
          <w:tcPr>
            <w:tcW w:w="4356" w:type="dxa"/>
            <w:shd w:val="clear" w:color="auto" w:fill="auto"/>
          </w:tcPr>
          <w:p w:rsidR="008A550B" w:rsidRPr="001545FA" w:rsidRDefault="008A550B" w:rsidP="00694087">
            <w:r w:rsidRPr="001545FA">
              <w:t>None</w:t>
            </w:r>
          </w:p>
        </w:tc>
      </w:tr>
      <w:tr w:rsidR="008A550B" w:rsidRPr="001545FA" w:rsidTr="00694087">
        <w:tc>
          <w:tcPr>
            <w:tcW w:w="1678" w:type="dxa"/>
            <w:vMerge/>
            <w:shd w:val="clear" w:color="auto" w:fill="auto"/>
          </w:tcPr>
          <w:p w:rsidR="008A550B" w:rsidRPr="001545FA" w:rsidRDefault="008A550B" w:rsidP="00694087"/>
        </w:tc>
        <w:tc>
          <w:tcPr>
            <w:tcW w:w="3821" w:type="dxa"/>
            <w:shd w:val="clear" w:color="auto" w:fill="auto"/>
          </w:tcPr>
          <w:p w:rsidR="008A550B" w:rsidRPr="001545FA" w:rsidRDefault="008A550B" w:rsidP="00694087">
            <w:r w:rsidRPr="001545FA">
              <w:t>ConsumptionReportsAvailable</w:t>
            </w:r>
          </w:p>
        </w:tc>
        <w:tc>
          <w:tcPr>
            <w:tcW w:w="4356" w:type="dxa"/>
            <w:shd w:val="clear" w:color="auto" w:fill="auto"/>
          </w:tcPr>
          <w:p w:rsidR="008A550B" w:rsidRPr="001545FA" w:rsidRDefault="008A550B" w:rsidP="00694087">
            <w:pPr>
              <w:rPr>
                <w:highlight w:val="yellow"/>
              </w:rPr>
            </w:pPr>
            <w:r w:rsidRPr="001545FA">
              <w:t>None</w:t>
            </w:r>
          </w:p>
        </w:tc>
      </w:tr>
      <w:tr w:rsidR="008A550B" w:rsidRPr="001545FA" w:rsidTr="00694087">
        <w:tc>
          <w:tcPr>
            <w:tcW w:w="1678" w:type="dxa"/>
            <w:vMerge/>
            <w:shd w:val="clear" w:color="auto" w:fill="auto"/>
          </w:tcPr>
          <w:p w:rsidR="008A550B" w:rsidRPr="001545FA" w:rsidRDefault="008A550B" w:rsidP="00694087"/>
        </w:tc>
        <w:tc>
          <w:tcPr>
            <w:tcW w:w="3821" w:type="dxa"/>
            <w:shd w:val="clear" w:color="auto" w:fill="auto"/>
          </w:tcPr>
          <w:p w:rsidR="008A550B" w:rsidRPr="001545FA" w:rsidRDefault="008A550B" w:rsidP="00694087">
            <w:r w:rsidRPr="001545FA">
              <w:t>ReceptionReportsAvailable</w:t>
            </w:r>
          </w:p>
        </w:tc>
        <w:tc>
          <w:tcPr>
            <w:tcW w:w="4356" w:type="dxa"/>
            <w:shd w:val="clear" w:color="auto" w:fill="auto"/>
          </w:tcPr>
          <w:p w:rsidR="008A550B" w:rsidRPr="001545FA" w:rsidRDefault="008A550B" w:rsidP="00694087">
            <w:r w:rsidRPr="001545FA">
              <w:t>None</w:t>
            </w:r>
          </w:p>
        </w:tc>
      </w:tr>
      <w:tr w:rsidR="008A550B" w:rsidRPr="001545FA" w:rsidTr="00694087">
        <w:tc>
          <w:tcPr>
            <w:tcW w:w="1678" w:type="dxa"/>
            <w:vMerge/>
            <w:shd w:val="clear" w:color="auto" w:fill="auto"/>
          </w:tcPr>
          <w:p w:rsidR="008A550B" w:rsidRPr="001545FA" w:rsidRDefault="008A550B" w:rsidP="00694087"/>
        </w:tc>
        <w:tc>
          <w:tcPr>
            <w:tcW w:w="3821" w:type="dxa"/>
            <w:shd w:val="clear" w:color="auto" w:fill="auto"/>
          </w:tcPr>
          <w:p w:rsidR="008A550B" w:rsidRPr="001545FA" w:rsidRDefault="008A550B" w:rsidP="00694087"/>
        </w:tc>
        <w:tc>
          <w:tcPr>
            <w:tcW w:w="4356" w:type="dxa"/>
            <w:shd w:val="clear" w:color="auto" w:fill="auto"/>
          </w:tcPr>
          <w:p w:rsidR="008A550B" w:rsidRPr="001545FA" w:rsidRDefault="008A550B" w:rsidP="00694087">
            <w:pPr>
              <w:rPr>
                <w:highlight w:val="yellow"/>
              </w:rPr>
            </w:pPr>
          </w:p>
        </w:tc>
      </w:tr>
      <w:tr w:rsidR="008A550B" w:rsidRPr="001545FA" w:rsidTr="00694087">
        <w:tc>
          <w:tcPr>
            <w:tcW w:w="1678" w:type="dxa"/>
            <w:shd w:val="clear" w:color="auto" w:fill="auto"/>
          </w:tcPr>
          <w:p w:rsidR="008A550B" w:rsidRPr="001545FA" w:rsidRDefault="008A550B" w:rsidP="00694087">
            <w:r w:rsidRPr="001545FA">
              <w:t>Service</w:t>
            </w:r>
          </w:p>
        </w:tc>
        <w:tc>
          <w:tcPr>
            <w:tcW w:w="3821" w:type="dxa"/>
            <w:shd w:val="clear" w:color="auto" w:fill="auto"/>
          </w:tcPr>
          <w:p w:rsidR="008A550B" w:rsidRPr="001545FA" w:rsidRDefault="008A550B" w:rsidP="00694087">
            <w:r w:rsidRPr="001545FA">
              <w:t>ServiceAnnouncementChange (only when in session state Session Announced or Session Active)</w:t>
            </w:r>
          </w:p>
        </w:tc>
        <w:tc>
          <w:tcPr>
            <w:tcW w:w="4356" w:type="dxa"/>
            <w:shd w:val="clear" w:color="auto" w:fill="auto"/>
          </w:tcPr>
          <w:p w:rsidR="008A550B" w:rsidRPr="001545FA" w:rsidRDefault="008A550B" w:rsidP="00694087">
            <w:pPr>
              <w:rPr>
                <w:highlight w:val="yellow"/>
              </w:rPr>
            </w:pPr>
            <w:r w:rsidRPr="001545FA">
              <w:t xml:space="preserve">None </w:t>
            </w:r>
          </w:p>
        </w:tc>
      </w:tr>
      <w:tr w:rsidR="008A550B" w:rsidRPr="001545FA" w:rsidTr="00694087">
        <w:tc>
          <w:tcPr>
            <w:tcW w:w="1678" w:type="dxa"/>
            <w:shd w:val="clear" w:color="auto" w:fill="auto"/>
          </w:tcPr>
          <w:p w:rsidR="008A550B" w:rsidRPr="001545FA" w:rsidRDefault="008A550B" w:rsidP="00694087">
            <w:r w:rsidRPr="001545FA">
              <w:t>Session</w:t>
            </w:r>
          </w:p>
        </w:tc>
        <w:tc>
          <w:tcPr>
            <w:tcW w:w="3821" w:type="dxa"/>
            <w:shd w:val="clear" w:color="auto" w:fill="auto"/>
          </w:tcPr>
          <w:p w:rsidR="008A550B" w:rsidRPr="001545FA" w:rsidRDefault="008A550B" w:rsidP="00694087">
            <w:r w:rsidRPr="001545FA">
              <w:t>SessionStateChange</w:t>
            </w:r>
          </w:p>
        </w:tc>
        <w:tc>
          <w:tcPr>
            <w:tcW w:w="4356" w:type="dxa"/>
            <w:shd w:val="clear" w:color="auto" w:fill="auto"/>
          </w:tcPr>
          <w:p w:rsidR="008A550B" w:rsidRPr="001545FA" w:rsidRDefault="008A550B" w:rsidP="00694087">
            <w:pPr>
              <w:rPr>
                <w:highlight w:val="yellow"/>
              </w:rPr>
            </w:pPr>
            <w:r w:rsidRPr="001545FA">
              <w:t xml:space="preserve">Session State Enumerates: Session Idle, Session Announced, Session Active, Session </w:t>
            </w:r>
            <w:r w:rsidR="000B3582" w:rsidRPr="001545FA">
              <w:t>Terminated</w:t>
            </w:r>
          </w:p>
        </w:tc>
      </w:tr>
      <w:tr w:rsidR="008A550B" w:rsidRPr="001545FA" w:rsidTr="00694087">
        <w:tc>
          <w:tcPr>
            <w:tcW w:w="1678" w:type="dxa"/>
            <w:shd w:val="clear" w:color="auto" w:fill="auto"/>
          </w:tcPr>
          <w:p w:rsidR="008A550B" w:rsidRPr="001545FA" w:rsidRDefault="008A550B" w:rsidP="00694087"/>
        </w:tc>
        <w:tc>
          <w:tcPr>
            <w:tcW w:w="3821" w:type="dxa"/>
            <w:shd w:val="clear" w:color="auto" w:fill="auto"/>
          </w:tcPr>
          <w:p w:rsidR="008A550B" w:rsidRPr="001545FA" w:rsidRDefault="008A550B" w:rsidP="00694087">
            <w:pPr>
              <w:rPr>
                <w:highlight w:val="yellow"/>
              </w:rPr>
            </w:pPr>
            <w:r w:rsidRPr="001545FA">
              <w:t>FileReadyForTransmission (only when Session Type is “Files”)</w:t>
            </w:r>
          </w:p>
        </w:tc>
        <w:tc>
          <w:tcPr>
            <w:tcW w:w="4356" w:type="dxa"/>
            <w:shd w:val="clear" w:color="auto" w:fill="auto"/>
          </w:tcPr>
          <w:p w:rsidR="008A550B" w:rsidRPr="001545FA" w:rsidRDefault="008A550B" w:rsidP="00694087">
            <w:pPr>
              <w:rPr>
                <w:highlight w:val="yellow"/>
              </w:rPr>
            </w:pPr>
            <w:r w:rsidRPr="001545FA">
              <w:t>fileUrl:&lt;file URL&gt;, fileSize: &lt;integer&gt;, transmission size: &lt;integer&gt;</w:t>
            </w:r>
          </w:p>
        </w:tc>
      </w:tr>
      <w:tr w:rsidR="008A550B" w:rsidRPr="001545FA" w:rsidTr="00694087">
        <w:tc>
          <w:tcPr>
            <w:tcW w:w="1678" w:type="dxa"/>
            <w:shd w:val="clear" w:color="auto" w:fill="auto"/>
          </w:tcPr>
          <w:p w:rsidR="008A550B" w:rsidRPr="001545FA" w:rsidRDefault="008A550B" w:rsidP="00694087"/>
        </w:tc>
        <w:tc>
          <w:tcPr>
            <w:tcW w:w="3821" w:type="dxa"/>
            <w:shd w:val="clear" w:color="auto" w:fill="auto"/>
          </w:tcPr>
          <w:p w:rsidR="008A550B" w:rsidRPr="001545FA" w:rsidRDefault="008A550B" w:rsidP="00694087">
            <w:r w:rsidRPr="001545FA">
              <w:t xml:space="preserve">FileDownloadStarted (only when Session Type is “Files”) </w:t>
            </w:r>
          </w:p>
        </w:tc>
        <w:tc>
          <w:tcPr>
            <w:tcW w:w="4356" w:type="dxa"/>
            <w:shd w:val="clear" w:color="auto" w:fill="auto"/>
          </w:tcPr>
          <w:p w:rsidR="008A550B" w:rsidRPr="001545FA" w:rsidRDefault="008A550B" w:rsidP="00694087">
            <w:r w:rsidRPr="001545FA">
              <w:t>fileUrl: &lt;file URL&gt;</w:t>
            </w:r>
          </w:p>
        </w:tc>
      </w:tr>
      <w:tr w:rsidR="008A550B" w:rsidRPr="001545FA" w:rsidTr="00694087">
        <w:trPr>
          <w:trHeight w:val="231"/>
        </w:trPr>
        <w:tc>
          <w:tcPr>
            <w:tcW w:w="1678" w:type="dxa"/>
            <w:shd w:val="clear" w:color="auto" w:fill="auto"/>
          </w:tcPr>
          <w:p w:rsidR="008A550B" w:rsidRPr="001545FA" w:rsidRDefault="008A550B" w:rsidP="00694087"/>
        </w:tc>
        <w:tc>
          <w:tcPr>
            <w:tcW w:w="3821" w:type="dxa"/>
            <w:shd w:val="clear" w:color="auto" w:fill="auto"/>
          </w:tcPr>
          <w:p w:rsidR="008A550B" w:rsidRPr="001545FA" w:rsidRDefault="008A550B" w:rsidP="00694087">
            <w:r w:rsidRPr="001545FA">
              <w:t>FileSuccessfullySent (only when Session Type is “Files”)</w:t>
            </w:r>
          </w:p>
        </w:tc>
        <w:tc>
          <w:tcPr>
            <w:tcW w:w="4356" w:type="dxa"/>
            <w:shd w:val="clear" w:color="auto" w:fill="auto"/>
          </w:tcPr>
          <w:p w:rsidR="008A550B" w:rsidRPr="001545FA" w:rsidRDefault="008A550B" w:rsidP="00694087">
            <w:r w:rsidRPr="001545FA">
              <w:t>fileUrl:&lt;file URL&gt;</w:t>
            </w:r>
          </w:p>
        </w:tc>
      </w:tr>
      <w:tr w:rsidR="008A550B" w:rsidRPr="001545FA" w:rsidTr="00694087">
        <w:tc>
          <w:tcPr>
            <w:tcW w:w="1678" w:type="dxa"/>
            <w:shd w:val="clear" w:color="auto" w:fill="auto"/>
          </w:tcPr>
          <w:p w:rsidR="008A550B" w:rsidRPr="001545FA" w:rsidRDefault="008A550B" w:rsidP="00694087"/>
        </w:tc>
        <w:tc>
          <w:tcPr>
            <w:tcW w:w="3821" w:type="dxa"/>
            <w:shd w:val="clear" w:color="auto" w:fill="auto"/>
          </w:tcPr>
          <w:p w:rsidR="008A550B" w:rsidRPr="001545FA" w:rsidRDefault="008A550B" w:rsidP="00694087">
            <w:r w:rsidRPr="001545FA">
              <w:t xml:space="preserve">FileFetchError </w:t>
            </w:r>
          </w:p>
        </w:tc>
        <w:tc>
          <w:tcPr>
            <w:tcW w:w="4356" w:type="dxa"/>
            <w:shd w:val="clear" w:color="auto" w:fill="auto"/>
          </w:tcPr>
          <w:p w:rsidR="008A550B" w:rsidRPr="001545FA" w:rsidRDefault="008A550B" w:rsidP="00694087">
            <w:r w:rsidRPr="001545FA">
              <w:t>fileUrl:&lt;file URL&gt;, httpErrorCode: &lt;integer&gt;</w:t>
            </w:r>
          </w:p>
        </w:tc>
      </w:tr>
      <w:tr w:rsidR="008A550B" w:rsidRPr="001545FA" w:rsidTr="00694087">
        <w:tc>
          <w:tcPr>
            <w:tcW w:w="1678" w:type="dxa"/>
            <w:shd w:val="clear" w:color="auto" w:fill="auto"/>
          </w:tcPr>
          <w:p w:rsidR="008A550B" w:rsidRPr="001545FA" w:rsidRDefault="008A550B" w:rsidP="00694087"/>
        </w:tc>
        <w:tc>
          <w:tcPr>
            <w:tcW w:w="3821" w:type="dxa"/>
            <w:shd w:val="clear" w:color="auto" w:fill="auto"/>
          </w:tcPr>
          <w:p w:rsidR="008A550B" w:rsidRPr="001545FA" w:rsidRDefault="008A550B" w:rsidP="00694087"/>
        </w:tc>
        <w:tc>
          <w:tcPr>
            <w:tcW w:w="4356" w:type="dxa"/>
            <w:shd w:val="clear" w:color="auto" w:fill="auto"/>
          </w:tcPr>
          <w:p w:rsidR="008A550B" w:rsidRPr="001545FA" w:rsidRDefault="008A550B" w:rsidP="00694087"/>
        </w:tc>
      </w:tr>
    </w:tbl>
    <w:p w:rsidR="008A550B" w:rsidRPr="001545FA" w:rsidRDefault="008A550B" w:rsidP="008A550B">
      <w:pPr>
        <w:pStyle w:val="FP"/>
      </w:pPr>
    </w:p>
    <w:p w:rsidR="00375E8A" w:rsidRPr="001545FA" w:rsidRDefault="00375E8A" w:rsidP="006010E5">
      <w:pPr>
        <w:pStyle w:val="Heading2"/>
      </w:pPr>
      <w:bookmarkStart w:id="110" w:name="_Toc518484734"/>
      <w:r w:rsidRPr="001545FA">
        <w:rPr>
          <w:snapToGrid w:val="0"/>
          <w:lang w:eastAsia="en-GB"/>
        </w:rPr>
        <w:t>5.5</w:t>
      </w:r>
      <w:r w:rsidRPr="001545FA">
        <w:rPr>
          <w:snapToGrid w:val="0"/>
          <w:lang w:eastAsia="en-GB"/>
        </w:rPr>
        <w:tab/>
        <w:t>MBMS Protocols</w:t>
      </w:r>
      <w:bookmarkEnd w:id="110"/>
    </w:p>
    <w:p w:rsidR="00AB0BC9" w:rsidRPr="001545FA" w:rsidRDefault="00993956" w:rsidP="00AB0BC9">
      <w:r w:rsidRPr="001545FA">
        <w:t>Figure 9 illustrates the protocol stack used by MBMS User services for Streaming and Download delivery</w:t>
      </w:r>
      <w:r w:rsidR="00AB0BC9" w:rsidRPr="001545FA">
        <w:t>. The grey-shaded protocols and functions are outside of the scope of the present document. MBMS security functions and the usage of HTTP-digest and SRTP are defined in 3GPP TS 33.246 [20], and 3GP-DASH is defined in TS 26.247 [98].</w:t>
      </w:r>
    </w:p>
    <w:p w:rsidR="00AB0BC9" w:rsidRPr="001545FA" w:rsidRDefault="00AB0BC9" w:rsidP="00AB0BC9">
      <w:pPr>
        <w:pStyle w:val="NO"/>
      </w:pPr>
      <w:r w:rsidRPr="001545FA">
        <w:t>NOTE:</w:t>
      </w:r>
      <w:r w:rsidRPr="001545FA">
        <w:tab/>
        <w:t xml:space="preserve">The asterisk(*) mark after the box </w:t>
      </w:r>
      <w:r w:rsidR="001E6FDD" w:rsidRPr="001545FA">
        <w:t>labelled</w:t>
      </w:r>
      <w:r w:rsidRPr="001545FA">
        <w:t xml:space="preserve"> "HTTP(S)" in the left side of Figure 9 means that although the box is unshaded, the use of HTTP(S) for unicast delivery of Service Announcement &amp; Metadata is outside the scope of this document, and is defined by the OMA Push OTA specification [79].</w:t>
      </w:r>
    </w:p>
    <w:p w:rsidR="00FC35EB" w:rsidRPr="001545FA" w:rsidRDefault="00AB0BC9" w:rsidP="00B51E3C">
      <w:pPr>
        <w:pStyle w:val="TH"/>
        <w:rPr>
          <w:rFonts w:ascii="Times New Roman" w:hAnsi="Times New Roman"/>
          <w:b w:val="0"/>
        </w:rPr>
      </w:pPr>
      <w:r w:rsidRPr="001545FA">
        <w:object w:dxaOrig="13730" w:dyaOrig="4465">
          <v:shape id="_x0000_i1061" type="#_x0000_t75" style="width:500pt;height:164pt" o:ole="">
            <v:imagedata r:id="rId71" o:title=""/>
          </v:shape>
          <o:OLEObject Type="Embed" ProgID="Visio.Drawing.11" ShapeID="_x0000_i1061" DrawAspect="Content" ObjectID="_1592226771" r:id="rId72"/>
        </w:object>
      </w:r>
    </w:p>
    <w:p w:rsidR="00375E8A" w:rsidRPr="001545FA" w:rsidRDefault="00375E8A" w:rsidP="00C102F1">
      <w:pPr>
        <w:pStyle w:val="TF"/>
      </w:pPr>
      <w:r w:rsidRPr="001545FA">
        <w:t xml:space="preserve">Figure 9: </w:t>
      </w:r>
      <w:bookmarkStart w:id="111" w:name="OLE_LINK1"/>
      <w:r w:rsidRPr="001545FA">
        <w:t>Protocol stack view of the MBMS User Services</w:t>
      </w:r>
      <w:bookmarkEnd w:id="111"/>
      <w:r w:rsidR="00993956" w:rsidRPr="001545FA">
        <w:t xml:space="preserve"> for Streaming and Download Delivery</w:t>
      </w:r>
    </w:p>
    <w:p w:rsidR="0040448F" w:rsidRPr="001545FA" w:rsidRDefault="0040448F" w:rsidP="0040448F">
      <w:pPr>
        <w:pStyle w:val="FP"/>
      </w:pPr>
    </w:p>
    <w:p w:rsidR="0040448F" w:rsidRPr="001545FA" w:rsidRDefault="0040448F" w:rsidP="0040448F">
      <w:pPr>
        <w:pStyle w:val="Heading2"/>
        <w:rPr>
          <w:snapToGrid w:val="0"/>
          <w:lang w:eastAsia="en-GB"/>
        </w:rPr>
      </w:pPr>
      <w:bookmarkStart w:id="112" w:name="_Toc518484735"/>
      <w:r w:rsidRPr="001545FA">
        <w:rPr>
          <w:snapToGrid w:val="0"/>
          <w:lang w:eastAsia="en-GB"/>
        </w:rPr>
        <w:t>5.6</w:t>
      </w:r>
      <w:r w:rsidRPr="001545FA">
        <w:rPr>
          <w:snapToGrid w:val="0"/>
          <w:lang w:eastAsia="en-GB"/>
        </w:rPr>
        <w:tab/>
      </w:r>
      <w:r w:rsidR="0073718E" w:rsidRPr="001545FA">
        <w:rPr>
          <w:snapToGrid w:val="0"/>
          <w:lang w:eastAsia="en-GB"/>
        </w:rPr>
        <w:t>3GP-DASH and MBMS</w:t>
      </w:r>
      <w:bookmarkEnd w:id="112"/>
    </w:p>
    <w:p w:rsidR="00066788" w:rsidRPr="001545FA" w:rsidRDefault="0073718E" w:rsidP="0073718E">
      <w:pPr>
        <w:rPr>
          <w:color w:val="000000"/>
        </w:rPr>
      </w:pPr>
      <w:r w:rsidRPr="001545FA">
        <w:rPr>
          <w:color w:val="000000"/>
        </w:rPr>
        <w:t>The 3GPP Dynamic Adaptive Streaming over HTTP (3GP-DASH) as defined in</w:t>
      </w:r>
      <w:r w:rsidR="00BA5AAB" w:rsidRPr="001545FA">
        <w:rPr>
          <w:color w:val="000000"/>
        </w:rPr>
        <w:t xml:space="preserve"> 3GPP TS 26.247</w:t>
      </w:r>
      <w:r w:rsidRPr="001545FA">
        <w:rPr>
          <w:color w:val="000000"/>
        </w:rPr>
        <w:t xml:space="preserve"> [98] specifies formats and methods that enable the delivery of streaming service(s) from sta</w:t>
      </w:r>
      <w:r w:rsidRPr="001545FA">
        <w:rPr>
          <w:color w:val="000000"/>
        </w:rPr>
        <w:t>n</w:t>
      </w:r>
      <w:r w:rsidRPr="001545FA">
        <w:rPr>
          <w:color w:val="000000"/>
        </w:rPr>
        <w:t xml:space="preserve">dard HTTP servers to </w:t>
      </w:r>
      <w:r w:rsidR="00BA5AAB" w:rsidRPr="001545FA">
        <w:rPr>
          <w:color w:val="000000"/>
        </w:rPr>
        <w:t>3GP-</w:t>
      </w:r>
      <w:r w:rsidRPr="001545FA">
        <w:rPr>
          <w:color w:val="000000"/>
        </w:rPr>
        <w:t xml:space="preserve">DASH client(s).  It </w:t>
      </w:r>
      <w:r w:rsidR="00066788" w:rsidRPr="001545FA">
        <w:rPr>
          <w:color w:val="000000"/>
        </w:rPr>
        <w:t>specifi</w:t>
      </w:r>
      <w:r w:rsidRPr="001545FA">
        <w:rPr>
          <w:color w:val="000000"/>
        </w:rPr>
        <w:t xml:space="preserve">es the description of a collection of </w:t>
      </w:r>
      <w:r w:rsidR="00156845" w:rsidRPr="001545FA">
        <w:rPr>
          <w:color w:val="000000"/>
        </w:rPr>
        <w:t>Media S</w:t>
      </w:r>
      <w:r w:rsidRPr="001545FA">
        <w:rPr>
          <w:color w:val="000000"/>
        </w:rPr>
        <w:t>egments and auxiliary metadata (all referenced by HTTP-URLs) through a Media Presentation Description (MPD).</w:t>
      </w:r>
    </w:p>
    <w:p w:rsidR="00066788" w:rsidRPr="001545FA" w:rsidRDefault="00066788" w:rsidP="00066788">
      <w:pPr>
        <w:rPr>
          <w:color w:val="000000"/>
        </w:rPr>
      </w:pPr>
      <w:r w:rsidRPr="001545FA">
        <w:rPr>
          <w:color w:val="000000"/>
        </w:rPr>
        <w:t xml:space="preserve">MBMS is designed to serve large receive groups with same content. The MBMS Download Delivery Method is designed to deliver an arbitrary number of objects via MBMS to a large receiver population. MBMS </w:t>
      </w:r>
      <w:r w:rsidR="00156845" w:rsidRPr="001545FA">
        <w:rPr>
          <w:color w:val="000000"/>
        </w:rPr>
        <w:t>download delivery</w:t>
      </w:r>
      <w:r w:rsidRPr="001545FA">
        <w:rPr>
          <w:color w:val="000000"/>
        </w:rPr>
        <w:t xml:space="preserve"> defines several methods to increase reliability such as FEC and file repair. The download delivery method allow</w:t>
      </w:r>
      <w:r w:rsidR="00156845" w:rsidRPr="001545FA">
        <w:rPr>
          <w:color w:val="000000"/>
        </w:rPr>
        <w:t xml:space="preserve">s the delivery of </w:t>
      </w:r>
      <w:r w:rsidR="001836EE" w:rsidRPr="001545FA">
        <w:rPr>
          <w:color w:val="000000"/>
        </w:rPr>
        <w:t>3GP-</w:t>
      </w:r>
      <w:r w:rsidR="00156845" w:rsidRPr="001545FA">
        <w:rPr>
          <w:color w:val="000000"/>
        </w:rPr>
        <w:t>DASH S</w:t>
      </w:r>
      <w:r w:rsidRPr="001545FA">
        <w:rPr>
          <w:color w:val="000000"/>
        </w:rPr>
        <w:t>egments, Media Presentation Descriptions</w:t>
      </w:r>
      <w:r w:rsidR="00156845" w:rsidRPr="001545FA">
        <w:rPr>
          <w:color w:val="000000"/>
        </w:rPr>
        <w:t>,</w:t>
      </w:r>
      <w:r w:rsidRPr="001545FA">
        <w:rPr>
          <w:color w:val="000000"/>
        </w:rPr>
        <w:t xml:space="preserve"> as well as other objects referenced in the MPD as defined in [98].</w:t>
      </w:r>
    </w:p>
    <w:p w:rsidR="001836EE" w:rsidRPr="001545FA" w:rsidRDefault="001836EE" w:rsidP="00066788">
      <w:pPr>
        <w:rPr>
          <w:color w:val="000000"/>
        </w:rPr>
      </w:pPr>
      <w:r w:rsidRPr="001545FA">
        <w:rPr>
          <w:color w:val="000000"/>
        </w:rPr>
        <w:t>In order to support 3GP-DASH Streaming in MBMS, the US</w:t>
      </w:r>
      <w:r w:rsidR="00E063E5" w:rsidRPr="001545FA">
        <w:rPr>
          <w:color w:val="000000"/>
        </w:rPr>
        <w:t>B</w:t>
      </w:r>
      <w:r w:rsidRPr="001545FA">
        <w:rPr>
          <w:color w:val="000000"/>
        </w:rPr>
        <w:t xml:space="preserve">D metadata fragment for a service shall contain either or both a </w:t>
      </w:r>
      <w:r w:rsidRPr="001545FA">
        <w:rPr>
          <w:i/>
          <w:color w:val="000000"/>
        </w:rPr>
        <w:t>r9:mediaPresentationDescription</w:t>
      </w:r>
      <w:r w:rsidRPr="001545FA">
        <w:rPr>
          <w:color w:val="000000"/>
        </w:rPr>
        <w:t xml:space="preserve"> element referencing an MPD, and a </w:t>
      </w:r>
      <w:r w:rsidRPr="001545FA">
        <w:rPr>
          <w:i/>
          <w:color w:val="000000"/>
        </w:rPr>
        <w:t>r12:appService</w:t>
      </w:r>
      <w:r w:rsidRPr="001545FA">
        <w:rPr>
          <w:color w:val="000000"/>
        </w:rPr>
        <w:t xml:space="preserve"> referencing an MPD, which is also a metadata fragment describing the service. The referenced MPD corresponds to a metadata fragment as defined in [98]. If the US</w:t>
      </w:r>
      <w:r w:rsidR="00E063E5" w:rsidRPr="001545FA">
        <w:rPr>
          <w:color w:val="000000"/>
        </w:rPr>
        <w:t>B</w:t>
      </w:r>
      <w:r w:rsidRPr="001545FA">
        <w:rPr>
          <w:color w:val="000000"/>
        </w:rPr>
        <w:t>D contains a reference to an MPD containing broadcast Representation(s), then</w:t>
      </w:r>
    </w:p>
    <w:p w:rsidR="00066788" w:rsidRPr="001545FA" w:rsidRDefault="00E16412" w:rsidP="00E16412">
      <w:pPr>
        <w:pStyle w:val="B1"/>
      </w:pPr>
      <w:r w:rsidRPr="001545FA">
        <w:t>1)</w:t>
      </w:r>
      <w:r w:rsidRPr="001545FA">
        <w:tab/>
      </w:r>
      <w:r w:rsidR="001836EE" w:rsidRPr="001545FA">
        <w:t xml:space="preserve">The user service shall be a download delivery service, i.e. shall include at least one </w:t>
      </w:r>
      <w:r w:rsidR="001836EE" w:rsidRPr="001545FA">
        <w:rPr>
          <w:i/>
        </w:rPr>
        <w:t>deliveryMethod</w:t>
      </w:r>
      <w:r w:rsidR="001836EE" w:rsidRPr="001545FA">
        <w:t xml:space="preserve"> element referencing an SDP that describes FLUTE transport</w:t>
      </w:r>
      <w:r w:rsidR="00066788" w:rsidRPr="001545FA">
        <w:t>.</w:t>
      </w:r>
    </w:p>
    <w:p w:rsidR="00066788" w:rsidRPr="001545FA" w:rsidRDefault="00E16412" w:rsidP="00E16412">
      <w:pPr>
        <w:pStyle w:val="B1"/>
      </w:pPr>
      <w:r w:rsidRPr="001545FA">
        <w:t>2)</w:t>
      </w:r>
      <w:r w:rsidRPr="001545FA">
        <w:tab/>
      </w:r>
      <w:r w:rsidR="00E063E5" w:rsidRPr="001545FA">
        <w:t>If objects are not already provided during MBMS User Service Announcement, t</w:t>
      </w:r>
      <w:r w:rsidR="00066788" w:rsidRPr="001545FA">
        <w:t xml:space="preserve">he </w:t>
      </w:r>
      <w:r w:rsidR="00E239F6" w:rsidRPr="001545FA">
        <w:t xml:space="preserve">MBMS </w:t>
      </w:r>
      <w:r w:rsidR="00066788" w:rsidRPr="001545FA">
        <w:t>download session shall deliver objects that are referenced by the MPD, all updates of the MPD and objects that are referenced by any update of the MPD</w:t>
      </w:r>
      <w:r w:rsidR="00E063E5" w:rsidRPr="001545FA">
        <w:t>, which are not already provided during MBMS User Service Announcement</w:t>
      </w:r>
      <w:r w:rsidR="00066788" w:rsidRPr="001545FA">
        <w:t xml:space="preserve">. </w:t>
      </w:r>
    </w:p>
    <w:p w:rsidR="00066788" w:rsidRPr="001545FA" w:rsidRDefault="00E16412" w:rsidP="00E16412">
      <w:pPr>
        <w:pStyle w:val="B1"/>
      </w:pPr>
      <w:r w:rsidRPr="001545FA">
        <w:t>3)</w:t>
      </w:r>
      <w:r w:rsidRPr="001545FA">
        <w:tab/>
      </w:r>
      <w:r w:rsidR="00066788" w:rsidRPr="001545FA">
        <w:t>If a Segment is delivered as a FLUTE object then all of the following shall hold:</w:t>
      </w:r>
    </w:p>
    <w:p w:rsidR="00066788" w:rsidRPr="001545FA" w:rsidRDefault="0048645C" w:rsidP="0048645C">
      <w:pPr>
        <w:pStyle w:val="B2"/>
      </w:pPr>
      <w:r w:rsidRPr="001545FA">
        <w:lastRenderedPageBreak/>
        <w:t>a)</w:t>
      </w:r>
      <w:r w:rsidRPr="001545FA">
        <w:tab/>
      </w:r>
      <w:r w:rsidR="00066788" w:rsidRPr="001545FA">
        <w:t xml:space="preserve">The </w:t>
      </w:r>
      <w:r w:rsidR="00E239F6" w:rsidRPr="001545FA">
        <w:t xml:space="preserve">MBMS </w:t>
      </w:r>
      <w:r w:rsidR="00066788" w:rsidRPr="001545FA">
        <w:t>download session shall deliver segments such that the last packet of the delivered object is available at the UE latest at its segment availability start time as announced in the MPD</w:t>
      </w:r>
      <w:r w:rsidR="00BC745D" w:rsidRPr="001545FA">
        <w:t>.</w:t>
      </w:r>
    </w:p>
    <w:p w:rsidR="00066788" w:rsidRPr="001545FA" w:rsidRDefault="0048645C" w:rsidP="0048645C">
      <w:pPr>
        <w:pStyle w:val="B2"/>
      </w:pPr>
      <w:r w:rsidRPr="001545FA">
        <w:t>b)</w:t>
      </w:r>
      <w:r w:rsidRPr="001545FA">
        <w:tab/>
      </w:r>
      <w:r w:rsidR="00066788" w:rsidRPr="001545FA">
        <w:t>The Content-Location element in the FDT for the delivered object shall match the Segment URL in the MPD.</w:t>
      </w:r>
    </w:p>
    <w:p w:rsidR="00BC745D" w:rsidRPr="001545FA" w:rsidRDefault="0048645C" w:rsidP="0048645C">
      <w:pPr>
        <w:pStyle w:val="B1"/>
      </w:pPr>
      <w:r w:rsidRPr="001545FA">
        <w:t>4)</w:t>
      </w:r>
      <w:r w:rsidRPr="001545FA">
        <w:tab/>
      </w:r>
      <w:r w:rsidR="001836EE" w:rsidRPr="001545FA">
        <w:t>If an MPD update</w:t>
      </w:r>
      <w:r w:rsidR="00E063E5" w:rsidRPr="001545FA">
        <w:t xml:space="preserve"> (with or without a metadata envelope)</w:t>
      </w:r>
      <w:r w:rsidR="001836EE" w:rsidRPr="001545FA">
        <w:t xml:space="preserve"> is delivered as a FLUTE object then all of the following shall hold: </w:t>
      </w:r>
    </w:p>
    <w:p w:rsidR="00BC745D" w:rsidRPr="001545FA" w:rsidRDefault="0048645C" w:rsidP="0048645C">
      <w:pPr>
        <w:pStyle w:val="B2"/>
      </w:pPr>
      <w:r w:rsidRPr="001545FA">
        <w:t>c)</w:t>
      </w:r>
      <w:r w:rsidRPr="001545FA">
        <w:tab/>
      </w:r>
      <w:r w:rsidR="00BC745D" w:rsidRPr="001545FA">
        <w:t>The URL of the delivered object shall match the URI of the appropriate referenced MPD.</w:t>
      </w:r>
    </w:p>
    <w:p w:rsidR="00BC745D" w:rsidRPr="001545FA" w:rsidRDefault="0048645C" w:rsidP="0048645C">
      <w:pPr>
        <w:pStyle w:val="B2"/>
      </w:pPr>
      <w:r w:rsidRPr="001545FA">
        <w:t>d)</w:t>
      </w:r>
      <w:r w:rsidRPr="001545FA">
        <w:tab/>
      </w:r>
      <w:r w:rsidR="00BC745D" w:rsidRPr="001545FA">
        <w:t xml:space="preserve">The MPD update shall be a valid update to a previously delivered MPD or an MPD delivered during MBMS User Service Announcement. </w:t>
      </w:r>
    </w:p>
    <w:p w:rsidR="00BC745D" w:rsidRPr="001545FA" w:rsidRDefault="0048645C" w:rsidP="0048645C">
      <w:pPr>
        <w:pStyle w:val="B1"/>
      </w:pPr>
      <w:r w:rsidRPr="001545FA">
        <w:t>5)</w:t>
      </w:r>
      <w:r w:rsidRPr="001545FA">
        <w:tab/>
      </w:r>
      <w:r w:rsidR="00BC745D" w:rsidRPr="001545FA">
        <w:t>If an Initialization Segment (with or without a metadata envelope) is delivered as a FLUTE object then the URI of the delivered object shall match the appropriate reference in the MPD.</w:t>
      </w:r>
    </w:p>
    <w:p w:rsidR="00BC745D" w:rsidRPr="001545FA" w:rsidRDefault="0048645C" w:rsidP="0048645C">
      <w:pPr>
        <w:pStyle w:val="B1"/>
      </w:pPr>
      <w:r w:rsidRPr="001545FA">
        <w:t>6)</w:t>
      </w:r>
      <w:r w:rsidRPr="001545FA">
        <w:tab/>
      </w:r>
      <w:r w:rsidR="00BC745D" w:rsidRPr="001545FA">
        <w:t>If any other resource in the MPD is delivered (e.g. xlinked resource, metrics, etc.) then</w:t>
      </w:r>
    </w:p>
    <w:p w:rsidR="00066788" w:rsidRPr="001545FA" w:rsidRDefault="0048645C" w:rsidP="0048645C">
      <w:pPr>
        <w:pStyle w:val="B2"/>
      </w:pPr>
      <w:r w:rsidRPr="001545FA">
        <w:t>e)</w:t>
      </w:r>
      <w:r w:rsidRPr="001545FA">
        <w:tab/>
      </w:r>
      <w:r w:rsidR="00066788" w:rsidRPr="001545FA">
        <w:t xml:space="preserve">The Content-Location element in the FDT </w:t>
      </w:r>
      <w:r w:rsidR="00BC745D" w:rsidRPr="001545FA">
        <w:t xml:space="preserve">Instance </w:t>
      </w:r>
      <w:r w:rsidR="00066788" w:rsidRPr="001545FA">
        <w:t>for the delivered object shall match the URL of the object in the MPD.</w:t>
      </w:r>
    </w:p>
    <w:p w:rsidR="00066788" w:rsidRPr="001545FA" w:rsidRDefault="0048645C" w:rsidP="0048645C">
      <w:pPr>
        <w:pStyle w:val="B2"/>
      </w:pPr>
      <w:r w:rsidRPr="001545FA">
        <w:t>f)</w:t>
      </w:r>
      <w:r w:rsidRPr="001545FA">
        <w:tab/>
      </w:r>
      <w:r w:rsidR="00066788" w:rsidRPr="001545FA">
        <w:t xml:space="preserve">The </w:t>
      </w:r>
      <w:r w:rsidR="00E239F6" w:rsidRPr="001545FA">
        <w:t xml:space="preserve">MBMS </w:t>
      </w:r>
      <w:r w:rsidR="00066788" w:rsidRPr="001545FA">
        <w:t xml:space="preserve">download session shall deliver objects such that the last packet of the delivered object is available at the UE latest at the earliest time a </w:t>
      </w:r>
      <w:r w:rsidR="001836EE" w:rsidRPr="001545FA">
        <w:t>3GP-</w:t>
      </w:r>
      <w:r w:rsidR="00066788" w:rsidRPr="001545FA">
        <w:t xml:space="preserve">DASH client operating on the delivered MPD sequence may ask for the resource. </w:t>
      </w:r>
    </w:p>
    <w:p w:rsidR="00066788" w:rsidRPr="001545FA" w:rsidRDefault="00066788" w:rsidP="00066788">
      <w:pPr>
        <w:pStyle w:val="FP"/>
      </w:pPr>
    </w:p>
    <w:p w:rsidR="0073718E" w:rsidRPr="001545FA" w:rsidRDefault="005E06D1" w:rsidP="0073718E">
      <w:pPr>
        <w:rPr>
          <w:color w:val="000000"/>
        </w:rPr>
      </w:pPr>
      <w:r w:rsidRPr="001545FA">
        <w:rPr>
          <w:color w:val="000000"/>
        </w:rPr>
        <w:t xml:space="preserve">In the case a real-time streaming service is provided as </w:t>
      </w:r>
      <w:r w:rsidR="001836EE" w:rsidRPr="001545FA">
        <w:rPr>
          <w:color w:val="000000"/>
        </w:rPr>
        <w:t>3GP-</w:t>
      </w:r>
      <w:r w:rsidRPr="001545FA">
        <w:rPr>
          <w:color w:val="000000"/>
        </w:rPr>
        <w:t xml:space="preserve">DASH streaming over MBMS, then the </w:t>
      </w:r>
      <w:r w:rsidRPr="001545FA">
        <w:rPr>
          <w:rFonts w:ascii="Courier New" w:hAnsi="Courier New" w:cs="Courier New"/>
          <w:b/>
          <w:color w:val="000000"/>
        </w:rPr>
        <w:t>MPD</w:t>
      </w:r>
      <w:r w:rsidRPr="001545FA">
        <w:rPr>
          <w:rFonts w:ascii="Courier New" w:hAnsi="Courier New" w:cs="Courier New"/>
          <w:color w:val="000000"/>
        </w:rPr>
        <w:t>@type</w:t>
      </w:r>
      <w:r w:rsidRPr="001545FA">
        <w:rPr>
          <w:color w:val="000000"/>
        </w:rPr>
        <w:t xml:space="preserve"> (attribute ‘type’ of the MPD) shall be set to “dynamic”, i.e. this indicates that the segments get available over time, latest at its announced segment availability start time</w:t>
      </w:r>
      <w:r w:rsidR="0073718E" w:rsidRPr="001545FA">
        <w:rPr>
          <w:color w:val="000000"/>
        </w:rPr>
        <w:t xml:space="preserve">.  </w:t>
      </w:r>
      <w:r w:rsidRPr="001545FA">
        <w:rPr>
          <w:color w:val="000000"/>
        </w:rPr>
        <w:t xml:space="preserve">When </w:t>
      </w:r>
      <w:r w:rsidRPr="001545FA">
        <w:rPr>
          <w:rFonts w:ascii="Courier New" w:hAnsi="Courier New" w:cs="Courier New"/>
          <w:b/>
          <w:color w:val="000000"/>
        </w:rPr>
        <w:t>MPD</w:t>
      </w:r>
      <w:r w:rsidRPr="001545FA">
        <w:rPr>
          <w:rFonts w:ascii="Courier New" w:hAnsi="Courier New" w:cs="Courier New"/>
          <w:color w:val="000000"/>
        </w:rPr>
        <w:t>@minimumUpdatePeriod</w:t>
      </w:r>
      <w:r w:rsidRPr="001545FA">
        <w:rPr>
          <w:color w:val="000000"/>
        </w:rPr>
        <w:t xml:space="preserve"> (attribute ‘minimumUpdatePeriod’ of the MPD) is present, then the UE should expect MPD updates to be sent in the FLUTE session with the media segments and treat these updates as defined in step 4 above</w:t>
      </w:r>
      <w:r w:rsidR="0073718E" w:rsidRPr="001545FA">
        <w:rPr>
          <w:color w:val="000000"/>
        </w:rPr>
        <w:t>.</w:t>
      </w:r>
    </w:p>
    <w:p w:rsidR="005E06D1" w:rsidRPr="001545FA" w:rsidRDefault="005E06D1" w:rsidP="005E06D1">
      <w:pPr>
        <w:rPr>
          <w:color w:val="000000"/>
          <w:lang w:eastAsia="en-GB"/>
        </w:rPr>
      </w:pPr>
      <w:r w:rsidRPr="001545FA">
        <w:rPr>
          <w:color w:val="000000"/>
          <w:lang w:eastAsia="en-GB"/>
        </w:rPr>
        <w:t xml:space="preserve">The objects delivered with the MBMS download delivery method shall be formatted according to </w:t>
      </w:r>
      <w:r w:rsidRPr="001545FA">
        <w:rPr>
          <w:color w:val="000000"/>
        </w:rPr>
        <w:t>the announcement in the MPD.</w:t>
      </w:r>
      <w:r w:rsidRPr="001545FA">
        <w:rPr>
          <w:color w:val="000000"/>
          <w:lang w:eastAsia="en-GB"/>
        </w:rPr>
        <w:t xml:space="preserve"> The MPD and the described Media Presentation should conform to a profile specified in [</w:t>
      </w:r>
      <w:r w:rsidR="001836EE" w:rsidRPr="001545FA">
        <w:rPr>
          <w:color w:val="000000"/>
          <w:lang w:eastAsia="en-GB"/>
        </w:rPr>
        <w:t>98</w:t>
      </w:r>
      <w:r w:rsidRPr="001545FA">
        <w:rPr>
          <w:color w:val="000000"/>
          <w:lang w:eastAsia="en-GB"/>
        </w:rPr>
        <w:t>].</w:t>
      </w:r>
    </w:p>
    <w:p w:rsidR="005E06D1" w:rsidRPr="001545FA" w:rsidRDefault="005E06D1" w:rsidP="001850BE">
      <w:pPr>
        <w:rPr>
          <w:color w:val="000000"/>
        </w:rPr>
      </w:pPr>
      <w:r w:rsidRPr="001545FA">
        <w:rPr>
          <w:color w:val="000000"/>
        </w:rPr>
        <w:t>Furthermore, the Media Presentation Description fragment may contain reference(s) to Initiali</w:t>
      </w:r>
      <w:r w:rsidR="00156845" w:rsidRPr="001545FA">
        <w:rPr>
          <w:color w:val="000000"/>
        </w:rPr>
        <w:t>z</w:t>
      </w:r>
      <w:r w:rsidRPr="001545FA">
        <w:rPr>
          <w:color w:val="000000"/>
        </w:rPr>
        <w:t xml:space="preserve">ation Segment Description fragment(s) </w:t>
      </w:r>
      <w:r w:rsidR="00156845" w:rsidRPr="001545FA">
        <w:rPr>
          <w:color w:val="000000"/>
        </w:rPr>
        <w:t xml:space="preserve">whose content is an Initialization Segment </w:t>
      </w:r>
      <w:r w:rsidRPr="001545FA">
        <w:rPr>
          <w:color w:val="000000"/>
        </w:rPr>
        <w:t>as defined in [98].</w:t>
      </w:r>
    </w:p>
    <w:p w:rsidR="001D51E5" w:rsidRPr="001545FA" w:rsidRDefault="001D51E5" w:rsidP="001D51E5">
      <w:pPr>
        <w:rPr>
          <w:color w:val="000000"/>
        </w:rPr>
      </w:pPr>
      <w:r w:rsidRPr="001545FA">
        <w:rPr>
          <w:color w:val="000000"/>
        </w:rPr>
        <w:t>The r9:</w:t>
      </w:r>
      <w:r w:rsidRPr="001545FA">
        <w:rPr>
          <w:i/>
          <w:color w:val="000000"/>
        </w:rPr>
        <w:t>mediaPresentationDescription</w:t>
      </w:r>
      <w:r w:rsidRPr="001545FA">
        <w:rPr>
          <w:color w:val="000000"/>
        </w:rPr>
        <w:t xml:space="preserve"> element refers to an MPD which describes only the Representation(s) available over the MBMS bearer(s), and shall be used by UEs complying to previous versions of this specification.  The </w:t>
      </w:r>
      <w:r w:rsidRPr="001545FA">
        <w:rPr>
          <w:i/>
        </w:rPr>
        <w:t>r12:appService</w:t>
      </w:r>
      <w:r w:rsidRPr="001545FA">
        <w:rPr>
          <w:color w:val="000000"/>
        </w:rPr>
        <w:t xml:space="preserve"> element may refer to a unified MPD which describes Representations available for both broadcast and unicast reception, and shall be used by UEs co</w:t>
      </w:r>
      <w:r w:rsidR="00BC745D" w:rsidRPr="001545FA">
        <w:rPr>
          <w:color w:val="000000"/>
        </w:rPr>
        <w:t xml:space="preserve">mpliant to this specification. </w:t>
      </w:r>
      <w:r w:rsidRPr="001545FA">
        <w:rPr>
          <w:color w:val="000000"/>
        </w:rPr>
        <w:t xml:space="preserve">If </w:t>
      </w:r>
      <w:r w:rsidRPr="001545FA">
        <w:rPr>
          <w:i/>
          <w:color w:val="000000"/>
        </w:rPr>
        <w:t xml:space="preserve">r12:appService </w:t>
      </w:r>
      <w:r w:rsidRPr="001545FA">
        <w:rPr>
          <w:color w:val="000000"/>
        </w:rPr>
        <w:t xml:space="preserve">element is absent, and </w:t>
      </w:r>
      <w:r w:rsidRPr="001545FA">
        <w:rPr>
          <w:i/>
          <w:color w:val="000000"/>
        </w:rPr>
        <w:t>r9:mediaPresentationDescription</w:t>
      </w:r>
      <w:r w:rsidRPr="001545FA">
        <w:rPr>
          <w:color w:val="000000"/>
        </w:rPr>
        <w:t xml:space="preserve"> element is present, then a UE complying with this release of the specification shall use the </w:t>
      </w:r>
      <w:r w:rsidRPr="001545FA">
        <w:rPr>
          <w:i/>
          <w:color w:val="000000"/>
        </w:rPr>
        <w:t>r9:mediaPresentationDescription</w:t>
      </w:r>
      <w:r w:rsidRPr="001545FA">
        <w:rPr>
          <w:lang w:eastAsia="ja-JP"/>
        </w:rPr>
        <w:t xml:space="preserve">. This case also applies to UE compliant to the current release of this specification, deployed in networks of a previous releases not having </w:t>
      </w:r>
      <w:r w:rsidRPr="001545FA">
        <w:rPr>
          <w:i/>
          <w:lang w:eastAsia="ja-JP"/>
        </w:rPr>
        <w:t>r12:appService</w:t>
      </w:r>
      <w:r w:rsidRPr="001545FA">
        <w:rPr>
          <w:lang w:eastAsia="ja-JP"/>
        </w:rPr>
        <w:t xml:space="preserve"> element defined. </w:t>
      </w:r>
      <w:r w:rsidRPr="001545FA">
        <w:rPr>
          <w:color w:val="000000"/>
        </w:rPr>
        <w:t xml:space="preserve">In practical deployment, different subsets of the Representations described by the unified MPD and referenced by such </w:t>
      </w:r>
      <w:r w:rsidRPr="001545FA">
        <w:rPr>
          <w:i/>
        </w:rPr>
        <w:t>r12:appService</w:t>
      </w:r>
      <w:r w:rsidRPr="001545FA">
        <w:rPr>
          <w:color w:val="000000"/>
        </w:rPr>
        <w:t xml:space="preserve"> may be specified for i) unicast-only, ii) broadcast-only, and iii) both unicast and broadcast reception.</w:t>
      </w:r>
    </w:p>
    <w:p w:rsidR="001850BE" w:rsidRPr="001545FA" w:rsidRDefault="001850BE" w:rsidP="001850BE">
      <w:r w:rsidRPr="001545FA">
        <w:t xml:space="preserve">Clause 4.4.3 of this specification enables integrity and/or confidentiality protection of MBMS user services data according to 3GPP TS 33.246 [20]. In this case each </w:t>
      </w:r>
      <w:r w:rsidR="001D51E5" w:rsidRPr="001545FA">
        <w:t>3GP-</w:t>
      </w:r>
      <w:r w:rsidRPr="001545FA">
        <w:t>DASH formatted file is protected using the Protection of Download Data as described in [20].</w:t>
      </w:r>
    </w:p>
    <w:p w:rsidR="001850BE" w:rsidRPr="001545FA" w:rsidRDefault="001850BE" w:rsidP="0073718E">
      <w:pPr>
        <w:rPr>
          <w:color w:val="000000"/>
        </w:rPr>
      </w:pPr>
      <w:r w:rsidRPr="001545FA">
        <w:t xml:space="preserve">As this protection mechanism is performed in the underlying layer of the </w:t>
      </w:r>
      <w:r w:rsidR="001D51E5" w:rsidRPr="001545FA">
        <w:t>3GP-</w:t>
      </w:r>
      <w:r w:rsidRPr="001545FA">
        <w:t xml:space="preserve">DASH client it is transparent to </w:t>
      </w:r>
      <w:r w:rsidR="001D51E5" w:rsidRPr="001545FA">
        <w:t>3GP-</w:t>
      </w:r>
      <w:r w:rsidRPr="001545FA">
        <w:t xml:space="preserve">DASH client and not reflected in the MPD associated to the </w:t>
      </w:r>
      <w:r w:rsidR="001D51E5" w:rsidRPr="001545FA">
        <w:t>3GP-</w:t>
      </w:r>
      <w:r w:rsidRPr="001545FA">
        <w:t>DASH representation.</w:t>
      </w:r>
    </w:p>
    <w:p w:rsidR="006806A4" w:rsidRPr="001545FA" w:rsidRDefault="006806A4" w:rsidP="006806A4">
      <w:pPr>
        <w:rPr>
          <w:lang w:eastAsia="en-GB"/>
        </w:rPr>
      </w:pPr>
      <w:r w:rsidRPr="001545FA">
        <w:rPr>
          <w:lang w:eastAsia="en-GB"/>
        </w:rPr>
        <w:t xml:space="preserve">For HTTP streaming, QoE reporting on MBMS level can be activated as described in section 8.3.2.1 or 8.3.2.2, and QoE reporting shall in such case be done as specified in section 8.4. The </w:t>
      </w:r>
      <w:r w:rsidRPr="001545FA">
        <w:t>Network Resource</w:t>
      </w:r>
      <w:r w:rsidR="00553A79" w:rsidRPr="001545FA">
        <w:t>,</w:t>
      </w:r>
      <w:r w:rsidRPr="001545FA">
        <w:t xml:space="preserve"> Loss of Objects</w:t>
      </w:r>
      <w:r w:rsidR="00553A79" w:rsidRPr="001545FA">
        <w:t>, and Distribution of Symbol Count Underrun for Failed Blocks</w:t>
      </w:r>
      <w:r w:rsidRPr="001545FA">
        <w:t xml:space="preserve"> </w:t>
      </w:r>
      <w:r w:rsidRPr="001545FA">
        <w:rPr>
          <w:lang w:eastAsia="en-GB"/>
        </w:rPr>
        <w:t>QoE metrics are relevant to 3GP-DASH over MBMS.</w:t>
      </w:r>
    </w:p>
    <w:p w:rsidR="006806A4" w:rsidRPr="001545FA" w:rsidRDefault="001D51E5" w:rsidP="0073718E">
      <w:pPr>
        <w:rPr>
          <w:lang w:eastAsia="en-GB"/>
        </w:rPr>
      </w:pPr>
      <w:r w:rsidRPr="001545FA">
        <w:rPr>
          <w:lang w:eastAsia="en-GB"/>
        </w:rPr>
        <w:t>QoE reporting can also be activated on DASH level as specified in clause 10 or Annex F of [98], and reporting shall in such case be done according to [98]</w:t>
      </w:r>
      <w:r w:rsidR="006806A4" w:rsidRPr="001545FA">
        <w:rPr>
          <w:lang w:eastAsia="en-GB"/>
        </w:rPr>
        <w:t>.</w:t>
      </w:r>
    </w:p>
    <w:p w:rsidR="003D4A7A" w:rsidRPr="001545FA" w:rsidRDefault="003D4A7A" w:rsidP="003D4A7A">
      <w:pPr>
        <w:pStyle w:val="NO"/>
        <w:rPr>
          <w:lang w:eastAsia="en-GB"/>
        </w:rPr>
      </w:pPr>
      <w:r w:rsidRPr="001545FA">
        <w:rPr>
          <w:lang w:eastAsia="en-GB"/>
        </w:rPr>
        <w:t xml:space="preserve">NOTE: </w:t>
      </w:r>
      <w:r w:rsidRPr="001545FA">
        <w:rPr>
          <w:lang w:eastAsia="en-GB"/>
        </w:rPr>
        <w:tab/>
        <w:t xml:space="preserve">One way of supporting the delivery of a subset of the nominally requested content by the </w:t>
      </w:r>
      <w:r w:rsidR="001D51E5" w:rsidRPr="001545FA">
        <w:rPr>
          <w:lang w:eastAsia="en-GB"/>
        </w:rPr>
        <w:t>3GP-</w:t>
      </w:r>
      <w:r w:rsidRPr="001545FA">
        <w:rPr>
          <w:lang w:eastAsia="en-GB"/>
        </w:rPr>
        <w:t>DASH client which indicates explicit willingness to accept such incomplete content, and based on a specific UE implementation architecture, is described in clause 7.2.</w:t>
      </w:r>
      <w:r w:rsidR="00E24FD2" w:rsidRPr="001545FA">
        <w:rPr>
          <w:lang w:eastAsia="en-GB"/>
        </w:rPr>
        <w:t xml:space="preserve">3 </w:t>
      </w:r>
      <w:r w:rsidR="001D51E5" w:rsidRPr="001545FA">
        <w:rPr>
          <w:lang w:eastAsia="en-GB"/>
        </w:rPr>
        <w:t xml:space="preserve">of </w:t>
      </w:r>
      <w:r w:rsidRPr="001545FA">
        <w:rPr>
          <w:lang w:eastAsia="en-GB"/>
        </w:rPr>
        <w:t>TR 26.946 [110].</w:t>
      </w:r>
    </w:p>
    <w:p w:rsidR="00171020" w:rsidRPr="001545FA" w:rsidRDefault="00171020" w:rsidP="00171020">
      <w:pPr>
        <w:rPr>
          <w:lang w:eastAsia="en-GB"/>
        </w:rPr>
      </w:pPr>
      <w:r w:rsidRPr="001545FA">
        <w:rPr>
          <w:lang w:eastAsia="en-GB"/>
        </w:rPr>
        <w:lastRenderedPageBreak/>
        <w:t xml:space="preserve">Media decoders for 3GP-DASH streaming as defined in this clause delivered over MBMS are specified in clause 10 of this specification. </w:t>
      </w:r>
    </w:p>
    <w:p w:rsidR="00171020" w:rsidRPr="001545FA" w:rsidRDefault="00171020" w:rsidP="00171020">
      <w:pPr>
        <w:rPr>
          <w:lang w:eastAsia="en-GB"/>
        </w:rPr>
      </w:pPr>
      <w:r w:rsidRPr="001545FA">
        <w:rPr>
          <w:lang w:eastAsia="en-GB"/>
        </w:rPr>
        <w:t>3GP-DASH streaming may also be switched from MBMS to unicast. In the case of PSS-based delivery, the media decoders for 3GP-DASH are specified in clause 7.3.6 of [98].</w:t>
      </w:r>
    </w:p>
    <w:p w:rsidR="00B25F02" w:rsidRPr="001545FA" w:rsidRDefault="00B25F02" w:rsidP="00B25F02">
      <w:pPr>
        <w:pStyle w:val="Heading2"/>
        <w:rPr>
          <w:snapToGrid w:val="0"/>
          <w:lang w:eastAsia="en-GB"/>
        </w:rPr>
      </w:pPr>
      <w:bookmarkStart w:id="113" w:name="_Toc518484736"/>
      <w:r w:rsidRPr="001545FA">
        <w:rPr>
          <w:snapToGrid w:val="0"/>
          <w:lang w:eastAsia="en-GB"/>
        </w:rPr>
        <w:t>5.7</w:t>
      </w:r>
      <w:r w:rsidRPr="001545FA">
        <w:rPr>
          <w:snapToGrid w:val="0"/>
          <w:lang w:eastAsia="en-GB"/>
        </w:rPr>
        <w:tab/>
        <w:t>Generic Application Service</w:t>
      </w:r>
      <w:bookmarkEnd w:id="113"/>
    </w:p>
    <w:p w:rsidR="00E92313" w:rsidRPr="001545FA" w:rsidRDefault="00E92313" w:rsidP="00E92313">
      <w:r w:rsidRPr="001545FA">
        <w:t xml:space="preserve">If the USD contains an Application Service Description fragment, then all resources that are directly or indirectly referenced in the application service entry point document instance of this metadata fragment shall be delivered by at least one of the delivery methods associated with the </w:t>
      </w:r>
      <w:r w:rsidRPr="001545FA">
        <w:rPr>
          <w:i/>
        </w:rPr>
        <w:t>r12:appService</w:t>
      </w:r>
      <w:r w:rsidRPr="001545FA">
        <w:t xml:space="preserve"> element. </w:t>
      </w:r>
    </w:p>
    <w:p w:rsidR="00B25F02" w:rsidRPr="001545FA" w:rsidRDefault="00E92313" w:rsidP="00E92313">
      <w:pPr>
        <w:rPr>
          <w:color w:val="000000"/>
        </w:rPr>
      </w:pPr>
      <w:r w:rsidRPr="001545FA">
        <w:rPr>
          <w:color w:val="000000"/>
        </w:rPr>
        <w:t xml:space="preserve">In order to support generic application services in MBMS, the USD metadata fragment shall contain an </w:t>
      </w:r>
      <w:r w:rsidRPr="001545FA">
        <w:rPr>
          <w:i/>
          <w:color w:val="000000"/>
        </w:rPr>
        <w:t>r12:appService</w:t>
      </w:r>
      <w:r w:rsidRPr="001545FA">
        <w:rPr>
          <w:color w:val="000000"/>
        </w:rPr>
        <w:t xml:space="preserve"> element referencing an Application Service Description metadata fragment describing the service. That application service entry document shall be formatted according to the value of the </w:t>
      </w:r>
      <w:r w:rsidRPr="001545FA">
        <w:rPr>
          <w:i/>
          <w:color w:val="000000"/>
        </w:rPr>
        <w:t>mimeType</w:t>
      </w:r>
      <w:r w:rsidRPr="001545FA">
        <w:rPr>
          <w:color w:val="000000"/>
        </w:rPr>
        <w:t xml:space="preserve"> attribute. If the USD contains a reference to an application service entry document containing broadcast-delivered objects, then</w:t>
      </w:r>
    </w:p>
    <w:p w:rsidR="00B25F02" w:rsidRPr="001545FA" w:rsidRDefault="00A01A78" w:rsidP="00A01A78">
      <w:pPr>
        <w:pStyle w:val="B1"/>
      </w:pPr>
      <w:r w:rsidRPr="001545FA">
        <w:t>1)</w:t>
      </w:r>
      <w:r w:rsidRPr="001545FA">
        <w:tab/>
      </w:r>
      <w:r w:rsidR="00B25F02" w:rsidRPr="001545FA">
        <w:t xml:space="preserve">The user service shall be a download delivery service, i.e. shall include at least one </w:t>
      </w:r>
      <w:r w:rsidR="00B25F02" w:rsidRPr="001545FA">
        <w:rPr>
          <w:i/>
        </w:rPr>
        <w:t>deliveryMethod</w:t>
      </w:r>
      <w:r w:rsidR="00B25F02" w:rsidRPr="001545FA">
        <w:t xml:space="preserve"> element referencing an SDP that describes FLUTE transport.</w:t>
      </w:r>
    </w:p>
    <w:p w:rsidR="00B25F02" w:rsidRPr="001545FA" w:rsidRDefault="00A01A78" w:rsidP="00A01A78">
      <w:pPr>
        <w:pStyle w:val="B1"/>
      </w:pPr>
      <w:r w:rsidRPr="001545FA">
        <w:t>2)</w:t>
      </w:r>
      <w:r w:rsidRPr="001545FA">
        <w:tab/>
      </w:r>
      <w:r w:rsidR="00B25F02" w:rsidRPr="001545FA">
        <w:t xml:space="preserve">The MBMS download session shall deliver objects that are directly or indirectly referenced by the service entry document. </w:t>
      </w:r>
    </w:p>
    <w:p w:rsidR="00B25F02" w:rsidRPr="001545FA" w:rsidRDefault="00A01A78" w:rsidP="00A01A78">
      <w:pPr>
        <w:pStyle w:val="B1"/>
      </w:pPr>
      <w:r w:rsidRPr="001545FA">
        <w:t>3)</w:t>
      </w:r>
      <w:r w:rsidRPr="001545FA">
        <w:tab/>
      </w:r>
      <w:r w:rsidR="00B25F02" w:rsidRPr="001545FA">
        <w:t>If an object is delivered as a FLUTE object with an availability time defined by service is delivered then all of the following shall hold:</w:t>
      </w:r>
    </w:p>
    <w:p w:rsidR="00B25F02" w:rsidRPr="001545FA" w:rsidRDefault="00A01A78" w:rsidP="00A01A78">
      <w:pPr>
        <w:pStyle w:val="B2"/>
      </w:pPr>
      <w:r w:rsidRPr="001545FA">
        <w:t>a)</w:t>
      </w:r>
      <w:r w:rsidRPr="001545FA">
        <w:tab/>
      </w:r>
      <w:r w:rsidR="00B25F02" w:rsidRPr="001545FA">
        <w:t>The MBMS download session shall deliver the objects such that the last packet of the delivered object is available at the UE latest at its availability time as announced in the application service document</w:t>
      </w:r>
    </w:p>
    <w:p w:rsidR="00B25F02" w:rsidRPr="001545FA" w:rsidRDefault="00A01A78" w:rsidP="00A01A78">
      <w:pPr>
        <w:pStyle w:val="B2"/>
      </w:pPr>
      <w:r w:rsidRPr="001545FA">
        <w:t>b)</w:t>
      </w:r>
      <w:r w:rsidRPr="001545FA">
        <w:tab/>
      </w:r>
      <w:r w:rsidR="00B25F02" w:rsidRPr="001545FA">
        <w:t>The Content-Location element in the FDT for the delivered object shall match the URL in the application service document.</w:t>
      </w:r>
    </w:p>
    <w:p w:rsidR="00B25F02" w:rsidRPr="001545FA" w:rsidRDefault="00A01A78" w:rsidP="00A01A78">
      <w:pPr>
        <w:pStyle w:val="B1"/>
      </w:pPr>
      <w:r w:rsidRPr="001545FA">
        <w:t>4)</w:t>
      </w:r>
      <w:r w:rsidRPr="001545FA">
        <w:tab/>
      </w:r>
      <w:r w:rsidR="00B25F02" w:rsidRPr="001545FA">
        <w:t xml:space="preserve">If an update to the application service document is delivered as a FLUTE object then the Content-Location element in the FDT for the delivered object shall match the URI of the appropriate referenced application service document by using the </w:t>
      </w:r>
      <w:r w:rsidR="00B25F02" w:rsidRPr="001545FA">
        <w:rPr>
          <w:i/>
        </w:rPr>
        <w:t>r12:appService</w:t>
      </w:r>
      <w:r w:rsidR="00B25F02" w:rsidRPr="001545FA">
        <w:t xml:space="preserve"> element and the document referenced by this element </w:t>
      </w:r>
    </w:p>
    <w:p w:rsidR="00B25F02" w:rsidRPr="001545FA" w:rsidRDefault="00B25F02" w:rsidP="00B25F02">
      <w:r w:rsidRPr="001545FA">
        <w:t>Clause 4.4.3 of this specification enables integrity and/or confidentiality protection of MBMS user services data according to 3GPP TS 33.246 [20]. In this case each object is protected using the Protection of Download Data as described in [20].</w:t>
      </w:r>
    </w:p>
    <w:p w:rsidR="003D4A7A" w:rsidRPr="001545FA" w:rsidRDefault="00B25F02" w:rsidP="00B25F02">
      <w:pPr>
        <w:rPr>
          <w:lang w:eastAsia="en-GB"/>
        </w:rPr>
      </w:pPr>
      <w:r w:rsidRPr="001545FA">
        <w:rPr>
          <w:lang w:eastAsia="en-GB"/>
        </w:rPr>
        <w:t xml:space="preserve">QoE reporting on MBMS level can be activated as described in clauses 8.3.2.1 or 8.3.2.2, and QoE reporting shall in such case be done as specified in clause 8.4. The </w:t>
      </w:r>
      <w:r w:rsidRPr="001545FA">
        <w:t xml:space="preserve">Network Resource, Loss of Objects, and Distribution of Symbol Count Underrun for Failed Blocks </w:t>
      </w:r>
      <w:r w:rsidRPr="001545FA">
        <w:rPr>
          <w:lang w:eastAsia="en-GB"/>
        </w:rPr>
        <w:t>QoE metrics may be used to generic application services.</w:t>
      </w:r>
    </w:p>
    <w:p w:rsidR="00E92313" w:rsidRPr="001545FA" w:rsidRDefault="00E92313" w:rsidP="00E92313">
      <w:pPr>
        <w:spacing w:after="120"/>
        <w:rPr>
          <w:lang w:eastAsia="en-GB"/>
        </w:rPr>
      </w:pPr>
      <w:r w:rsidRPr="001545FA">
        <w:t>For any application service which is not a DASH-over-MBMS service, a) its service definition and any specialized handling for service delivery over MBMS, and b) the content format with the exception that it is an HTML5 document, management and hosting of the associated Application Service Description are outside the scope of this specification.</w:t>
      </w:r>
    </w:p>
    <w:p w:rsidR="00375E8A" w:rsidRPr="001545FA" w:rsidRDefault="00375E8A" w:rsidP="006010E5">
      <w:pPr>
        <w:pStyle w:val="Heading1"/>
      </w:pPr>
      <w:bookmarkStart w:id="114" w:name="_Toc518484737"/>
      <w:r w:rsidRPr="001545FA">
        <w:rPr>
          <w:rFonts w:hint="eastAsia"/>
          <w:lang w:eastAsia="ja-JP"/>
        </w:rPr>
        <w:t>6</w:t>
      </w:r>
      <w:r w:rsidRPr="001545FA">
        <w:tab/>
        <w:t>Introduction on Delivery Methods</w:t>
      </w:r>
      <w:bookmarkEnd w:id="114"/>
    </w:p>
    <w:p w:rsidR="00744C30" w:rsidRPr="001545FA" w:rsidRDefault="00993956" w:rsidP="00744C30">
      <w:r w:rsidRPr="001545FA">
        <w:t xml:space="preserve">Four delivery methods are defined in the present document - the download delivery method, the streaming delivery method, the transparent delivery method and the </w:t>
      </w:r>
      <w:r w:rsidRPr="001545FA">
        <w:rPr>
          <w:rFonts w:eastAsia="Malgun Gothic"/>
        </w:rPr>
        <w:t xml:space="preserve">group communication </w:t>
      </w:r>
      <w:r w:rsidRPr="001545FA">
        <w:t>delivery method. MBMS delivery methods make use of MBMS bearers for content delivery but may also use the associated procedures defined in clause 9</w:t>
      </w:r>
      <w:r w:rsidR="00744C30" w:rsidRPr="001545FA">
        <w:t>.</w:t>
      </w:r>
    </w:p>
    <w:p w:rsidR="00744C30" w:rsidRPr="001545FA" w:rsidRDefault="00744C30" w:rsidP="00744C30">
      <w:r w:rsidRPr="001545FA">
        <w:t>Use of MBMS bearers by the download delivery method is described in clause 7. The File Repair Procedure and the Reception Reporting Procedure (described in clause 9) may be used by the download delivery method.</w:t>
      </w:r>
    </w:p>
    <w:p w:rsidR="00744C30" w:rsidRPr="001545FA" w:rsidRDefault="00744C30" w:rsidP="00744C30">
      <w:r w:rsidRPr="001545FA">
        <w:t>Use of MBMS bearers by the streaming delivery method is described in clause 8.</w:t>
      </w:r>
    </w:p>
    <w:p w:rsidR="00744C30" w:rsidRPr="001545FA" w:rsidRDefault="00744C30" w:rsidP="00744C30">
      <w:r w:rsidRPr="001545FA">
        <w:t>Use of MBMS bearers by the group communication delivery method is described in clause 8A.</w:t>
      </w:r>
    </w:p>
    <w:p w:rsidR="00993956" w:rsidRPr="001545FA" w:rsidRDefault="00993956" w:rsidP="00744C30">
      <w:r w:rsidRPr="001545FA">
        <w:t>Use of MBMS bearers by the transparent delivery method is described in clause 8B.</w:t>
      </w:r>
    </w:p>
    <w:p w:rsidR="00375E8A" w:rsidRPr="001545FA" w:rsidRDefault="00375E8A" w:rsidP="006010E5">
      <w:pPr>
        <w:pStyle w:val="Heading1"/>
        <w:rPr>
          <w:lang w:eastAsia="ja-JP"/>
        </w:rPr>
      </w:pPr>
      <w:bookmarkStart w:id="115" w:name="_Toc518484738"/>
      <w:r w:rsidRPr="001545FA">
        <w:rPr>
          <w:lang w:eastAsia="ja-JP"/>
        </w:rPr>
        <w:lastRenderedPageBreak/>
        <w:t>7</w:t>
      </w:r>
      <w:r w:rsidRPr="001545FA">
        <w:tab/>
        <w:t>Download Delivery Method</w:t>
      </w:r>
      <w:bookmarkEnd w:id="115"/>
    </w:p>
    <w:p w:rsidR="00375E8A" w:rsidRPr="001545FA" w:rsidRDefault="00375E8A" w:rsidP="006010E5">
      <w:pPr>
        <w:pStyle w:val="Heading2"/>
        <w:rPr>
          <w:lang w:eastAsia="ja-JP"/>
        </w:rPr>
      </w:pPr>
      <w:bookmarkStart w:id="116" w:name="_Toc518484739"/>
      <w:r w:rsidRPr="001545FA">
        <w:rPr>
          <w:lang w:eastAsia="ja-JP"/>
        </w:rPr>
        <w:t>7.1</w:t>
      </w:r>
      <w:r w:rsidRPr="001545FA">
        <w:rPr>
          <w:lang w:eastAsia="ja-JP"/>
        </w:rPr>
        <w:tab/>
        <w:t>Introduction</w:t>
      </w:r>
      <w:bookmarkEnd w:id="116"/>
    </w:p>
    <w:p w:rsidR="00375E8A" w:rsidRPr="001545FA" w:rsidRDefault="00375E8A">
      <w:pPr>
        <w:rPr>
          <w:lang w:eastAsia="ja-JP"/>
        </w:rPr>
      </w:pPr>
      <w:r w:rsidRPr="001545FA">
        <w:rPr>
          <w:lang w:eastAsia="ja-JP"/>
        </w:rPr>
        <w:t xml:space="preserve">MBMS download delivery method uses the FLUTE protocol </w:t>
      </w:r>
      <w:r w:rsidR="00C102F1" w:rsidRPr="001545FA">
        <w:rPr>
          <w:lang w:eastAsia="ja-JP"/>
        </w:rPr>
        <w:t xml:space="preserve">(RFC 3926 </w:t>
      </w:r>
      <w:r w:rsidRPr="001545FA">
        <w:rPr>
          <w:lang w:eastAsia="ja-JP"/>
        </w:rPr>
        <w:t>[9]</w:t>
      </w:r>
      <w:r w:rsidR="00C102F1" w:rsidRPr="001545FA">
        <w:rPr>
          <w:lang w:eastAsia="ja-JP"/>
        </w:rPr>
        <w:t>)</w:t>
      </w:r>
      <w:r w:rsidRPr="001545FA">
        <w:rPr>
          <w:lang w:eastAsia="ja-JP"/>
        </w:rPr>
        <w:t xml:space="preserve"> when delivering content over MBMS bearers. </w:t>
      </w:r>
      <w:r w:rsidR="009135C2" w:rsidRPr="001545FA">
        <w:rPr>
          <w:lang w:eastAsia="ja-JP"/>
        </w:rPr>
        <w:t>MBMS download delivery method may use OMA PUSH [79] when delivering content over other UMTS</w:t>
      </w:r>
      <w:r w:rsidR="000260FD" w:rsidRPr="001545FA">
        <w:rPr>
          <w:lang w:eastAsia="ja-JP"/>
        </w:rPr>
        <w:t>/EPS</w:t>
      </w:r>
      <w:r w:rsidR="009135C2" w:rsidRPr="001545FA">
        <w:rPr>
          <w:lang w:eastAsia="ja-JP"/>
        </w:rPr>
        <w:t xml:space="preserve"> bearers. </w:t>
      </w:r>
      <w:r w:rsidRPr="001545FA">
        <w:rPr>
          <w:lang w:eastAsia="ja-JP"/>
        </w:rPr>
        <w:t xml:space="preserve">Usage of </w:t>
      </w:r>
      <w:r w:rsidR="009135C2" w:rsidRPr="001545FA">
        <w:rPr>
          <w:lang w:eastAsia="ja-JP"/>
        </w:rPr>
        <w:t>FLUTE protocol is described in</w:t>
      </w:r>
      <w:r w:rsidRPr="001545FA">
        <w:rPr>
          <w:lang w:eastAsia="ja-JP"/>
        </w:rPr>
        <w:t xml:space="preserve"> clause</w:t>
      </w:r>
      <w:r w:rsidR="009135C2" w:rsidRPr="001545FA">
        <w:rPr>
          <w:lang w:eastAsia="ja-JP"/>
        </w:rPr>
        <w:t xml:space="preserve"> 7.2</w:t>
      </w:r>
      <w:r w:rsidRPr="001545FA">
        <w:rPr>
          <w:lang w:eastAsia="ja-JP"/>
        </w:rPr>
        <w:t>.</w:t>
      </w:r>
      <w:r w:rsidR="009135C2" w:rsidRPr="001545FA">
        <w:rPr>
          <w:lang w:eastAsia="ja-JP"/>
        </w:rPr>
        <w:t xml:space="preserve"> The Usage of OMA Push is described in </w:t>
      </w:r>
      <w:r w:rsidR="001E6FDD" w:rsidRPr="001545FA">
        <w:rPr>
          <w:lang w:eastAsia="ja-JP"/>
        </w:rPr>
        <w:t>clause</w:t>
      </w:r>
      <w:r w:rsidR="009135C2" w:rsidRPr="001545FA">
        <w:rPr>
          <w:lang w:eastAsia="ja-JP"/>
        </w:rPr>
        <w:t xml:space="preserve"> 7.4.</w:t>
      </w:r>
      <w:r w:rsidR="00A57158" w:rsidRPr="001545FA">
        <w:rPr>
          <w:lang w:eastAsia="ja-JP"/>
        </w:rPr>
        <w:t xml:space="preserve"> The FLUTE session set-up with RTSP is defined in clause 7.5.</w:t>
      </w:r>
    </w:p>
    <w:p w:rsidR="00375E8A" w:rsidRPr="001545FA" w:rsidRDefault="00375E8A">
      <w:pPr>
        <w:rPr>
          <w:lang w:eastAsia="ja-JP"/>
        </w:rPr>
      </w:pPr>
      <w:r w:rsidRPr="001545FA">
        <w:rPr>
          <w:lang w:eastAsia="ja-JP"/>
        </w:rPr>
        <w:t xml:space="preserve">FLUTE is built on top of the Asynchronous Layered Coding (ALC) protocol instantiation </w:t>
      </w:r>
      <w:r w:rsidR="00C102F1" w:rsidRPr="001545FA">
        <w:rPr>
          <w:lang w:eastAsia="ja-JP"/>
        </w:rPr>
        <w:t xml:space="preserve">(RFC 3450 </w:t>
      </w:r>
      <w:r w:rsidRPr="001545FA">
        <w:rPr>
          <w:lang w:eastAsia="ja-JP"/>
        </w:rPr>
        <w:t>[10]</w:t>
      </w:r>
      <w:r w:rsidR="00C102F1" w:rsidRPr="001545FA">
        <w:rPr>
          <w:lang w:eastAsia="ja-JP"/>
        </w:rPr>
        <w:t xml:space="preserve">). </w:t>
      </w:r>
      <w:r w:rsidRPr="001545FA">
        <w:rPr>
          <w:lang w:eastAsia="ja-JP"/>
        </w:rPr>
        <w:t xml:space="preserve">ALC combines the Layered Coding Transport (LCT) building block [11], a congestion control building block and the Forward Error Correction (FEC) building block </w:t>
      </w:r>
      <w:r w:rsidR="00C102F1" w:rsidRPr="001545FA">
        <w:rPr>
          <w:lang w:eastAsia="ja-JP"/>
        </w:rPr>
        <w:t>(</w:t>
      </w:r>
      <w:r w:rsidRPr="001545FA">
        <w:rPr>
          <w:lang w:eastAsia="ja-JP"/>
        </w:rPr>
        <w:t>[12]</w:t>
      </w:r>
      <w:r w:rsidR="00C102F1" w:rsidRPr="001545FA">
        <w:rPr>
          <w:lang w:eastAsia="ja-JP"/>
        </w:rPr>
        <w:t>)</w:t>
      </w:r>
      <w:r w:rsidRPr="001545FA">
        <w:rPr>
          <w:lang w:eastAsia="ja-JP"/>
        </w:rPr>
        <w:t xml:space="preserve"> to provide congestion controlled reliable asynchronous delivery of content to an unlimited number of concurrent r</w:t>
      </w:r>
      <w:r w:rsidR="00C102F1" w:rsidRPr="001545FA">
        <w:rPr>
          <w:lang w:eastAsia="ja-JP"/>
        </w:rPr>
        <w:t xml:space="preserve">eceivers from a single sender. </w:t>
      </w:r>
      <w:r w:rsidRPr="001545FA">
        <w:rPr>
          <w:lang w:eastAsia="ja-JP"/>
        </w:rPr>
        <w:t xml:space="preserve">As mentioned in </w:t>
      </w:r>
      <w:r w:rsidR="00C102F1" w:rsidRPr="001545FA">
        <w:rPr>
          <w:lang w:eastAsia="ja-JP"/>
        </w:rPr>
        <w:t>(RFC 3450 </w:t>
      </w:r>
      <w:r w:rsidRPr="001545FA">
        <w:rPr>
          <w:lang w:eastAsia="ja-JP"/>
        </w:rPr>
        <w:t>[10]</w:t>
      </w:r>
      <w:r w:rsidR="00C102F1" w:rsidRPr="001545FA">
        <w:rPr>
          <w:lang w:eastAsia="ja-JP"/>
        </w:rPr>
        <w:t>)</w:t>
      </w:r>
      <w:r w:rsidRPr="001545FA">
        <w:rPr>
          <w:lang w:eastAsia="ja-JP"/>
        </w:rPr>
        <w:t xml:space="preserve">, congestion control is not appropriate in the type of environment that MBMS download delivery is provided, and thus congestion control is not used for MBMS download delivery. See </w:t>
      </w:r>
      <w:r w:rsidR="00C102F1" w:rsidRPr="001545FA">
        <w:rPr>
          <w:lang w:eastAsia="ja-JP"/>
        </w:rPr>
        <w:t>f</w:t>
      </w:r>
      <w:r w:rsidRPr="001545FA">
        <w:rPr>
          <w:lang w:eastAsia="ja-JP"/>
        </w:rPr>
        <w:t>igure 10 for an illustration of FLUTE building block structure. FLUTE is carried over UDP/IP, and is independent of the IP version and the underlying link layers used.</w:t>
      </w:r>
    </w:p>
    <w:p w:rsidR="00375E8A" w:rsidRPr="001545FA" w:rsidRDefault="00375E8A" w:rsidP="00AC45D0">
      <w:pPr>
        <w:pStyle w:val="TH"/>
      </w:pPr>
      <w:r w:rsidRPr="001545FA">
        <w:object w:dxaOrig="2234" w:dyaOrig="1514">
          <v:shape id="_x0000_i1062" type="#_x0000_t75" style="width:197pt;height:133pt" o:ole="">
            <v:imagedata r:id="rId73" o:title=""/>
          </v:shape>
          <o:OLEObject Type="Embed" ProgID="Visio.Drawing.11" ShapeID="_x0000_i1062" DrawAspect="Content" ObjectID="_1592226772" r:id="rId74"/>
        </w:object>
      </w:r>
    </w:p>
    <w:p w:rsidR="00375E8A" w:rsidRPr="001545FA" w:rsidRDefault="00375E8A">
      <w:pPr>
        <w:pStyle w:val="TF"/>
      </w:pPr>
      <w:r w:rsidRPr="001545FA">
        <w:t>Figure 10: Building block structure of FLUTE</w:t>
      </w:r>
    </w:p>
    <w:p w:rsidR="00375E8A" w:rsidRPr="001545FA" w:rsidRDefault="00375E8A">
      <w:pPr>
        <w:rPr>
          <w:lang w:eastAsia="ja-JP"/>
        </w:rPr>
      </w:pPr>
      <w:r w:rsidRPr="001545FA">
        <w:rPr>
          <w:lang w:eastAsia="ja-JP"/>
        </w:rPr>
        <w:t>ALC uses the LCT building block to provide in-band session management functionality. The LCT building block has several specified and under-specified fields that are inherited and further specified by ALC. ALC uses the FEC building</w:t>
      </w:r>
      <w:r w:rsidR="00C102F1" w:rsidRPr="001545FA">
        <w:rPr>
          <w:lang w:eastAsia="ja-JP"/>
        </w:rPr>
        <w:t xml:space="preserve"> block to provide reliability. </w:t>
      </w:r>
      <w:r w:rsidRPr="001545FA">
        <w:rPr>
          <w:lang w:eastAsia="ja-JP"/>
        </w:rPr>
        <w:t xml:space="preserve">The FEC building block allows the choice of an appropriate FEC code to be used within ALC, including using the no-code FEC code that simply sends the original data using no FEC coding. ALC is under-specified and generally transports binary objects of finite or indeterminate length. FLUTE is a fully-specified protocol to transport files (any kind of discrete binary object), and uses special purpose objects </w:t>
      </w:r>
      <w:r w:rsidR="00BB5676" w:rsidRPr="001545FA">
        <w:rPr>
          <w:lang w:eastAsia="ja-JP"/>
        </w:rPr>
        <w:t>-</w:t>
      </w:r>
      <w:r w:rsidRPr="001545FA">
        <w:rPr>
          <w:lang w:eastAsia="ja-JP"/>
        </w:rPr>
        <w:t xml:space="preserve"> the File Description Table (FDT) Instances </w:t>
      </w:r>
      <w:r w:rsidR="00BB5676" w:rsidRPr="001545FA">
        <w:rPr>
          <w:lang w:eastAsia="ja-JP"/>
        </w:rPr>
        <w:t>-</w:t>
      </w:r>
      <w:r w:rsidRPr="001545FA">
        <w:rPr>
          <w:lang w:eastAsia="ja-JP"/>
        </w:rPr>
        <w:t xml:space="preserve"> to provide a running index of files and their essential reception paramet</w:t>
      </w:r>
      <w:r w:rsidR="00AC45D0" w:rsidRPr="001545FA">
        <w:rPr>
          <w:lang w:eastAsia="ja-JP"/>
        </w:rPr>
        <w:t>ers in-band of a FLUTE session.</w:t>
      </w:r>
    </w:p>
    <w:p w:rsidR="003D4A7A" w:rsidRPr="001545FA" w:rsidRDefault="003D4A7A" w:rsidP="003D4A7A">
      <w:pPr>
        <w:pStyle w:val="NO"/>
        <w:rPr>
          <w:lang w:eastAsia="en-GB"/>
        </w:rPr>
      </w:pPr>
      <w:r w:rsidRPr="001545FA">
        <w:rPr>
          <w:lang w:eastAsia="en-GB"/>
        </w:rPr>
        <w:t xml:space="preserve">NOTE: </w:t>
      </w:r>
      <w:r w:rsidRPr="001545FA">
        <w:rPr>
          <w:lang w:eastAsia="en-GB"/>
        </w:rPr>
        <w:tab/>
        <w:t>One way of supporting the delivery of a subset of the nominally requested content by the DASH client which indicates explicit willingness to accept such incomplete content, and based on a specific UE implementation architecture, is described in clause 7.2.</w:t>
      </w:r>
      <w:r w:rsidR="00E24FD2" w:rsidRPr="001545FA">
        <w:rPr>
          <w:lang w:eastAsia="en-GB"/>
        </w:rPr>
        <w:t xml:space="preserve">3 </w:t>
      </w:r>
      <w:r w:rsidRPr="001545FA">
        <w:rPr>
          <w:lang w:eastAsia="en-GB"/>
        </w:rPr>
        <w:t>in TR 26.946 [110].</w:t>
      </w:r>
    </w:p>
    <w:p w:rsidR="003D4A7A" w:rsidRPr="001545FA" w:rsidRDefault="003D4A7A" w:rsidP="003D4A7A">
      <w:pPr>
        <w:pStyle w:val="FP"/>
        <w:rPr>
          <w:lang w:eastAsia="ja-JP"/>
        </w:rPr>
      </w:pPr>
    </w:p>
    <w:p w:rsidR="00375E8A" w:rsidRPr="001545FA" w:rsidRDefault="001733C3" w:rsidP="006010E5">
      <w:pPr>
        <w:pStyle w:val="Heading2"/>
        <w:rPr>
          <w:lang w:eastAsia="ja-JP"/>
        </w:rPr>
      </w:pPr>
      <w:bookmarkStart w:id="117" w:name="_Toc518484740"/>
      <w:r w:rsidRPr="001545FA">
        <w:rPr>
          <w:lang w:eastAsia="ja-JP"/>
        </w:rPr>
        <w:t>7.2</w:t>
      </w:r>
      <w:r w:rsidR="00375E8A" w:rsidRPr="001545FA">
        <w:rPr>
          <w:lang w:eastAsia="ja-JP"/>
        </w:rPr>
        <w:tab/>
        <w:t>FLUTE usage for MBMS download</w:t>
      </w:r>
      <w:bookmarkEnd w:id="117"/>
    </w:p>
    <w:p w:rsidR="00DC53B4" w:rsidRPr="001545FA" w:rsidRDefault="00DC53B4" w:rsidP="00DC53B4">
      <w:pPr>
        <w:pStyle w:val="Heading3"/>
        <w:ind w:left="0" w:firstLine="0"/>
        <w:rPr>
          <w:lang w:eastAsia="ja-JP"/>
        </w:rPr>
      </w:pPr>
      <w:bookmarkStart w:id="118" w:name="_Toc518484741"/>
      <w:r w:rsidRPr="001545FA">
        <w:rPr>
          <w:lang w:eastAsia="ja-JP"/>
        </w:rPr>
        <w:t>7.2.0</w:t>
      </w:r>
      <w:r w:rsidRPr="001545FA">
        <w:rPr>
          <w:lang w:eastAsia="ja-JP"/>
        </w:rPr>
        <w:tab/>
        <w:t>General</w:t>
      </w:r>
      <w:bookmarkEnd w:id="118"/>
    </w:p>
    <w:p w:rsidR="00375E8A" w:rsidRPr="001545FA" w:rsidRDefault="00375E8A">
      <w:pPr>
        <w:rPr>
          <w:lang w:eastAsia="ja-JP"/>
        </w:rPr>
      </w:pPr>
      <w:r w:rsidRPr="001545FA">
        <w:rPr>
          <w:lang w:eastAsia="ja-JP"/>
        </w:rPr>
        <w:t>The purpose of download is to deliver content in files. In the context of MBMS download, a file contains any type of MBMS data (e.g. 3GPP file (Audio/Video), Binary data, Still images, Text, Service Announcement metadata).</w:t>
      </w:r>
    </w:p>
    <w:p w:rsidR="00375E8A" w:rsidRPr="001545FA" w:rsidRDefault="00375E8A">
      <w:pPr>
        <w:rPr>
          <w:lang w:eastAsia="ja-JP"/>
        </w:rPr>
      </w:pPr>
      <w:r w:rsidRPr="001545FA">
        <w:rPr>
          <w:lang w:eastAsia="ja-JP"/>
        </w:rPr>
        <w:t xml:space="preserve">In </w:t>
      </w:r>
      <w:r w:rsidR="000D4539" w:rsidRPr="001545FA">
        <w:rPr>
          <w:lang w:eastAsia="ja-JP"/>
        </w:rPr>
        <w:t>the present document</w:t>
      </w:r>
      <w:r w:rsidRPr="001545FA">
        <w:rPr>
          <w:lang w:eastAsia="ja-JP"/>
        </w:rPr>
        <w:t xml:space="preserve"> the term "file" is used for all objects carried by FLUTE (with the exception </w:t>
      </w:r>
      <w:r w:rsidR="001733C3" w:rsidRPr="001545FA">
        <w:rPr>
          <w:lang w:eastAsia="ja-JP"/>
        </w:rPr>
        <w:t>of the FDT Instances).</w:t>
      </w:r>
    </w:p>
    <w:p w:rsidR="00375E8A" w:rsidRPr="001545FA" w:rsidRDefault="00375E8A">
      <w:pPr>
        <w:rPr>
          <w:lang w:eastAsia="ja-JP"/>
        </w:rPr>
      </w:pPr>
      <w:r w:rsidRPr="001545FA">
        <w:rPr>
          <w:lang w:eastAsia="ja-JP"/>
        </w:rPr>
        <w:t>UE applications for MBMS user services built upon the download delivery method have three general approaches to getting files from the FLUTE receiver for a joined session:</w:t>
      </w:r>
    </w:p>
    <w:p w:rsidR="00375E8A" w:rsidRPr="001545FA" w:rsidRDefault="00BD3970" w:rsidP="00BD3970">
      <w:pPr>
        <w:pStyle w:val="B1"/>
        <w:rPr>
          <w:lang w:eastAsia="ja-JP"/>
        </w:rPr>
      </w:pPr>
      <w:r w:rsidRPr="001545FA">
        <w:rPr>
          <w:b/>
          <w:lang w:eastAsia="ja-JP"/>
        </w:rPr>
        <w:lastRenderedPageBreak/>
        <w:t>-</w:t>
      </w:r>
      <w:r w:rsidRPr="001545FA">
        <w:rPr>
          <w:b/>
          <w:lang w:eastAsia="ja-JP"/>
        </w:rPr>
        <w:tab/>
      </w:r>
      <w:r w:rsidR="00375E8A" w:rsidRPr="001545FA">
        <w:rPr>
          <w:b/>
          <w:lang w:eastAsia="ja-JP"/>
        </w:rPr>
        <w:t>Promiscuous:</w:t>
      </w:r>
      <w:r w:rsidR="00375E8A" w:rsidRPr="001545FA">
        <w:rPr>
          <w:lang w:eastAsia="ja-JP"/>
        </w:rPr>
        <w:t xml:space="preserve"> Instruct FLUTE to promiscuously receive all files available. Promiscuous reception can be suitable for single purpose sessions (generally with limited number and/or size of files) although uncertainty over the quality and content of files makes this approach generally undesirable.</w:t>
      </w:r>
    </w:p>
    <w:p w:rsidR="00375E8A" w:rsidRPr="001545FA" w:rsidRDefault="00BD3970" w:rsidP="00BD3970">
      <w:pPr>
        <w:pStyle w:val="B1"/>
        <w:rPr>
          <w:lang w:eastAsia="ja-JP"/>
        </w:rPr>
      </w:pPr>
      <w:r w:rsidRPr="001545FA">
        <w:rPr>
          <w:b/>
          <w:lang w:eastAsia="ja-JP"/>
        </w:rPr>
        <w:t>-</w:t>
      </w:r>
      <w:r w:rsidRPr="001545FA">
        <w:rPr>
          <w:b/>
          <w:lang w:eastAsia="ja-JP"/>
        </w:rPr>
        <w:tab/>
      </w:r>
      <w:r w:rsidR="00375E8A" w:rsidRPr="001545FA">
        <w:rPr>
          <w:b/>
          <w:lang w:eastAsia="ja-JP"/>
        </w:rPr>
        <w:t>One-copy:</w:t>
      </w:r>
      <w:r w:rsidR="00375E8A" w:rsidRPr="001545FA">
        <w:rPr>
          <w:lang w:eastAsia="ja-JP"/>
        </w:rPr>
        <w:t xml:space="preserve"> Instruct FLUTE to receive a copy of one or more specific files (identified by the fileURI) </w:t>
      </w:r>
      <w:r w:rsidR="00BB5676" w:rsidRPr="001545FA">
        <w:rPr>
          <w:lang w:eastAsia="ja-JP"/>
        </w:rPr>
        <w:t>-</w:t>
      </w:r>
      <w:r w:rsidR="00375E8A" w:rsidRPr="001545FA">
        <w:rPr>
          <w:lang w:eastAsia="ja-JP"/>
        </w:rPr>
        <w:t xml:space="preserve"> and potentially leaving the session following reception of one copy of all the specified files. Specifying the download file ensures that the UE has an upper bound to the quantity of files downloaded. One-copy reception requires prior knowledge of the file identifiers (fileURIs).</w:t>
      </w:r>
    </w:p>
    <w:p w:rsidR="00363DC0" w:rsidRPr="001545FA" w:rsidRDefault="00BD3970" w:rsidP="00BD3970">
      <w:pPr>
        <w:pStyle w:val="B1"/>
        <w:rPr>
          <w:lang w:eastAsia="ja-JP"/>
        </w:rPr>
      </w:pPr>
      <w:r w:rsidRPr="001545FA">
        <w:rPr>
          <w:b/>
          <w:lang w:eastAsia="ja-JP"/>
        </w:rPr>
        <w:t>-</w:t>
      </w:r>
      <w:r w:rsidRPr="001545FA">
        <w:rPr>
          <w:b/>
          <w:lang w:eastAsia="ja-JP"/>
        </w:rPr>
        <w:tab/>
      </w:r>
      <w:r w:rsidR="00363DC0" w:rsidRPr="001545FA">
        <w:rPr>
          <w:b/>
          <w:lang w:eastAsia="ja-JP"/>
        </w:rPr>
        <w:t>Keep-updated:</w:t>
      </w:r>
      <w:r w:rsidR="00363DC0" w:rsidRPr="001545FA">
        <w:rPr>
          <w:lang w:eastAsia="ja-JP"/>
        </w:rPr>
        <w:t xml:space="preserve"> Instruct FLUTE to receive one or more specific files and continue to receive any updates to those files. As with one-copy, the keep-updated approach bounds the quantity of files downloaded and requires prior knowledge of the file identifiers. In order to realise an efficient keep-updated service, where file updates are unpredictable and maybe far apart in time, a registration and notification service is defined in </w:t>
      </w:r>
      <w:r w:rsidR="00EA69E6" w:rsidRPr="001545FA">
        <w:rPr>
          <w:lang w:eastAsia="ja-JP"/>
        </w:rPr>
        <w:t>sub-clause</w:t>
      </w:r>
      <w:r w:rsidR="00363DC0" w:rsidRPr="001545FA">
        <w:rPr>
          <w:lang w:eastAsia="ja-JP"/>
        </w:rPr>
        <w:t xml:space="preserve"> 7.</w:t>
      </w:r>
      <w:r w:rsidR="00D23CD1" w:rsidRPr="001545FA">
        <w:rPr>
          <w:lang w:eastAsia="ja-JP"/>
        </w:rPr>
        <w:t>7</w:t>
      </w:r>
      <w:r w:rsidR="00363DC0" w:rsidRPr="001545FA">
        <w:rPr>
          <w:lang w:eastAsia="ja-JP"/>
        </w:rPr>
        <w:t xml:space="preserve">. </w:t>
      </w:r>
    </w:p>
    <w:p w:rsidR="00363DC0" w:rsidRPr="001545FA" w:rsidRDefault="00363DC0" w:rsidP="00363DC0">
      <w:pPr>
        <w:pStyle w:val="NO"/>
        <w:ind w:hanging="568"/>
        <w:rPr>
          <w:lang w:eastAsia="ja-JP"/>
        </w:rPr>
      </w:pPr>
      <w:r w:rsidRPr="001545FA">
        <w:rPr>
          <w:lang w:eastAsia="ja-JP"/>
        </w:rPr>
        <w:t>NOTE</w:t>
      </w:r>
      <w:r w:rsidRPr="001545FA">
        <w:rPr>
          <w:b/>
          <w:lang w:eastAsia="ja-JP"/>
        </w:rPr>
        <w:t>:</w:t>
      </w:r>
      <w:r w:rsidRPr="001545FA">
        <w:rPr>
          <w:lang w:eastAsia="ja-JP"/>
        </w:rPr>
        <w:t xml:space="preserve"> The keep updated service is optional for the UE. In the absence of content filtering tools, the service is typically offered to a restricted set of applications.</w:t>
      </w:r>
    </w:p>
    <w:p w:rsidR="00375E8A" w:rsidRPr="001545FA" w:rsidRDefault="001733C3">
      <w:pPr>
        <w:pStyle w:val="NO"/>
        <w:rPr>
          <w:lang w:eastAsia="ja-JP"/>
        </w:rPr>
      </w:pPr>
      <w:r w:rsidRPr="001545FA">
        <w:rPr>
          <w:lang w:eastAsia="ja-JP"/>
        </w:rPr>
        <w:t>NOTE:</w:t>
      </w:r>
      <w:r w:rsidRPr="001545FA">
        <w:rPr>
          <w:lang w:eastAsia="ja-JP"/>
        </w:rPr>
        <w:tab/>
      </w:r>
      <w:r w:rsidR="00375E8A" w:rsidRPr="001545FA">
        <w:rPr>
          <w:lang w:eastAsia="ja-JP"/>
        </w:rPr>
        <w:t>Th</w:t>
      </w:r>
      <w:r w:rsidRPr="001545FA">
        <w:rPr>
          <w:lang w:eastAsia="ja-JP"/>
        </w:rPr>
        <w:t>e present document</w:t>
      </w:r>
      <w:r w:rsidR="00375E8A" w:rsidRPr="001545FA">
        <w:rPr>
          <w:lang w:eastAsia="ja-JP"/>
        </w:rPr>
        <w:t xml:space="preserve"> does not prevent or endorse changing download reception approach, and any related file list, during the life of the download session. Discovery of session content lists (including file lists) out-of-band of the delivery method sessions is beyond the scope of th</w:t>
      </w:r>
      <w:r w:rsidRPr="001545FA">
        <w:rPr>
          <w:lang w:eastAsia="ja-JP"/>
        </w:rPr>
        <w:t>e present document</w:t>
      </w:r>
      <w:r w:rsidR="00375E8A" w:rsidRPr="001545FA">
        <w:rPr>
          <w:lang w:eastAsia="ja-JP"/>
        </w:rPr>
        <w:t>.</w:t>
      </w:r>
    </w:p>
    <w:p w:rsidR="002E232B" w:rsidRPr="001545FA" w:rsidRDefault="002E232B">
      <w:pPr>
        <w:rPr>
          <w:lang w:eastAsia="ja-JP"/>
        </w:rPr>
      </w:pPr>
      <w:r w:rsidRPr="001545FA">
        <w:rPr>
          <w:lang w:eastAsia="ja-JP"/>
        </w:rPr>
        <w:t xml:space="preserve">The interaction of these file download modes and the caching directives is defined in </w:t>
      </w:r>
      <w:r w:rsidR="00EA69E6" w:rsidRPr="001545FA">
        <w:rPr>
          <w:lang w:eastAsia="ja-JP"/>
        </w:rPr>
        <w:t xml:space="preserve">sub-clause </w:t>
      </w:r>
      <w:r w:rsidRPr="001545FA">
        <w:rPr>
          <w:lang w:eastAsia="ja-JP"/>
        </w:rPr>
        <w:t>7.2.13.</w:t>
      </w:r>
    </w:p>
    <w:p w:rsidR="00375E8A" w:rsidRPr="001545FA" w:rsidRDefault="00375E8A">
      <w:pPr>
        <w:rPr>
          <w:lang w:eastAsia="ja-JP"/>
        </w:rPr>
      </w:pPr>
      <w:r w:rsidRPr="001545FA">
        <w:rPr>
          <w:lang w:eastAsia="ja-JP"/>
        </w:rPr>
        <w:t xml:space="preserve">MBMS clients and servers supporting MBMS download shall implement the FLUTE specification </w:t>
      </w:r>
      <w:r w:rsidR="001733C3" w:rsidRPr="001545FA">
        <w:rPr>
          <w:lang w:eastAsia="ja-JP"/>
        </w:rPr>
        <w:t xml:space="preserve">(RFC 3926 </w:t>
      </w:r>
      <w:r w:rsidRPr="001545FA">
        <w:rPr>
          <w:lang w:eastAsia="ja-JP"/>
        </w:rPr>
        <w:t>[9]</w:t>
      </w:r>
      <w:r w:rsidR="001733C3" w:rsidRPr="001545FA">
        <w:rPr>
          <w:lang w:eastAsia="ja-JP"/>
        </w:rPr>
        <w:t>)</w:t>
      </w:r>
      <w:r w:rsidRPr="001545FA">
        <w:rPr>
          <w:lang w:eastAsia="ja-JP"/>
        </w:rPr>
        <w:t xml:space="preserve">, as well as ALC </w:t>
      </w:r>
      <w:r w:rsidR="001733C3" w:rsidRPr="001545FA">
        <w:rPr>
          <w:lang w:eastAsia="ja-JP"/>
        </w:rPr>
        <w:t xml:space="preserve">(RFC 3450 </w:t>
      </w:r>
      <w:r w:rsidRPr="001545FA">
        <w:rPr>
          <w:lang w:eastAsia="ja-JP"/>
        </w:rPr>
        <w:t>[10]</w:t>
      </w:r>
      <w:r w:rsidR="001733C3" w:rsidRPr="001545FA">
        <w:rPr>
          <w:lang w:eastAsia="ja-JP"/>
        </w:rPr>
        <w:t>)</w:t>
      </w:r>
      <w:r w:rsidRPr="001545FA">
        <w:rPr>
          <w:lang w:eastAsia="ja-JP"/>
        </w:rPr>
        <w:t xml:space="preserve"> and LCT </w:t>
      </w:r>
      <w:r w:rsidR="001733C3" w:rsidRPr="001545FA">
        <w:rPr>
          <w:lang w:eastAsia="ja-JP"/>
        </w:rPr>
        <w:t xml:space="preserve">(RFC 3451 </w:t>
      </w:r>
      <w:r w:rsidRPr="001545FA">
        <w:rPr>
          <w:lang w:eastAsia="ja-JP"/>
        </w:rPr>
        <w:t>[11]</w:t>
      </w:r>
      <w:r w:rsidR="001733C3" w:rsidRPr="001545FA">
        <w:rPr>
          <w:lang w:eastAsia="ja-JP"/>
        </w:rPr>
        <w:t>)</w:t>
      </w:r>
      <w:r w:rsidRPr="001545FA">
        <w:rPr>
          <w:lang w:eastAsia="ja-JP"/>
        </w:rPr>
        <w:t xml:space="preserve"> features that FLUTE inherits. In addition, several optional and extended aspects of FLUTE ,as described in the followi</w:t>
      </w:r>
      <w:r w:rsidR="001733C3" w:rsidRPr="001545FA">
        <w:rPr>
          <w:lang w:eastAsia="ja-JP"/>
        </w:rPr>
        <w:t>ng clauses, shall be supported.</w:t>
      </w:r>
    </w:p>
    <w:p w:rsidR="001E7F35" w:rsidRPr="001545FA" w:rsidRDefault="001E7F35">
      <w:r w:rsidRPr="001545FA">
        <w:rPr>
          <w:lang w:eastAsia="ja-JP"/>
        </w:rPr>
        <w:t>One FDT instance is typically bound to one MBMS transmission session. It is therefore recommended, that each MBMS transmission session should contain one or more repetitions of the same FDT instance.</w:t>
      </w:r>
    </w:p>
    <w:p w:rsidR="00375E8A" w:rsidRPr="001545FA" w:rsidRDefault="00375E8A" w:rsidP="006010E5">
      <w:pPr>
        <w:pStyle w:val="Heading3"/>
        <w:rPr>
          <w:lang w:eastAsia="ja-JP"/>
        </w:rPr>
      </w:pPr>
      <w:bookmarkStart w:id="119" w:name="_Toc518484742"/>
      <w:r w:rsidRPr="001545FA">
        <w:rPr>
          <w:lang w:eastAsia="ja-JP"/>
        </w:rPr>
        <w:t>7.2.1</w:t>
      </w:r>
      <w:r w:rsidRPr="001545FA">
        <w:rPr>
          <w:lang w:eastAsia="ja-JP"/>
        </w:rPr>
        <w:tab/>
        <w:t>Fragmentation of Files</w:t>
      </w:r>
      <w:bookmarkEnd w:id="119"/>
    </w:p>
    <w:p w:rsidR="00375E8A" w:rsidRPr="001545FA" w:rsidRDefault="00375E8A">
      <w:pPr>
        <w:rPr>
          <w:lang w:eastAsia="ja-JP"/>
        </w:rPr>
      </w:pPr>
      <w:r w:rsidRPr="001545FA">
        <w:rPr>
          <w:lang w:eastAsia="ja-JP"/>
        </w:rPr>
        <w:t>Fragmentation of files shall be provided by a blocking algorithm (which calculates source blocks from source files) and a symbol encoding algorithm (which calculates encoding symbols from source blocks).</w:t>
      </w:r>
    </w:p>
    <w:p w:rsidR="00375E8A" w:rsidRPr="001545FA" w:rsidRDefault="00375E8A" w:rsidP="006010E5">
      <w:pPr>
        <w:pStyle w:val="Heading3"/>
        <w:rPr>
          <w:lang w:eastAsia="ja-JP"/>
        </w:rPr>
      </w:pPr>
      <w:bookmarkStart w:id="120" w:name="_Toc518484743"/>
      <w:r w:rsidRPr="001545FA">
        <w:rPr>
          <w:lang w:eastAsia="ja-JP"/>
        </w:rPr>
        <w:t>7.2.2</w:t>
      </w:r>
      <w:r w:rsidRPr="001545FA">
        <w:rPr>
          <w:lang w:eastAsia="ja-JP"/>
        </w:rPr>
        <w:tab/>
        <w:t>Symbol Encoding Algorithm</w:t>
      </w:r>
      <w:bookmarkEnd w:id="120"/>
    </w:p>
    <w:p w:rsidR="00375E8A" w:rsidRPr="001545FA" w:rsidRDefault="00375E8A">
      <w:pPr>
        <w:rPr>
          <w:lang w:eastAsia="ja-JP"/>
        </w:rPr>
      </w:pPr>
      <w:r w:rsidRPr="001545FA">
        <w:rPr>
          <w:lang w:eastAsia="ja-JP"/>
        </w:rPr>
        <w:t xml:space="preserve">The "Compact No-Code FEC scheme" </w:t>
      </w:r>
      <w:r w:rsidR="001733C3" w:rsidRPr="001545FA">
        <w:rPr>
          <w:lang w:eastAsia="ja-JP"/>
        </w:rPr>
        <w:t xml:space="preserve">- </w:t>
      </w:r>
      <w:r w:rsidRPr="001545FA">
        <w:rPr>
          <w:lang w:eastAsia="ja-JP"/>
        </w:rPr>
        <w:t xml:space="preserve">[12] (FEC Encoding ID 0, also known as </w:t>
      </w:r>
      <w:r w:rsidR="001733C3" w:rsidRPr="001545FA">
        <w:rPr>
          <w:lang w:eastAsia="ja-JP"/>
        </w:rPr>
        <w:t>"Null-FEC") shall be supported.</w:t>
      </w:r>
    </w:p>
    <w:p w:rsidR="005442AF" w:rsidRPr="001545FA" w:rsidRDefault="005442AF" w:rsidP="005442AF">
      <w:pPr>
        <w:rPr>
          <w:lang w:eastAsia="ja-JP"/>
        </w:rPr>
      </w:pPr>
      <w:r w:rsidRPr="001545FA">
        <w:rPr>
          <w:lang w:eastAsia="ja-JP"/>
        </w:rPr>
        <w:t xml:space="preserve">The </w:t>
      </w:r>
      <w:r w:rsidR="00134FB8" w:rsidRPr="001545FA">
        <w:rPr>
          <w:lang w:eastAsia="ja-JP"/>
        </w:rPr>
        <w:t>Raptor</w:t>
      </w:r>
      <w:r w:rsidRPr="001545FA">
        <w:rPr>
          <w:lang w:eastAsia="ja-JP"/>
        </w:rPr>
        <w:t xml:space="preserve"> FEC scheme is described in </w:t>
      </w:r>
      <w:r w:rsidR="00743772" w:rsidRPr="001545FA">
        <w:rPr>
          <w:lang w:eastAsia="ja-JP"/>
        </w:rPr>
        <w:t>sub-</w:t>
      </w:r>
      <w:r w:rsidR="008B2D26" w:rsidRPr="001545FA">
        <w:rPr>
          <w:lang w:eastAsia="ja-JP"/>
        </w:rPr>
        <w:t>clause 7.2.12</w:t>
      </w:r>
      <w:r w:rsidRPr="001545FA">
        <w:rPr>
          <w:lang w:eastAsia="ja-JP"/>
        </w:rPr>
        <w:t xml:space="preserve">. </w:t>
      </w:r>
    </w:p>
    <w:p w:rsidR="005442AF" w:rsidRPr="001545FA" w:rsidRDefault="00C831B0" w:rsidP="005442AF">
      <w:pPr>
        <w:rPr>
          <w:lang w:eastAsia="ja-JP"/>
        </w:rPr>
      </w:pPr>
      <w:r w:rsidRPr="001545FA">
        <w:rPr>
          <w:lang w:eastAsia="ja-JP"/>
        </w:rPr>
        <w:t>A UE that supports MBMS User Services</w:t>
      </w:r>
      <w:r w:rsidR="00300212" w:rsidRPr="001545FA">
        <w:rPr>
          <w:lang w:eastAsia="ja-JP"/>
        </w:rPr>
        <w:t xml:space="preserve"> </w:t>
      </w:r>
      <w:r w:rsidR="005442AF" w:rsidRPr="001545FA">
        <w:rPr>
          <w:lang w:eastAsia="ja-JP"/>
        </w:rPr>
        <w:t>shall support a dec</w:t>
      </w:r>
      <w:r w:rsidR="00300212" w:rsidRPr="001545FA">
        <w:rPr>
          <w:lang w:eastAsia="ja-JP"/>
        </w:rPr>
        <w:t xml:space="preserve">oder for the </w:t>
      </w:r>
      <w:r w:rsidR="00134FB8" w:rsidRPr="001545FA">
        <w:rPr>
          <w:lang w:eastAsia="ja-JP"/>
        </w:rPr>
        <w:t>Raptor</w:t>
      </w:r>
      <w:r w:rsidR="00300212" w:rsidRPr="001545FA">
        <w:rPr>
          <w:lang w:eastAsia="ja-JP"/>
        </w:rPr>
        <w:t xml:space="preserve"> FEC scheme.</w:t>
      </w:r>
    </w:p>
    <w:p w:rsidR="005442AF" w:rsidRPr="001545FA" w:rsidRDefault="00C831B0">
      <w:pPr>
        <w:rPr>
          <w:lang w:eastAsia="ja-JP"/>
        </w:rPr>
      </w:pPr>
      <w:r w:rsidRPr="001545FA">
        <w:rPr>
          <w:lang w:eastAsia="ja-JP"/>
        </w:rPr>
        <w:t xml:space="preserve">If a UE that supports MBMS User Services receives a mathematically sufficient set of encoding symbols generated according to the encoder specification in </w:t>
      </w:r>
      <w:r w:rsidR="00134FB8" w:rsidRPr="001545FA">
        <w:rPr>
          <w:lang w:eastAsia="ja-JP"/>
        </w:rPr>
        <w:t>[91]</w:t>
      </w:r>
      <w:r w:rsidRPr="001545FA">
        <w:rPr>
          <w:lang w:eastAsia="ja-JP"/>
        </w:rPr>
        <w:t xml:space="preserve"> for reconstruction of a source block then the decoder shall recover the entire source block. Note that the example decoder described in </w:t>
      </w:r>
      <w:r w:rsidR="00134FB8" w:rsidRPr="001545FA">
        <w:rPr>
          <w:lang w:eastAsia="ja-JP"/>
        </w:rPr>
        <w:t>[91] clause 5.5</w:t>
      </w:r>
      <w:r w:rsidR="00743772" w:rsidRPr="001545FA">
        <w:rPr>
          <w:lang w:eastAsia="ja-JP"/>
        </w:rPr>
        <w:t xml:space="preserve"> </w:t>
      </w:r>
      <w:r w:rsidRPr="001545FA">
        <w:rPr>
          <w:lang w:eastAsia="ja-JP"/>
        </w:rPr>
        <w:t>fulfils this requirement</w:t>
      </w:r>
      <w:r w:rsidR="005442AF" w:rsidRPr="001545FA">
        <w:rPr>
          <w:lang w:eastAsia="ja-JP"/>
        </w:rPr>
        <w:t>.</w:t>
      </w:r>
    </w:p>
    <w:p w:rsidR="00375E8A" w:rsidRPr="001545FA" w:rsidRDefault="00375E8A" w:rsidP="006010E5">
      <w:pPr>
        <w:pStyle w:val="Heading3"/>
        <w:rPr>
          <w:lang w:eastAsia="ja-JP"/>
        </w:rPr>
      </w:pPr>
      <w:bookmarkStart w:id="121" w:name="_Toc518484744"/>
      <w:r w:rsidRPr="001545FA">
        <w:rPr>
          <w:lang w:eastAsia="ja-JP"/>
        </w:rPr>
        <w:t>7.2.3</w:t>
      </w:r>
      <w:r w:rsidRPr="001545FA">
        <w:rPr>
          <w:lang w:eastAsia="ja-JP"/>
        </w:rPr>
        <w:tab/>
        <w:t>Blocking Algorithm</w:t>
      </w:r>
      <w:bookmarkEnd w:id="121"/>
    </w:p>
    <w:p w:rsidR="00375E8A" w:rsidRPr="001545FA" w:rsidRDefault="005442AF">
      <w:pPr>
        <w:rPr>
          <w:lang w:eastAsia="ja-JP"/>
        </w:rPr>
      </w:pPr>
      <w:r w:rsidRPr="001545FA">
        <w:rPr>
          <w:lang w:eastAsia="ja-JP"/>
        </w:rPr>
        <w:t>In the case of the Compact No-Code FEC scheme [12] (FEC Encoding ID 0), then the</w:t>
      </w:r>
      <w:r w:rsidR="00375E8A" w:rsidRPr="001545FA">
        <w:rPr>
          <w:lang w:eastAsia="ja-JP"/>
        </w:rPr>
        <w:t xml:space="preserve"> "Algorithm for Computing Source Block Structure" described within the FLUTE specification </w:t>
      </w:r>
      <w:r w:rsidR="001733C3" w:rsidRPr="001545FA">
        <w:rPr>
          <w:lang w:eastAsia="ja-JP"/>
        </w:rPr>
        <w:t xml:space="preserve">(RFC 3926 </w:t>
      </w:r>
      <w:r w:rsidR="00375E8A" w:rsidRPr="001545FA">
        <w:rPr>
          <w:lang w:eastAsia="ja-JP"/>
        </w:rPr>
        <w:t>[9]</w:t>
      </w:r>
      <w:r w:rsidR="001733C3" w:rsidRPr="001545FA">
        <w:rPr>
          <w:lang w:eastAsia="ja-JP"/>
        </w:rPr>
        <w:t>)</w:t>
      </w:r>
      <w:r w:rsidR="00375E8A" w:rsidRPr="001545FA">
        <w:rPr>
          <w:lang w:eastAsia="ja-JP"/>
        </w:rPr>
        <w:t xml:space="preserve"> shall be used.</w:t>
      </w:r>
    </w:p>
    <w:p w:rsidR="005442AF" w:rsidRPr="001545FA" w:rsidRDefault="005442AF" w:rsidP="005442AF">
      <w:pPr>
        <w:rPr>
          <w:lang w:eastAsia="ja-JP"/>
        </w:rPr>
      </w:pPr>
      <w:r w:rsidRPr="001545FA">
        <w:rPr>
          <w:lang w:eastAsia="ja-JP"/>
        </w:rPr>
        <w:t xml:space="preserve">In the case of </w:t>
      </w:r>
      <w:r w:rsidR="00134FB8" w:rsidRPr="001545FA">
        <w:rPr>
          <w:lang w:eastAsia="ja-JP"/>
        </w:rPr>
        <w:t xml:space="preserve">Raptor </w:t>
      </w:r>
      <w:r w:rsidRPr="001545FA">
        <w:rPr>
          <w:lang w:eastAsia="ja-JP"/>
        </w:rPr>
        <w:t xml:space="preserve">forward error correction, then the algorithm defined in </w:t>
      </w:r>
      <w:r w:rsidR="00134FB8" w:rsidRPr="001545FA">
        <w:rPr>
          <w:lang w:eastAsia="ja-JP"/>
        </w:rPr>
        <w:t>[91]</w:t>
      </w:r>
      <w:r w:rsidRPr="001545FA">
        <w:rPr>
          <w:lang w:eastAsia="ja-JP"/>
        </w:rPr>
        <w:t xml:space="preserve"> shall be used.</w:t>
      </w:r>
    </w:p>
    <w:p w:rsidR="005442AF" w:rsidRPr="001545FA" w:rsidRDefault="005442AF">
      <w:pPr>
        <w:rPr>
          <w:lang w:eastAsia="ja-JP"/>
        </w:rPr>
      </w:pPr>
      <w:r w:rsidRPr="001545FA">
        <w:rPr>
          <w:lang w:eastAsia="ja-JP"/>
        </w:rPr>
        <w:t xml:space="preserve">The values of </w:t>
      </w:r>
      <w:r w:rsidRPr="001545FA">
        <w:rPr>
          <w:i/>
          <w:lang w:eastAsia="ja-JP"/>
        </w:rPr>
        <w:t>N</w:t>
      </w:r>
      <w:r w:rsidRPr="001545FA">
        <w:rPr>
          <w:lang w:eastAsia="ja-JP"/>
        </w:rPr>
        <w:t xml:space="preserve">, </w:t>
      </w:r>
      <w:r w:rsidRPr="001545FA">
        <w:rPr>
          <w:i/>
          <w:lang w:eastAsia="ja-JP"/>
        </w:rPr>
        <w:t>Z</w:t>
      </w:r>
      <w:r w:rsidRPr="001545FA">
        <w:rPr>
          <w:lang w:eastAsia="ja-JP"/>
        </w:rPr>
        <w:t xml:space="preserve">, </w:t>
      </w:r>
      <w:r w:rsidRPr="001545FA">
        <w:rPr>
          <w:i/>
          <w:lang w:eastAsia="ja-JP"/>
        </w:rPr>
        <w:t>T</w:t>
      </w:r>
      <w:r w:rsidRPr="001545FA">
        <w:rPr>
          <w:lang w:eastAsia="ja-JP"/>
        </w:rPr>
        <w:t xml:space="preserve"> and </w:t>
      </w:r>
      <w:r w:rsidRPr="001545FA">
        <w:rPr>
          <w:i/>
          <w:lang w:eastAsia="ja-JP"/>
        </w:rPr>
        <w:t>A</w:t>
      </w:r>
      <w:r w:rsidRPr="001545FA">
        <w:rPr>
          <w:lang w:eastAsia="ja-JP"/>
        </w:rPr>
        <w:t xml:space="preserve"> shall be set such that the sub-block size is less than 256KB.</w:t>
      </w:r>
    </w:p>
    <w:p w:rsidR="00375E8A" w:rsidRPr="001545FA" w:rsidRDefault="00375E8A" w:rsidP="006010E5">
      <w:pPr>
        <w:pStyle w:val="Heading3"/>
        <w:rPr>
          <w:lang w:eastAsia="ja-JP"/>
        </w:rPr>
      </w:pPr>
      <w:bookmarkStart w:id="122" w:name="_Toc518484745"/>
      <w:r w:rsidRPr="001545FA">
        <w:rPr>
          <w:lang w:eastAsia="ja-JP"/>
        </w:rPr>
        <w:t>7.2.4</w:t>
      </w:r>
      <w:r w:rsidRPr="001545FA">
        <w:rPr>
          <w:lang w:eastAsia="ja-JP"/>
        </w:rPr>
        <w:tab/>
        <w:t>Congestion Control</w:t>
      </w:r>
      <w:bookmarkEnd w:id="122"/>
    </w:p>
    <w:p w:rsidR="00375E8A" w:rsidRPr="001545FA" w:rsidRDefault="00375E8A">
      <w:pPr>
        <w:rPr>
          <w:lang w:eastAsia="ja-JP"/>
        </w:rPr>
      </w:pPr>
      <w:r w:rsidRPr="001545FA">
        <w:rPr>
          <w:lang w:eastAsia="ja-JP"/>
        </w:rPr>
        <w:t>For simplicity of congestion control, FLUTE channel</w:t>
      </w:r>
      <w:r w:rsidR="000D4539" w:rsidRPr="001545FA">
        <w:rPr>
          <w:lang w:eastAsia="ja-JP"/>
        </w:rPr>
        <w:t>iza</w:t>
      </w:r>
      <w:r w:rsidRPr="001545FA">
        <w:rPr>
          <w:lang w:eastAsia="ja-JP"/>
        </w:rPr>
        <w:t>tion shall be provided by a single FLUTE channel with single rate transport.</w:t>
      </w:r>
    </w:p>
    <w:p w:rsidR="00375E8A" w:rsidRPr="001545FA" w:rsidRDefault="00375E8A" w:rsidP="006010E5">
      <w:pPr>
        <w:pStyle w:val="Heading3"/>
        <w:rPr>
          <w:lang w:eastAsia="ja-JP"/>
        </w:rPr>
      </w:pPr>
      <w:bookmarkStart w:id="123" w:name="_Toc518484746"/>
      <w:r w:rsidRPr="001545FA">
        <w:rPr>
          <w:lang w:eastAsia="ja-JP"/>
        </w:rPr>
        <w:lastRenderedPageBreak/>
        <w:t>7.2.5</w:t>
      </w:r>
      <w:r w:rsidRPr="001545FA">
        <w:rPr>
          <w:lang w:eastAsia="ja-JP"/>
        </w:rPr>
        <w:tab/>
        <w:t>Content Encoding of Files for Transport</w:t>
      </w:r>
      <w:bookmarkEnd w:id="123"/>
    </w:p>
    <w:p w:rsidR="00375E8A" w:rsidRPr="001545FA" w:rsidRDefault="00375E8A">
      <w:pPr>
        <w:rPr>
          <w:lang w:eastAsia="ja-JP"/>
        </w:rPr>
      </w:pPr>
      <w:r w:rsidRPr="001545FA">
        <w:rPr>
          <w:lang w:eastAsia="ja-JP"/>
        </w:rPr>
        <w:t xml:space="preserve">Files may be content encoded for transport, as described in [9], in the Download delivery method using the generic GZip algorithm </w:t>
      </w:r>
      <w:r w:rsidR="005D3CF9" w:rsidRPr="001545FA">
        <w:rPr>
          <w:lang w:eastAsia="ja-JP"/>
        </w:rPr>
        <w:t xml:space="preserve">as specified in </w:t>
      </w:r>
      <w:r w:rsidRPr="001545FA">
        <w:rPr>
          <w:lang w:eastAsia="ja-JP"/>
        </w:rPr>
        <w:t xml:space="preserve">RFC 1952 [42]. UEs shall support GZip content decoding of FLUTE files </w:t>
      </w:r>
      <w:r w:rsidR="001733C3" w:rsidRPr="001545FA">
        <w:rPr>
          <w:lang w:eastAsia="ja-JP"/>
        </w:rPr>
        <w:t>(</w:t>
      </w:r>
      <w:r w:rsidRPr="001545FA">
        <w:rPr>
          <w:lang w:eastAsia="ja-JP"/>
        </w:rPr>
        <w:t>GZIP RFC 1952</w:t>
      </w:r>
      <w:r w:rsidR="001733C3" w:rsidRPr="001545FA">
        <w:rPr>
          <w:lang w:eastAsia="ja-JP"/>
        </w:rPr>
        <w:t xml:space="preserve"> [42]</w:t>
      </w:r>
      <w:r w:rsidRPr="001545FA">
        <w:rPr>
          <w:lang w:eastAsia="ja-JP"/>
        </w:rPr>
        <w:t>,</w:t>
      </w:r>
      <w:r w:rsidR="001733C3" w:rsidRPr="001545FA">
        <w:rPr>
          <w:lang w:eastAsia="ja-JP"/>
        </w:rPr>
        <w:t xml:space="preserve"> </w:t>
      </w:r>
      <w:r w:rsidR="000D4539" w:rsidRPr="001545FA">
        <w:rPr>
          <w:lang w:eastAsia="ja-JP"/>
        </w:rPr>
        <w:t>clause</w:t>
      </w:r>
      <w:r w:rsidR="001733C3" w:rsidRPr="001545FA">
        <w:t> </w:t>
      </w:r>
      <w:r w:rsidRPr="001545FA">
        <w:rPr>
          <w:lang w:eastAsia="ja-JP"/>
        </w:rPr>
        <w:t>9</w:t>
      </w:r>
      <w:r w:rsidR="001733C3" w:rsidRPr="001545FA">
        <w:rPr>
          <w:lang w:eastAsia="ja-JP"/>
        </w:rPr>
        <w:t>)</w:t>
      </w:r>
      <w:r w:rsidRPr="001545FA">
        <w:rPr>
          <w:lang w:eastAsia="ja-JP"/>
        </w:rPr>
        <w:t>.</w:t>
      </w:r>
    </w:p>
    <w:p w:rsidR="00375E8A" w:rsidRPr="001545FA" w:rsidRDefault="00375E8A" w:rsidP="006010E5">
      <w:pPr>
        <w:pStyle w:val="Heading3"/>
        <w:rPr>
          <w:lang w:eastAsia="ja-JP"/>
        </w:rPr>
      </w:pPr>
      <w:bookmarkStart w:id="124" w:name="_Toc518484747"/>
      <w:r w:rsidRPr="001545FA">
        <w:rPr>
          <w:lang w:eastAsia="ja-JP"/>
        </w:rPr>
        <w:t>7.2.6</w:t>
      </w:r>
      <w:r w:rsidRPr="001545FA">
        <w:rPr>
          <w:lang w:eastAsia="ja-JP"/>
        </w:rPr>
        <w:tab/>
        <w:t>Transport File Grouping</w:t>
      </w:r>
      <w:bookmarkEnd w:id="124"/>
    </w:p>
    <w:p w:rsidR="00375E8A" w:rsidRPr="001545FA" w:rsidRDefault="00375E8A">
      <w:pPr>
        <w:rPr>
          <w:lang w:eastAsia="ja-JP"/>
        </w:rPr>
      </w:pPr>
      <w:r w:rsidRPr="001545FA">
        <w:rPr>
          <w:lang w:eastAsia="ja-JP"/>
        </w:rPr>
        <w:t>Files downloaded as part of a multiple-file delivery are generally related t</w:t>
      </w:r>
      <w:r w:rsidR="004A1A20" w:rsidRPr="001545FA">
        <w:rPr>
          <w:lang w:eastAsia="ja-JP"/>
        </w:rPr>
        <w:t>o one another. Examples include</w:t>
      </w:r>
      <w:r w:rsidRPr="001545FA">
        <w:rPr>
          <w:lang w:eastAsia="ja-JP"/>
        </w:rPr>
        <w:t xml:space="preserve"> web pages, software packages, and the referencing metadata envelopes and their metadata fragments. FLUTE clients analyse the XML-encoded FDT </w:t>
      </w:r>
      <w:r w:rsidR="001733C3" w:rsidRPr="001545FA">
        <w:rPr>
          <w:lang w:eastAsia="ja-JP"/>
        </w:rPr>
        <w:t>Instances as they are received,</w:t>
      </w:r>
      <w:r w:rsidRPr="001545FA">
        <w:rPr>
          <w:lang w:eastAsia="ja-JP"/>
        </w:rPr>
        <w:t xml:space="preserve"> identify each requested file, associate it with FLUTE packets (using the TOI) and discover the relevant in-band download configuration parameters of each file.</w:t>
      </w:r>
    </w:p>
    <w:p w:rsidR="00375E8A" w:rsidRPr="001545FA" w:rsidRDefault="00375E8A">
      <w:pPr>
        <w:rPr>
          <w:lang w:eastAsia="ja-JP"/>
        </w:rPr>
      </w:pPr>
      <w:r w:rsidRPr="001545FA">
        <w:rPr>
          <w:lang w:eastAsia="ja-JP"/>
        </w:rPr>
        <w:t xml:space="preserve">An additional </w:t>
      </w:r>
      <w:r w:rsidR="005C2369" w:rsidRPr="001545FA">
        <w:rPr>
          <w:lang w:eastAsia="ja-JP"/>
        </w:rPr>
        <w:t>"</w:t>
      </w:r>
      <w:r w:rsidRPr="001545FA">
        <w:rPr>
          <w:lang w:eastAsia="ja-JP"/>
        </w:rPr>
        <w:t>group</w:t>
      </w:r>
      <w:r w:rsidR="005C2369" w:rsidRPr="001545FA">
        <w:rPr>
          <w:lang w:eastAsia="ja-JP"/>
        </w:rPr>
        <w:t>"</w:t>
      </w:r>
      <w:r w:rsidRPr="001545FA">
        <w:rPr>
          <w:lang w:eastAsia="ja-JP"/>
        </w:rPr>
        <w:t xml:space="preserve"> field in the FLUTE FDT instance and file elements enables logical grouping of related files. A FLUTE receiver should download all the files belonging to all groups where one or more of the files of those groups have been requested. However, a UE may instruct its FLUTE receiver to ignore grouping to deal with special circumstances, such as low storage availability.</w:t>
      </w:r>
    </w:p>
    <w:p w:rsidR="00375E8A" w:rsidRPr="001545FA" w:rsidRDefault="00375E8A">
      <w:pPr>
        <w:rPr>
          <w:lang w:eastAsia="ja-JP"/>
        </w:rPr>
      </w:pPr>
      <w:r w:rsidRPr="001545FA">
        <w:rPr>
          <w:lang w:eastAsia="ja-JP"/>
        </w:rPr>
        <w:t>The group names are allocated by the FLUTE sender and each specific group name shall group the corresponding files together as one group, including files describes in the same and other FDT Instances, for a session.</w:t>
      </w:r>
    </w:p>
    <w:p w:rsidR="00375E8A" w:rsidRPr="001545FA" w:rsidRDefault="00375E8A">
      <w:pPr>
        <w:rPr>
          <w:lang w:eastAsia="ja-JP"/>
        </w:rPr>
      </w:pPr>
      <w:r w:rsidRPr="001545FA">
        <w:rPr>
          <w:lang w:eastAsia="ja-JP"/>
        </w:rPr>
        <w:t>Group field usage in FDT Instances is shown in the FDT XML schema (clause 7.2.</w:t>
      </w:r>
      <w:r w:rsidR="004A1A20" w:rsidRPr="001545FA">
        <w:rPr>
          <w:lang w:eastAsia="ja-JP"/>
        </w:rPr>
        <w:t>10</w:t>
      </w:r>
      <w:r w:rsidRPr="001545FA">
        <w:rPr>
          <w:lang w:eastAsia="ja-JP"/>
        </w:rPr>
        <w:t>). Each file element of an FDT Instance may be labelled with zero, one or more group names. Each FDT Instance element may be labelled with zero, one or more group names which are inherited by all files described in that FDT Instance.</w:t>
      </w:r>
    </w:p>
    <w:p w:rsidR="00375E8A" w:rsidRPr="001545FA" w:rsidRDefault="00375E8A" w:rsidP="006010E5">
      <w:pPr>
        <w:pStyle w:val="Heading3"/>
        <w:rPr>
          <w:lang w:eastAsia="ja-JP"/>
        </w:rPr>
      </w:pPr>
      <w:bookmarkStart w:id="125" w:name="_Toc518484748"/>
      <w:r w:rsidRPr="001545FA">
        <w:rPr>
          <w:lang w:eastAsia="ja-JP"/>
        </w:rPr>
        <w:t>7.2.7</w:t>
      </w:r>
      <w:r w:rsidRPr="001545FA">
        <w:rPr>
          <w:lang w:eastAsia="ja-JP"/>
        </w:rPr>
        <w:tab/>
        <w:t xml:space="preserve">Signalling of Parameters with Basic ALC/FLUTE Headers </w:t>
      </w:r>
      <w:bookmarkEnd w:id="125"/>
    </w:p>
    <w:p w:rsidR="00375E8A" w:rsidRPr="001545FA" w:rsidRDefault="00375E8A">
      <w:pPr>
        <w:rPr>
          <w:lang w:eastAsia="ja-JP"/>
        </w:rPr>
      </w:pPr>
      <w:r w:rsidRPr="001545FA">
        <w:rPr>
          <w:lang w:eastAsia="ja-JP"/>
        </w:rPr>
        <w:t>FLUTE and ALC mandatory header fields shall be as specified in [9, 10] with the following additional specializations:</w:t>
      </w:r>
    </w:p>
    <w:p w:rsidR="00375E8A" w:rsidRPr="001545FA" w:rsidRDefault="002F0E44" w:rsidP="002F0E44">
      <w:pPr>
        <w:pStyle w:val="B1"/>
        <w:rPr>
          <w:lang w:eastAsia="ja-JP"/>
        </w:rPr>
      </w:pPr>
      <w:r w:rsidRPr="001545FA">
        <w:rPr>
          <w:lang w:eastAsia="ja-JP"/>
        </w:rPr>
        <w:t>-</w:t>
      </w:r>
      <w:r w:rsidRPr="001545FA">
        <w:rPr>
          <w:lang w:eastAsia="ja-JP"/>
        </w:rPr>
        <w:tab/>
      </w:r>
      <w:r w:rsidR="00375E8A" w:rsidRPr="001545FA">
        <w:rPr>
          <w:lang w:eastAsia="ja-JP"/>
        </w:rPr>
        <w:t>The length of the CCI (Congestion Control Identifier) field shall be 32 bits and it is assigned a value of zero (C=0).</w:t>
      </w:r>
    </w:p>
    <w:p w:rsidR="00375E8A" w:rsidRPr="001545FA" w:rsidRDefault="002F0E44" w:rsidP="002F0E44">
      <w:pPr>
        <w:pStyle w:val="B1"/>
        <w:rPr>
          <w:lang w:eastAsia="ja-JP"/>
        </w:rPr>
      </w:pPr>
      <w:r w:rsidRPr="001545FA">
        <w:rPr>
          <w:lang w:eastAsia="ja-JP"/>
        </w:rPr>
        <w:t>-</w:t>
      </w:r>
      <w:r w:rsidRPr="001545FA">
        <w:rPr>
          <w:lang w:eastAsia="ja-JP"/>
        </w:rPr>
        <w:tab/>
      </w:r>
      <w:r w:rsidR="00375E8A" w:rsidRPr="001545FA">
        <w:rPr>
          <w:lang w:eastAsia="ja-JP"/>
        </w:rPr>
        <w:t>The Transmission Session Identifier (TSI) field shall be of length 16 bits (S=0, H=1, 16 bits).</w:t>
      </w:r>
    </w:p>
    <w:p w:rsidR="00375E8A" w:rsidRPr="001545FA" w:rsidRDefault="002F0E44" w:rsidP="002F0E44">
      <w:pPr>
        <w:pStyle w:val="B1"/>
        <w:rPr>
          <w:lang w:eastAsia="ja-JP"/>
        </w:rPr>
      </w:pPr>
      <w:r w:rsidRPr="001545FA">
        <w:rPr>
          <w:lang w:eastAsia="ja-JP"/>
        </w:rPr>
        <w:t>-</w:t>
      </w:r>
      <w:r w:rsidRPr="001545FA">
        <w:rPr>
          <w:lang w:eastAsia="ja-JP"/>
        </w:rPr>
        <w:tab/>
      </w:r>
      <w:r w:rsidR="00375E8A" w:rsidRPr="001545FA">
        <w:rPr>
          <w:lang w:eastAsia="ja-JP"/>
        </w:rPr>
        <w:t>The Transport Object Identifier (TOI) field should be</w:t>
      </w:r>
      <w:r w:rsidR="001733C3" w:rsidRPr="001545FA">
        <w:rPr>
          <w:lang w:eastAsia="ja-JP"/>
        </w:rPr>
        <w:t xml:space="preserve"> of length 16 bits (O=0, H=1).</w:t>
      </w:r>
    </w:p>
    <w:p w:rsidR="00375E8A" w:rsidRPr="001545FA" w:rsidRDefault="002F0E44" w:rsidP="002F0E44">
      <w:pPr>
        <w:pStyle w:val="B1"/>
        <w:rPr>
          <w:lang w:eastAsia="ja-JP"/>
        </w:rPr>
      </w:pPr>
      <w:r w:rsidRPr="001545FA">
        <w:rPr>
          <w:lang w:eastAsia="ja-JP"/>
        </w:rPr>
        <w:t>-</w:t>
      </w:r>
      <w:r w:rsidRPr="001545FA">
        <w:rPr>
          <w:lang w:eastAsia="ja-JP"/>
        </w:rPr>
        <w:tab/>
      </w:r>
      <w:r w:rsidR="00375E8A" w:rsidRPr="001545FA">
        <w:rPr>
          <w:lang w:eastAsia="ja-JP"/>
        </w:rPr>
        <w:t>Only Transport Object Identifier (TOI) 0 (zero) shall be used for FDT Instances.</w:t>
      </w:r>
    </w:p>
    <w:p w:rsidR="00375E8A" w:rsidRPr="001545FA" w:rsidRDefault="002F0E44" w:rsidP="002F0E44">
      <w:pPr>
        <w:pStyle w:val="B1"/>
        <w:rPr>
          <w:lang w:eastAsia="ja-JP"/>
        </w:rPr>
      </w:pPr>
      <w:r w:rsidRPr="001545FA">
        <w:rPr>
          <w:lang w:eastAsia="ja-JP"/>
        </w:rPr>
        <w:t>-</w:t>
      </w:r>
      <w:r w:rsidRPr="001545FA">
        <w:rPr>
          <w:lang w:eastAsia="ja-JP"/>
        </w:rPr>
        <w:tab/>
      </w:r>
      <w:r w:rsidR="00375E8A" w:rsidRPr="001545FA">
        <w:rPr>
          <w:lang w:eastAsia="ja-JP"/>
        </w:rPr>
        <w:t>The following features may be used for signalling the end of session and end of object transmission to the receiv</w:t>
      </w:r>
      <w:r w:rsidR="001733C3" w:rsidRPr="001545FA">
        <w:rPr>
          <w:lang w:eastAsia="ja-JP"/>
        </w:rPr>
        <w:t>er:</w:t>
      </w:r>
    </w:p>
    <w:p w:rsidR="00375E8A" w:rsidRPr="001545FA" w:rsidRDefault="00375E8A" w:rsidP="00DC53B4">
      <w:pPr>
        <w:pStyle w:val="B2"/>
        <w:ind w:left="1134"/>
        <w:rPr>
          <w:lang w:eastAsia="ja-JP"/>
        </w:rPr>
      </w:pPr>
      <w:r w:rsidRPr="001545FA">
        <w:rPr>
          <w:lang w:eastAsia="ja-JP"/>
        </w:rPr>
        <w:t>-</w:t>
      </w:r>
      <w:r w:rsidRPr="001545FA">
        <w:rPr>
          <w:lang w:eastAsia="ja-JP"/>
        </w:rPr>
        <w:tab/>
        <w:t>The Close Session flag (A) for i</w:t>
      </w:r>
      <w:r w:rsidR="001733C3" w:rsidRPr="001545FA">
        <w:rPr>
          <w:lang w:eastAsia="ja-JP"/>
        </w:rPr>
        <w:t>ndicating the end of a session.</w:t>
      </w:r>
    </w:p>
    <w:p w:rsidR="00375E8A" w:rsidRPr="001545FA" w:rsidRDefault="00375E8A" w:rsidP="00DC53B4">
      <w:pPr>
        <w:pStyle w:val="B2"/>
        <w:ind w:left="1134"/>
        <w:rPr>
          <w:lang w:eastAsia="ja-JP"/>
        </w:rPr>
      </w:pPr>
      <w:r w:rsidRPr="001545FA">
        <w:rPr>
          <w:lang w:eastAsia="ja-JP"/>
        </w:rPr>
        <w:t>-</w:t>
      </w:r>
      <w:r w:rsidRPr="001545FA">
        <w:rPr>
          <w:lang w:eastAsia="ja-JP"/>
        </w:rPr>
        <w:tab/>
        <w:t>The Close Object flag (B) for indicating the end of an object.</w:t>
      </w:r>
    </w:p>
    <w:p w:rsidR="00375E8A" w:rsidRPr="001545FA" w:rsidRDefault="00375E8A">
      <w:pPr>
        <w:rPr>
          <w:lang w:eastAsia="ja-JP"/>
        </w:rPr>
      </w:pPr>
      <w:r w:rsidRPr="001545FA">
        <w:rPr>
          <w:lang w:eastAsia="ja-JP"/>
        </w:rPr>
        <w:t>In FLUTE the following applies:</w:t>
      </w:r>
    </w:p>
    <w:p w:rsidR="00375E8A" w:rsidRPr="001545FA" w:rsidRDefault="002F0E44" w:rsidP="002F0E44">
      <w:pPr>
        <w:pStyle w:val="B1"/>
        <w:rPr>
          <w:lang w:eastAsia="ja-JP"/>
        </w:rPr>
      </w:pPr>
      <w:r w:rsidRPr="001545FA">
        <w:rPr>
          <w:lang w:eastAsia="ja-JP"/>
        </w:rPr>
        <w:t>-</w:t>
      </w:r>
      <w:r w:rsidRPr="001545FA">
        <w:rPr>
          <w:lang w:eastAsia="ja-JP"/>
        </w:rPr>
        <w:tab/>
      </w:r>
      <w:r w:rsidR="008D06D4" w:rsidRPr="001545FA">
        <w:rPr>
          <w:lang w:eastAsia="ja-JP"/>
        </w:rPr>
        <w:t>The Sender Current Time present flag (T) shall be set to zero</w:t>
      </w:r>
      <w:r w:rsidR="001733C3" w:rsidRPr="001545FA">
        <w:rPr>
          <w:lang w:eastAsia="ja-JP"/>
        </w:rPr>
        <w:t>.</w:t>
      </w:r>
    </w:p>
    <w:p w:rsidR="00375E8A" w:rsidRPr="001545FA" w:rsidRDefault="002F0E44" w:rsidP="002F0E44">
      <w:pPr>
        <w:pStyle w:val="B1"/>
        <w:rPr>
          <w:lang w:eastAsia="ja-JP"/>
        </w:rPr>
      </w:pPr>
      <w:r w:rsidRPr="001545FA">
        <w:rPr>
          <w:lang w:eastAsia="ja-JP"/>
        </w:rPr>
        <w:t>-</w:t>
      </w:r>
      <w:r w:rsidRPr="001545FA">
        <w:rPr>
          <w:lang w:eastAsia="ja-JP"/>
        </w:rPr>
        <w:tab/>
      </w:r>
      <w:r w:rsidR="008D06D4" w:rsidRPr="001545FA">
        <w:rPr>
          <w:lang w:eastAsia="ja-JP"/>
        </w:rPr>
        <w:t>The Expected Residual Time present flag (R) shall be set to zero</w:t>
      </w:r>
      <w:r w:rsidR="001733C3" w:rsidRPr="001545FA">
        <w:rPr>
          <w:lang w:eastAsia="ja-JP"/>
        </w:rPr>
        <w:t>.</w:t>
      </w:r>
    </w:p>
    <w:p w:rsidR="00375E8A" w:rsidRPr="001545FA" w:rsidRDefault="002F0E44" w:rsidP="002F0E44">
      <w:pPr>
        <w:pStyle w:val="B1"/>
        <w:rPr>
          <w:lang w:eastAsia="ja-JP"/>
        </w:rPr>
      </w:pPr>
      <w:r w:rsidRPr="001545FA">
        <w:rPr>
          <w:lang w:eastAsia="ja-JP"/>
        </w:rPr>
        <w:t>-</w:t>
      </w:r>
      <w:r w:rsidRPr="001545FA">
        <w:rPr>
          <w:lang w:eastAsia="ja-JP"/>
        </w:rPr>
        <w:tab/>
      </w:r>
      <w:r w:rsidR="00375E8A" w:rsidRPr="001545FA">
        <w:rPr>
          <w:lang w:eastAsia="ja-JP"/>
        </w:rPr>
        <w:t>The LCT header length (HDR_LEN) shall be set to the total length of the LCT header in units of 32-bit words.</w:t>
      </w:r>
    </w:p>
    <w:p w:rsidR="00375E8A" w:rsidRPr="001545FA" w:rsidRDefault="002F0E44" w:rsidP="002F0E44">
      <w:pPr>
        <w:pStyle w:val="B1"/>
        <w:rPr>
          <w:lang w:eastAsia="ja-JP"/>
        </w:rPr>
      </w:pPr>
      <w:r w:rsidRPr="001545FA">
        <w:rPr>
          <w:lang w:eastAsia="ja-JP"/>
        </w:rPr>
        <w:t>-</w:t>
      </w:r>
      <w:r w:rsidRPr="001545FA">
        <w:rPr>
          <w:lang w:eastAsia="ja-JP"/>
        </w:rPr>
        <w:tab/>
      </w:r>
      <w:r w:rsidR="00375E8A" w:rsidRPr="001545FA">
        <w:rPr>
          <w:lang w:eastAsia="ja-JP"/>
        </w:rPr>
        <w:t xml:space="preserve">For "Compact No-Code FEC scheme" [12], the </w:t>
      </w:r>
      <w:r w:rsidR="0005507E" w:rsidRPr="001545FA">
        <w:rPr>
          <w:lang w:eastAsia="ja-JP"/>
        </w:rPr>
        <w:t>FEC P</w:t>
      </w:r>
      <w:r w:rsidR="00375E8A" w:rsidRPr="001545FA">
        <w:rPr>
          <w:lang w:eastAsia="ja-JP"/>
        </w:rPr>
        <w:t xml:space="preserve">ayload ID shall be set according to </w:t>
      </w:r>
      <w:r w:rsidR="001733C3" w:rsidRPr="001545FA">
        <w:rPr>
          <w:lang w:eastAsia="ja-JP"/>
        </w:rPr>
        <w:t xml:space="preserve">RFC 3695 </w:t>
      </w:r>
      <w:r w:rsidR="00375E8A" w:rsidRPr="001545FA">
        <w:rPr>
          <w:lang w:eastAsia="ja-JP"/>
        </w:rPr>
        <w:t>[13] such that a 16 bit SBN (Source Block Number) and then the 16 bit ESI (Encoding Symbol ID) are giv</w:t>
      </w:r>
      <w:r w:rsidR="001733C3" w:rsidRPr="001545FA">
        <w:rPr>
          <w:lang w:eastAsia="ja-JP"/>
        </w:rPr>
        <w:t>en.</w:t>
      </w:r>
    </w:p>
    <w:p w:rsidR="0005507E" w:rsidRPr="001545FA" w:rsidRDefault="002F0E44" w:rsidP="002F0E44">
      <w:pPr>
        <w:pStyle w:val="B1"/>
        <w:rPr>
          <w:lang w:eastAsia="ja-JP"/>
        </w:rPr>
      </w:pPr>
      <w:r w:rsidRPr="001545FA">
        <w:rPr>
          <w:lang w:eastAsia="ja-JP"/>
        </w:rPr>
        <w:t>-</w:t>
      </w:r>
      <w:r w:rsidRPr="001545FA">
        <w:rPr>
          <w:lang w:eastAsia="ja-JP"/>
        </w:rPr>
        <w:tab/>
      </w:r>
      <w:r w:rsidR="0005507E" w:rsidRPr="001545FA">
        <w:rPr>
          <w:lang w:eastAsia="ja-JP"/>
        </w:rPr>
        <w:t xml:space="preserve">For “MBMS FEC scheme”, the FEC Payload ID shall be set according to </w:t>
      </w:r>
      <w:r w:rsidR="00A332E7" w:rsidRPr="001545FA">
        <w:rPr>
          <w:lang w:eastAsia="ja-JP"/>
        </w:rPr>
        <w:t xml:space="preserve">Clause </w:t>
      </w:r>
      <w:r w:rsidR="0005507E" w:rsidRPr="001545FA">
        <w:rPr>
          <w:lang w:eastAsia="ja-JP"/>
        </w:rPr>
        <w:t>7.2.</w:t>
      </w:r>
      <w:r w:rsidR="00A332E7" w:rsidRPr="001545FA">
        <w:rPr>
          <w:lang w:eastAsia="ja-JP"/>
        </w:rPr>
        <w:t>12.1</w:t>
      </w:r>
      <w:r w:rsidR="0005507E" w:rsidRPr="001545FA">
        <w:rPr>
          <w:lang w:eastAsia="ja-JP"/>
        </w:rPr>
        <w:t>.</w:t>
      </w:r>
    </w:p>
    <w:p w:rsidR="00DC53B4" w:rsidRPr="001545FA" w:rsidRDefault="002F0E44" w:rsidP="002F0E44">
      <w:pPr>
        <w:pStyle w:val="B1"/>
        <w:rPr>
          <w:lang w:eastAsia="ja-JP"/>
        </w:rPr>
      </w:pPr>
      <w:r w:rsidRPr="001545FA">
        <w:rPr>
          <w:lang w:eastAsia="ja-JP"/>
        </w:rPr>
        <w:t>-</w:t>
      </w:r>
      <w:r w:rsidRPr="001545FA">
        <w:rPr>
          <w:lang w:eastAsia="ja-JP"/>
        </w:rPr>
        <w:tab/>
      </w:r>
      <w:r w:rsidR="00DC53B4" w:rsidRPr="001545FA">
        <w:rPr>
          <w:lang w:eastAsia="ja-JP"/>
        </w:rPr>
        <w:t>For “EXT_TIME” LCT Header [119], the sender may include it in all or some of the LCT packets for a file transmission. If EXT_TIME is included, it shall contain the ERT time value set according to [119].</w:t>
      </w:r>
    </w:p>
    <w:p w:rsidR="00DC53B4" w:rsidRPr="001545FA" w:rsidRDefault="00DC53B4" w:rsidP="00DC53B4">
      <w:pPr>
        <w:pStyle w:val="FP"/>
        <w:rPr>
          <w:lang w:eastAsia="ja-JP"/>
        </w:rPr>
      </w:pPr>
    </w:p>
    <w:p w:rsidR="00375E8A" w:rsidRPr="001545FA" w:rsidRDefault="00375E8A" w:rsidP="006010E5">
      <w:pPr>
        <w:pStyle w:val="Heading3"/>
        <w:rPr>
          <w:lang w:eastAsia="ja-JP"/>
        </w:rPr>
      </w:pPr>
      <w:bookmarkStart w:id="126" w:name="_Toc518484749"/>
      <w:r w:rsidRPr="001545FA">
        <w:rPr>
          <w:lang w:eastAsia="ja-JP"/>
        </w:rPr>
        <w:lastRenderedPageBreak/>
        <w:t>7.2.8</w:t>
      </w:r>
      <w:r w:rsidRPr="001545FA">
        <w:rPr>
          <w:lang w:eastAsia="ja-JP"/>
        </w:rPr>
        <w:tab/>
        <w:t>Signalling of Parameters with FLUTE Extension Headers</w:t>
      </w:r>
      <w:bookmarkEnd w:id="126"/>
    </w:p>
    <w:p w:rsidR="00375E8A" w:rsidRPr="001545FA" w:rsidRDefault="00B268E0">
      <w:pPr>
        <w:rPr>
          <w:lang w:eastAsia="ja-JP"/>
        </w:rPr>
      </w:pPr>
      <w:r w:rsidRPr="001545FA">
        <w:rPr>
          <w:lang w:eastAsia="ja-JP"/>
        </w:rPr>
        <w:t>The FLUTE sender shall use FLUTE extension header fields EXT_FDT, EXT_FTI , EXT_CENC [9] as follows</w:t>
      </w:r>
      <w:r w:rsidR="00375E8A" w:rsidRPr="001545FA">
        <w:rPr>
          <w:lang w:eastAsia="ja-JP"/>
        </w:rPr>
        <w:t>:</w:t>
      </w:r>
    </w:p>
    <w:p w:rsidR="00375E8A" w:rsidRPr="001545FA" w:rsidRDefault="00B0691B" w:rsidP="00B0691B">
      <w:pPr>
        <w:pStyle w:val="B1"/>
        <w:rPr>
          <w:lang w:eastAsia="ja-JP"/>
        </w:rPr>
      </w:pPr>
      <w:r w:rsidRPr="001545FA">
        <w:rPr>
          <w:lang w:eastAsia="ja-JP"/>
        </w:rPr>
        <w:t>-</w:t>
      </w:r>
      <w:r w:rsidRPr="001545FA">
        <w:rPr>
          <w:lang w:eastAsia="ja-JP"/>
        </w:rPr>
        <w:tab/>
      </w:r>
      <w:r w:rsidR="00375E8A" w:rsidRPr="001545FA">
        <w:rPr>
          <w:lang w:eastAsia="ja-JP"/>
        </w:rPr>
        <w:t>EXT_FTI shall be included in every FLUTE packet carrying symbols</w:t>
      </w:r>
      <w:r w:rsidR="001733C3" w:rsidRPr="001545FA">
        <w:rPr>
          <w:lang w:eastAsia="ja-JP"/>
        </w:rPr>
        <w:t xml:space="preserve"> belonging to any FDT Instance.</w:t>
      </w:r>
    </w:p>
    <w:p w:rsidR="00375E8A" w:rsidRPr="001545FA" w:rsidRDefault="00B0691B" w:rsidP="00B0691B">
      <w:pPr>
        <w:pStyle w:val="B1"/>
        <w:rPr>
          <w:lang w:eastAsia="ja-JP"/>
        </w:rPr>
      </w:pPr>
      <w:r w:rsidRPr="001545FA">
        <w:rPr>
          <w:lang w:eastAsia="ja-JP"/>
        </w:rPr>
        <w:t>-</w:t>
      </w:r>
      <w:r w:rsidRPr="001545FA">
        <w:rPr>
          <w:lang w:eastAsia="ja-JP"/>
        </w:rPr>
        <w:tab/>
      </w:r>
      <w:r w:rsidR="00375E8A" w:rsidRPr="001545FA">
        <w:rPr>
          <w:lang w:eastAsia="ja-JP"/>
        </w:rPr>
        <w:t>FLUTE packets carrying symbols of files (not FDT Instances) shall not include an EXT_FTI.</w:t>
      </w:r>
    </w:p>
    <w:p w:rsidR="00375E8A" w:rsidRPr="001545FA" w:rsidRDefault="00B0691B" w:rsidP="00B0691B">
      <w:pPr>
        <w:pStyle w:val="B1"/>
        <w:rPr>
          <w:lang w:eastAsia="ja-JP"/>
        </w:rPr>
      </w:pPr>
      <w:r w:rsidRPr="001545FA">
        <w:rPr>
          <w:lang w:eastAsia="ja-JP"/>
        </w:rPr>
        <w:t>-</w:t>
      </w:r>
      <w:r w:rsidRPr="001545FA">
        <w:rPr>
          <w:lang w:eastAsia="ja-JP"/>
        </w:rPr>
        <w:tab/>
      </w:r>
      <w:r w:rsidR="00375E8A" w:rsidRPr="001545FA">
        <w:rPr>
          <w:lang w:eastAsia="ja-JP"/>
        </w:rPr>
        <w:t>FDT Instances shall not be content encoded and therefore EXT_CENC shall not be used.</w:t>
      </w:r>
    </w:p>
    <w:p w:rsidR="00375E8A" w:rsidRPr="001545FA" w:rsidRDefault="00B268E0">
      <w:pPr>
        <w:rPr>
          <w:lang w:eastAsia="ja-JP"/>
        </w:rPr>
      </w:pPr>
      <w:r w:rsidRPr="001545FA">
        <w:rPr>
          <w:lang w:eastAsia="ja-JP"/>
        </w:rPr>
        <w:t>According to FLUTE [9] the following rules apply for a FLUTE sender</w:t>
      </w:r>
      <w:r w:rsidR="00375E8A" w:rsidRPr="001545FA">
        <w:rPr>
          <w:lang w:eastAsia="ja-JP"/>
        </w:rPr>
        <w:t>:</w:t>
      </w:r>
    </w:p>
    <w:p w:rsidR="00375E8A" w:rsidRPr="001545FA" w:rsidRDefault="00B0691B" w:rsidP="00B0691B">
      <w:pPr>
        <w:pStyle w:val="B1"/>
        <w:rPr>
          <w:lang w:eastAsia="ja-JP"/>
        </w:rPr>
      </w:pPr>
      <w:r w:rsidRPr="001545FA">
        <w:rPr>
          <w:lang w:eastAsia="ja-JP"/>
        </w:rPr>
        <w:t>-</w:t>
      </w:r>
      <w:r w:rsidRPr="001545FA">
        <w:rPr>
          <w:lang w:eastAsia="ja-JP"/>
        </w:rPr>
        <w:tab/>
      </w:r>
      <w:r w:rsidR="00375E8A" w:rsidRPr="001545FA">
        <w:rPr>
          <w:lang w:eastAsia="ja-JP"/>
        </w:rPr>
        <w:t>EXT_FDT is in every FLUTE packet carrying symbols belonging to any FDT Instance.</w:t>
      </w:r>
    </w:p>
    <w:p w:rsidR="00B268E0" w:rsidRPr="001545FA" w:rsidRDefault="00B0691B" w:rsidP="00B0691B">
      <w:pPr>
        <w:pStyle w:val="B1"/>
        <w:rPr>
          <w:lang w:eastAsia="ja-JP"/>
        </w:rPr>
      </w:pPr>
      <w:r w:rsidRPr="001545FA">
        <w:rPr>
          <w:lang w:eastAsia="ja-JP"/>
        </w:rPr>
        <w:t>-</w:t>
      </w:r>
      <w:r w:rsidRPr="001545FA">
        <w:rPr>
          <w:lang w:eastAsia="ja-JP"/>
        </w:rPr>
        <w:tab/>
      </w:r>
      <w:r w:rsidR="00375E8A" w:rsidRPr="001545FA">
        <w:rPr>
          <w:lang w:eastAsia="ja-JP"/>
        </w:rPr>
        <w:t>FLUTE packets carrying symbols of files (not FDT instances) do not include the EXT_FDT.</w:t>
      </w:r>
    </w:p>
    <w:p w:rsidR="00B268E0" w:rsidRPr="001545FA" w:rsidRDefault="00B268E0" w:rsidP="000F6A39">
      <w:pPr>
        <w:pStyle w:val="FP"/>
        <w:rPr>
          <w:lang w:eastAsia="ja-JP"/>
        </w:rPr>
      </w:pPr>
    </w:p>
    <w:p w:rsidR="00B268E0" w:rsidRPr="001545FA" w:rsidRDefault="00B268E0" w:rsidP="00B268E0">
      <w:pPr>
        <w:pStyle w:val="NO"/>
        <w:rPr>
          <w:lang w:eastAsia="ja-JP"/>
        </w:rPr>
      </w:pPr>
      <w:r w:rsidRPr="001545FA">
        <w:rPr>
          <w:lang w:eastAsia="ja-JP"/>
        </w:rPr>
        <w:t xml:space="preserve">Note: As an MBMS client conforms to a FLUTE receiver the receiver side treatment of LCT extension headers is covered by RFC3451 and RFC3926. The actions when receiving EXT_FDT and EXT_FTI are defined in RFC3926. The default action for unrecognized header extensions is to ignore them. </w:t>
      </w:r>
    </w:p>
    <w:p w:rsidR="00B268E0" w:rsidRPr="001545FA" w:rsidRDefault="00B268E0" w:rsidP="000F6A39">
      <w:pPr>
        <w:pStyle w:val="FP"/>
        <w:rPr>
          <w:lang w:eastAsia="ja-JP"/>
        </w:rPr>
      </w:pPr>
    </w:p>
    <w:p w:rsidR="00375E8A" w:rsidRPr="001545FA" w:rsidRDefault="00375E8A" w:rsidP="006010E5">
      <w:pPr>
        <w:pStyle w:val="Heading3"/>
        <w:rPr>
          <w:lang w:eastAsia="ja-JP"/>
        </w:rPr>
      </w:pPr>
      <w:bookmarkStart w:id="127" w:name="_Toc518484750"/>
      <w:r w:rsidRPr="001545FA">
        <w:rPr>
          <w:lang w:eastAsia="ja-JP"/>
        </w:rPr>
        <w:t>7.2.9</w:t>
      </w:r>
      <w:r w:rsidRPr="001545FA">
        <w:rPr>
          <w:lang w:eastAsia="ja-JP"/>
        </w:rPr>
        <w:tab/>
        <w:t>Signalling of Parameters with FDT Instances</w:t>
      </w:r>
      <w:bookmarkEnd w:id="127"/>
    </w:p>
    <w:p w:rsidR="00375E8A" w:rsidRPr="001545FA" w:rsidRDefault="00375E8A">
      <w:pPr>
        <w:rPr>
          <w:lang w:eastAsia="ja-JP"/>
        </w:rPr>
      </w:pPr>
      <w:r w:rsidRPr="001545FA">
        <w:rPr>
          <w:lang w:eastAsia="ja-JP"/>
        </w:rPr>
        <w:t xml:space="preserve">The </w:t>
      </w:r>
      <w:r w:rsidR="00346CA6" w:rsidRPr="001545FA">
        <w:rPr>
          <w:lang w:eastAsia="ja-JP"/>
        </w:rPr>
        <w:t xml:space="preserve">extended </w:t>
      </w:r>
      <w:r w:rsidRPr="001545FA">
        <w:rPr>
          <w:lang w:eastAsia="ja-JP"/>
        </w:rPr>
        <w:t xml:space="preserve">FLUTE FDT </w:t>
      </w:r>
      <w:r w:rsidR="00346CA6" w:rsidRPr="001545FA">
        <w:rPr>
          <w:lang w:eastAsia="ja-JP"/>
        </w:rPr>
        <w:t xml:space="preserve">instance </w:t>
      </w:r>
      <w:r w:rsidRPr="001545FA">
        <w:rPr>
          <w:lang w:eastAsia="ja-JP"/>
        </w:rPr>
        <w:t xml:space="preserve">schema </w:t>
      </w:r>
      <w:r w:rsidR="004A1A20" w:rsidRPr="001545FA">
        <w:rPr>
          <w:lang w:eastAsia="ja-JP"/>
        </w:rPr>
        <w:t>defi</w:t>
      </w:r>
      <w:r w:rsidR="00346CA6" w:rsidRPr="001545FA">
        <w:rPr>
          <w:lang w:eastAsia="ja-JP"/>
        </w:rPr>
        <w:t xml:space="preserve">ned in clause 7.2.10.1 (based on the one in </w:t>
      </w:r>
      <w:r w:rsidR="001733C3" w:rsidRPr="001545FA">
        <w:rPr>
          <w:lang w:eastAsia="ja-JP"/>
        </w:rPr>
        <w:t xml:space="preserve">RFC 3926 </w:t>
      </w:r>
      <w:r w:rsidRPr="001545FA">
        <w:rPr>
          <w:lang w:eastAsia="ja-JP"/>
        </w:rPr>
        <w:t>[9]</w:t>
      </w:r>
      <w:r w:rsidR="001733C3" w:rsidRPr="001545FA">
        <w:rPr>
          <w:lang w:eastAsia="ja-JP"/>
        </w:rPr>
        <w:t>)</w:t>
      </w:r>
      <w:r w:rsidRPr="001545FA">
        <w:rPr>
          <w:lang w:eastAsia="ja-JP"/>
        </w:rPr>
        <w:t xml:space="preserve"> shall be used. In addition, the following applies to both the session level </w:t>
      </w:r>
      <w:smartTag w:uri="urn:schemas-microsoft-com:office:smarttags" w:element="PersonName">
        <w:r w:rsidRPr="001545FA">
          <w:rPr>
            <w:lang w:eastAsia="ja-JP"/>
          </w:rPr>
          <w:t>info</w:t>
        </w:r>
      </w:smartTag>
      <w:r w:rsidRPr="001545FA">
        <w:rPr>
          <w:lang w:eastAsia="ja-JP"/>
        </w:rPr>
        <w:t>rmation and all files of a FLUTE session.</w:t>
      </w:r>
    </w:p>
    <w:p w:rsidR="00375E8A" w:rsidRPr="001545FA" w:rsidRDefault="00375E8A">
      <w:pPr>
        <w:rPr>
          <w:lang w:eastAsia="ja-JP"/>
        </w:rPr>
      </w:pPr>
      <w:r w:rsidRPr="001545FA">
        <w:rPr>
          <w:lang w:eastAsia="ja-JP"/>
        </w:rPr>
        <w:t>The inclusion of these FDT Instance data elements is mandatory accord</w:t>
      </w:r>
      <w:r w:rsidR="001733C3" w:rsidRPr="001545FA">
        <w:rPr>
          <w:lang w:eastAsia="ja-JP"/>
        </w:rPr>
        <w:t>ing to the FLUTE specification:</w:t>
      </w:r>
    </w:p>
    <w:p w:rsidR="00375E8A" w:rsidRPr="001545FA" w:rsidRDefault="00DC694C" w:rsidP="00DC694C">
      <w:pPr>
        <w:pStyle w:val="B1"/>
        <w:rPr>
          <w:lang w:eastAsia="ja-JP"/>
        </w:rPr>
      </w:pPr>
      <w:r w:rsidRPr="001545FA">
        <w:rPr>
          <w:lang w:eastAsia="ja-JP"/>
        </w:rPr>
        <w:t>-</w:t>
      </w:r>
      <w:r w:rsidRPr="001545FA">
        <w:rPr>
          <w:lang w:eastAsia="ja-JP"/>
        </w:rPr>
        <w:tab/>
      </w:r>
      <w:r w:rsidR="00375E8A" w:rsidRPr="001545FA">
        <w:rPr>
          <w:lang w:eastAsia="ja-JP"/>
        </w:rPr>
        <w:t>C</w:t>
      </w:r>
      <w:r w:rsidR="001733C3" w:rsidRPr="001545FA">
        <w:rPr>
          <w:lang w:eastAsia="ja-JP"/>
        </w:rPr>
        <w:t>ontent-Location (URI of a file).</w:t>
      </w:r>
    </w:p>
    <w:p w:rsidR="00375E8A" w:rsidRPr="001545FA" w:rsidRDefault="00DC694C" w:rsidP="00DC694C">
      <w:pPr>
        <w:pStyle w:val="B1"/>
        <w:rPr>
          <w:lang w:eastAsia="ja-JP"/>
        </w:rPr>
      </w:pPr>
      <w:r w:rsidRPr="001545FA">
        <w:rPr>
          <w:lang w:eastAsia="ja-JP"/>
        </w:rPr>
        <w:t>-</w:t>
      </w:r>
      <w:r w:rsidRPr="001545FA">
        <w:rPr>
          <w:lang w:eastAsia="ja-JP"/>
        </w:rPr>
        <w:tab/>
      </w:r>
      <w:r w:rsidR="00375E8A" w:rsidRPr="001545FA">
        <w:rPr>
          <w:lang w:eastAsia="ja-JP"/>
        </w:rPr>
        <w:t>TOI (Transport Object</w:t>
      </w:r>
      <w:r w:rsidR="001733C3" w:rsidRPr="001545FA">
        <w:rPr>
          <w:lang w:eastAsia="ja-JP"/>
        </w:rPr>
        <w:t xml:space="preserve"> Identifier of a file instance).</w:t>
      </w:r>
    </w:p>
    <w:p w:rsidR="00375E8A" w:rsidRPr="001545FA" w:rsidRDefault="00DC694C" w:rsidP="00DC694C">
      <w:pPr>
        <w:pStyle w:val="B1"/>
        <w:rPr>
          <w:lang w:eastAsia="ja-JP"/>
        </w:rPr>
      </w:pPr>
      <w:r w:rsidRPr="001545FA">
        <w:rPr>
          <w:lang w:eastAsia="ja-JP"/>
        </w:rPr>
        <w:t>-</w:t>
      </w:r>
      <w:r w:rsidRPr="001545FA">
        <w:rPr>
          <w:lang w:eastAsia="ja-JP"/>
        </w:rPr>
        <w:tab/>
      </w:r>
      <w:r w:rsidR="00375E8A" w:rsidRPr="001545FA">
        <w:rPr>
          <w:lang w:eastAsia="ja-JP"/>
        </w:rPr>
        <w:t>Expires (expiry data for the FDT Instance).</w:t>
      </w:r>
    </w:p>
    <w:p w:rsidR="004E01FD" w:rsidRPr="001545FA" w:rsidRDefault="004E01FD" w:rsidP="000F6A39">
      <w:pPr>
        <w:pStyle w:val="FP"/>
        <w:rPr>
          <w:lang w:eastAsia="ja-JP"/>
        </w:rPr>
      </w:pPr>
    </w:p>
    <w:p w:rsidR="004E01FD" w:rsidRPr="001545FA" w:rsidRDefault="004E01FD" w:rsidP="004E01FD">
      <w:pPr>
        <w:rPr>
          <w:lang w:eastAsia="ja-JP"/>
        </w:rPr>
      </w:pPr>
      <w:r w:rsidRPr="001545FA">
        <w:rPr>
          <w:lang w:eastAsia="ja-JP"/>
        </w:rPr>
        <w:t>For MBMS operation, the UE shall not use a received FDT Instance to interpret packets received beyond the expiration time of the FDT Instance.</w:t>
      </w:r>
    </w:p>
    <w:p w:rsidR="004E01FD" w:rsidRPr="001545FA" w:rsidRDefault="004E01FD" w:rsidP="004E01FD">
      <w:pPr>
        <w:pStyle w:val="NO"/>
        <w:rPr>
          <w:lang w:eastAsia="ja-JP"/>
        </w:rPr>
      </w:pPr>
      <w:r w:rsidRPr="001545FA">
        <w:rPr>
          <w:lang w:eastAsia="ja-JP"/>
        </w:rPr>
        <w:t xml:space="preserve">NOTE 1: This requirement is strengthened for MBMS compared to RFC 3926 [9], where it is mentioned that “the receiver SHOULD NOT use a received FDT Instance to interpret packets received beyond the expiration time of the FDT Instance.” </w:t>
      </w:r>
    </w:p>
    <w:p w:rsidR="004E01FD" w:rsidRPr="001545FA" w:rsidRDefault="004E01FD" w:rsidP="004E01FD">
      <w:pPr>
        <w:pStyle w:val="NO"/>
        <w:rPr>
          <w:lang w:eastAsia="ja-JP"/>
        </w:rPr>
      </w:pPr>
      <w:r w:rsidRPr="001545FA">
        <w:rPr>
          <w:lang w:eastAsia="ja-JP"/>
        </w:rPr>
        <w:t>NOTE 2: It is expected that a TOI value may be reused after the highest expiry time of the FDT instances containing that TOI value.</w:t>
      </w:r>
    </w:p>
    <w:p w:rsidR="004E01FD" w:rsidRPr="001545FA" w:rsidRDefault="004E01FD" w:rsidP="004E01FD">
      <w:pPr>
        <w:pStyle w:val="NO"/>
        <w:rPr>
          <w:lang w:eastAsia="ja-JP"/>
        </w:rPr>
      </w:pPr>
      <w:r w:rsidRPr="001545FA">
        <w:rPr>
          <w:lang w:eastAsia="ja-JP"/>
        </w:rPr>
        <w:t>NOTE 3: Since the expiry time corresponds to the end of transmission, A UE can either clean up its memory in case not sufficient symbols are received, or perform file repair if enabled in the system, or make partial file delivery available to the application (e.g. see clause 7.2.3 in TR 26.946 [110]).</w:t>
      </w:r>
    </w:p>
    <w:p w:rsidR="004E01FD" w:rsidRPr="001545FA" w:rsidRDefault="004E01FD" w:rsidP="000F6A39">
      <w:pPr>
        <w:pStyle w:val="FP"/>
        <w:rPr>
          <w:lang w:eastAsia="ja-JP"/>
        </w:rPr>
      </w:pPr>
    </w:p>
    <w:p w:rsidR="00375E8A" w:rsidRPr="001545FA" w:rsidRDefault="00375E8A">
      <w:pPr>
        <w:rPr>
          <w:lang w:eastAsia="ja-JP"/>
        </w:rPr>
      </w:pPr>
      <w:r w:rsidRPr="001545FA">
        <w:rPr>
          <w:lang w:eastAsia="ja-JP"/>
        </w:rPr>
        <w:t>Additionally, the inclusion of these FDT Instance data elements is mandatory</w:t>
      </w:r>
      <w:r w:rsidR="004A1A20" w:rsidRPr="001545FA">
        <w:rPr>
          <w:lang w:eastAsia="ja-JP"/>
        </w:rPr>
        <w:t>.</w:t>
      </w:r>
      <w:r w:rsidR="004A1A20" w:rsidRPr="001545FA">
        <w:rPr>
          <w:rFonts w:hint="eastAsia"/>
          <w:lang w:eastAsia="zh-CN"/>
        </w:rPr>
        <w:t xml:space="preserve"> Note the following elements are optional in the FDT schema to stay aligned with the IETF RFC defined schema</w:t>
      </w:r>
      <w:r w:rsidRPr="001545FA">
        <w:rPr>
          <w:lang w:eastAsia="ja-JP"/>
        </w:rPr>
        <w:t>:</w:t>
      </w:r>
    </w:p>
    <w:p w:rsidR="00375E8A" w:rsidRPr="001545FA" w:rsidRDefault="009A5F39" w:rsidP="009A5F39">
      <w:pPr>
        <w:pStyle w:val="B1"/>
        <w:rPr>
          <w:lang w:eastAsia="ja-JP"/>
        </w:rPr>
      </w:pPr>
      <w:r w:rsidRPr="001545FA">
        <w:rPr>
          <w:lang w:eastAsia="ja-JP"/>
        </w:rPr>
        <w:t>-</w:t>
      </w:r>
      <w:r w:rsidRPr="001545FA">
        <w:rPr>
          <w:lang w:eastAsia="ja-JP"/>
        </w:rPr>
        <w:tab/>
      </w:r>
      <w:r w:rsidR="00375E8A" w:rsidRPr="001545FA">
        <w:rPr>
          <w:lang w:eastAsia="ja-JP"/>
        </w:rPr>
        <w:t>Content-Lengt</w:t>
      </w:r>
      <w:r w:rsidR="001733C3" w:rsidRPr="001545FA">
        <w:rPr>
          <w:lang w:eastAsia="ja-JP"/>
        </w:rPr>
        <w:t>h (source file length in bytes).</w:t>
      </w:r>
    </w:p>
    <w:p w:rsidR="00375E8A" w:rsidRPr="001545FA" w:rsidRDefault="009A5F39" w:rsidP="009A5F39">
      <w:pPr>
        <w:pStyle w:val="B1"/>
        <w:rPr>
          <w:lang w:eastAsia="ja-JP"/>
        </w:rPr>
      </w:pPr>
      <w:r w:rsidRPr="001545FA">
        <w:rPr>
          <w:lang w:eastAsia="ja-JP"/>
        </w:rPr>
        <w:t>-</w:t>
      </w:r>
      <w:r w:rsidRPr="001545FA">
        <w:rPr>
          <w:lang w:eastAsia="ja-JP"/>
        </w:rPr>
        <w:tab/>
      </w:r>
      <w:r w:rsidR="00375E8A" w:rsidRPr="001545FA">
        <w:rPr>
          <w:lang w:eastAsia="ja-JP"/>
        </w:rPr>
        <w:t>C</w:t>
      </w:r>
      <w:r w:rsidR="001733C3" w:rsidRPr="001545FA">
        <w:rPr>
          <w:lang w:eastAsia="ja-JP"/>
        </w:rPr>
        <w:t>ontent-Type (content MIME type).</w:t>
      </w:r>
    </w:p>
    <w:p w:rsidR="008D73FE" w:rsidRPr="001545FA" w:rsidRDefault="009A5F39" w:rsidP="009A5F39">
      <w:pPr>
        <w:pStyle w:val="B1"/>
        <w:rPr>
          <w:lang w:eastAsia="ja-JP"/>
        </w:rPr>
      </w:pPr>
      <w:r w:rsidRPr="001545FA">
        <w:rPr>
          <w:lang w:eastAsia="ja-JP"/>
        </w:rPr>
        <w:t>-</w:t>
      </w:r>
      <w:r w:rsidRPr="001545FA">
        <w:rPr>
          <w:lang w:eastAsia="ja-JP"/>
        </w:rPr>
        <w:tab/>
      </w:r>
      <w:r w:rsidR="008D73FE" w:rsidRPr="001545FA">
        <w:rPr>
          <w:lang w:eastAsia="ja-JP"/>
        </w:rPr>
        <w:t>FEC Encoding ID.</w:t>
      </w:r>
    </w:p>
    <w:p w:rsidR="008D73FE" w:rsidRPr="001545FA" w:rsidRDefault="008D73FE" w:rsidP="009A5F39">
      <w:pPr>
        <w:rPr>
          <w:lang w:eastAsia="ja-JP"/>
        </w:rPr>
      </w:pPr>
      <w:r w:rsidRPr="001545FA">
        <w:rPr>
          <w:lang w:eastAsia="ja-JP"/>
        </w:rPr>
        <w:t>Other FEC Object Transmission Information spe</w:t>
      </w:r>
      <w:r w:rsidR="004A1A20" w:rsidRPr="001545FA">
        <w:rPr>
          <w:lang w:eastAsia="ja-JP"/>
        </w:rPr>
        <w:t>cified by the FEC scheme in use</w:t>
      </w:r>
      <w:r w:rsidRPr="001545FA">
        <w:rPr>
          <w:lang w:eastAsia="ja-JP"/>
        </w:rPr>
        <w:t>:</w:t>
      </w:r>
    </w:p>
    <w:p w:rsidR="008D73FE" w:rsidRPr="001545FA" w:rsidRDefault="008D73FE" w:rsidP="008D73FE">
      <w:pPr>
        <w:pStyle w:val="NO"/>
        <w:rPr>
          <w:lang w:eastAsia="ja-JP"/>
        </w:rPr>
      </w:pPr>
      <w:r w:rsidRPr="001545FA">
        <w:rPr>
          <w:lang w:eastAsia="ja-JP"/>
        </w:rPr>
        <w:t>NOTE</w:t>
      </w:r>
      <w:r w:rsidR="00B419AE" w:rsidRPr="001545FA">
        <w:rPr>
          <w:lang w:eastAsia="ja-JP"/>
        </w:rPr>
        <w:t xml:space="preserve"> 4</w:t>
      </w:r>
      <w:r w:rsidRPr="001545FA">
        <w:rPr>
          <w:lang w:eastAsia="ja-JP"/>
        </w:rPr>
        <w:t>: The FEC Object Transmission Information elements used are dependent on the FEC scheme, as indicated by the FEC Encoding ID.</w:t>
      </w:r>
    </w:p>
    <w:p w:rsidR="00375E8A" w:rsidRPr="001545FA" w:rsidRDefault="009A5F39" w:rsidP="009A5F39">
      <w:pPr>
        <w:pStyle w:val="B1"/>
        <w:rPr>
          <w:lang w:eastAsia="ja-JP"/>
        </w:rPr>
      </w:pPr>
      <w:r w:rsidRPr="001545FA">
        <w:rPr>
          <w:lang w:eastAsia="ja-JP"/>
        </w:rPr>
        <w:t>-</w:t>
      </w:r>
      <w:r w:rsidRPr="001545FA">
        <w:rPr>
          <w:lang w:eastAsia="ja-JP"/>
        </w:rPr>
        <w:tab/>
      </w:r>
      <w:r w:rsidR="00375E8A" w:rsidRPr="001545FA">
        <w:rPr>
          <w:lang w:eastAsia="ja-JP"/>
        </w:rPr>
        <w:t>FEC-</w:t>
      </w:r>
      <w:r w:rsidR="001733C3" w:rsidRPr="001545FA">
        <w:rPr>
          <w:lang w:eastAsia="ja-JP"/>
        </w:rPr>
        <w:t>OTI-Maximum-Source-Block-Length.</w:t>
      </w:r>
    </w:p>
    <w:p w:rsidR="00375E8A" w:rsidRPr="001545FA" w:rsidRDefault="009A5F39" w:rsidP="009A5F39">
      <w:pPr>
        <w:pStyle w:val="B1"/>
        <w:rPr>
          <w:lang w:eastAsia="ja-JP"/>
        </w:rPr>
      </w:pPr>
      <w:r w:rsidRPr="001545FA">
        <w:rPr>
          <w:lang w:eastAsia="ja-JP"/>
        </w:rPr>
        <w:lastRenderedPageBreak/>
        <w:t>-</w:t>
      </w:r>
      <w:r w:rsidRPr="001545FA">
        <w:rPr>
          <w:lang w:eastAsia="ja-JP"/>
        </w:rPr>
        <w:tab/>
      </w:r>
      <w:r w:rsidR="001733C3" w:rsidRPr="001545FA">
        <w:rPr>
          <w:lang w:eastAsia="ja-JP"/>
        </w:rPr>
        <w:t>FEC-OTI-Encoding-Symbol-Length.</w:t>
      </w:r>
    </w:p>
    <w:p w:rsidR="00375E8A" w:rsidRPr="001545FA" w:rsidRDefault="009A5F39" w:rsidP="009A5F39">
      <w:pPr>
        <w:pStyle w:val="B1"/>
        <w:rPr>
          <w:lang w:eastAsia="ja-JP"/>
        </w:rPr>
      </w:pPr>
      <w:r w:rsidRPr="001545FA">
        <w:rPr>
          <w:lang w:eastAsia="ja-JP"/>
        </w:rPr>
        <w:t>-</w:t>
      </w:r>
      <w:r w:rsidRPr="001545FA">
        <w:rPr>
          <w:lang w:eastAsia="ja-JP"/>
        </w:rPr>
        <w:tab/>
      </w:r>
      <w:r w:rsidR="00375E8A" w:rsidRPr="001545FA">
        <w:rPr>
          <w:lang w:eastAsia="ja-JP"/>
        </w:rPr>
        <w:t>FEC-OTI-Max-Number-of-Encoding-Symb</w:t>
      </w:r>
      <w:r w:rsidR="001733C3" w:rsidRPr="001545FA">
        <w:rPr>
          <w:lang w:eastAsia="ja-JP"/>
        </w:rPr>
        <w:t>ols.</w:t>
      </w:r>
    </w:p>
    <w:p w:rsidR="008D73FE" w:rsidRPr="001545FA" w:rsidRDefault="009A5F39" w:rsidP="009A5F39">
      <w:pPr>
        <w:pStyle w:val="B1"/>
        <w:rPr>
          <w:lang w:eastAsia="ja-JP"/>
        </w:rPr>
      </w:pPr>
      <w:r w:rsidRPr="001545FA">
        <w:rPr>
          <w:lang w:eastAsia="ja-JP"/>
        </w:rPr>
        <w:t>-</w:t>
      </w:r>
      <w:r w:rsidRPr="001545FA">
        <w:rPr>
          <w:lang w:eastAsia="ja-JP"/>
        </w:rPr>
        <w:tab/>
      </w:r>
      <w:r w:rsidR="008D73FE" w:rsidRPr="001545FA">
        <w:rPr>
          <w:lang w:eastAsia="ja-JP"/>
        </w:rPr>
        <w:t>FEC-OTI-Scheme-Specific-Info.</w:t>
      </w:r>
    </w:p>
    <w:p w:rsidR="00375E8A" w:rsidRPr="001545FA" w:rsidRDefault="001733C3" w:rsidP="001733C3">
      <w:pPr>
        <w:pStyle w:val="NO"/>
        <w:rPr>
          <w:lang w:eastAsia="ja-JP"/>
        </w:rPr>
      </w:pPr>
      <w:r w:rsidRPr="001545FA">
        <w:rPr>
          <w:lang w:eastAsia="ja-JP"/>
        </w:rPr>
        <w:t xml:space="preserve">NOTE </w:t>
      </w:r>
      <w:r w:rsidR="00B419AE" w:rsidRPr="001545FA">
        <w:rPr>
          <w:lang w:eastAsia="ja-JP"/>
        </w:rPr>
        <w:t>5</w:t>
      </w:r>
      <w:r w:rsidRPr="001545FA">
        <w:rPr>
          <w:lang w:eastAsia="ja-JP"/>
        </w:rPr>
        <w:t>:</w:t>
      </w:r>
      <w:r w:rsidRPr="001545FA">
        <w:rPr>
          <w:lang w:eastAsia="ja-JP"/>
        </w:rPr>
        <w:tab/>
        <w:t xml:space="preserve">RFC 3926 </w:t>
      </w:r>
      <w:r w:rsidR="00375E8A" w:rsidRPr="001545FA">
        <w:rPr>
          <w:lang w:eastAsia="ja-JP"/>
        </w:rPr>
        <w:t>[9] describes which part or parts of an FDT Instance may be used to provide these data elements.</w:t>
      </w:r>
    </w:p>
    <w:p w:rsidR="00375E8A" w:rsidRPr="001545FA" w:rsidRDefault="00375E8A">
      <w:pPr>
        <w:rPr>
          <w:lang w:eastAsia="ja-JP"/>
        </w:rPr>
      </w:pPr>
      <w:r w:rsidRPr="001545FA">
        <w:rPr>
          <w:lang w:eastAsia="ja-JP"/>
        </w:rPr>
        <w:t>These optional FDT Instance data elements may or may not be included for FLUTE in MBMS:</w:t>
      </w:r>
    </w:p>
    <w:p w:rsidR="00375E8A" w:rsidRPr="001545FA" w:rsidRDefault="009A5F39" w:rsidP="009A5F39">
      <w:pPr>
        <w:pStyle w:val="B1"/>
        <w:rPr>
          <w:lang w:eastAsia="ja-JP"/>
        </w:rPr>
      </w:pPr>
      <w:r w:rsidRPr="001545FA">
        <w:rPr>
          <w:lang w:eastAsia="ja-JP"/>
        </w:rPr>
        <w:t>-</w:t>
      </w:r>
      <w:r w:rsidRPr="001545FA">
        <w:rPr>
          <w:lang w:eastAsia="ja-JP"/>
        </w:rPr>
        <w:tab/>
      </w:r>
      <w:r w:rsidR="00375E8A" w:rsidRPr="001545FA">
        <w:rPr>
          <w:lang w:eastAsia="ja-JP"/>
        </w:rPr>
        <w:t>Complete (the signalling that an FDT Instance provides a complete, and subsequently unmodifiable, set of file parameters for a FLUTE session may or may not be performed according to this method).</w:t>
      </w:r>
    </w:p>
    <w:p w:rsidR="00375E8A" w:rsidRPr="001545FA" w:rsidRDefault="009A5F39" w:rsidP="009A5F39">
      <w:pPr>
        <w:pStyle w:val="B1"/>
        <w:rPr>
          <w:lang w:eastAsia="ja-JP"/>
        </w:rPr>
      </w:pPr>
      <w:r w:rsidRPr="001545FA">
        <w:rPr>
          <w:lang w:eastAsia="ja-JP"/>
        </w:rPr>
        <w:t>-</w:t>
      </w:r>
      <w:r w:rsidRPr="001545FA">
        <w:rPr>
          <w:lang w:eastAsia="ja-JP"/>
        </w:rPr>
        <w:tab/>
      </w:r>
      <w:r w:rsidR="00375E8A" w:rsidRPr="001545FA">
        <w:rPr>
          <w:lang w:eastAsia="ja-JP"/>
        </w:rPr>
        <w:t>Content-Encoding.</w:t>
      </w:r>
    </w:p>
    <w:p w:rsidR="00F84F71" w:rsidRPr="001545FA" w:rsidRDefault="009A5F39" w:rsidP="009A5F39">
      <w:pPr>
        <w:pStyle w:val="B1"/>
        <w:rPr>
          <w:lang w:eastAsia="ja-JP"/>
        </w:rPr>
      </w:pPr>
      <w:r w:rsidRPr="001545FA">
        <w:rPr>
          <w:lang w:eastAsia="ja-JP"/>
        </w:rPr>
        <w:t>-</w:t>
      </w:r>
      <w:r w:rsidRPr="001545FA">
        <w:rPr>
          <w:lang w:eastAsia="ja-JP"/>
        </w:rPr>
        <w:tab/>
      </w:r>
      <w:r w:rsidR="00F84F71" w:rsidRPr="001545FA">
        <w:rPr>
          <w:lang w:eastAsia="ja-JP"/>
        </w:rPr>
        <w:t>Content-MD5: represents a digest of the transport object. The file server should indicate the MD5 hash value whenever multiple versions of the file are anticipated for the download session.</w:t>
      </w:r>
    </w:p>
    <w:p w:rsidR="009234C7" w:rsidRPr="001545FA" w:rsidRDefault="009A5F39" w:rsidP="009A5F39">
      <w:pPr>
        <w:pStyle w:val="B1"/>
        <w:rPr>
          <w:lang w:eastAsia="ja-JP"/>
        </w:rPr>
      </w:pPr>
      <w:r w:rsidRPr="001545FA">
        <w:t>-</w:t>
      </w:r>
      <w:r w:rsidRPr="001545FA">
        <w:tab/>
      </w:r>
      <w:r w:rsidR="009234C7" w:rsidRPr="001545FA">
        <w:t>IndependentUnitPositions: represents a list of byte position in the file, at which the handler assigned to the Content-Type for the file may access the file.</w:t>
      </w:r>
    </w:p>
    <w:p w:rsidR="00B419AE" w:rsidRPr="001545FA" w:rsidRDefault="009A5F39" w:rsidP="009A5F39">
      <w:pPr>
        <w:pStyle w:val="B1"/>
        <w:rPr>
          <w:lang w:eastAsia="ja-JP"/>
        </w:rPr>
      </w:pPr>
      <w:r w:rsidRPr="001545FA">
        <w:rPr>
          <w:lang w:eastAsia="ja-JP"/>
        </w:rPr>
        <w:t>-</w:t>
      </w:r>
      <w:r w:rsidRPr="001545FA">
        <w:rPr>
          <w:lang w:eastAsia="ja-JP"/>
        </w:rPr>
        <w:tab/>
      </w:r>
      <w:r w:rsidR="00B419AE" w:rsidRPr="001545FA">
        <w:rPr>
          <w:lang w:eastAsia="ja-JP"/>
        </w:rPr>
        <w:t>File-ETag: represents the value of the ETag, or entity-tag as defined in RFC 2616 [18] which mays also serve as the version identifier of the file object described by the FDT Instance.</w:t>
      </w:r>
    </w:p>
    <w:p w:rsidR="00375E8A" w:rsidRPr="001545FA" w:rsidRDefault="00375E8A">
      <w:pPr>
        <w:pStyle w:val="NO"/>
        <w:rPr>
          <w:lang w:eastAsia="ja-JP"/>
        </w:rPr>
      </w:pPr>
      <w:r w:rsidRPr="001545FA">
        <w:rPr>
          <w:lang w:eastAsia="ja-JP"/>
        </w:rPr>
        <w:t>NOTE</w:t>
      </w:r>
      <w:r w:rsidR="001733C3" w:rsidRPr="001545FA">
        <w:rPr>
          <w:lang w:eastAsia="ja-JP"/>
        </w:rPr>
        <w:t xml:space="preserve"> </w:t>
      </w:r>
      <w:r w:rsidR="00B419AE" w:rsidRPr="001545FA">
        <w:rPr>
          <w:lang w:eastAsia="ja-JP"/>
        </w:rPr>
        <w:t>6</w:t>
      </w:r>
      <w:r w:rsidRPr="001545FA">
        <w:rPr>
          <w:lang w:eastAsia="ja-JP"/>
        </w:rPr>
        <w:t>:</w:t>
      </w:r>
      <w:r w:rsidR="001733C3" w:rsidRPr="001545FA">
        <w:rPr>
          <w:lang w:eastAsia="ja-JP"/>
        </w:rPr>
        <w:tab/>
        <w:t>T</w:t>
      </w:r>
      <w:r w:rsidRPr="001545FA">
        <w:rPr>
          <w:lang w:eastAsia="ja-JP"/>
        </w:rPr>
        <w:t>he values for each of the above data elements are calculated or discovered by the FLUTE sender.</w:t>
      </w:r>
    </w:p>
    <w:p w:rsidR="008D73FE" w:rsidRPr="001545FA" w:rsidRDefault="008D73FE" w:rsidP="008D73FE">
      <w:pPr>
        <w:rPr>
          <w:lang w:eastAsia="ja-JP"/>
        </w:rPr>
      </w:pPr>
      <w:r w:rsidRPr="001545FA">
        <w:rPr>
          <w:lang w:eastAsia="ja-JP"/>
        </w:rPr>
        <w:t xml:space="preserve">The FEC-OTI-Scheme-Specific-Info FDT Instance data element contains </w:t>
      </w:r>
      <w:smartTag w:uri="urn:schemas-microsoft-com:office:smarttags" w:element="PersonName">
        <w:r w:rsidRPr="001545FA">
          <w:rPr>
            <w:lang w:eastAsia="ja-JP"/>
          </w:rPr>
          <w:t>info</w:t>
        </w:r>
      </w:smartTag>
      <w:r w:rsidRPr="001545FA">
        <w:rPr>
          <w:lang w:eastAsia="ja-JP"/>
        </w:rPr>
        <w:t>rmation specific to the FEC scheme indicated by the FEC Encoding ID encoded using base64.</w:t>
      </w:r>
    </w:p>
    <w:p w:rsidR="00375E8A" w:rsidRPr="001545FA" w:rsidRDefault="00375E8A" w:rsidP="00F32C86">
      <w:pPr>
        <w:pStyle w:val="Heading3"/>
        <w:rPr>
          <w:lang w:eastAsia="ja-JP"/>
        </w:rPr>
      </w:pPr>
      <w:bookmarkStart w:id="128" w:name="_Toc518484751"/>
      <w:r w:rsidRPr="001545FA">
        <w:rPr>
          <w:lang w:eastAsia="ja-JP"/>
        </w:rPr>
        <w:t>7.2.10</w:t>
      </w:r>
      <w:r w:rsidRPr="001545FA">
        <w:rPr>
          <w:lang w:eastAsia="ja-JP"/>
        </w:rPr>
        <w:tab/>
        <w:t>FDT Schema</w:t>
      </w:r>
      <w:bookmarkEnd w:id="128"/>
    </w:p>
    <w:p w:rsidR="00346CA6" w:rsidRPr="001545FA" w:rsidRDefault="00346CA6" w:rsidP="000C4865">
      <w:pPr>
        <w:pStyle w:val="Heading4"/>
        <w:keepNext w:val="0"/>
        <w:keepLines w:val="0"/>
        <w:rPr>
          <w:lang w:eastAsia="ja-JP"/>
        </w:rPr>
      </w:pPr>
      <w:bookmarkStart w:id="129" w:name="_Toc518484752"/>
      <w:r w:rsidRPr="001545FA">
        <w:rPr>
          <w:lang w:eastAsia="ja-JP"/>
        </w:rPr>
        <w:t>7.2.10.1</w:t>
      </w:r>
      <w:r w:rsidRPr="001545FA">
        <w:rPr>
          <w:lang w:eastAsia="ja-JP"/>
        </w:rPr>
        <w:tab/>
        <w:t>Extended FLUTE FDT Schema</w:t>
      </w:r>
      <w:bookmarkEnd w:id="129"/>
    </w:p>
    <w:p w:rsidR="00375E8A" w:rsidRPr="001545FA" w:rsidRDefault="00375E8A" w:rsidP="000C4865">
      <w:pPr>
        <w:rPr>
          <w:lang w:eastAsia="ja-JP"/>
        </w:rPr>
      </w:pPr>
      <w:r w:rsidRPr="001545FA">
        <w:rPr>
          <w:lang w:eastAsia="ja-JP"/>
        </w:rPr>
        <w:t xml:space="preserve">The </w:t>
      </w:r>
      <w:r w:rsidR="00346CA6" w:rsidRPr="001545FA">
        <w:rPr>
          <w:lang w:eastAsia="ja-JP"/>
        </w:rPr>
        <w:t xml:space="preserve">below </w:t>
      </w:r>
      <w:r w:rsidRPr="001545FA">
        <w:rPr>
          <w:lang w:eastAsia="ja-JP"/>
        </w:rPr>
        <w:t>XML Schema shall be use for the FDT Instance</w:t>
      </w:r>
      <w:r w:rsidR="00346CA6" w:rsidRPr="001545FA">
        <w:rPr>
          <w:lang w:eastAsia="ja-JP"/>
        </w:rPr>
        <w:t xml:space="preserve">. </w:t>
      </w:r>
    </w:p>
    <w:p w:rsidR="000C4865" w:rsidRPr="001545FA" w:rsidRDefault="000C4865" w:rsidP="000C4865">
      <w:pPr>
        <w:keepNext/>
        <w:keepLines/>
      </w:pPr>
      <w:r w:rsidRPr="001545FA">
        <w:t>This schema extends the schema defined in clause 7.2.10.3 by importing the 3GPP extensions specified in clauses 7.2.10.2, 7.2.10.5, 7.2.14 and 7.2.15. The various schema file names are as follows:</w:t>
      </w:r>
    </w:p>
    <w:p w:rsidR="000C4865" w:rsidRPr="001545FA" w:rsidRDefault="00970AE4" w:rsidP="00970AE4">
      <w:pPr>
        <w:pStyle w:val="B1"/>
      </w:pPr>
      <w:r w:rsidRPr="001545FA">
        <w:t>-</w:t>
      </w:r>
      <w:r w:rsidRPr="001545FA">
        <w:tab/>
      </w:r>
      <w:r w:rsidR="000C4865" w:rsidRPr="001545FA">
        <w:t>Schema in clause 7.2.10.1: FLUTE-FDT-3GPP-Main.xsd</w:t>
      </w:r>
    </w:p>
    <w:p w:rsidR="000C4865" w:rsidRPr="001545FA" w:rsidRDefault="00970AE4" w:rsidP="00970AE4">
      <w:pPr>
        <w:pStyle w:val="B1"/>
      </w:pPr>
      <w:r w:rsidRPr="001545FA">
        <w:t>-</w:t>
      </w:r>
      <w:r w:rsidRPr="001545FA">
        <w:tab/>
      </w:r>
      <w:r w:rsidR="000C4865" w:rsidRPr="001545FA">
        <w:t>Schema in clause 7.2.10.2: FLUTE-FDT-3GPP-2005-Extensions.xsd</w:t>
      </w:r>
    </w:p>
    <w:p w:rsidR="000C4865" w:rsidRPr="001545FA" w:rsidRDefault="00970AE4" w:rsidP="00970AE4">
      <w:pPr>
        <w:pStyle w:val="B1"/>
      </w:pPr>
      <w:r w:rsidRPr="001545FA">
        <w:t>-</w:t>
      </w:r>
      <w:r w:rsidRPr="001545FA">
        <w:tab/>
      </w:r>
      <w:r w:rsidR="000C4865" w:rsidRPr="001545FA">
        <w:t>Schema in clause 7.2.10.5: FLUTE-FDT-3GPP-2007-Extensions.xsd</w:t>
      </w:r>
    </w:p>
    <w:p w:rsidR="000C4865" w:rsidRPr="001545FA" w:rsidRDefault="00970AE4" w:rsidP="00970AE4">
      <w:pPr>
        <w:pStyle w:val="B1"/>
      </w:pPr>
      <w:r w:rsidRPr="001545FA">
        <w:t>-</w:t>
      </w:r>
      <w:r w:rsidRPr="001545FA">
        <w:tab/>
      </w:r>
      <w:r w:rsidR="000C4865" w:rsidRPr="001545FA">
        <w:t>Schema in clause 7.2.14:</w:t>
      </w:r>
      <w:r w:rsidR="000C4865" w:rsidRPr="001545FA">
        <w:tab/>
        <w:t>FLUTE-FDT-3GPP-2008-Extensions.xsd</w:t>
      </w:r>
    </w:p>
    <w:p w:rsidR="000C4865" w:rsidRPr="001545FA" w:rsidRDefault="00970AE4" w:rsidP="00970AE4">
      <w:pPr>
        <w:pStyle w:val="B1"/>
      </w:pPr>
      <w:r w:rsidRPr="001545FA">
        <w:t>-</w:t>
      </w:r>
      <w:r w:rsidRPr="001545FA">
        <w:tab/>
      </w:r>
      <w:r w:rsidR="000C4865" w:rsidRPr="001545FA">
        <w:t>Schema in clause 7.2.15:</w:t>
      </w:r>
      <w:r w:rsidR="000C4865" w:rsidRPr="001545FA">
        <w:tab/>
        <w:t>FLUTE-FDT-3GPP-2009-Extensions.xsd</w:t>
      </w:r>
    </w:p>
    <w:p w:rsidR="000C4865" w:rsidRPr="001545FA" w:rsidRDefault="00970AE4" w:rsidP="00970AE4">
      <w:pPr>
        <w:pStyle w:val="B1"/>
      </w:pPr>
      <w:r w:rsidRPr="001545FA">
        <w:t>-</w:t>
      </w:r>
      <w:r w:rsidRPr="001545FA">
        <w:tab/>
      </w:r>
      <w:r w:rsidR="000C4865" w:rsidRPr="001545FA">
        <w:t>Schema in clause 7.2.10.2:</w:t>
      </w:r>
      <w:r w:rsidR="000C4865" w:rsidRPr="001545FA">
        <w:tab/>
        <w:t>FLUTE-FDT-3GPP-2012-Extensions.xsd</w:t>
      </w:r>
    </w:p>
    <w:p w:rsidR="009234C7" w:rsidRPr="001545FA" w:rsidRDefault="00970AE4" w:rsidP="00970AE4">
      <w:pPr>
        <w:pStyle w:val="B1"/>
      </w:pPr>
      <w:r w:rsidRPr="001545FA">
        <w:t>-</w:t>
      </w:r>
      <w:r w:rsidRPr="001545FA">
        <w:tab/>
      </w:r>
      <w:r w:rsidR="009234C7" w:rsidRPr="001545FA">
        <w:t>Schema in clause 7.2.10.2:</w:t>
      </w:r>
      <w:r w:rsidR="009234C7" w:rsidRPr="001545FA">
        <w:tab/>
        <w:t>FLUTE-FDT-3GPP-2015-Extensions.xsd</w:t>
      </w:r>
    </w:p>
    <w:p w:rsidR="000C4865" w:rsidRPr="001545FA" w:rsidRDefault="00970AE4" w:rsidP="00970AE4">
      <w:pPr>
        <w:pStyle w:val="B1"/>
      </w:pPr>
      <w:r w:rsidRPr="001545FA">
        <w:t>-</w:t>
      </w:r>
      <w:r w:rsidRPr="001545FA">
        <w:tab/>
      </w:r>
      <w:r w:rsidR="000C4865" w:rsidRPr="001545FA">
        <w:t xml:space="preserve">Schema in clause J.2: </w:t>
      </w:r>
      <w:r w:rsidR="000C4865" w:rsidRPr="001545FA">
        <w:tab/>
      </w:r>
      <w:r w:rsidR="000C4865" w:rsidRPr="001545FA">
        <w:tab/>
        <w:t>schema-version.xsd</w:t>
      </w:r>
    </w:p>
    <w:p w:rsidR="000C4865" w:rsidRPr="001545FA" w:rsidRDefault="000C4865" w:rsidP="000C4865">
      <w:pPr>
        <w:rPr>
          <w:color w:val="000000"/>
        </w:rPr>
      </w:pPr>
      <w:r w:rsidRPr="001545FA">
        <w:rPr>
          <w:color w:val="000000"/>
        </w:rPr>
        <w:t xml:space="preserve">In this version of the specification the network shall set the </w:t>
      </w:r>
      <w:r w:rsidRPr="001545FA">
        <w:rPr>
          <w:i/>
          <w:color w:val="000000"/>
        </w:rPr>
        <w:t>schemaVersion</w:t>
      </w:r>
      <w:r w:rsidRPr="001545FA">
        <w:rPr>
          <w:color w:val="000000"/>
        </w:rPr>
        <w:t xml:space="preserve"> element, defined as a child of </w:t>
      </w:r>
      <w:r w:rsidRPr="001545FA">
        <w:rPr>
          <w:i/>
          <w:color w:val="000000"/>
        </w:rPr>
        <w:t>FDT-Instance</w:t>
      </w:r>
      <w:r w:rsidRPr="001545FA">
        <w:rPr>
          <w:color w:val="000000"/>
        </w:rPr>
        <w:t xml:space="preserve"> element, to </w:t>
      </w:r>
      <w:r w:rsidR="00B419AE" w:rsidRPr="001545FA">
        <w:rPr>
          <w:color w:val="000000"/>
        </w:rPr>
        <w:t>4</w:t>
      </w:r>
      <w:r w:rsidRPr="001545FA">
        <w:rPr>
          <w:color w:val="000000"/>
        </w:rPr>
        <w:t xml:space="preserve">. </w:t>
      </w:r>
    </w:p>
    <w:p w:rsidR="000C4865" w:rsidRPr="001545FA" w:rsidRDefault="000C4865" w:rsidP="000C4865">
      <w:pPr>
        <w:rPr>
          <w:color w:val="000000"/>
        </w:rPr>
      </w:pPr>
      <w:r w:rsidRPr="001545FA">
        <w:rPr>
          <w:color w:val="000000"/>
        </w:rPr>
        <w:t xml:space="preserve">The schema </w:t>
      </w:r>
      <w:r w:rsidRPr="001545FA">
        <w:rPr>
          <w:i/>
          <w:color w:val="000000"/>
        </w:rPr>
        <w:t>version</w:t>
      </w:r>
      <w:r w:rsidRPr="001545FA">
        <w:rPr>
          <w:color w:val="000000"/>
        </w:rPr>
        <w:t xml:space="preserve"> attribute (part of the schema instruction) shall be included in the UE schema and the network schema.</w:t>
      </w:r>
    </w:p>
    <w:p w:rsidR="000C4865" w:rsidRPr="001545FA" w:rsidRDefault="000C4865" w:rsidP="000C4865">
      <w:pPr>
        <w:pStyle w:val="NO"/>
      </w:pPr>
      <w:r w:rsidRPr="001545FA">
        <w:t xml:space="preserve">Note: </w:t>
      </w:r>
      <w:r w:rsidRPr="001545FA">
        <w:tab/>
        <w:t xml:space="preserve">The value of the </w:t>
      </w:r>
      <w:r w:rsidRPr="001545FA">
        <w:rPr>
          <w:i/>
        </w:rPr>
        <w:t>schemaVersion</w:t>
      </w:r>
      <w:r w:rsidRPr="001545FA">
        <w:t xml:space="preserve"> element and </w:t>
      </w:r>
      <w:r w:rsidRPr="001545FA">
        <w:rPr>
          <w:i/>
        </w:rPr>
        <w:t>version</w:t>
      </w:r>
      <w:r w:rsidRPr="001545FA">
        <w:t xml:space="preserve"> attribute is intended to be increased by 1 in every future releases where new element(s) or attribute(s) are added.</w:t>
      </w:r>
    </w:p>
    <w:p w:rsidR="000C4865" w:rsidRPr="001545FA" w:rsidRDefault="000C4865" w:rsidP="000C4865">
      <w:pPr>
        <w:rPr>
          <w:color w:val="000000"/>
        </w:rPr>
      </w:pPr>
      <w:r w:rsidRPr="001545FA">
        <w:rPr>
          <w:color w:val="000000"/>
        </w:rPr>
        <w:t>When a UE receives an instantiation of an FDT compliant to this schema, it shall determine the schema version required to parse the instantiation as follows:</w:t>
      </w:r>
    </w:p>
    <w:p w:rsidR="000C4865" w:rsidRPr="001545FA" w:rsidRDefault="00970AE4" w:rsidP="00970AE4">
      <w:pPr>
        <w:pStyle w:val="B1"/>
      </w:pPr>
      <w:r w:rsidRPr="001545FA">
        <w:lastRenderedPageBreak/>
        <w:t>-</w:t>
      </w:r>
      <w:r w:rsidRPr="001545FA">
        <w:tab/>
      </w:r>
      <w:r w:rsidR="000C4865" w:rsidRPr="001545FA">
        <w:t>If the UE supports one or more versions of the FDT schema with the schema</w:t>
      </w:r>
      <w:r w:rsidR="000C4865" w:rsidRPr="001545FA">
        <w:rPr>
          <w:i/>
        </w:rPr>
        <w:t xml:space="preserve"> version</w:t>
      </w:r>
      <w:r w:rsidR="000C4865" w:rsidRPr="001545FA">
        <w:t xml:space="preserve"> attribute, then the UE shall use the schema that has the highest schema </w:t>
      </w:r>
      <w:r w:rsidR="000C4865" w:rsidRPr="001545FA">
        <w:rPr>
          <w:i/>
        </w:rPr>
        <w:t>version</w:t>
      </w:r>
      <w:r w:rsidR="000C4865" w:rsidRPr="001545FA">
        <w:t xml:space="preserve"> attribute value that is equal to or less than the value in the received </w:t>
      </w:r>
      <w:r w:rsidR="000C4865" w:rsidRPr="001545FA">
        <w:rPr>
          <w:i/>
        </w:rPr>
        <w:t>schemaVersion</w:t>
      </w:r>
      <w:r w:rsidR="000C4865" w:rsidRPr="001545FA">
        <w:t xml:space="preserve"> element;</w:t>
      </w:r>
    </w:p>
    <w:p w:rsidR="000C4865" w:rsidRPr="001545FA" w:rsidRDefault="000C4865" w:rsidP="000C4865">
      <w:pPr>
        <w:rPr>
          <w:lang w:eastAsia="ja-JP"/>
        </w:rPr>
      </w:pPr>
    </w:p>
    <w:p w:rsidR="00346CA6" w:rsidRPr="001545FA" w:rsidRDefault="00346CA6" w:rsidP="00346CA6">
      <w:pPr>
        <w:pStyle w:val="PL"/>
        <w:keepNext/>
        <w:keepLines/>
        <w:rPr>
          <w:noProof w:val="0"/>
        </w:rPr>
      </w:pPr>
      <w:r w:rsidRPr="001545FA">
        <w:rPr>
          <w:noProof w:val="0"/>
        </w:rPr>
        <w:t>&lt;?xml version="1.0" encoding="UTF-8"?&gt;</w:t>
      </w:r>
    </w:p>
    <w:p w:rsidR="00346CA6" w:rsidRPr="001545FA" w:rsidRDefault="00346CA6" w:rsidP="00346CA6">
      <w:pPr>
        <w:pStyle w:val="PL"/>
        <w:keepNext/>
        <w:keepLines/>
        <w:rPr>
          <w:noProof w:val="0"/>
        </w:rPr>
      </w:pPr>
      <w:r w:rsidRPr="001545FA">
        <w:rPr>
          <w:noProof w:val="0"/>
        </w:rPr>
        <w:t xml:space="preserve">&lt;xs:schema </w:t>
      </w:r>
    </w:p>
    <w:p w:rsidR="00346CA6" w:rsidRPr="001545FA" w:rsidRDefault="00346CA6" w:rsidP="00346CA6">
      <w:pPr>
        <w:pStyle w:val="PL"/>
        <w:keepNext/>
        <w:keepLines/>
        <w:rPr>
          <w:noProof w:val="0"/>
        </w:rPr>
      </w:pPr>
      <w:r w:rsidRPr="001545FA">
        <w:rPr>
          <w:noProof w:val="0"/>
        </w:rPr>
        <w:tab/>
        <w:t xml:space="preserve">xmlns="urn:IETF:metadata:2005:FLUTE:FDT" </w:t>
      </w:r>
    </w:p>
    <w:p w:rsidR="00346CA6" w:rsidRPr="001545FA" w:rsidRDefault="00346CA6" w:rsidP="00346CA6">
      <w:pPr>
        <w:pStyle w:val="PL"/>
        <w:keepNext/>
        <w:keepLines/>
        <w:rPr>
          <w:noProof w:val="0"/>
        </w:rPr>
      </w:pPr>
      <w:r w:rsidRPr="001545FA">
        <w:rPr>
          <w:noProof w:val="0"/>
        </w:rPr>
        <w:tab/>
        <w:t xml:space="preserve">xmlns:fl="urn:IETF:metadata:2005:FLUTE:FDT" </w:t>
      </w:r>
    </w:p>
    <w:p w:rsidR="00346CA6" w:rsidRPr="001545FA" w:rsidRDefault="00346CA6" w:rsidP="00346CA6">
      <w:pPr>
        <w:pStyle w:val="PL"/>
        <w:keepNext/>
        <w:keepLines/>
        <w:rPr>
          <w:noProof w:val="0"/>
        </w:rPr>
      </w:pPr>
      <w:r w:rsidRPr="001545FA">
        <w:rPr>
          <w:noProof w:val="0"/>
        </w:rPr>
        <w:tab/>
        <w:t>xmlns:xs="http://www.w3.org/2001/XMLSchema"</w:t>
      </w:r>
    </w:p>
    <w:p w:rsidR="00346CA6" w:rsidRPr="001545FA" w:rsidRDefault="00346CA6" w:rsidP="00346CA6">
      <w:pPr>
        <w:pStyle w:val="PL"/>
        <w:keepNext/>
        <w:keepLines/>
        <w:rPr>
          <w:noProof w:val="0"/>
        </w:rPr>
      </w:pPr>
      <w:r w:rsidRPr="001545FA">
        <w:rPr>
          <w:noProof w:val="0"/>
        </w:rPr>
        <w:tab/>
        <w:t>xmlns:mbms</w:t>
      </w:r>
      <w:r w:rsidR="007C7B44" w:rsidRPr="001545FA">
        <w:rPr>
          <w:noProof w:val="0"/>
        </w:rPr>
        <w:t>2005</w:t>
      </w:r>
      <w:r w:rsidRPr="001545FA">
        <w:rPr>
          <w:noProof w:val="0"/>
        </w:rPr>
        <w:t>="urn:3GPP:metadata:2005:MBMS:FLUTE:FDT"</w:t>
      </w:r>
    </w:p>
    <w:p w:rsidR="007C7B44" w:rsidRPr="001545FA" w:rsidRDefault="007C7B44" w:rsidP="007C7B44">
      <w:pPr>
        <w:pStyle w:val="PL"/>
        <w:keepNext/>
        <w:rPr>
          <w:noProof w:val="0"/>
        </w:rPr>
      </w:pPr>
      <w:r w:rsidRPr="001545FA">
        <w:rPr>
          <w:noProof w:val="0"/>
        </w:rPr>
        <w:tab/>
        <w:t>xmlns:mbms2007="urn:3GPP:metadata:2007:MBMS:FLUTE:FDT"</w:t>
      </w:r>
    </w:p>
    <w:p w:rsidR="007C7B44" w:rsidRPr="001545FA" w:rsidRDefault="007C7B44" w:rsidP="007C7B44">
      <w:pPr>
        <w:pStyle w:val="PL"/>
        <w:keepNext/>
        <w:rPr>
          <w:noProof w:val="0"/>
        </w:rPr>
      </w:pPr>
      <w:r w:rsidRPr="001545FA">
        <w:rPr>
          <w:noProof w:val="0"/>
        </w:rPr>
        <w:tab/>
        <w:t>xmlns:mbms2008="urn:3GPP:metadata:2008:MBMS:FLUTE:FDT_ext"</w:t>
      </w:r>
    </w:p>
    <w:p w:rsidR="007C7B44" w:rsidRPr="001545FA" w:rsidRDefault="007C7B44" w:rsidP="007C7B44">
      <w:pPr>
        <w:pStyle w:val="PL"/>
        <w:keepNext/>
        <w:rPr>
          <w:noProof w:val="0"/>
        </w:rPr>
      </w:pPr>
      <w:r w:rsidRPr="001545FA">
        <w:rPr>
          <w:noProof w:val="0"/>
        </w:rPr>
        <w:tab/>
        <w:t>xmlns:mbms2009="urn:3GPP:metadata:2009:MBMS:FLUTE:FDT_ext"</w:t>
      </w:r>
    </w:p>
    <w:p w:rsidR="007C7B44" w:rsidRPr="001545FA" w:rsidRDefault="007C7B44" w:rsidP="007C7B44">
      <w:pPr>
        <w:pStyle w:val="PL"/>
        <w:keepNext/>
        <w:rPr>
          <w:noProof w:val="0"/>
        </w:rPr>
      </w:pPr>
      <w:r w:rsidRPr="001545FA">
        <w:rPr>
          <w:noProof w:val="0"/>
        </w:rPr>
        <w:tab/>
        <w:t>xmlns:mbms2012="urn:3GPP:metadata:2012:MBMS:FLUTE:FDT"</w:t>
      </w:r>
    </w:p>
    <w:p w:rsidR="009234C7" w:rsidRPr="001545FA" w:rsidRDefault="009234C7" w:rsidP="007C7B44">
      <w:pPr>
        <w:pStyle w:val="PL"/>
        <w:keepNext/>
        <w:rPr>
          <w:noProof w:val="0"/>
        </w:rPr>
      </w:pPr>
      <w:r w:rsidRPr="001545FA">
        <w:rPr>
          <w:noProof w:val="0"/>
        </w:rPr>
        <w:t xml:space="preserve">    xmlns:mbms2015="urn:3GPP:metadata:2015:MBMS:FLUTE:FDT"</w:t>
      </w:r>
    </w:p>
    <w:p w:rsidR="007C7B44" w:rsidRPr="001545FA" w:rsidRDefault="007C7B44" w:rsidP="007C7B44">
      <w:pPr>
        <w:pStyle w:val="PL"/>
        <w:keepNext/>
        <w:keepLines/>
        <w:rPr>
          <w:noProof w:val="0"/>
        </w:rPr>
      </w:pPr>
      <w:r w:rsidRPr="001545FA">
        <w:rPr>
          <w:noProof w:val="0"/>
        </w:rPr>
        <w:tab/>
        <w:t>xmlns:sv="urn:3gpp:metadata:2009:MBMS:schemaVersion"</w:t>
      </w:r>
    </w:p>
    <w:p w:rsidR="00346CA6" w:rsidRPr="001545FA" w:rsidRDefault="00346CA6" w:rsidP="00346CA6">
      <w:pPr>
        <w:pStyle w:val="PL"/>
        <w:keepNext/>
        <w:keepLines/>
        <w:rPr>
          <w:noProof w:val="0"/>
        </w:rPr>
      </w:pPr>
      <w:r w:rsidRPr="001545FA">
        <w:rPr>
          <w:noProof w:val="0"/>
        </w:rPr>
        <w:tab/>
        <w:t xml:space="preserve">targetNamespace="urn:IETF:metadata:2005:FLUTE:FDT" </w:t>
      </w:r>
    </w:p>
    <w:p w:rsidR="00346CA6" w:rsidRPr="001545FA" w:rsidRDefault="006B688F" w:rsidP="00346CA6">
      <w:pPr>
        <w:pStyle w:val="PL"/>
        <w:keepNext/>
        <w:keepLines/>
        <w:rPr>
          <w:noProof w:val="0"/>
        </w:rPr>
      </w:pPr>
      <w:r w:rsidRPr="001545FA">
        <w:rPr>
          <w:noProof w:val="0"/>
        </w:rPr>
        <w:tab/>
        <w:t>elementFormDefault="qualified"</w:t>
      </w:r>
    </w:p>
    <w:p w:rsidR="007C7B44" w:rsidRPr="001545FA" w:rsidRDefault="007C7B44" w:rsidP="00346CA6">
      <w:pPr>
        <w:pStyle w:val="PL"/>
        <w:keepNext/>
        <w:keepLines/>
        <w:rPr>
          <w:noProof w:val="0"/>
        </w:rPr>
      </w:pPr>
      <w:r w:rsidRPr="001545FA">
        <w:rPr>
          <w:noProof w:val="0"/>
        </w:rPr>
        <w:tab/>
        <w:t>version="</w:t>
      </w:r>
      <w:r w:rsidR="001E6AA1" w:rsidRPr="001545FA">
        <w:rPr>
          <w:noProof w:val="0"/>
        </w:rPr>
        <w:t>3</w:t>
      </w:r>
      <w:r w:rsidRPr="001545FA">
        <w:rPr>
          <w:noProof w:val="0"/>
        </w:rPr>
        <w:t>"&gt;</w:t>
      </w:r>
    </w:p>
    <w:p w:rsidR="00346CA6" w:rsidRPr="001545FA" w:rsidRDefault="00346CA6" w:rsidP="00346CA6">
      <w:pPr>
        <w:pStyle w:val="PL"/>
        <w:keepNext/>
        <w:keepLines/>
        <w:rPr>
          <w:noProof w:val="0"/>
        </w:rPr>
      </w:pPr>
      <w:r w:rsidRPr="001545FA">
        <w:rPr>
          <w:noProof w:val="0"/>
        </w:rPr>
        <w:tab/>
        <w:t>&lt;xs:import namespace="urn:3GPP:metadata:2005:MBMS:FLUTE:FDT"</w:t>
      </w:r>
    </w:p>
    <w:p w:rsidR="007C7B44" w:rsidRPr="001545FA" w:rsidRDefault="007C7B44" w:rsidP="007C7B44">
      <w:pPr>
        <w:pStyle w:val="PL"/>
        <w:keepNext/>
        <w:keepLines/>
        <w:rPr>
          <w:noProof w:val="0"/>
        </w:rPr>
      </w:pPr>
      <w:r w:rsidRPr="001545FA">
        <w:rPr>
          <w:noProof w:val="0"/>
        </w:rPr>
        <w:tab/>
      </w:r>
      <w:r w:rsidRPr="001545FA">
        <w:rPr>
          <w:noProof w:val="0"/>
        </w:rPr>
        <w:tab/>
      </w:r>
      <w:r w:rsidRPr="001545FA">
        <w:rPr>
          <w:noProof w:val="0"/>
        </w:rPr>
        <w:tab/>
      </w:r>
      <w:r w:rsidRPr="001545FA">
        <w:rPr>
          <w:noProof w:val="0"/>
        </w:rPr>
        <w:tab/>
        <w:t>schemaLocation="FLUTE-FDT-3GPP-2005-Extensions.xsd"/&gt;</w:t>
      </w:r>
    </w:p>
    <w:p w:rsidR="007C7B44" w:rsidRPr="001545FA" w:rsidRDefault="007C7B44" w:rsidP="007C7B44">
      <w:pPr>
        <w:pStyle w:val="PL"/>
        <w:rPr>
          <w:noProof w:val="0"/>
        </w:rPr>
      </w:pPr>
      <w:r w:rsidRPr="001545FA">
        <w:rPr>
          <w:noProof w:val="0"/>
        </w:rPr>
        <w:tab/>
        <w:t xml:space="preserve">&lt;xs:import namespace="urn:3GPP:metadata:2007:MBMS:FLUTE:FDT" </w:t>
      </w:r>
    </w:p>
    <w:p w:rsidR="007C7B44" w:rsidRPr="001545FA" w:rsidRDefault="007C7B44" w:rsidP="007C7B44">
      <w:pPr>
        <w:pStyle w:val="PL"/>
        <w:rPr>
          <w:noProof w:val="0"/>
        </w:rPr>
      </w:pPr>
      <w:r w:rsidRPr="001545FA">
        <w:rPr>
          <w:noProof w:val="0"/>
        </w:rPr>
        <w:tab/>
      </w:r>
      <w:r w:rsidRPr="001545FA">
        <w:rPr>
          <w:noProof w:val="0"/>
        </w:rPr>
        <w:tab/>
      </w:r>
      <w:r w:rsidRPr="001545FA">
        <w:rPr>
          <w:noProof w:val="0"/>
        </w:rPr>
        <w:tab/>
      </w:r>
      <w:r w:rsidRPr="001545FA">
        <w:rPr>
          <w:noProof w:val="0"/>
        </w:rPr>
        <w:tab/>
        <w:t>schemaLocation="FLUTE-FDT-3GPP-2007-Extensions.xsd"/&gt;</w:t>
      </w:r>
    </w:p>
    <w:p w:rsidR="007C7B44" w:rsidRPr="001545FA" w:rsidRDefault="007C7B44" w:rsidP="007C7B44">
      <w:pPr>
        <w:pStyle w:val="PL"/>
        <w:rPr>
          <w:noProof w:val="0"/>
        </w:rPr>
      </w:pPr>
      <w:r w:rsidRPr="001545FA">
        <w:rPr>
          <w:noProof w:val="0"/>
        </w:rPr>
        <w:tab/>
        <w:t xml:space="preserve">&lt;xs:import namespace="urn:3GPP:metadata:2008:MBMS:FLUTE:FDT_ext" </w:t>
      </w:r>
    </w:p>
    <w:p w:rsidR="007C7B44" w:rsidRPr="001545FA" w:rsidRDefault="007C7B44" w:rsidP="007C7B44">
      <w:pPr>
        <w:pStyle w:val="PL"/>
        <w:rPr>
          <w:noProof w:val="0"/>
        </w:rPr>
      </w:pPr>
      <w:r w:rsidRPr="001545FA">
        <w:rPr>
          <w:noProof w:val="0"/>
        </w:rPr>
        <w:tab/>
      </w:r>
      <w:r w:rsidRPr="001545FA">
        <w:rPr>
          <w:noProof w:val="0"/>
        </w:rPr>
        <w:tab/>
      </w:r>
      <w:r w:rsidRPr="001545FA">
        <w:rPr>
          <w:noProof w:val="0"/>
        </w:rPr>
        <w:tab/>
      </w:r>
      <w:r w:rsidRPr="001545FA">
        <w:rPr>
          <w:noProof w:val="0"/>
        </w:rPr>
        <w:tab/>
        <w:t>schemaLocation="FLUTE-FDT-3GPP-2008-Extensions.xsd"/&gt;</w:t>
      </w:r>
    </w:p>
    <w:p w:rsidR="007C7B44" w:rsidRPr="001545FA" w:rsidRDefault="007C7B44" w:rsidP="007C7B44">
      <w:pPr>
        <w:pStyle w:val="PL"/>
        <w:rPr>
          <w:noProof w:val="0"/>
        </w:rPr>
      </w:pPr>
      <w:r w:rsidRPr="001545FA">
        <w:rPr>
          <w:noProof w:val="0"/>
        </w:rPr>
        <w:tab/>
        <w:t xml:space="preserve">&lt;xs:import namespace="urn:3GPP:metadata:2009:MBMS:FLUTE:FDT_ext" </w:t>
      </w:r>
    </w:p>
    <w:p w:rsidR="007C7B44" w:rsidRPr="001545FA" w:rsidRDefault="007C7B44" w:rsidP="007C7B44">
      <w:pPr>
        <w:pStyle w:val="PL"/>
        <w:rPr>
          <w:noProof w:val="0"/>
        </w:rPr>
      </w:pPr>
      <w:r w:rsidRPr="001545FA">
        <w:rPr>
          <w:noProof w:val="0"/>
        </w:rPr>
        <w:tab/>
      </w:r>
      <w:r w:rsidRPr="001545FA">
        <w:rPr>
          <w:noProof w:val="0"/>
        </w:rPr>
        <w:tab/>
      </w:r>
      <w:r w:rsidRPr="001545FA">
        <w:rPr>
          <w:noProof w:val="0"/>
        </w:rPr>
        <w:tab/>
      </w:r>
      <w:r w:rsidRPr="001545FA">
        <w:rPr>
          <w:noProof w:val="0"/>
        </w:rPr>
        <w:tab/>
        <w:t>schemaLocation="FLUTE-FDT-3GPP-2009-Extensions.xsd"/&gt;</w:t>
      </w:r>
    </w:p>
    <w:p w:rsidR="007C7B44" w:rsidRPr="001545FA" w:rsidRDefault="007C7B44" w:rsidP="007C7B44">
      <w:pPr>
        <w:pStyle w:val="PL"/>
        <w:rPr>
          <w:noProof w:val="0"/>
        </w:rPr>
      </w:pPr>
      <w:r w:rsidRPr="001545FA">
        <w:rPr>
          <w:noProof w:val="0"/>
        </w:rPr>
        <w:tab/>
        <w:t xml:space="preserve">&lt;xs:import namespace="urn:3GPP:metadata:2012:MBMS:FLUTE:FDT" </w:t>
      </w:r>
    </w:p>
    <w:p w:rsidR="007C7B44" w:rsidRPr="001545FA" w:rsidRDefault="007C7B44" w:rsidP="007C7B44">
      <w:pPr>
        <w:pStyle w:val="PL"/>
        <w:rPr>
          <w:noProof w:val="0"/>
        </w:rPr>
      </w:pPr>
      <w:r w:rsidRPr="001545FA">
        <w:rPr>
          <w:noProof w:val="0"/>
        </w:rPr>
        <w:tab/>
      </w:r>
      <w:r w:rsidRPr="001545FA">
        <w:rPr>
          <w:noProof w:val="0"/>
        </w:rPr>
        <w:tab/>
      </w:r>
      <w:r w:rsidRPr="001545FA">
        <w:rPr>
          <w:noProof w:val="0"/>
        </w:rPr>
        <w:tab/>
      </w:r>
      <w:r w:rsidRPr="001545FA">
        <w:rPr>
          <w:noProof w:val="0"/>
        </w:rPr>
        <w:tab/>
        <w:t>schemaLocation="FLUTE-FDT-3GPP-2012-Extensions.xsd"/&gt;</w:t>
      </w:r>
    </w:p>
    <w:p w:rsidR="009234C7" w:rsidRPr="001545FA" w:rsidRDefault="009234C7" w:rsidP="009234C7">
      <w:pPr>
        <w:pStyle w:val="PL"/>
        <w:rPr>
          <w:noProof w:val="0"/>
        </w:rPr>
      </w:pPr>
      <w:r w:rsidRPr="001545FA">
        <w:rPr>
          <w:noProof w:val="0"/>
        </w:rPr>
        <w:tab/>
        <w:t xml:space="preserve">&lt;xs:import namespace="urn:3GPP:metadata:2015:MBMS:FLUTE:FDT" </w:t>
      </w:r>
    </w:p>
    <w:p w:rsidR="009234C7" w:rsidRPr="001545FA" w:rsidRDefault="009234C7" w:rsidP="007C7B44">
      <w:pPr>
        <w:pStyle w:val="PL"/>
        <w:rPr>
          <w:noProof w:val="0"/>
        </w:rPr>
      </w:pPr>
      <w:r w:rsidRPr="001545FA">
        <w:rPr>
          <w:noProof w:val="0"/>
        </w:rPr>
        <w:tab/>
      </w:r>
      <w:r w:rsidRPr="001545FA">
        <w:rPr>
          <w:noProof w:val="0"/>
        </w:rPr>
        <w:tab/>
      </w:r>
      <w:r w:rsidRPr="001545FA">
        <w:rPr>
          <w:noProof w:val="0"/>
        </w:rPr>
        <w:tab/>
      </w:r>
      <w:r w:rsidRPr="001545FA">
        <w:rPr>
          <w:noProof w:val="0"/>
        </w:rPr>
        <w:tab/>
        <w:t>schemaLocation="FLUTE-FDT-3GPP-2015-Extensions.xsd"/&gt;</w:t>
      </w:r>
    </w:p>
    <w:p w:rsidR="007C7B44" w:rsidRPr="001545FA" w:rsidRDefault="007C7B44" w:rsidP="007C7B44">
      <w:pPr>
        <w:pStyle w:val="PL"/>
        <w:rPr>
          <w:noProof w:val="0"/>
        </w:rPr>
      </w:pPr>
      <w:r w:rsidRPr="001545FA">
        <w:rPr>
          <w:noProof w:val="0"/>
        </w:rPr>
        <w:tab/>
        <w:t xml:space="preserve">&lt;xs:import namespace="urn:3gpp:metadata:2009:MBMS:schemaVersion" </w:t>
      </w:r>
    </w:p>
    <w:p w:rsidR="007C7B44" w:rsidRPr="001545FA" w:rsidRDefault="007C7B44" w:rsidP="007C7B44">
      <w:pPr>
        <w:pStyle w:val="PL"/>
        <w:rPr>
          <w:noProof w:val="0"/>
        </w:rPr>
      </w:pPr>
      <w:r w:rsidRPr="001545FA">
        <w:rPr>
          <w:noProof w:val="0"/>
        </w:rPr>
        <w:tab/>
      </w:r>
      <w:r w:rsidRPr="001545FA">
        <w:rPr>
          <w:noProof w:val="0"/>
        </w:rPr>
        <w:tab/>
      </w:r>
      <w:r w:rsidRPr="001545FA">
        <w:rPr>
          <w:noProof w:val="0"/>
        </w:rPr>
        <w:tab/>
      </w:r>
      <w:r w:rsidRPr="001545FA">
        <w:rPr>
          <w:noProof w:val="0"/>
        </w:rPr>
        <w:tab/>
        <w:t>schemaLocation="schema-version.xsd"/&gt;</w:t>
      </w:r>
    </w:p>
    <w:p w:rsidR="007C7B44" w:rsidRPr="001545FA" w:rsidRDefault="007C7B44" w:rsidP="007C7B44">
      <w:pPr>
        <w:pStyle w:val="PL"/>
        <w:keepNext/>
        <w:keepLines/>
        <w:rPr>
          <w:noProof w:val="0"/>
        </w:rPr>
      </w:pPr>
      <w:r w:rsidRPr="001545FA">
        <w:rPr>
          <w:noProof w:val="0"/>
        </w:rPr>
        <w:tab/>
        <w:t>&lt;xs:element name="FDT-Instance" type="FDT-InstanceType"/&gt;</w:t>
      </w:r>
    </w:p>
    <w:p w:rsidR="007C7B44" w:rsidRPr="001545FA" w:rsidRDefault="007C7B44" w:rsidP="007C7B44">
      <w:pPr>
        <w:pStyle w:val="PL"/>
        <w:keepNext/>
        <w:keepLines/>
        <w:rPr>
          <w:noProof w:val="0"/>
        </w:rPr>
      </w:pPr>
      <w:r w:rsidRPr="001545FA">
        <w:rPr>
          <w:noProof w:val="0"/>
        </w:rPr>
        <w:tab/>
        <w:t>&lt;xs:complexType name="FDT-InstanceType"&gt;</w:t>
      </w:r>
    </w:p>
    <w:p w:rsidR="007C7B44" w:rsidRPr="001545FA" w:rsidRDefault="007C7B44" w:rsidP="007C7B44">
      <w:pPr>
        <w:pStyle w:val="PL"/>
        <w:keepNext/>
        <w:keepLines/>
        <w:rPr>
          <w:noProof w:val="0"/>
        </w:rPr>
      </w:pPr>
      <w:r w:rsidRPr="001545FA">
        <w:rPr>
          <w:noProof w:val="0"/>
        </w:rPr>
        <w:tab/>
      </w:r>
      <w:r w:rsidRPr="001545FA">
        <w:rPr>
          <w:noProof w:val="0"/>
        </w:rPr>
        <w:tab/>
        <w:t>&lt;xs:sequence&gt;</w:t>
      </w:r>
    </w:p>
    <w:p w:rsidR="007C7B44" w:rsidRPr="001545FA" w:rsidRDefault="007C7B44" w:rsidP="007C7B44">
      <w:pPr>
        <w:pStyle w:val="PL"/>
        <w:keepNext/>
        <w:keepLines/>
        <w:rPr>
          <w:noProof w:val="0"/>
        </w:rPr>
      </w:pPr>
      <w:r w:rsidRPr="001545FA">
        <w:rPr>
          <w:noProof w:val="0"/>
        </w:rPr>
        <w:tab/>
      </w:r>
      <w:r w:rsidRPr="001545FA">
        <w:rPr>
          <w:noProof w:val="0"/>
        </w:rPr>
        <w:tab/>
      </w:r>
      <w:r w:rsidRPr="001545FA">
        <w:rPr>
          <w:noProof w:val="0"/>
        </w:rPr>
        <w:tab/>
        <w:t>&lt;xs:element name="File" type="FileType" maxOccurs="unbounded"/&gt;</w:t>
      </w:r>
    </w:p>
    <w:p w:rsidR="007C7B44" w:rsidRPr="001545FA" w:rsidRDefault="007C7B44" w:rsidP="007C7B44">
      <w:pPr>
        <w:pStyle w:val="PL"/>
        <w:keepNext/>
        <w:keepLines/>
        <w:rPr>
          <w:noProof w:val="0"/>
        </w:rPr>
      </w:pPr>
      <w:r w:rsidRPr="001545FA">
        <w:rPr>
          <w:noProof w:val="0"/>
        </w:rPr>
        <w:tab/>
      </w:r>
      <w:r w:rsidRPr="001545FA">
        <w:rPr>
          <w:noProof w:val="0"/>
        </w:rPr>
        <w:tab/>
      </w:r>
      <w:r w:rsidRPr="001545FA">
        <w:rPr>
          <w:noProof w:val="0"/>
        </w:rPr>
        <w:tab/>
        <w:t>&lt;xs:element ref="sv:schemaVersion"/&gt;</w:t>
      </w:r>
      <w:r w:rsidRPr="001545FA">
        <w:rPr>
          <w:noProof w:val="0"/>
        </w:rPr>
        <w:tab/>
      </w:r>
      <w:r w:rsidRPr="001545FA">
        <w:rPr>
          <w:noProof w:val="0"/>
        </w:rPr>
        <w:tab/>
      </w:r>
    </w:p>
    <w:p w:rsidR="007C7B44" w:rsidRPr="001545FA" w:rsidRDefault="007C7B44" w:rsidP="007C7B44">
      <w:pPr>
        <w:pStyle w:val="PL"/>
        <w:rPr>
          <w:noProof w:val="0"/>
        </w:rPr>
      </w:pPr>
      <w:r w:rsidRPr="001545FA">
        <w:rPr>
          <w:noProof w:val="0"/>
        </w:rPr>
        <w:tab/>
      </w:r>
      <w:r w:rsidRPr="001545FA">
        <w:rPr>
          <w:noProof w:val="0"/>
        </w:rPr>
        <w:tab/>
      </w:r>
      <w:r w:rsidRPr="001545FA">
        <w:rPr>
          <w:noProof w:val="0"/>
        </w:rPr>
        <w:tab/>
        <w:t>&lt;xs:element ref="mbms2012:Base-URL-1" minOccurs="0" maxOccurs="unbounded"/&gt;</w:t>
      </w:r>
    </w:p>
    <w:p w:rsidR="007C7B44" w:rsidRPr="001545FA" w:rsidRDefault="007C7B44" w:rsidP="007C7B44">
      <w:pPr>
        <w:pStyle w:val="PL"/>
        <w:keepNext/>
        <w:keepLines/>
        <w:rPr>
          <w:noProof w:val="0"/>
        </w:rPr>
      </w:pPr>
      <w:r w:rsidRPr="001545FA">
        <w:rPr>
          <w:noProof w:val="0"/>
        </w:rPr>
        <w:lastRenderedPageBreak/>
        <w:tab/>
      </w:r>
      <w:r w:rsidRPr="001545FA">
        <w:rPr>
          <w:noProof w:val="0"/>
        </w:rPr>
        <w:tab/>
      </w:r>
      <w:r w:rsidRPr="001545FA">
        <w:rPr>
          <w:noProof w:val="0"/>
        </w:rPr>
        <w:tab/>
        <w:t>&lt;xs:element ref="mbms2012:Base-URL-2" minOccurs="0" maxOccurs="unbounded"/&gt;</w:t>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&lt;xs:element ref="sv:delimiter"/&gt;</w:t>
      </w:r>
      <w:r w:rsidRPr="001545FA">
        <w:rPr>
          <w:noProof w:val="0"/>
        </w:rPr>
        <w:tab/>
      </w:r>
      <w:r w:rsidRPr="001545FA">
        <w:rPr>
          <w:noProof w:val="0"/>
        </w:rPr>
        <w:tab/>
      </w:r>
    </w:p>
    <w:p w:rsidR="007C7B44" w:rsidRPr="001545FA" w:rsidRDefault="007C7B44" w:rsidP="007C7B44">
      <w:pPr>
        <w:pStyle w:val="PL"/>
        <w:keepNext/>
        <w:keepLines/>
        <w:rPr>
          <w:noProof w:val="0"/>
        </w:rPr>
      </w:pPr>
      <w:r w:rsidRPr="001545FA">
        <w:rPr>
          <w:noProof w:val="0"/>
        </w:rPr>
        <w:tab/>
      </w:r>
      <w:r w:rsidRPr="001545FA">
        <w:rPr>
          <w:noProof w:val="0"/>
        </w:rPr>
        <w:tab/>
      </w:r>
      <w:r w:rsidRPr="001545FA">
        <w:rPr>
          <w:noProof w:val="0"/>
        </w:rPr>
        <w:tab/>
        <w:t>&lt;xs:any namespace="##other" processContents="skip" minOccurs="0" maxOccurs="unbounded"/&gt;</w:t>
      </w:r>
    </w:p>
    <w:p w:rsidR="007C7B44" w:rsidRPr="001545FA" w:rsidRDefault="007C7B44" w:rsidP="007C7B44">
      <w:pPr>
        <w:pStyle w:val="PL"/>
        <w:keepNext/>
        <w:keepLines/>
        <w:rPr>
          <w:noProof w:val="0"/>
        </w:rPr>
      </w:pPr>
      <w:r w:rsidRPr="001545FA">
        <w:rPr>
          <w:noProof w:val="0"/>
        </w:rPr>
        <w:tab/>
      </w:r>
      <w:r w:rsidRPr="001545FA">
        <w:rPr>
          <w:noProof w:val="0"/>
        </w:rPr>
        <w:tab/>
      </w:r>
      <w:r w:rsidRPr="001545FA">
        <w:rPr>
          <w:noProof w:val="0"/>
        </w:rPr>
        <w:tab/>
        <w:t>&lt;xs:element name="Group" type="mbms2005:groupIdType" minOccurs="0" maxOccurs="unbounded"/&gt;</w:t>
      </w:r>
    </w:p>
    <w:p w:rsidR="007C7B44" w:rsidRPr="001545FA" w:rsidRDefault="007C7B44" w:rsidP="007C7B44">
      <w:pPr>
        <w:pStyle w:val="PL"/>
        <w:keepNext/>
        <w:keepLines/>
        <w:rPr>
          <w:noProof w:val="0"/>
        </w:rPr>
      </w:pPr>
      <w:r w:rsidRPr="001545FA">
        <w:rPr>
          <w:noProof w:val="0"/>
        </w:rPr>
        <w:tab/>
      </w:r>
      <w:r w:rsidRPr="001545FA">
        <w:rPr>
          <w:noProof w:val="0"/>
        </w:rPr>
        <w:tab/>
      </w:r>
      <w:r w:rsidRPr="001545FA">
        <w:rPr>
          <w:noProof w:val="0"/>
        </w:rPr>
        <w:tab/>
        <w:t>&lt;xs:element name="MBMS-Session-Identity-Expiry" type="mbms2005:MBMS-Session-Identity-Expiry-Type" minOccurs="0" maxOccurs="unbounded"/&gt;</w:t>
      </w:r>
    </w:p>
    <w:p w:rsidR="007C7B44" w:rsidRPr="001545FA" w:rsidRDefault="007C7B44" w:rsidP="007C7B44">
      <w:pPr>
        <w:pStyle w:val="PL"/>
        <w:keepNext/>
        <w:keepLines/>
        <w:rPr>
          <w:noProof w:val="0"/>
        </w:rPr>
      </w:pPr>
      <w:r w:rsidRPr="001545FA">
        <w:rPr>
          <w:noProof w:val="0"/>
        </w:rPr>
        <w:tab/>
      </w:r>
      <w:r w:rsidRPr="001545FA">
        <w:rPr>
          <w:noProof w:val="0"/>
        </w:rPr>
        <w:tab/>
        <w:t>&lt;/xs:sequence&gt;</w:t>
      </w:r>
    </w:p>
    <w:p w:rsidR="007C7B44" w:rsidRPr="001545FA" w:rsidRDefault="007C7B44" w:rsidP="007C7B44">
      <w:pPr>
        <w:pStyle w:val="PL"/>
        <w:keepNext/>
        <w:keepLines/>
        <w:rPr>
          <w:noProof w:val="0"/>
        </w:rPr>
      </w:pPr>
      <w:r w:rsidRPr="001545FA">
        <w:rPr>
          <w:noProof w:val="0"/>
        </w:rPr>
        <w:tab/>
      </w:r>
      <w:r w:rsidRPr="001545FA">
        <w:rPr>
          <w:noProof w:val="0"/>
        </w:rPr>
        <w:tab/>
        <w:t>&lt;xs:attribute name="Expires" type="xs:string" use="required"/&gt;</w:t>
      </w:r>
    </w:p>
    <w:p w:rsidR="007C7B44" w:rsidRPr="001545FA" w:rsidRDefault="007C7B44" w:rsidP="007C7B44">
      <w:pPr>
        <w:pStyle w:val="PL"/>
        <w:keepNext/>
        <w:keepLines/>
        <w:rPr>
          <w:noProof w:val="0"/>
        </w:rPr>
      </w:pPr>
      <w:r w:rsidRPr="001545FA">
        <w:rPr>
          <w:noProof w:val="0"/>
        </w:rPr>
        <w:tab/>
      </w:r>
      <w:r w:rsidRPr="001545FA">
        <w:rPr>
          <w:noProof w:val="0"/>
        </w:rPr>
        <w:tab/>
        <w:t>&lt;xs:attribute name="Complete" type="xs:boolean" use="optional"/&gt;</w:t>
      </w:r>
    </w:p>
    <w:p w:rsidR="007C7B44" w:rsidRPr="001545FA" w:rsidRDefault="007C7B44" w:rsidP="007C7B44">
      <w:pPr>
        <w:pStyle w:val="PL"/>
        <w:keepNext/>
        <w:keepLines/>
        <w:rPr>
          <w:noProof w:val="0"/>
        </w:rPr>
      </w:pPr>
      <w:r w:rsidRPr="001545FA">
        <w:rPr>
          <w:noProof w:val="0"/>
        </w:rPr>
        <w:tab/>
      </w:r>
      <w:r w:rsidRPr="001545FA">
        <w:rPr>
          <w:noProof w:val="0"/>
        </w:rPr>
        <w:tab/>
        <w:t>&lt;xs:attribute name="Content-Type" type="xs:string" use="optional"/&gt;</w:t>
      </w:r>
    </w:p>
    <w:p w:rsidR="007C7B44" w:rsidRPr="001545FA" w:rsidRDefault="007C7B44" w:rsidP="007C7B44">
      <w:pPr>
        <w:pStyle w:val="PL"/>
        <w:keepNext/>
        <w:keepLines/>
        <w:rPr>
          <w:noProof w:val="0"/>
        </w:rPr>
      </w:pPr>
      <w:r w:rsidRPr="001545FA">
        <w:rPr>
          <w:noProof w:val="0"/>
        </w:rPr>
        <w:tab/>
      </w:r>
      <w:r w:rsidRPr="001545FA">
        <w:rPr>
          <w:noProof w:val="0"/>
        </w:rPr>
        <w:tab/>
        <w:t>&lt;xs:attribute name="Content-Encoding" type="xs:string" use="optional"/&gt;</w:t>
      </w:r>
    </w:p>
    <w:p w:rsidR="007C7B44" w:rsidRPr="001545FA" w:rsidRDefault="007C7B44" w:rsidP="007C7B44">
      <w:pPr>
        <w:pStyle w:val="PL"/>
        <w:keepNext/>
        <w:keepLines/>
        <w:rPr>
          <w:noProof w:val="0"/>
        </w:rPr>
      </w:pPr>
      <w:r w:rsidRPr="001545FA">
        <w:rPr>
          <w:noProof w:val="0"/>
        </w:rPr>
        <w:tab/>
      </w:r>
      <w:r w:rsidRPr="001545FA">
        <w:rPr>
          <w:noProof w:val="0"/>
        </w:rPr>
        <w:tab/>
        <w:t>&lt;xs:attribute name="FEC-OTI-FEC-Encoding-ID" type="xs:unsignedLong" use="optional"/&gt;</w:t>
      </w:r>
    </w:p>
    <w:p w:rsidR="007C7B44" w:rsidRPr="001545FA" w:rsidRDefault="007C7B44" w:rsidP="007C7B44">
      <w:pPr>
        <w:pStyle w:val="PL"/>
        <w:keepNext/>
        <w:keepLines/>
        <w:rPr>
          <w:noProof w:val="0"/>
        </w:rPr>
      </w:pPr>
      <w:r w:rsidRPr="001545FA">
        <w:rPr>
          <w:noProof w:val="0"/>
        </w:rPr>
        <w:tab/>
      </w:r>
      <w:r w:rsidRPr="001545FA">
        <w:rPr>
          <w:noProof w:val="0"/>
        </w:rPr>
        <w:tab/>
        <w:t>&lt;xs:attribute name="FEC-OTI-FEC-Instance-ID" type="xs:unsignedLong" use="optional"/&gt;</w:t>
      </w:r>
    </w:p>
    <w:p w:rsidR="007C7B44" w:rsidRPr="001545FA" w:rsidRDefault="007C7B44" w:rsidP="007C7B44">
      <w:pPr>
        <w:pStyle w:val="PL"/>
        <w:keepNext/>
        <w:keepLines/>
        <w:rPr>
          <w:noProof w:val="0"/>
        </w:rPr>
      </w:pPr>
      <w:r w:rsidRPr="001545FA">
        <w:rPr>
          <w:noProof w:val="0"/>
        </w:rPr>
        <w:tab/>
      </w:r>
      <w:r w:rsidRPr="001545FA">
        <w:rPr>
          <w:noProof w:val="0"/>
        </w:rPr>
        <w:tab/>
        <w:t>&lt;xs:attribute name="FEC-OTI-Maximum-Source-Block-Length" type="xs:unsignedLong" use="optional"/&gt;</w:t>
      </w:r>
    </w:p>
    <w:p w:rsidR="007C7B44" w:rsidRPr="001545FA" w:rsidRDefault="007C7B44" w:rsidP="007C7B44">
      <w:pPr>
        <w:pStyle w:val="PL"/>
        <w:keepNext/>
        <w:keepLines/>
        <w:rPr>
          <w:noProof w:val="0"/>
        </w:rPr>
      </w:pPr>
      <w:r w:rsidRPr="001545FA">
        <w:rPr>
          <w:noProof w:val="0"/>
        </w:rPr>
        <w:tab/>
      </w:r>
      <w:r w:rsidRPr="001545FA">
        <w:rPr>
          <w:noProof w:val="0"/>
        </w:rPr>
        <w:tab/>
        <w:t>&lt;xs:attribute name="FEC-OTI-Encoding-Symbol-Length" type="xs:unsignedLong" use="optional"/&gt;</w:t>
      </w:r>
    </w:p>
    <w:p w:rsidR="007C7B44" w:rsidRPr="001545FA" w:rsidRDefault="007C7B44" w:rsidP="007C7B44">
      <w:pPr>
        <w:pStyle w:val="PL"/>
        <w:keepNext/>
        <w:keepLines/>
        <w:rPr>
          <w:noProof w:val="0"/>
        </w:rPr>
      </w:pPr>
      <w:r w:rsidRPr="001545FA">
        <w:rPr>
          <w:noProof w:val="0"/>
        </w:rPr>
        <w:tab/>
      </w:r>
      <w:r w:rsidRPr="001545FA">
        <w:rPr>
          <w:noProof w:val="0"/>
        </w:rPr>
        <w:tab/>
        <w:t>&lt;xs:attribute name="FEC-OTI-Max-Number-of-Encoding-Symbols" type="xs:unsignedLong"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name="FEC-OTI-Scheme-Specific-Info" type="xs:base64Binary"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ref="mbms2008:FullFDT" use="optional" default="false"/&gt;</w:t>
      </w:r>
    </w:p>
    <w:p w:rsidR="00243431" w:rsidRPr="001545FA" w:rsidRDefault="00243431" w:rsidP="00243431">
      <w:pPr>
        <w:pStyle w:val="PL"/>
        <w:keepNext/>
        <w:keepLines/>
        <w:rPr>
          <w:noProof w:val="0"/>
        </w:rPr>
      </w:pPr>
      <w:r w:rsidRPr="001545FA">
        <w:rPr>
          <w:noProof w:val="0"/>
        </w:rPr>
        <w:tab/>
      </w:r>
      <w:r w:rsidRPr="001545FA">
        <w:rPr>
          <w:noProof w:val="0"/>
        </w:rPr>
        <w:tab/>
        <w:t>&lt;xs:anyAttribute processContents="skip"/&gt;</w:t>
      </w:r>
    </w:p>
    <w:p w:rsidR="00243431" w:rsidRPr="001545FA" w:rsidRDefault="00243431" w:rsidP="00243431">
      <w:pPr>
        <w:pStyle w:val="PL"/>
        <w:keepNext/>
        <w:keepLines/>
        <w:rPr>
          <w:noProof w:val="0"/>
        </w:rPr>
      </w:pPr>
      <w:r w:rsidRPr="001545FA">
        <w:rPr>
          <w:noProof w:val="0"/>
        </w:rPr>
        <w:tab/>
        <w:t>&lt;/xs:complexType&gt;</w:t>
      </w:r>
    </w:p>
    <w:p w:rsidR="00243431" w:rsidRPr="001545FA" w:rsidRDefault="00243431" w:rsidP="00243431">
      <w:pPr>
        <w:pStyle w:val="PL"/>
        <w:keepNext/>
        <w:keepLines/>
        <w:rPr>
          <w:noProof w:val="0"/>
        </w:rPr>
      </w:pPr>
      <w:r w:rsidRPr="001545FA">
        <w:rPr>
          <w:noProof w:val="0"/>
        </w:rPr>
        <w:tab/>
        <w:t>&lt;xs:complexType name="FileType"&gt;</w:t>
      </w:r>
    </w:p>
    <w:p w:rsidR="00243431" w:rsidRPr="001545FA" w:rsidRDefault="00243431" w:rsidP="00243431">
      <w:pPr>
        <w:pStyle w:val="PL"/>
        <w:keepNext/>
        <w:keepLines/>
        <w:rPr>
          <w:noProof w:val="0"/>
        </w:rPr>
      </w:pPr>
      <w:r w:rsidRPr="001545FA">
        <w:rPr>
          <w:noProof w:val="0"/>
        </w:rPr>
        <w:tab/>
      </w:r>
      <w:r w:rsidRPr="001545FA">
        <w:rPr>
          <w:noProof w:val="0"/>
        </w:rPr>
        <w:tab/>
        <w:t>&lt;xs:sequence&gt;</w:t>
      </w:r>
    </w:p>
    <w:p w:rsidR="00243431" w:rsidRPr="001545FA" w:rsidRDefault="00243431" w:rsidP="00243431">
      <w:pPr>
        <w:pStyle w:val="PL"/>
        <w:keepNext/>
        <w:keepLines/>
        <w:rPr>
          <w:noProof w:val="0"/>
        </w:rPr>
      </w:pPr>
      <w:r w:rsidRPr="001545FA">
        <w:rPr>
          <w:noProof w:val="0"/>
        </w:rPr>
        <w:tab/>
      </w:r>
      <w:r w:rsidRPr="001545FA">
        <w:rPr>
          <w:noProof w:val="0"/>
        </w:rPr>
        <w:tab/>
      </w:r>
      <w:r w:rsidRPr="001545FA">
        <w:rPr>
          <w:noProof w:val="0"/>
        </w:rPr>
        <w:tab/>
        <w:t>&lt;xs:element ref="mbms2007:Cache-Control" minOccurs="0"/&gt;</w:t>
      </w:r>
    </w:p>
    <w:p w:rsidR="00243431" w:rsidRPr="001545FA" w:rsidRDefault="00243431" w:rsidP="00243431">
      <w:pPr>
        <w:pStyle w:val="PL"/>
        <w:keepNext/>
        <w:keepLines/>
        <w:rPr>
          <w:noProof w:val="0"/>
        </w:rPr>
      </w:pPr>
      <w:r w:rsidRPr="001545FA">
        <w:rPr>
          <w:noProof w:val="0"/>
        </w:rPr>
        <w:tab/>
      </w:r>
      <w:r w:rsidRPr="001545FA">
        <w:rPr>
          <w:noProof w:val="0"/>
        </w:rPr>
        <w:tab/>
      </w:r>
      <w:r w:rsidRPr="001545FA">
        <w:rPr>
          <w:noProof w:val="0"/>
        </w:rPr>
        <w:tab/>
        <w:t>&lt;xs:element ref="sv:delimiter"/&gt;</w:t>
      </w:r>
      <w:r w:rsidRPr="001545FA">
        <w:rPr>
          <w:noProof w:val="0"/>
        </w:rPr>
        <w:tab/>
      </w:r>
      <w:r w:rsidRPr="001545FA">
        <w:rPr>
          <w:noProof w:val="0"/>
        </w:rPr>
        <w:tab/>
      </w:r>
    </w:p>
    <w:p w:rsidR="00243431" w:rsidRPr="001545FA" w:rsidRDefault="00243431" w:rsidP="00243431">
      <w:pPr>
        <w:pStyle w:val="PL"/>
        <w:keepNext/>
        <w:keepLines/>
        <w:rPr>
          <w:noProof w:val="0"/>
        </w:rPr>
      </w:pPr>
      <w:r w:rsidRPr="001545FA">
        <w:rPr>
          <w:noProof w:val="0"/>
        </w:rPr>
        <w:tab/>
      </w:r>
      <w:r w:rsidRPr="001545FA">
        <w:rPr>
          <w:noProof w:val="0"/>
        </w:rPr>
        <w:tab/>
      </w:r>
      <w:r w:rsidRPr="001545FA">
        <w:rPr>
          <w:noProof w:val="0"/>
        </w:rPr>
        <w:tab/>
        <w:t>&lt;xs:element ref="mbms2012:Alternate-Content-Location-1" minOccurs="0" maxOccurs="unbounded"/&gt;</w:t>
      </w:r>
    </w:p>
    <w:p w:rsidR="00243431" w:rsidRPr="001545FA" w:rsidRDefault="00243431" w:rsidP="00243431">
      <w:pPr>
        <w:pStyle w:val="PL"/>
        <w:keepNext/>
        <w:keepLines/>
        <w:rPr>
          <w:noProof w:val="0"/>
        </w:rPr>
      </w:pPr>
      <w:r w:rsidRPr="001545FA">
        <w:rPr>
          <w:noProof w:val="0"/>
        </w:rPr>
        <w:tab/>
      </w:r>
      <w:r w:rsidRPr="001545FA">
        <w:rPr>
          <w:noProof w:val="0"/>
        </w:rPr>
        <w:tab/>
      </w:r>
      <w:r w:rsidRPr="001545FA">
        <w:rPr>
          <w:noProof w:val="0"/>
        </w:rPr>
        <w:tab/>
        <w:t>&lt;xs:element ref="mbms2012:Alternate-Content-Location-2" minOccurs="0" maxOccurs="unbounded"/&gt;</w:t>
      </w:r>
    </w:p>
    <w:p w:rsidR="00243431" w:rsidRPr="001545FA" w:rsidRDefault="00243431" w:rsidP="00243431">
      <w:pPr>
        <w:pStyle w:val="PL"/>
        <w:keepNext/>
        <w:keepLines/>
        <w:rPr>
          <w:noProof w:val="0"/>
        </w:rPr>
      </w:pPr>
      <w:r w:rsidRPr="001545FA">
        <w:rPr>
          <w:noProof w:val="0"/>
        </w:rPr>
        <w:tab/>
      </w:r>
      <w:r w:rsidRPr="001545FA">
        <w:rPr>
          <w:noProof w:val="0"/>
        </w:rPr>
        <w:tab/>
      </w:r>
      <w:r w:rsidRPr="001545FA">
        <w:rPr>
          <w:noProof w:val="0"/>
        </w:rPr>
        <w:tab/>
        <w:t>&lt;xs:element ref="sv:delimiter"/&gt;</w:t>
      </w:r>
      <w:r w:rsidRPr="001545FA">
        <w:rPr>
          <w:noProof w:val="0"/>
        </w:rPr>
        <w:tab/>
      </w:r>
      <w:r w:rsidRPr="001545FA">
        <w:rPr>
          <w:noProof w:val="0"/>
        </w:rPr>
        <w:tab/>
      </w:r>
    </w:p>
    <w:p w:rsidR="00243431" w:rsidRPr="001545FA" w:rsidRDefault="00243431" w:rsidP="00243431">
      <w:pPr>
        <w:pStyle w:val="PL"/>
        <w:keepNext/>
        <w:keepLines/>
        <w:rPr>
          <w:noProof w:val="0"/>
        </w:rPr>
      </w:pPr>
      <w:r w:rsidRPr="001545FA">
        <w:rPr>
          <w:noProof w:val="0"/>
        </w:rPr>
        <w:tab/>
      </w:r>
      <w:r w:rsidRPr="001545FA">
        <w:rPr>
          <w:noProof w:val="0"/>
        </w:rPr>
        <w:tab/>
      </w:r>
      <w:r w:rsidRPr="001545FA">
        <w:rPr>
          <w:noProof w:val="0"/>
        </w:rPr>
        <w:tab/>
        <w:t>&lt;xs:any namespace="##other" processContents="skip" minOccurs="0" maxOccurs="unbounded"/&gt;</w:t>
      </w:r>
    </w:p>
    <w:p w:rsidR="00243431" w:rsidRPr="001545FA" w:rsidRDefault="00243431" w:rsidP="00243431">
      <w:pPr>
        <w:pStyle w:val="PL"/>
        <w:keepNext/>
        <w:keepLines/>
        <w:rPr>
          <w:noProof w:val="0"/>
        </w:rPr>
      </w:pPr>
      <w:r w:rsidRPr="001545FA">
        <w:rPr>
          <w:noProof w:val="0"/>
        </w:rPr>
        <w:tab/>
      </w:r>
      <w:r w:rsidRPr="001545FA">
        <w:rPr>
          <w:noProof w:val="0"/>
        </w:rPr>
        <w:tab/>
      </w:r>
      <w:r w:rsidRPr="001545FA">
        <w:rPr>
          <w:noProof w:val="0"/>
        </w:rPr>
        <w:tab/>
        <w:t>&lt;xs:element name="Group" type="mbms2005:groupIdType" minOccurs="0" maxOccurs="unbounded"/&gt;</w:t>
      </w:r>
    </w:p>
    <w:p w:rsidR="00243431" w:rsidRPr="001545FA" w:rsidRDefault="00243431" w:rsidP="00243431">
      <w:pPr>
        <w:pStyle w:val="PL"/>
        <w:keepNext/>
        <w:keepLines/>
        <w:rPr>
          <w:noProof w:val="0"/>
        </w:rPr>
      </w:pPr>
      <w:r w:rsidRPr="001545FA">
        <w:rPr>
          <w:noProof w:val="0"/>
        </w:rPr>
        <w:tab/>
      </w:r>
      <w:r w:rsidRPr="001545FA">
        <w:rPr>
          <w:noProof w:val="0"/>
        </w:rPr>
        <w:tab/>
      </w:r>
      <w:r w:rsidRPr="001545FA">
        <w:rPr>
          <w:noProof w:val="0"/>
        </w:rPr>
        <w:tab/>
        <w:t>&lt;xs:element name="MBMS-Session-Identity" type="mbms2005:MBMS-Session-Identity-Type" minOccurs="0" maxOccurs="unbounded"/&gt;</w:t>
      </w:r>
    </w:p>
    <w:p w:rsidR="00243431" w:rsidRPr="001545FA" w:rsidRDefault="00243431" w:rsidP="00243431">
      <w:pPr>
        <w:pStyle w:val="PL"/>
        <w:keepNext/>
        <w:keepLines/>
        <w:rPr>
          <w:noProof w:val="0"/>
        </w:rPr>
      </w:pPr>
      <w:r w:rsidRPr="001545FA">
        <w:rPr>
          <w:noProof w:val="0"/>
        </w:rPr>
        <w:tab/>
      </w:r>
      <w:r w:rsidRPr="001545FA">
        <w:rPr>
          <w:noProof w:val="0"/>
        </w:rPr>
        <w:tab/>
        <w:t>&lt;/xs:sequence&gt;</w:t>
      </w:r>
    </w:p>
    <w:p w:rsidR="00243431" w:rsidRPr="001545FA" w:rsidRDefault="00243431" w:rsidP="00243431">
      <w:pPr>
        <w:pStyle w:val="PL"/>
        <w:keepNext/>
        <w:keepLines/>
        <w:rPr>
          <w:noProof w:val="0"/>
        </w:rPr>
      </w:pPr>
      <w:r w:rsidRPr="001545FA">
        <w:rPr>
          <w:noProof w:val="0"/>
        </w:rPr>
        <w:tab/>
      </w:r>
      <w:r w:rsidRPr="001545FA">
        <w:rPr>
          <w:noProof w:val="0"/>
        </w:rPr>
        <w:tab/>
        <w:t>&lt;xs:attribute name="Content-Location" type="xs:anyURI" use="required"/&gt;</w:t>
      </w:r>
    </w:p>
    <w:p w:rsidR="00243431" w:rsidRPr="001545FA" w:rsidRDefault="00243431" w:rsidP="00243431">
      <w:pPr>
        <w:pStyle w:val="PL"/>
        <w:keepNext/>
        <w:keepLines/>
        <w:rPr>
          <w:noProof w:val="0"/>
        </w:rPr>
      </w:pPr>
      <w:r w:rsidRPr="001545FA">
        <w:rPr>
          <w:noProof w:val="0"/>
        </w:rPr>
        <w:tab/>
      </w:r>
      <w:r w:rsidRPr="001545FA">
        <w:rPr>
          <w:noProof w:val="0"/>
        </w:rPr>
        <w:tab/>
        <w:t>&lt;xs:attribute name="TOI" type="xs:positiveInteger" use="required"/&gt;</w:t>
      </w:r>
    </w:p>
    <w:p w:rsidR="00243431" w:rsidRPr="001545FA" w:rsidRDefault="00243431" w:rsidP="00243431">
      <w:pPr>
        <w:pStyle w:val="PL"/>
        <w:keepNext/>
        <w:keepLines/>
        <w:rPr>
          <w:noProof w:val="0"/>
        </w:rPr>
      </w:pPr>
      <w:r w:rsidRPr="001545FA">
        <w:rPr>
          <w:noProof w:val="0"/>
        </w:rPr>
        <w:tab/>
      </w:r>
      <w:r w:rsidRPr="001545FA">
        <w:rPr>
          <w:noProof w:val="0"/>
        </w:rPr>
        <w:tab/>
        <w:t>&lt;xs:attribute name="Content-Length" type="xs:unsignedLong"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name="Transfer-Length" type="xs:unsignedLong"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name="Content-Type" type="xs:string"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name="Content-Encoding" type="xs:string"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name="Content-MD5" type="xs:base64Binary"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name="FEC-OTI-FEC-Encoding-ID" type="xs:unsignedLong"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name="FEC-OTI-FEC-Instance-ID" type="xs:unsignedLong"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name="FEC-OTI-Maximum-Source-Block-Length" type="xs:unsignedLong"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name="FEC-OTI-Encoding-Symbol-Length" type="xs:unsignedLong" use="optional"/&gt;</w:t>
      </w:r>
    </w:p>
    <w:p w:rsidR="00243431" w:rsidRPr="001545FA" w:rsidRDefault="00243431" w:rsidP="00243431">
      <w:pPr>
        <w:pStyle w:val="PL"/>
        <w:keepNext/>
        <w:keepLines/>
        <w:rPr>
          <w:noProof w:val="0"/>
        </w:rPr>
      </w:pPr>
      <w:r w:rsidRPr="001545FA">
        <w:rPr>
          <w:noProof w:val="0"/>
        </w:rPr>
        <w:tab/>
      </w:r>
      <w:r w:rsidRPr="001545FA">
        <w:rPr>
          <w:noProof w:val="0"/>
        </w:rPr>
        <w:tab/>
        <w:t>&lt;xs:attribute name="FEC-OTI-Max-Number-of-Encoding-Symbols" type="xs:unsignedLong" use="optional"/&gt;</w:t>
      </w:r>
    </w:p>
    <w:p w:rsidR="004828E2" w:rsidRPr="001545FA" w:rsidRDefault="004828E2" w:rsidP="004828E2">
      <w:pPr>
        <w:pStyle w:val="PL"/>
        <w:keepNext/>
        <w:keepLines/>
        <w:rPr>
          <w:noProof w:val="0"/>
        </w:rPr>
      </w:pPr>
      <w:r w:rsidRPr="001545FA">
        <w:rPr>
          <w:noProof w:val="0"/>
        </w:rPr>
        <w:tab/>
      </w:r>
      <w:r w:rsidRPr="001545FA">
        <w:rPr>
          <w:noProof w:val="0"/>
        </w:rPr>
        <w:tab/>
        <w:t>&lt;xs:attribute name="FEC-OTI-Scheme-Specific-Info" type="xs:base64Binary" use="optional"/&gt;</w:t>
      </w:r>
    </w:p>
    <w:p w:rsidR="004828E2" w:rsidRPr="001545FA" w:rsidRDefault="004828E2" w:rsidP="004828E2">
      <w:pPr>
        <w:pStyle w:val="PL"/>
        <w:keepNext/>
        <w:keepLines/>
        <w:rPr>
          <w:noProof w:val="0"/>
        </w:rPr>
      </w:pPr>
      <w:r w:rsidRPr="001545FA">
        <w:rPr>
          <w:noProof w:val="0"/>
        </w:rPr>
        <w:tab/>
      </w:r>
      <w:r w:rsidRPr="001545FA">
        <w:rPr>
          <w:noProof w:val="0"/>
        </w:rPr>
        <w:tab/>
        <w:t>&lt;xs:attribute ref="mbms2009:Decryption-KEY-URI" use="optional"/&gt;</w:t>
      </w:r>
    </w:p>
    <w:p w:rsidR="004828E2" w:rsidRPr="001545FA" w:rsidRDefault="004828E2" w:rsidP="004828E2">
      <w:pPr>
        <w:pStyle w:val="PL"/>
        <w:keepNext/>
        <w:keepLines/>
        <w:rPr>
          <w:noProof w:val="0"/>
          <w:lang w:eastAsia="zh-CN"/>
        </w:rPr>
      </w:pPr>
      <w:r w:rsidRPr="001545FA">
        <w:rPr>
          <w:noProof w:val="0"/>
        </w:rPr>
        <w:tab/>
      </w:r>
      <w:r w:rsidRPr="001545FA">
        <w:rPr>
          <w:noProof w:val="0"/>
        </w:rPr>
        <w:tab/>
      </w:r>
      <w:r w:rsidRPr="001545FA">
        <w:rPr>
          <w:noProof w:val="0"/>
          <w:lang w:eastAsia="zh-CN"/>
        </w:rPr>
        <w:t>&lt;</w:t>
      </w:r>
      <w:r w:rsidRPr="001545FA">
        <w:rPr>
          <w:noProof w:val="0"/>
        </w:rPr>
        <w:t>xs:</w:t>
      </w:r>
      <w:r w:rsidRPr="001545FA">
        <w:rPr>
          <w:noProof w:val="0"/>
          <w:lang w:eastAsia="zh-CN"/>
        </w:rPr>
        <w:t>attribute ref="mbms2012:</w:t>
      </w:r>
      <w:r w:rsidRPr="001545FA">
        <w:rPr>
          <w:rFonts w:hint="eastAsia"/>
          <w:noProof w:val="0"/>
          <w:lang w:eastAsia="zh-CN"/>
        </w:rPr>
        <w:t>FEC</w:t>
      </w:r>
      <w:r w:rsidRPr="001545FA">
        <w:rPr>
          <w:noProof w:val="0"/>
          <w:lang w:eastAsia="zh-CN"/>
        </w:rPr>
        <w:t>-</w:t>
      </w:r>
      <w:r w:rsidRPr="001545FA">
        <w:rPr>
          <w:rFonts w:hint="eastAsia"/>
          <w:noProof w:val="0"/>
          <w:lang w:eastAsia="zh-CN"/>
        </w:rPr>
        <w:t>Redundancy</w:t>
      </w:r>
      <w:r w:rsidRPr="001545FA">
        <w:rPr>
          <w:noProof w:val="0"/>
          <w:lang w:eastAsia="zh-CN"/>
        </w:rPr>
        <w:t>-</w:t>
      </w:r>
      <w:r w:rsidRPr="001545FA">
        <w:rPr>
          <w:rFonts w:hint="eastAsia"/>
          <w:noProof w:val="0"/>
          <w:lang w:eastAsia="zh-CN"/>
        </w:rPr>
        <w:t>Level</w:t>
      </w:r>
      <w:r w:rsidRPr="001545FA">
        <w:rPr>
          <w:noProof w:val="0"/>
          <w:lang w:eastAsia="zh-CN"/>
        </w:rPr>
        <w:t>" use="optional"/&gt;</w:t>
      </w:r>
    </w:p>
    <w:p w:rsidR="00B419AE" w:rsidRPr="001545FA" w:rsidRDefault="00B419AE" w:rsidP="004828E2">
      <w:pPr>
        <w:pStyle w:val="PL"/>
        <w:keepNext/>
        <w:keepLines/>
        <w:rPr>
          <w:noProof w:val="0"/>
          <w:lang w:eastAsia="zh-CN"/>
        </w:rPr>
      </w:pPr>
      <w:r w:rsidRPr="001545FA">
        <w:rPr>
          <w:noProof w:val="0"/>
          <w:lang w:eastAsia="zh-CN"/>
        </w:rPr>
        <w:tab/>
      </w:r>
      <w:r w:rsidRPr="001545FA">
        <w:rPr>
          <w:noProof w:val="0"/>
          <w:lang w:eastAsia="zh-CN"/>
        </w:rPr>
        <w:tab/>
        <w:t xml:space="preserve">&lt;xs:attribute ref="mbms2012:File-ETag" </w:t>
      </w:r>
      <w:r w:rsidRPr="001545FA">
        <w:rPr>
          <w:noProof w:val="0"/>
        </w:rPr>
        <w:t>use="optional"</w:t>
      </w:r>
      <w:r w:rsidRPr="001545FA">
        <w:rPr>
          <w:noProof w:val="0"/>
          <w:lang w:eastAsia="zh-CN"/>
        </w:rPr>
        <w:t>/&gt;</w:t>
      </w:r>
    </w:p>
    <w:p w:rsidR="009234C7" w:rsidRPr="001545FA" w:rsidRDefault="009234C7" w:rsidP="004828E2">
      <w:pPr>
        <w:pStyle w:val="PL"/>
        <w:keepNext/>
        <w:keepLines/>
        <w:rPr>
          <w:noProof w:val="0"/>
        </w:rPr>
      </w:pPr>
      <w:r w:rsidRPr="001545FA">
        <w:rPr>
          <w:noProof w:val="0"/>
          <w:lang w:eastAsia="zh-CN"/>
        </w:rPr>
        <w:tab/>
      </w:r>
      <w:r w:rsidRPr="001545FA">
        <w:rPr>
          <w:noProof w:val="0"/>
          <w:lang w:eastAsia="zh-CN"/>
        </w:rPr>
        <w:tab/>
        <w:t>&lt;</w:t>
      </w:r>
      <w:r w:rsidRPr="001545FA">
        <w:rPr>
          <w:noProof w:val="0"/>
        </w:rPr>
        <w:t>xs:</w:t>
      </w:r>
      <w:r w:rsidRPr="001545FA">
        <w:rPr>
          <w:noProof w:val="0"/>
          <w:lang w:eastAsia="zh-CN"/>
        </w:rPr>
        <w:t>attribute ref="mbms2015:</w:t>
      </w:r>
      <w:r w:rsidRPr="001545FA">
        <w:rPr>
          <w:noProof w:val="0"/>
        </w:rPr>
        <w:t>IndependentUnitPositions</w:t>
      </w:r>
      <w:r w:rsidRPr="001545FA">
        <w:rPr>
          <w:noProof w:val="0"/>
          <w:lang w:eastAsia="zh-CN"/>
        </w:rPr>
        <w:t>" use="optional"/&gt;</w:t>
      </w:r>
    </w:p>
    <w:p w:rsidR="004828E2" w:rsidRPr="001545FA" w:rsidRDefault="004828E2" w:rsidP="004828E2">
      <w:pPr>
        <w:pStyle w:val="PL"/>
        <w:keepNext/>
        <w:keepLines/>
        <w:rPr>
          <w:noProof w:val="0"/>
        </w:rPr>
      </w:pPr>
      <w:r w:rsidRPr="001545FA">
        <w:rPr>
          <w:noProof w:val="0"/>
        </w:rPr>
        <w:tab/>
      </w:r>
      <w:r w:rsidRPr="001545FA">
        <w:rPr>
          <w:noProof w:val="0"/>
        </w:rPr>
        <w:tab/>
        <w:t>&lt;xs:anyAttribute processContents="skip"/&gt;</w:t>
      </w:r>
    </w:p>
    <w:p w:rsidR="007C7B44" w:rsidRPr="001545FA" w:rsidRDefault="004828E2" w:rsidP="00346CA6">
      <w:pPr>
        <w:pStyle w:val="PL"/>
        <w:keepNext/>
        <w:keepLines/>
        <w:rPr>
          <w:noProof w:val="0"/>
        </w:rPr>
      </w:pPr>
      <w:r w:rsidRPr="001545FA">
        <w:rPr>
          <w:noProof w:val="0"/>
        </w:rPr>
        <w:tab/>
        <w:t>&lt;/xs:complexType&gt;</w:t>
      </w:r>
    </w:p>
    <w:p w:rsidR="004A1A20" w:rsidRPr="001545FA" w:rsidRDefault="004A1A20" w:rsidP="004A1A20">
      <w:pPr>
        <w:pStyle w:val="PL"/>
        <w:rPr>
          <w:noProof w:val="0"/>
          <w:lang w:eastAsia="zh-CN"/>
        </w:rPr>
      </w:pPr>
      <w:r w:rsidRPr="001545FA">
        <w:rPr>
          <w:noProof w:val="0"/>
          <w:lang w:eastAsia="zh-CN"/>
        </w:rPr>
        <w:t>&lt;/xs:schema&gt;</w:t>
      </w:r>
    </w:p>
    <w:p w:rsidR="00346CA6" w:rsidRPr="001545FA" w:rsidRDefault="00346CA6" w:rsidP="00346CA6">
      <w:pPr>
        <w:pStyle w:val="PL"/>
        <w:rPr>
          <w:noProof w:val="0"/>
          <w:highlight w:val="cyan"/>
        </w:rPr>
      </w:pPr>
    </w:p>
    <w:p w:rsidR="00346CA6" w:rsidRPr="001545FA" w:rsidRDefault="00346CA6" w:rsidP="00346CA6">
      <w:pPr>
        <w:pStyle w:val="Heading4"/>
      </w:pPr>
      <w:bookmarkStart w:id="130" w:name="_Toc518484753"/>
      <w:r w:rsidRPr="001545FA">
        <w:t>7.2.10.2</w:t>
      </w:r>
      <w:r w:rsidRPr="001545FA">
        <w:tab/>
        <w:t>3GPP FDT Extension Type Schema</w:t>
      </w:r>
      <w:bookmarkEnd w:id="130"/>
    </w:p>
    <w:p w:rsidR="001929A4" w:rsidRPr="001545FA" w:rsidRDefault="001929A4" w:rsidP="001929A4">
      <w:pPr>
        <w:pStyle w:val="PL"/>
        <w:rPr>
          <w:noProof w:val="0"/>
        </w:rPr>
      </w:pPr>
    </w:p>
    <w:p w:rsidR="001929A4" w:rsidRPr="001545FA" w:rsidRDefault="001929A4" w:rsidP="001929A4">
      <w:r w:rsidRPr="001545FA">
        <w:t>The extension of the IETF FLUTE FDT schema is done using the following schema definition:</w:t>
      </w:r>
    </w:p>
    <w:p w:rsidR="001929A4" w:rsidRPr="001545FA" w:rsidRDefault="001929A4" w:rsidP="001929A4">
      <w:pPr>
        <w:pStyle w:val="PL"/>
        <w:rPr>
          <w:noProof w:val="0"/>
          <w:highlight w:val="white"/>
        </w:rPr>
      </w:pPr>
      <w:r w:rsidRPr="001545FA">
        <w:rPr>
          <w:noProof w:val="0"/>
          <w:highlight w:val="white"/>
        </w:rPr>
        <w:t>&lt;?xml version="1.0" encoding="UTF-8"?&gt;</w:t>
      </w:r>
    </w:p>
    <w:p w:rsidR="001929A4" w:rsidRPr="001545FA" w:rsidRDefault="001929A4" w:rsidP="001929A4">
      <w:pPr>
        <w:pStyle w:val="PL"/>
        <w:rPr>
          <w:noProof w:val="0"/>
          <w:highlight w:val="white"/>
        </w:rPr>
      </w:pPr>
      <w:r w:rsidRPr="001545FA">
        <w:rPr>
          <w:noProof w:val="0"/>
          <w:highlight w:val="white"/>
        </w:rPr>
        <w:t xml:space="preserve">&lt;xs:schema </w:t>
      </w:r>
    </w:p>
    <w:p w:rsidR="001929A4" w:rsidRPr="001545FA" w:rsidRDefault="001929A4" w:rsidP="001929A4">
      <w:pPr>
        <w:pStyle w:val="PL"/>
        <w:rPr>
          <w:noProof w:val="0"/>
          <w:highlight w:val="white"/>
        </w:rPr>
      </w:pPr>
      <w:r w:rsidRPr="001545FA">
        <w:rPr>
          <w:noProof w:val="0"/>
          <w:highlight w:val="white"/>
        </w:rPr>
        <w:tab/>
        <w:t xml:space="preserve">xmlns="urn:3GPP:metadata:2005:MBMS:FLUTE:FDT" </w:t>
      </w:r>
    </w:p>
    <w:p w:rsidR="001929A4" w:rsidRPr="001545FA" w:rsidRDefault="001929A4" w:rsidP="001929A4">
      <w:pPr>
        <w:pStyle w:val="PL"/>
        <w:rPr>
          <w:noProof w:val="0"/>
          <w:highlight w:val="white"/>
        </w:rPr>
      </w:pPr>
      <w:r w:rsidRPr="001545FA">
        <w:rPr>
          <w:noProof w:val="0"/>
          <w:highlight w:val="white"/>
        </w:rPr>
        <w:tab/>
        <w:t xml:space="preserve">xmlns:xs="http://www.w3.org/2001/XMLSchema" </w:t>
      </w:r>
    </w:p>
    <w:p w:rsidR="001929A4" w:rsidRPr="001545FA" w:rsidRDefault="001929A4" w:rsidP="001929A4">
      <w:pPr>
        <w:pStyle w:val="PL"/>
        <w:rPr>
          <w:noProof w:val="0"/>
          <w:highlight w:val="white"/>
        </w:rPr>
      </w:pPr>
      <w:r w:rsidRPr="001545FA">
        <w:rPr>
          <w:noProof w:val="0"/>
          <w:highlight w:val="white"/>
        </w:rPr>
        <w:tab/>
        <w:t xml:space="preserve">targetNamespace="urn:3GPP:metadata:2005:MBMS:FLUTE:FDT" </w:t>
      </w:r>
    </w:p>
    <w:p w:rsidR="001929A4" w:rsidRPr="001545FA" w:rsidRDefault="001929A4" w:rsidP="001929A4">
      <w:pPr>
        <w:pStyle w:val="PL"/>
        <w:rPr>
          <w:noProof w:val="0"/>
          <w:highlight w:val="white"/>
        </w:rPr>
      </w:pPr>
      <w:r w:rsidRPr="001545FA">
        <w:rPr>
          <w:noProof w:val="0"/>
          <w:highlight w:val="white"/>
        </w:rPr>
        <w:tab/>
        <w:t>elementFormDefault="qualified"&gt;</w:t>
      </w:r>
    </w:p>
    <w:p w:rsidR="001929A4" w:rsidRPr="001545FA" w:rsidRDefault="001929A4" w:rsidP="001929A4">
      <w:pPr>
        <w:pStyle w:val="PL"/>
        <w:rPr>
          <w:noProof w:val="0"/>
          <w:highlight w:val="white"/>
        </w:rPr>
      </w:pPr>
      <w:r w:rsidRPr="001545FA">
        <w:rPr>
          <w:noProof w:val="0"/>
          <w:highlight w:val="white"/>
        </w:rPr>
        <w:tab/>
        <w:t>&lt;xs:complexType name="MBMS-Session-Identity-Expiry-Type"&gt;</w:t>
      </w:r>
    </w:p>
    <w:p w:rsidR="001929A4" w:rsidRPr="001545FA" w:rsidRDefault="001929A4" w:rsidP="001929A4">
      <w:pPr>
        <w:pStyle w:val="PL"/>
        <w:rPr>
          <w:noProof w:val="0"/>
          <w:highlight w:val="white"/>
        </w:rPr>
      </w:pPr>
      <w:r w:rsidRPr="001545FA">
        <w:rPr>
          <w:noProof w:val="0"/>
          <w:highlight w:val="white"/>
        </w:rPr>
        <w:tab/>
      </w:r>
      <w:r w:rsidRPr="001545FA">
        <w:rPr>
          <w:noProof w:val="0"/>
          <w:highlight w:val="white"/>
        </w:rPr>
        <w:tab/>
        <w:t>&lt;xs:simpleContent&gt;</w:t>
      </w:r>
    </w:p>
    <w:p w:rsidR="001929A4" w:rsidRPr="001545FA" w:rsidRDefault="001929A4" w:rsidP="001929A4">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&lt;xs:extension base="MBMS-Session-Identity-Type"&gt;</w:t>
      </w:r>
    </w:p>
    <w:p w:rsidR="001929A4" w:rsidRPr="001545FA" w:rsidRDefault="001929A4" w:rsidP="001929A4">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&lt;xs:attribute name="value" type="</w:t>
      </w:r>
      <w:r w:rsidRPr="001545FA">
        <w:rPr>
          <w:noProof w:val="0"/>
        </w:rPr>
        <w:t>xs:unsignedInt</w:t>
      </w:r>
      <w:r w:rsidRPr="001545FA">
        <w:rPr>
          <w:noProof w:val="0"/>
          <w:highlight w:val="white"/>
        </w:rPr>
        <w:t>" use="required"/&gt;</w:t>
      </w:r>
    </w:p>
    <w:p w:rsidR="001929A4" w:rsidRPr="001545FA" w:rsidRDefault="001929A4" w:rsidP="001929A4">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&lt;/xs:extension&gt;</w:t>
      </w:r>
    </w:p>
    <w:p w:rsidR="001929A4" w:rsidRPr="001545FA" w:rsidRDefault="001929A4" w:rsidP="001929A4">
      <w:pPr>
        <w:pStyle w:val="PL"/>
        <w:rPr>
          <w:noProof w:val="0"/>
          <w:highlight w:val="white"/>
        </w:rPr>
      </w:pPr>
      <w:r w:rsidRPr="001545FA">
        <w:rPr>
          <w:noProof w:val="0"/>
          <w:highlight w:val="white"/>
        </w:rPr>
        <w:lastRenderedPageBreak/>
        <w:tab/>
      </w:r>
      <w:r w:rsidRPr="001545FA">
        <w:rPr>
          <w:noProof w:val="0"/>
          <w:highlight w:val="white"/>
        </w:rPr>
        <w:tab/>
        <w:t>&lt;/xs:simpleContent&gt;</w:t>
      </w:r>
    </w:p>
    <w:p w:rsidR="001929A4" w:rsidRPr="001545FA" w:rsidRDefault="001929A4" w:rsidP="001929A4">
      <w:pPr>
        <w:pStyle w:val="PL"/>
        <w:rPr>
          <w:noProof w:val="0"/>
          <w:highlight w:val="white"/>
        </w:rPr>
      </w:pPr>
      <w:r w:rsidRPr="001545FA">
        <w:rPr>
          <w:noProof w:val="0"/>
          <w:highlight w:val="white"/>
        </w:rPr>
        <w:tab/>
        <w:t>&lt;/xs:complexType&gt;</w:t>
      </w:r>
    </w:p>
    <w:p w:rsidR="001929A4" w:rsidRPr="001545FA" w:rsidRDefault="001929A4" w:rsidP="001929A4">
      <w:pPr>
        <w:pStyle w:val="PL"/>
        <w:rPr>
          <w:noProof w:val="0"/>
          <w:highlight w:val="white"/>
        </w:rPr>
      </w:pPr>
      <w:r w:rsidRPr="001545FA">
        <w:rPr>
          <w:noProof w:val="0"/>
          <w:highlight w:val="white"/>
        </w:rPr>
        <w:tab/>
        <w:t>&lt;xs:simpleType name="MBMS-Session-Identity-Type"&gt;</w:t>
      </w:r>
    </w:p>
    <w:p w:rsidR="001929A4" w:rsidRPr="001545FA" w:rsidRDefault="001929A4" w:rsidP="001929A4">
      <w:pPr>
        <w:pStyle w:val="PL"/>
        <w:rPr>
          <w:noProof w:val="0"/>
          <w:highlight w:val="white"/>
        </w:rPr>
      </w:pPr>
      <w:r w:rsidRPr="001545FA">
        <w:rPr>
          <w:noProof w:val="0"/>
          <w:highlight w:val="white"/>
        </w:rPr>
        <w:tab/>
      </w:r>
      <w:r w:rsidRPr="001545FA">
        <w:rPr>
          <w:noProof w:val="0"/>
          <w:highlight w:val="white"/>
        </w:rPr>
        <w:tab/>
        <w:t>&lt;xs:restriction base="xs:unsignedByte"/&gt;</w:t>
      </w:r>
    </w:p>
    <w:p w:rsidR="001929A4" w:rsidRPr="001545FA" w:rsidRDefault="001929A4" w:rsidP="001929A4">
      <w:pPr>
        <w:pStyle w:val="PL"/>
        <w:rPr>
          <w:noProof w:val="0"/>
          <w:highlight w:val="white"/>
        </w:rPr>
      </w:pPr>
      <w:r w:rsidRPr="001545FA">
        <w:rPr>
          <w:noProof w:val="0"/>
          <w:highlight w:val="white"/>
        </w:rPr>
        <w:tab/>
        <w:t>&lt;/xs:simpleType&gt;</w:t>
      </w:r>
    </w:p>
    <w:p w:rsidR="001929A4" w:rsidRPr="001545FA" w:rsidRDefault="001929A4" w:rsidP="001929A4">
      <w:pPr>
        <w:pStyle w:val="PL"/>
        <w:rPr>
          <w:noProof w:val="0"/>
          <w:highlight w:val="white"/>
        </w:rPr>
      </w:pPr>
      <w:r w:rsidRPr="001545FA">
        <w:rPr>
          <w:noProof w:val="0"/>
          <w:highlight w:val="white"/>
        </w:rPr>
        <w:tab/>
        <w:t>&lt;xs:simpleType name="groupIdType"&gt;</w:t>
      </w:r>
    </w:p>
    <w:p w:rsidR="001929A4" w:rsidRPr="001545FA" w:rsidRDefault="001929A4" w:rsidP="001929A4">
      <w:pPr>
        <w:pStyle w:val="PL"/>
        <w:rPr>
          <w:noProof w:val="0"/>
          <w:highlight w:val="white"/>
        </w:rPr>
      </w:pPr>
      <w:r w:rsidRPr="001545FA">
        <w:rPr>
          <w:noProof w:val="0"/>
          <w:highlight w:val="white"/>
        </w:rPr>
        <w:tab/>
      </w:r>
      <w:r w:rsidRPr="001545FA">
        <w:rPr>
          <w:noProof w:val="0"/>
          <w:highlight w:val="white"/>
        </w:rPr>
        <w:tab/>
        <w:t>&lt;xs:restriction base="xs:string"&gt;&lt;/xs:restriction&gt;</w:t>
      </w:r>
    </w:p>
    <w:p w:rsidR="001929A4" w:rsidRPr="001545FA" w:rsidRDefault="001929A4" w:rsidP="001929A4">
      <w:pPr>
        <w:pStyle w:val="PL"/>
        <w:rPr>
          <w:noProof w:val="0"/>
          <w:highlight w:val="white"/>
        </w:rPr>
      </w:pPr>
      <w:r w:rsidRPr="001545FA">
        <w:rPr>
          <w:noProof w:val="0"/>
          <w:highlight w:val="white"/>
        </w:rPr>
        <w:tab/>
        <w:t>&lt;/xs:simpleType&gt;</w:t>
      </w:r>
    </w:p>
    <w:p w:rsidR="001929A4" w:rsidRPr="001545FA" w:rsidRDefault="001929A4" w:rsidP="001929A4">
      <w:pPr>
        <w:pStyle w:val="PL"/>
        <w:rPr>
          <w:noProof w:val="0"/>
          <w:color w:val="000000"/>
          <w:highlight w:val="white"/>
        </w:rPr>
      </w:pPr>
      <w:r w:rsidRPr="001545FA">
        <w:rPr>
          <w:noProof w:val="0"/>
          <w:highlight w:val="white"/>
        </w:rPr>
        <w:t>&lt;/xs:schema&gt;</w:t>
      </w:r>
    </w:p>
    <w:p w:rsidR="00544A4F" w:rsidRPr="001545FA" w:rsidRDefault="00544A4F" w:rsidP="00544A4F">
      <w:pPr>
        <w:pStyle w:val="PL"/>
        <w:rPr>
          <w:noProof w:val="0"/>
          <w:highlight w:val="cyan"/>
        </w:rPr>
      </w:pPr>
    </w:p>
    <w:p w:rsidR="004828E2" w:rsidRPr="001545FA" w:rsidRDefault="004828E2" w:rsidP="004828E2">
      <w:r w:rsidRPr="001545FA">
        <w:t>The Release 11 extension of the FLUTE FDT schema is as follows:</w:t>
      </w:r>
    </w:p>
    <w:p w:rsidR="004828E2" w:rsidRPr="001545FA" w:rsidRDefault="004828E2" w:rsidP="004828E2">
      <w:pPr>
        <w:pStyle w:val="PL"/>
        <w:rPr>
          <w:noProof w:val="0"/>
          <w:highlight w:val="white"/>
        </w:rPr>
      </w:pPr>
      <w:r w:rsidRPr="001545FA">
        <w:rPr>
          <w:noProof w:val="0"/>
          <w:highlight w:val="white"/>
        </w:rPr>
        <w:t>&lt;?xml version="1.0" encoding="UTF-8"?&gt;</w:t>
      </w:r>
    </w:p>
    <w:p w:rsidR="004828E2" w:rsidRPr="001545FA" w:rsidRDefault="004828E2" w:rsidP="004828E2">
      <w:pPr>
        <w:pStyle w:val="PL"/>
        <w:rPr>
          <w:noProof w:val="0"/>
          <w:highlight w:val="white"/>
        </w:rPr>
      </w:pPr>
      <w:r w:rsidRPr="001545FA">
        <w:rPr>
          <w:noProof w:val="0"/>
          <w:highlight w:val="white"/>
        </w:rPr>
        <w:t xml:space="preserve">&lt;xs:schema </w:t>
      </w:r>
    </w:p>
    <w:p w:rsidR="004828E2" w:rsidRPr="001545FA" w:rsidRDefault="004828E2" w:rsidP="004828E2">
      <w:pPr>
        <w:pStyle w:val="PL"/>
        <w:rPr>
          <w:noProof w:val="0"/>
          <w:highlight w:val="white"/>
        </w:rPr>
      </w:pPr>
      <w:r w:rsidRPr="001545FA">
        <w:rPr>
          <w:noProof w:val="0"/>
          <w:highlight w:val="white"/>
        </w:rPr>
        <w:tab/>
        <w:t xml:space="preserve">xmlns="urn:3GPP:metadata:2012:MBMS:FLUTE:FDT" </w:t>
      </w:r>
    </w:p>
    <w:p w:rsidR="004828E2" w:rsidRPr="001545FA" w:rsidRDefault="004828E2" w:rsidP="004828E2">
      <w:pPr>
        <w:pStyle w:val="PL"/>
        <w:rPr>
          <w:noProof w:val="0"/>
          <w:highlight w:val="white"/>
        </w:rPr>
      </w:pPr>
      <w:r w:rsidRPr="001545FA">
        <w:rPr>
          <w:noProof w:val="0"/>
          <w:highlight w:val="white"/>
        </w:rPr>
        <w:tab/>
        <w:t xml:space="preserve">xmlns:xs="http://www.w3.org/2001/XMLSchema" </w:t>
      </w:r>
    </w:p>
    <w:p w:rsidR="004828E2" w:rsidRPr="001545FA" w:rsidRDefault="004828E2" w:rsidP="004828E2">
      <w:pPr>
        <w:pStyle w:val="PL"/>
        <w:rPr>
          <w:noProof w:val="0"/>
          <w:highlight w:val="white"/>
        </w:rPr>
      </w:pPr>
      <w:r w:rsidRPr="001545FA">
        <w:rPr>
          <w:noProof w:val="0"/>
          <w:highlight w:val="white"/>
        </w:rPr>
        <w:tab/>
        <w:t xml:space="preserve">xmlns:ns1="urn:3GPP:metadata:2012:MBMS:FLUTE:FDT" </w:t>
      </w:r>
    </w:p>
    <w:p w:rsidR="004828E2" w:rsidRPr="001545FA" w:rsidRDefault="004828E2" w:rsidP="004828E2">
      <w:pPr>
        <w:pStyle w:val="PL"/>
        <w:rPr>
          <w:noProof w:val="0"/>
          <w:highlight w:val="white"/>
        </w:rPr>
      </w:pPr>
      <w:r w:rsidRPr="001545FA">
        <w:rPr>
          <w:noProof w:val="0"/>
          <w:highlight w:val="white"/>
        </w:rPr>
        <w:tab/>
        <w:t xml:space="preserve">targetNamespace="urn:3GPP:metadata:2012:MBMS:FLUTE:FDT" </w:t>
      </w:r>
    </w:p>
    <w:p w:rsidR="004828E2" w:rsidRPr="001545FA" w:rsidRDefault="004828E2" w:rsidP="004828E2">
      <w:pPr>
        <w:pStyle w:val="PL"/>
        <w:rPr>
          <w:noProof w:val="0"/>
          <w:highlight w:val="white"/>
        </w:rPr>
      </w:pPr>
      <w:r w:rsidRPr="001545FA">
        <w:rPr>
          <w:noProof w:val="0"/>
          <w:highlight w:val="white"/>
        </w:rPr>
        <w:tab/>
        <w:t>elementFormDefault="qualified"&gt;</w:t>
      </w:r>
    </w:p>
    <w:p w:rsidR="004828E2" w:rsidRPr="001545FA" w:rsidRDefault="004828E2" w:rsidP="004828E2">
      <w:pPr>
        <w:pStyle w:val="PL"/>
        <w:rPr>
          <w:noProof w:val="0"/>
          <w:highlight w:val="white"/>
        </w:rPr>
      </w:pPr>
      <w:r w:rsidRPr="001545FA">
        <w:rPr>
          <w:noProof w:val="0"/>
          <w:highlight w:val="white"/>
        </w:rPr>
        <w:tab/>
        <w:t>&lt;xs:element name="Alternate-Content-Location-1" type="Alternative-Content-LocationType"/&gt;</w:t>
      </w:r>
    </w:p>
    <w:p w:rsidR="004828E2" w:rsidRPr="001545FA" w:rsidRDefault="004828E2" w:rsidP="004828E2">
      <w:pPr>
        <w:pStyle w:val="PL"/>
        <w:rPr>
          <w:noProof w:val="0"/>
          <w:highlight w:val="white"/>
        </w:rPr>
      </w:pPr>
      <w:r w:rsidRPr="001545FA">
        <w:rPr>
          <w:noProof w:val="0"/>
          <w:highlight w:val="white"/>
        </w:rPr>
        <w:tab/>
        <w:t>&lt;xs:element name="Alternate-Content-Location-2" type="Alternative-Content-LocationType"/&gt;</w:t>
      </w:r>
    </w:p>
    <w:p w:rsidR="004828E2" w:rsidRPr="001545FA" w:rsidRDefault="004828E2" w:rsidP="004828E2">
      <w:pPr>
        <w:pStyle w:val="PL"/>
        <w:rPr>
          <w:noProof w:val="0"/>
          <w:highlight w:val="white"/>
        </w:rPr>
      </w:pPr>
      <w:r w:rsidRPr="001545FA">
        <w:rPr>
          <w:noProof w:val="0"/>
          <w:highlight w:val="white"/>
        </w:rPr>
        <w:tab/>
        <w:t>&lt;xs:complexType name="Alternative-Content-LocationType"&gt;</w:t>
      </w:r>
    </w:p>
    <w:p w:rsidR="004828E2" w:rsidRPr="001545FA" w:rsidRDefault="004828E2" w:rsidP="004828E2">
      <w:pPr>
        <w:pStyle w:val="PL"/>
        <w:rPr>
          <w:noProof w:val="0"/>
          <w:highlight w:val="white"/>
        </w:rPr>
      </w:pPr>
      <w:r w:rsidRPr="001545FA">
        <w:rPr>
          <w:noProof w:val="0"/>
          <w:highlight w:val="white"/>
        </w:rPr>
        <w:tab/>
      </w:r>
      <w:r w:rsidRPr="001545FA">
        <w:rPr>
          <w:noProof w:val="0"/>
          <w:highlight w:val="white"/>
        </w:rPr>
        <w:tab/>
        <w:t>&lt;xs:sequence&gt;</w:t>
      </w:r>
    </w:p>
    <w:p w:rsidR="004828E2" w:rsidRPr="001545FA" w:rsidRDefault="004828E2" w:rsidP="004828E2">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&lt;xs:element name="Alternate-Content-Location" type="xs:anyURI" minOccurs="0" maxOccurs="unbounded"/&gt;</w:t>
      </w:r>
    </w:p>
    <w:p w:rsidR="004828E2" w:rsidRPr="001545FA" w:rsidRDefault="004828E2" w:rsidP="004828E2">
      <w:pPr>
        <w:pStyle w:val="PL"/>
        <w:rPr>
          <w:noProof w:val="0"/>
          <w:highlight w:val="white"/>
        </w:rPr>
      </w:pPr>
      <w:r w:rsidRPr="001545FA">
        <w:rPr>
          <w:noProof w:val="0"/>
          <w:highlight w:val="white"/>
        </w:rPr>
        <w:tab/>
      </w:r>
      <w:r w:rsidRPr="001545FA">
        <w:rPr>
          <w:noProof w:val="0"/>
          <w:highlight w:val="white"/>
        </w:rPr>
        <w:tab/>
        <w:t>&lt;/xs:sequence&gt;</w:t>
      </w:r>
    </w:p>
    <w:p w:rsidR="004828E2" w:rsidRPr="001545FA" w:rsidRDefault="004828E2" w:rsidP="004828E2">
      <w:pPr>
        <w:pStyle w:val="PL"/>
        <w:rPr>
          <w:noProof w:val="0"/>
          <w:highlight w:val="white"/>
        </w:rPr>
      </w:pPr>
      <w:r w:rsidRPr="001545FA">
        <w:rPr>
          <w:noProof w:val="0"/>
          <w:highlight w:val="white"/>
        </w:rPr>
        <w:tab/>
      </w:r>
      <w:r w:rsidRPr="001545FA">
        <w:rPr>
          <w:noProof w:val="0"/>
          <w:highlight w:val="white"/>
        </w:rPr>
        <w:tab/>
        <w:t>&lt;xs:attribute name="Availability-Time" type="xs:dateTime"/&gt;</w:t>
      </w:r>
    </w:p>
    <w:p w:rsidR="004828E2" w:rsidRPr="001545FA" w:rsidRDefault="004828E2" w:rsidP="004828E2">
      <w:pPr>
        <w:pStyle w:val="PL"/>
        <w:rPr>
          <w:noProof w:val="0"/>
          <w:highlight w:val="white"/>
        </w:rPr>
      </w:pPr>
      <w:r w:rsidRPr="001545FA">
        <w:rPr>
          <w:noProof w:val="0"/>
          <w:highlight w:val="white"/>
        </w:rPr>
        <w:tab/>
        <w:t>&lt;/xs:complexType&gt;</w:t>
      </w:r>
    </w:p>
    <w:p w:rsidR="004828E2" w:rsidRPr="001545FA" w:rsidRDefault="004828E2" w:rsidP="004828E2">
      <w:pPr>
        <w:pStyle w:val="PL"/>
        <w:rPr>
          <w:noProof w:val="0"/>
          <w:highlight w:val="white"/>
        </w:rPr>
      </w:pPr>
      <w:r w:rsidRPr="001545FA">
        <w:rPr>
          <w:noProof w:val="0"/>
          <w:highlight w:val="white"/>
        </w:rPr>
        <w:tab/>
        <w:t>&lt;xs:element name="Base-URL-1" type="xs:anyURI"/&gt;</w:t>
      </w:r>
    </w:p>
    <w:p w:rsidR="004828E2" w:rsidRPr="001545FA" w:rsidRDefault="004828E2" w:rsidP="004828E2">
      <w:pPr>
        <w:pStyle w:val="PL"/>
        <w:rPr>
          <w:noProof w:val="0"/>
          <w:highlight w:val="white"/>
        </w:rPr>
      </w:pPr>
      <w:r w:rsidRPr="001545FA">
        <w:rPr>
          <w:noProof w:val="0"/>
          <w:highlight w:val="white"/>
        </w:rPr>
        <w:tab/>
        <w:t>&lt;xs:element name="Base-URL-2" type="xs:anyURI"/&gt;</w:t>
      </w:r>
    </w:p>
    <w:p w:rsidR="004828E2" w:rsidRPr="001545FA" w:rsidRDefault="004828E2" w:rsidP="004828E2">
      <w:pPr>
        <w:pStyle w:val="PL"/>
        <w:rPr>
          <w:noProof w:val="0"/>
        </w:rPr>
      </w:pPr>
      <w:r w:rsidRPr="001545FA">
        <w:rPr>
          <w:noProof w:val="0"/>
        </w:rPr>
        <w:t xml:space="preserve">    &lt;xs:attribute name="FEC-Redundancy-Level" type="xs:unsignedInt"/&gt;</w:t>
      </w:r>
    </w:p>
    <w:p w:rsidR="00B419AE" w:rsidRPr="001545FA" w:rsidRDefault="00B419AE" w:rsidP="004828E2">
      <w:pPr>
        <w:pStyle w:val="PL"/>
        <w:rPr>
          <w:rFonts w:cs="Courier New"/>
          <w:noProof w:val="0"/>
          <w:szCs w:val="16"/>
          <w:lang w:eastAsia="ja-JP"/>
        </w:rPr>
      </w:pPr>
      <w:r w:rsidRPr="001545FA">
        <w:rPr>
          <w:rFonts w:cs="Courier New"/>
          <w:noProof w:val="0"/>
        </w:rPr>
        <w:tab/>
      </w:r>
      <w:r w:rsidRPr="001545FA">
        <w:rPr>
          <w:rFonts w:cs="Courier New"/>
          <w:noProof w:val="0"/>
          <w:szCs w:val="16"/>
          <w:highlight w:val="white"/>
          <w:lang w:eastAsia="ja-JP"/>
        </w:rPr>
        <w:t>&lt;xs:attribute name="File-ETag" type="xs:string"/&gt;</w:t>
      </w:r>
    </w:p>
    <w:p w:rsidR="004828E2" w:rsidRPr="001545FA" w:rsidRDefault="004828E2" w:rsidP="004828E2">
      <w:pPr>
        <w:pStyle w:val="PL"/>
        <w:rPr>
          <w:noProof w:val="0"/>
          <w:highlight w:val="white"/>
        </w:rPr>
      </w:pPr>
      <w:r w:rsidRPr="001545FA">
        <w:rPr>
          <w:noProof w:val="0"/>
          <w:highlight w:val="white"/>
        </w:rPr>
        <w:t>&lt;/xs:schema&gt;</w:t>
      </w:r>
    </w:p>
    <w:p w:rsidR="004828E2" w:rsidRPr="001545FA" w:rsidRDefault="004828E2" w:rsidP="004828E2">
      <w:pPr>
        <w:pStyle w:val="PL"/>
        <w:rPr>
          <w:noProof w:val="0"/>
          <w:highlight w:val="white"/>
        </w:rPr>
      </w:pPr>
    </w:p>
    <w:p w:rsidR="007A10C0" w:rsidRPr="001545FA" w:rsidRDefault="007A10C0" w:rsidP="007A10C0">
      <w:r w:rsidRPr="001545FA">
        <w:t>The Release 13 extension of the FLUTE FDT schema is as follows:</w:t>
      </w:r>
    </w:p>
    <w:p w:rsidR="007A10C0" w:rsidRPr="001545FA" w:rsidRDefault="007A10C0" w:rsidP="007A10C0">
      <w:pPr>
        <w:pStyle w:val="PL"/>
        <w:rPr>
          <w:noProof w:val="0"/>
          <w:highlight w:val="white"/>
        </w:rPr>
      </w:pPr>
      <w:r w:rsidRPr="001545FA">
        <w:rPr>
          <w:noProof w:val="0"/>
          <w:highlight w:val="white"/>
        </w:rPr>
        <w:t>&lt;?xml version="1.0" encoding="UTF-8"?&gt;</w:t>
      </w:r>
    </w:p>
    <w:p w:rsidR="007A10C0" w:rsidRPr="001545FA" w:rsidRDefault="007A10C0" w:rsidP="007A10C0">
      <w:pPr>
        <w:pStyle w:val="PL"/>
        <w:rPr>
          <w:noProof w:val="0"/>
          <w:highlight w:val="white"/>
        </w:rPr>
      </w:pPr>
      <w:r w:rsidRPr="001545FA">
        <w:rPr>
          <w:noProof w:val="0"/>
          <w:highlight w:val="white"/>
        </w:rPr>
        <w:t xml:space="preserve">&lt;xs:schema </w:t>
      </w:r>
    </w:p>
    <w:p w:rsidR="007A10C0" w:rsidRPr="001545FA" w:rsidRDefault="007A10C0" w:rsidP="007A10C0">
      <w:pPr>
        <w:pStyle w:val="PL"/>
        <w:rPr>
          <w:noProof w:val="0"/>
          <w:highlight w:val="white"/>
        </w:rPr>
      </w:pPr>
      <w:r w:rsidRPr="001545FA">
        <w:rPr>
          <w:noProof w:val="0"/>
          <w:highlight w:val="white"/>
        </w:rPr>
        <w:tab/>
        <w:t xml:space="preserve">xmlns="urn:3GPP:metadata:2015:MBMS:FLUTE:FDT" </w:t>
      </w:r>
    </w:p>
    <w:p w:rsidR="007A10C0" w:rsidRPr="001545FA" w:rsidRDefault="007A10C0" w:rsidP="007A10C0">
      <w:pPr>
        <w:pStyle w:val="PL"/>
        <w:rPr>
          <w:noProof w:val="0"/>
          <w:highlight w:val="white"/>
        </w:rPr>
      </w:pPr>
      <w:r w:rsidRPr="001545FA">
        <w:rPr>
          <w:noProof w:val="0"/>
          <w:highlight w:val="white"/>
        </w:rPr>
        <w:tab/>
        <w:t xml:space="preserve">xmlns:xs="http://www.w3.org/2001/XMLSchema" </w:t>
      </w:r>
    </w:p>
    <w:p w:rsidR="007A10C0" w:rsidRPr="001545FA" w:rsidRDefault="007A10C0" w:rsidP="007A10C0">
      <w:pPr>
        <w:pStyle w:val="PL"/>
        <w:rPr>
          <w:noProof w:val="0"/>
          <w:highlight w:val="white"/>
        </w:rPr>
      </w:pPr>
      <w:r w:rsidRPr="001545FA">
        <w:rPr>
          <w:noProof w:val="0"/>
          <w:highlight w:val="white"/>
        </w:rPr>
        <w:tab/>
        <w:t xml:space="preserve">targetNamespace="urn:3GPP:metadata:2015:MBMS:FLUTE:FDT" </w:t>
      </w:r>
    </w:p>
    <w:p w:rsidR="007A10C0" w:rsidRPr="001545FA" w:rsidRDefault="007A10C0" w:rsidP="007A10C0">
      <w:pPr>
        <w:pStyle w:val="PL"/>
        <w:rPr>
          <w:noProof w:val="0"/>
          <w:highlight w:val="white"/>
        </w:rPr>
      </w:pPr>
      <w:r w:rsidRPr="001545FA">
        <w:rPr>
          <w:noProof w:val="0"/>
          <w:highlight w:val="white"/>
        </w:rPr>
        <w:tab/>
        <w:t>elementFormDefault="qualified"&gt;</w:t>
      </w:r>
    </w:p>
    <w:p w:rsidR="007A10C0" w:rsidRPr="001545FA" w:rsidRDefault="007A10C0" w:rsidP="007A10C0">
      <w:pPr>
        <w:pStyle w:val="PL"/>
        <w:rPr>
          <w:noProof w:val="0"/>
          <w:highlight w:val="white"/>
        </w:rPr>
      </w:pPr>
      <w:r w:rsidRPr="001545FA">
        <w:rPr>
          <w:noProof w:val="0"/>
          <w:highlight w:val="white"/>
        </w:rPr>
        <w:tab/>
        <w:t>&lt;xs:attribute name="</w:t>
      </w:r>
      <w:r w:rsidRPr="001545FA">
        <w:rPr>
          <w:noProof w:val="0"/>
        </w:rPr>
        <w:t>IndependentUnitPositions</w:t>
      </w:r>
      <w:r w:rsidRPr="001545FA">
        <w:rPr>
          <w:noProof w:val="0"/>
          <w:highlight w:val="white"/>
        </w:rPr>
        <w:t>" type="</w:t>
      </w:r>
      <w:r w:rsidRPr="001545FA">
        <w:rPr>
          <w:noProof w:val="0"/>
        </w:rPr>
        <w:t>IndependentUnitPositions</w:t>
      </w:r>
      <w:r w:rsidRPr="001545FA">
        <w:rPr>
          <w:noProof w:val="0"/>
          <w:highlight w:val="white"/>
        </w:rPr>
        <w:t>Type"/&gt;</w:t>
      </w:r>
    </w:p>
    <w:p w:rsidR="007A10C0" w:rsidRPr="001545FA" w:rsidRDefault="007A10C0" w:rsidP="007A10C0">
      <w:pPr>
        <w:pStyle w:val="PL"/>
        <w:rPr>
          <w:noProof w:val="0"/>
          <w:highlight w:val="white"/>
        </w:rPr>
      </w:pPr>
      <w:r w:rsidRPr="001545FA">
        <w:rPr>
          <w:noProof w:val="0"/>
          <w:highlight w:val="white"/>
        </w:rPr>
        <w:tab/>
        <w:t>&lt;xs:simpleType name="</w:t>
      </w:r>
      <w:r w:rsidRPr="001545FA">
        <w:rPr>
          <w:noProof w:val="0"/>
        </w:rPr>
        <w:t>IndependentUnitPositions</w:t>
      </w:r>
      <w:r w:rsidRPr="001545FA">
        <w:rPr>
          <w:noProof w:val="0"/>
          <w:highlight w:val="white"/>
        </w:rPr>
        <w:t>Type"&gt;</w:t>
      </w:r>
    </w:p>
    <w:p w:rsidR="007A10C0" w:rsidRPr="001545FA" w:rsidRDefault="007A10C0" w:rsidP="007A10C0">
      <w:pPr>
        <w:pStyle w:val="PL"/>
        <w:rPr>
          <w:noProof w:val="0"/>
          <w:highlight w:val="white"/>
        </w:rPr>
      </w:pPr>
      <w:r w:rsidRPr="001545FA">
        <w:rPr>
          <w:noProof w:val="0"/>
          <w:highlight w:val="white"/>
        </w:rPr>
        <w:tab/>
      </w:r>
      <w:r w:rsidRPr="001545FA">
        <w:rPr>
          <w:noProof w:val="0"/>
          <w:highlight w:val="white"/>
        </w:rPr>
        <w:tab/>
      </w:r>
      <w:r w:rsidRPr="001545FA">
        <w:rPr>
          <w:noProof w:val="0"/>
        </w:rPr>
        <w:t>&lt;xs:list itemType="xs:unsignedLong"/&gt;</w:t>
      </w:r>
    </w:p>
    <w:p w:rsidR="007A10C0" w:rsidRPr="001545FA" w:rsidRDefault="007A10C0" w:rsidP="007A10C0">
      <w:pPr>
        <w:pStyle w:val="PL"/>
        <w:rPr>
          <w:noProof w:val="0"/>
          <w:highlight w:val="white"/>
        </w:rPr>
      </w:pPr>
      <w:r w:rsidRPr="001545FA">
        <w:rPr>
          <w:noProof w:val="0"/>
          <w:highlight w:val="white"/>
        </w:rPr>
        <w:tab/>
        <w:t>&lt;/xs:simpleType&gt;</w:t>
      </w:r>
    </w:p>
    <w:p w:rsidR="007A10C0" w:rsidRPr="001545FA" w:rsidRDefault="007A10C0" w:rsidP="007A10C0">
      <w:pPr>
        <w:pStyle w:val="PL"/>
        <w:rPr>
          <w:noProof w:val="0"/>
          <w:highlight w:val="white"/>
        </w:rPr>
      </w:pPr>
      <w:r w:rsidRPr="001545FA">
        <w:rPr>
          <w:noProof w:val="0"/>
          <w:highlight w:val="white"/>
        </w:rPr>
        <w:t>&lt;/xs:schema&gt;</w:t>
      </w:r>
    </w:p>
    <w:p w:rsidR="003F10D8" w:rsidRPr="001545FA" w:rsidRDefault="003F10D8" w:rsidP="003F10D8">
      <w:pPr>
        <w:pStyle w:val="FP"/>
        <w:rPr>
          <w:lang w:eastAsia="ja-JP"/>
        </w:rPr>
      </w:pPr>
    </w:p>
    <w:p w:rsidR="001929A4" w:rsidRPr="001545FA" w:rsidRDefault="001929A4" w:rsidP="001929A4">
      <w:pPr>
        <w:pStyle w:val="Heading4"/>
      </w:pPr>
      <w:bookmarkStart w:id="131" w:name="_Toc518484754"/>
      <w:r w:rsidRPr="001545FA">
        <w:t>7.2.10.3</w:t>
      </w:r>
      <w:r w:rsidRPr="001545FA">
        <w:tab/>
        <w:t>IETF FDT Schema</w:t>
      </w:r>
      <w:bookmarkEnd w:id="131"/>
    </w:p>
    <w:p w:rsidR="001929A4" w:rsidRPr="001545FA" w:rsidRDefault="001929A4" w:rsidP="001929A4">
      <w:r w:rsidRPr="001545FA">
        <w:t xml:space="preserve">Below is the </w:t>
      </w:r>
      <w:r w:rsidR="004828E2" w:rsidRPr="001545FA">
        <w:t xml:space="preserve">IETF based FDT </w:t>
      </w:r>
      <w:r w:rsidRPr="001545FA">
        <w:t xml:space="preserve">XML schema that has been </w:t>
      </w:r>
      <w:r w:rsidR="004828E2" w:rsidRPr="001545FA">
        <w:t>extended</w:t>
      </w:r>
      <w:r w:rsidRPr="001545FA">
        <w:t xml:space="preserve"> to </w:t>
      </w:r>
      <w:r w:rsidR="004828E2" w:rsidRPr="001545FA">
        <w:t>define the main FDT schema in sub-clause 7.2.10.1</w:t>
      </w:r>
      <w:r w:rsidRPr="001545FA">
        <w:t xml:space="preserve">. </w:t>
      </w:r>
    </w:p>
    <w:p w:rsidR="001929A4" w:rsidRPr="001545FA" w:rsidRDefault="004828E2" w:rsidP="004828E2">
      <w:pPr>
        <w:pStyle w:val="NO"/>
      </w:pPr>
      <w:r w:rsidRPr="001545FA">
        <w:t>NOTE 1</w:t>
      </w:r>
      <w:r w:rsidR="001929A4" w:rsidRPr="001545FA">
        <w:t>: As the schema in RFC 3926 is not valid there exist no stable reference, thus this specification will include this schema until IETF has published an updated version of the schema.</w:t>
      </w:r>
    </w:p>
    <w:p w:rsidR="004828E2" w:rsidRPr="001545FA" w:rsidRDefault="004828E2" w:rsidP="004828E2">
      <w:pPr>
        <w:pStyle w:val="NF"/>
      </w:pPr>
      <w:r w:rsidRPr="001545FA">
        <w:t>NOTE 2: The schema in this sub-clause is provided for information, since the extended schema of sub-clause 7.2.10.1 is copying all the schema of this sub-clause and adds 3GPP specific extensions to it.</w:t>
      </w:r>
    </w:p>
    <w:p w:rsidR="004828E2" w:rsidRPr="001545FA" w:rsidRDefault="004828E2" w:rsidP="004828E2">
      <w:pPr>
        <w:pStyle w:val="FP"/>
      </w:pPr>
    </w:p>
    <w:p w:rsidR="001929A4" w:rsidRPr="001545FA" w:rsidRDefault="001929A4" w:rsidP="001929A4">
      <w:pPr>
        <w:pStyle w:val="PL"/>
        <w:rPr>
          <w:noProof w:val="0"/>
        </w:rPr>
      </w:pPr>
      <w:r w:rsidRPr="001545FA">
        <w:rPr>
          <w:noProof w:val="0"/>
        </w:rPr>
        <w:t>&lt;?xml version="1.0" encoding="UTF-8"?&gt;</w:t>
      </w:r>
    </w:p>
    <w:p w:rsidR="001929A4" w:rsidRPr="001545FA" w:rsidRDefault="001929A4" w:rsidP="001929A4">
      <w:pPr>
        <w:pStyle w:val="PL"/>
        <w:rPr>
          <w:noProof w:val="0"/>
        </w:rPr>
      </w:pPr>
      <w:r w:rsidRPr="001545FA">
        <w:rPr>
          <w:noProof w:val="0"/>
        </w:rPr>
        <w:t xml:space="preserve">&lt;xs:schema </w:t>
      </w:r>
    </w:p>
    <w:p w:rsidR="001929A4" w:rsidRPr="001545FA" w:rsidRDefault="001929A4" w:rsidP="001929A4">
      <w:pPr>
        <w:pStyle w:val="PL"/>
        <w:rPr>
          <w:noProof w:val="0"/>
        </w:rPr>
      </w:pPr>
      <w:r w:rsidRPr="001545FA">
        <w:rPr>
          <w:noProof w:val="0"/>
        </w:rPr>
        <w:tab/>
        <w:t xml:space="preserve">xmlns="urn:IETF:metadata:2005:FLUTE:FDT" </w:t>
      </w:r>
    </w:p>
    <w:p w:rsidR="001929A4" w:rsidRPr="001545FA" w:rsidRDefault="001929A4" w:rsidP="001929A4">
      <w:pPr>
        <w:pStyle w:val="PL"/>
        <w:rPr>
          <w:noProof w:val="0"/>
        </w:rPr>
      </w:pPr>
      <w:r w:rsidRPr="001545FA">
        <w:rPr>
          <w:noProof w:val="0"/>
        </w:rPr>
        <w:tab/>
        <w:t xml:space="preserve">xmlns:xs="http://www.w3.org/2001/XMLSchema" </w:t>
      </w:r>
    </w:p>
    <w:p w:rsidR="001929A4" w:rsidRPr="001545FA" w:rsidRDefault="001929A4" w:rsidP="001929A4">
      <w:pPr>
        <w:pStyle w:val="PL"/>
        <w:rPr>
          <w:noProof w:val="0"/>
        </w:rPr>
      </w:pPr>
      <w:r w:rsidRPr="001545FA">
        <w:rPr>
          <w:noProof w:val="0"/>
        </w:rPr>
        <w:tab/>
        <w:t xml:space="preserve">targetNamespace="urn:IETF:metadata:2005:FLUTE:FDT" </w:t>
      </w:r>
    </w:p>
    <w:p w:rsidR="001929A4" w:rsidRPr="001545FA" w:rsidRDefault="001929A4" w:rsidP="001929A4">
      <w:pPr>
        <w:pStyle w:val="PL"/>
        <w:rPr>
          <w:noProof w:val="0"/>
        </w:rPr>
      </w:pPr>
      <w:r w:rsidRPr="001545FA">
        <w:rPr>
          <w:noProof w:val="0"/>
        </w:rPr>
        <w:tab/>
        <w:t>elementFormDefault="qualified"&gt;</w:t>
      </w:r>
    </w:p>
    <w:p w:rsidR="001929A4" w:rsidRPr="001545FA" w:rsidRDefault="001929A4" w:rsidP="001929A4">
      <w:pPr>
        <w:pStyle w:val="PL"/>
        <w:rPr>
          <w:noProof w:val="0"/>
        </w:rPr>
      </w:pPr>
      <w:r w:rsidRPr="001545FA">
        <w:rPr>
          <w:noProof w:val="0"/>
        </w:rPr>
        <w:tab/>
        <w:t>&lt;xs:element name="FDT-Instance" type="FDT-InstanceType"/&gt;</w:t>
      </w:r>
    </w:p>
    <w:p w:rsidR="001929A4" w:rsidRPr="001545FA" w:rsidRDefault="001929A4" w:rsidP="001929A4">
      <w:pPr>
        <w:pStyle w:val="PL"/>
        <w:rPr>
          <w:noProof w:val="0"/>
        </w:rPr>
      </w:pPr>
      <w:r w:rsidRPr="001545FA">
        <w:rPr>
          <w:noProof w:val="0"/>
        </w:rPr>
        <w:tab/>
        <w:t>&lt;xs:complexType name="FDT-InstanceType"&gt;</w:t>
      </w:r>
    </w:p>
    <w:p w:rsidR="001929A4" w:rsidRPr="001545FA" w:rsidRDefault="001929A4" w:rsidP="001929A4">
      <w:pPr>
        <w:pStyle w:val="PL"/>
        <w:rPr>
          <w:noProof w:val="0"/>
        </w:rPr>
      </w:pPr>
      <w:r w:rsidRPr="001545FA">
        <w:rPr>
          <w:noProof w:val="0"/>
        </w:rPr>
        <w:tab/>
      </w:r>
      <w:r w:rsidRPr="001545FA">
        <w:rPr>
          <w:noProof w:val="0"/>
        </w:rPr>
        <w:tab/>
        <w:t>&lt;xs:sequence&gt;</w:t>
      </w:r>
    </w:p>
    <w:p w:rsidR="001929A4" w:rsidRPr="001545FA" w:rsidRDefault="001929A4" w:rsidP="001929A4">
      <w:pPr>
        <w:pStyle w:val="PL"/>
        <w:rPr>
          <w:noProof w:val="0"/>
        </w:rPr>
      </w:pPr>
      <w:r w:rsidRPr="001545FA">
        <w:rPr>
          <w:noProof w:val="0"/>
        </w:rPr>
        <w:tab/>
      </w:r>
      <w:r w:rsidRPr="001545FA">
        <w:rPr>
          <w:noProof w:val="0"/>
        </w:rPr>
        <w:tab/>
      </w:r>
      <w:r w:rsidRPr="001545FA">
        <w:rPr>
          <w:noProof w:val="0"/>
        </w:rPr>
        <w:tab/>
        <w:t>&lt;xs:element name="File" type="FileType" maxOccurs="unbounded"/&gt;</w:t>
      </w:r>
    </w:p>
    <w:p w:rsidR="001929A4" w:rsidRPr="001545FA" w:rsidRDefault="001929A4" w:rsidP="001929A4">
      <w:pPr>
        <w:pStyle w:val="PL"/>
        <w:rPr>
          <w:noProof w:val="0"/>
        </w:rPr>
      </w:pPr>
      <w:r w:rsidRPr="001545FA">
        <w:rPr>
          <w:noProof w:val="0"/>
        </w:rPr>
        <w:tab/>
      </w:r>
      <w:r w:rsidRPr="001545FA">
        <w:rPr>
          <w:noProof w:val="0"/>
        </w:rPr>
        <w:tab/>
      </w:r>
      <w:r w:rsidRPr="001545FA">
        <w:rPr>
          <w:noProof w:val="0"/>
        </w:rPr>
        <w:tab/>
        <w:t>&lt;xs:any namespace="##other" processContents="skip" minOccurs="0" maxOccurs="unbounded"/&gt;</w:t>
      </w:r>
    </w:p>
    <w:p w:rsidR="001929A4" w:rsidRPr="001545FA" w:rsidRDefault="001929A4" w:rsidP="001929A4">
      <w:pPr>
        <w:pStyle w:val="PL"/>
        <w:rPr>
          <w:noProof w:val="0"/>
        </w:rPr>
      </w:pPr>
      <w:r w:rsidRPr="001545FA">
        <w:rPr>
          <w:noProof w:val="0"/>
        </w:rPr>
        <w:tab/>
      </w:r>
      <w:r w:rsidRPr="001545FA">
        <w:rPr>
          <w:noProof w:val="0"/>
        </w:rPr>
        <w:tab/>
        <w:t>&lt;/xs:sequence&gt;</w:t>
      </w:r>
    </w:p>
    <w:p w:rsidR="001929A4" w:rsidRPr="001545FA" w:rsidRDefault="001929A4" w:rsidP="001929A4">
      <w:pPr>
        <w:pStyle w:val="PL"/>
        <w:rPr>
          <w:noProof w:val="0"/>
        </w:rPr>
      </w:pPr>
      <w:r w:rsidRPr="001545FA">
        <w:rPr>
          <w:noProof w:val="0"/>
        </w:rPr>
        <w:tab/>
      </w:r>
      <w:r w:rsidRPr="001545FA">
        <w:rPr>
          <w:noProof w:val="0"/>
        </w:rPr>
        <w:tab/>
        <w:t>&lt;xs:attribute name="Expires" type="xs:string" use="required"/&gt;</w:t>
      </w:r>
    </w:p>
    <w:p w:rsidR="001929A4" w:rsidRPr="001545FA" w:rsidRDefault="001929A4" w:rsidP="001929A4">
      <w:pPr>
        <w:pStyle w:val="PL"/>
        <w:rPr>
          <w:noProof w:val="0"/>
        </w:rPr>
      </w:pPr>
      <w:r w:rsidRPr="001545FA">
        <w:rPr>
          <w:noProof w:val="0"/>
        </w:rPr>
        <w:tab/>
      </w:r>
      <w:r w:rsidRPr="001545FA">
        <w:rPr>
          <w:noProof w:val="0"/>
        </w:rPr>
        <w:tab/>
        <w:t>&lt;xs:attribute name="Complete" type="xs:boolean" use="optional"/&gt;</w:t>
      </w:r>
    </w:p>
    <w:p w:rsidR="001929A4" w:rsidRPr="001545FA" w:rsidRDefault="001929A4" w:rsidP="001929A4">
      <w:pPr>
        <w:pStyle w:val="PL"/>
        <w:rPr>
          <w:noProof w:val="0"/>
        </w:rPr>
      </w:pPr>
      <w:r w:rsidRPr="001545FA">
        <w:rPr>
          <w:noProof w:val="0"/>
        </w:rPr>
        <w:tab/>
      </w:r>
      <w:r w:rsidRPr="001545FA">
        <w:rPr>
          <w:noProof w:val="0"/>
        </w:rPr>
        <w:tab/>
        <w:t>&lt;xs:attribute name="Content-Type" type="xs:string" use="optional"/&gt;</w:t>
      </w:r>
    </w:p>
    <w:p w:rsidR="001929A4" w:rsidRPr="001545FA" w:rsidRDefault="001929A4" w:rsidP="001929A4">
      <w:pPr>
        <w:pStyle w:val="PL"/>
        <w:rPr>
          <w:noProof w:val="0"/>
        </w:rPr>
      </w:pPr>
      <w:r w:rsidRPr="001545FA">
        <w:rPr>
          <w:noProof w:val="0"/>
        </w:rPr>
        <w:tab/>
      </w:r>
      <w:r w:rsidRPr="001545FA">
        <w:rPr>
          <w:noProof w:val="0"/>
        </w:rPr>
        <w:tab/>
        <w:t>&lt;xs:attribute name="Content-Encoding" type="xs:string" use="optional"/&gt;</w:t>
      </w:r>
    </w:p>
    <w:p w:rsidR="001929A4" w:rsidRPr="001545FA" w:rsidRDefault="001929A4" w:rsidP="001929A4">
      <w:pPr>
        <w:pStyle w:val="PL"/>
        <w:rPr>
          <w:noProof w:val="0"/>
        </w:rPr>
      </w:pPr>
      <w:r w:rsidRPr="001545FA">
        <w:rPr>
          <w:noProof w:val="0"/>
        </w:rPr>
        <w:lastRenderedPageBreak/>
        <w:tab/>
      </w:r>
      <w:r w:rsidRPr="001545FA">
        <w:rPr>
          <w:noProof w:val="0"/>
        </w:rPr>
        <w:tab/>
        <w:t>&lt;xs:attribute name="FEC-OTI-FEC-Encoding-ID" type="xs:unsignedLong" use="optional"/&gt;</w:t>
      </w:r>
    </w:p>
    <w:p w:rsidR="001929A4" w:rsidRPr="001545FA" w:rsidRDefault="001929A4" w:rsidP="001929A4">
      <w:pPr>
        <w:pStyle w:val="PL"/>
        <w:rPr>
          <w:noProof w:val="0"/>
        </w:rPr>
      </w:pPr>
      <w:r w:rsidRPr="001545FA">
        <w:rPr>
          <w:noProof w:val="0"/>
        </w:rPr>
        <w:tab/>
      </w:r>
      <w:r w:rsidRPr="001545FA">
        <w:rPr>
          <w:noProof w:val="0"/>
        </w:rPr>
        <w:tab/>
        <w:t>&lt;xs:attribute name="FEC-OTI-FEC-Instance-ID" type="xs:unsignedLong" use="optional"/&gt;</w:t>
      </w:r>
    </w:p>
    <w:p w:rsidR="001929A4" w:rsidRPr="001545FA" w:rsidRDefault="001929A4" w:rsidP="001929A4">
      <w:pPr>
        <w:pStyle w:val="PL"/>
        <w:rPr>
          <w:noProof w:val="0"/>
        </w:rPr>
      </w:pPr>
      <w:r w:rsidRPr="001545FA">
        <w:rPr>
          <w:noProof w:val="0"/>
        </w:rPr>
        <w:tab/>
      </w:r>
      <w:r w:rsidRPr="001545FA">
        <w:rPr>
          <w:noProof w:val="0"/>
        </w:rPr>
        <w:tab/>
        <w:t xml:space="preserve">&lt;xs:attribute name="FEC-OTI-Maximum-Source-Block-Length" type="xs:unsignedLong" </w:t>
      </w:r>
    </w:p>
    <w:p w:rsidR="001929A4" w:rsidRPr="001545FA" w:rsidRDefault="001929A4" w:rsidP="001929A4">
      <w:pPr>
        <w:pStyle w:val="PL"/>
        <w:rPr>
          <w:noProof w:val="0"/>
        </w:rPr>
      </w:pPr>
      <w:r w:rsidRPr="001545FA">
        <w:rPr>
          <w:noProof w:val="0"/>
        </w:rPr>
        <w:tab/>
      </w:r>
      <w:r w:rsidRPr="001545FA">
        <w:rPr>
          <w:noProof w:val="0"/>
        </w:rPr>
        <w:tab/>
      </w:r>
      <w:r w:rsidRPr="001545FA">
        <w:rPr>
          <w:noProof w:val="0"/>
        </w:rPr>
        <w:tab/>
        <w:t>use="optional"/&gt;</w:t>
      </w:r>
    </w:p>
    <w:p w:rsidR="001929A4" w:rsidRPr="001545FA" w:rsidRDefault="001929A4" w:rsidP="001929A4">
      <w:pPr>
        <w:pStyle w:val="PL"/>
        <w:rPr>
          <w:noProof w:val="0"/>
        </w:rPr>
      </w:pPr>
      <w:r w:rsidRPr="001545FA">
        <w:rPr>
          <w:noProof w:val="0"/>
        </w:rPr>
        <w:tab/>
      </w:r>
      <w:r w:rsidRPr="001545FA">
        <w:rPr>
          <w:noProof w:val="0"/>
        </w:rPr>
        <w:tab/>
        <w:t>&lt;xs:attribute name="FEC-OTI-Encoding-Symbol-Length" type="xs:unsignedLong" use="optional"/&gt;</w:t>
      </w:r>
    </w:p>
    <w:p w:rsidR="001929A4" w:rsidRPr="001545FA" w:rsidRDefault="001929A4" w:rsidP="001929A4">
      <w:pPr>
        <w:pStyle w:val="PL"/>
        <w:rPr>
          <w:noProof w:val="0"/>
        </w:rPr>
      </w:pPr>
      <w:r w:rsidRPr="001545FA">
        <w:rPr>
          <w:noProof w:val="0"/>
        </w:rPr>
        <w:tab/>
      </w:r>
      <w:r w:rsidRPr="001545FA">
        <w:rPr>
          <w:noProof w:val="0"/>
        </w:rPr>
        <w:tab/>
        <w:t xml:space="preserve">&lt;xs:attribute name="FEC-OTI-Max-Number-of-Encoding-Symbols" type="xs:unsignedLong" </w:t>
      </w:r>
    </w:p>
    <w:p w:rsidR="001929A4" w:rsidRPr="001545FA" w:rsidRDefault="001929A4" w:rsidP="001929A4">
      <w:pPr>
        <w:pStyle w:val="PL"/>
        <w:rPr>
          <w:noProof w:val="0"/>
        </w:rPr>
      </w:pPr>
      <w:r w:rsidRPr="001545FA">
        <w:rPr>
          <w:noProof w:val="0"/>
        </w:rPr>
        <w:tab/>
      </w:r>
      <w:r w:rsidRPr="001545FA">
        <w:rPr>
          <w:noProof w:val="0"/>
        </w:rPr>
        <w:tab/>
      </w:r>
      <w:r w:rsidRPr="001545FA">
        <w:rPr>
          <w:noProof w:val="0"/>
        </w:rPr>
        <w:tab/>
        <w:t>use="optional"/&gt;</w:t>
      </w:r>
    </w:p>
    <w:p w:rsidR="001929A4" w:rsidRPr="001545FA" w:rsidRDefault="001929A4" w:rsidP="001929A4">
      <w:pPr>
        <w:pStyle w:val="PL"/>
        <w:rPr>
          <w:noProof w:val="0"/>
        </w:rPr>
      </w:pPr>
      <w:r w:rsidRPr="001545FA">
        <w:rPr>
          <w:noProof w:val="0"/>
        </w:rPr>
        <w:tab/>
      </w:r>
      <w:r w:rsidRPr="001545FA">
        <w:rPr>
          <w:noProof w:val="0"/>
        </w:rPr>
        <w:tab/>
        <w:t>&lt;xs:attribute name="FEC-OTI-Scheme-Specific-Info" type="xs:base64Binary" use="optional"/&gt;</w:t>
      </w:r>
    </w:p>
    <w:p w:rsidR="001929A4" w:rsidRPr="001545FA" w:rsidRDefault="001929A4" w:rsidP="001929A4">
      <w:pPr>
        <w:pStyle w:val="PL"/>
        <w:rPr>
          <w:noProof w:val="0"/>
        </w:rPr>
      </w:pPr>
      <w:r w:rsidRPr="001545FA">
        <w:rPr>
          <w:noProof w:val="0"/>
        </w:rPr>
        <w:tab/>
      </w:r>
      <w:r w:rsidRPr="001545FA">
        <w:rPr>
          <w:noProof w:val="0"/>
        </w:rPr>
        <w:tab/>
        <w:t>&lt;xs:anyAttribute processContents="skip"/&gt;</w:t>
      </w:r>
    </w:p>
    <w:p w:rsidR="001929A4" w:rsidRPr="001545FA" w:rsidRDefault="001929A4" w:rsidP="001929A4">
      <w:pPr>
        <w:pStyle w:val="PL"/>
        <w:rPr>
          <w:noProof w:val="0"/>
        </w:rPr>
      </w:pPr>
      <w:r w:rsidRPr="001545FA">
        <w:rPr>
          <w:noProof w:val="0"/>
        </w:rPr>
        <w:tab/>
        <w:t>&lt;/xs:complexType&gt;</w:t>
      </w:r>
    </w:p>
    <w:p w:rsidR="001929A4" w:rsidRPr="001545FA" w:rsidRDefault="001929A4" w:rsidP="001929A4">
      <w:pPr>
        <w:pStyle w:val="PL"/>
        <w:rPr>
          <w:noProof w:val="0"/>
        </w:rPr>
      </w:pPr>
      <w:r w:rsidRPr="001545FA">
        <w:rPr>
          <w:noProof w:val="0"/>
        </w:rPr>
        <w:tab/>
        <w:t>&lt;xs:complexType name="FileType"&gt;</w:t>
      </w:r>
    </w:p>
    <w:p w:rsidR="001929A4" w:rsidRPr="001545FA" w:rsidRDefault="001929A4" w:rsidP="001929A4">
      <w:pPr>
        <w:pStyle w:val="PL"/>
        <w:rPr>
          <w:noProof w:val="0"/>
        </w:rPr>
      </w:pPr>
      <w:r w:rsidRPr="001545FA">
        <w:rPr>
          <w:noProof w:val="0"/>
        </w:rPr>
        <w:tab/>
      </w:r>
      <w:r w:rsidRPr="001545FA">
        <w:rPr>
          <w:noProof w:val="0"/>
        </w:rPr>
        <w:tab/>
        <w:t>&lt;xs:sequence&gt;</w:t>
      </w:r>
    </w:p>
    <w:p w:rsidR="001929A4" w:rsidRPr="001545FA" w:rsidRDefault="001929A4" w:rsidP="001929A4">
      <w:pPr>
        <w:pStyle w:val="PL"/>
        <w:rPr>
          <w:noProof w:val="0"/>
        </w:rPr>
      </w:pPr>
      <w:r w:rsidRPr="001545FA">
        <w:rPr>
          <w:noProof w:val="0"/>
        </w:rPr>
        <w:tab/>
      </w:r>
      <w:r w:rsidRPr="001545FA">
        <w:rPr>
          <w:noProof w:val="0"/>
        </w:rPr>
        <w:tab/>
      </w:r>
      <w:r w:rsidRPr="001545FA">
        <w:rPr>
          <w:noProof w:val="0"/>
        </w:rPr>
        <w:tab/>
        <w:t>&lt;xs:any namespace="##other" processContents="skip" minOccurs="0" maxOccurs="unbounded"/&gt;</w:t>
      </w:r>
    </w:p>
    <w:p w:rsidR="001929A4" w:rsidRPr="001545FA" w:rsidRDefault="001929A4" w:rsidP="001929A4">
      <w:pPr>
        <w:pStyle w:val="PL"/>
        <w:rPr>
          <w:noProof w:val="0"/>
        </w:rPr>
      </w:pPr>
      <w:r w:rsidRPr="001545FA">
        <w:rPr>
          <w:noProof w:val="0"/>
        </w:rPr>
        <w:tab/>
      </w:r>
      <w:r w:rsidRPr="001545FA">
        <w:rPr>
          <w:noProof w:val="0"/>
        </w:rPr>
        <w:tab/>
        <w:t>&lt;/xs:sequence&gt;</w:t>
      </w:r>
    </w:p>
    <w:p w:rsidR="001929A4" w:rsidRPr="001545FA" w:rsidRDefault="001929A4" w:rsidP="001929A4">
      <w:pPr>
        <w:pStyle w:val="PL"/>
        <w:rPr>
          <w:noProof w:val="0"/>
        </w:rPr>
      </w:pPr>
      <w:r w:rsidRPr="001545FA">
        <w:rPr>
          <w:noProof w:val="0"/>
        </w:rPr>
        <w:tab/>
      </w:r>
      <w:r w:rsidRPr="001545FA">
        <w:rPr>
          <w:noProof w:val="0"/>
        </w:rPr>
        <w:tab/>
        <w:t>&lt;xs:attribute name="Content-Location" type="xs:anyURI" use="required"/&gt;</w:t>
      </w:r>
    </w:p>
    <w:p w:rsidR="001929A4" w:rsidRPr="001545FA" w:rsidRDefault="001929A4" w:rsidP="001929A4">
      <w:pPr>
        <w:pStyle w:val="PL"/>
        <w:rPr>
          <w:noProof w:val="0"/>
        </w:rPr>
      </w:pPr>
      <w:r w:rsidRPr="001545FA">
        <w:rPr>
          <w:noProof w:val="0"/>
        </w:rPr>
        <w:tab/>
      </w:r>
      <w:r w:rsidRPr="001545FA">
        <w:rPr>
          <w:noProof w:val="0"/>
        </w:rPr>
        <w:tab/>
        <w:t>&lt;xs:attribute name="TOI" type="xs:positiveInteger" use="required"/&gt;</w:t>
      </w:r>
    </w:p>
    <w:p w:rsidR="001929A4" w:rsidRPr="001545FA" w:rsidRDefault="001929A4" w:rsidP="001929A4">
      <w:pPr>
        <w:pStyle w:val="PL"/>
        <w:rPr>
          <w:noProof w:val="0"/>
        </w:rPr>
      </w:pPr>
      <w:r w:rsidRPr="001545FA">
        <w:rPr>
          <w:noProof w:val="0"/>
        </w:rPr>
        <w:tab/>
      </w:r>
      <w:r w:rsidRPr="001545FA">
        <w:rPr>
          <w:noProof w:val="0"/>
        </w:rPr>
        <w:tab/>
        <w:t>&lt;xs:attribute name="Content-Length" type="xs:unsignedLong" use="optional"/&gt;</w:t>
      </w:r>
    </w:p>
    <w:p w:rsidR="001929A4" w:rsidRPr="001545FA" w:rsidRDefault="001929A4" w:rsidP="001929A4">
      <w:pPr>
        <w:pStyle w:val="PL"/>
        <w:rPr>
          <w:noProof w:val="0"/>
        </w:rPr>
      </w:pPr>
      <w:r w:rsidRPr="001545FA">
        <w:rPr>
          <w:noProof w:val="0"/>
        </w:rPr>
        <w:tab/>
      </w:r>
      <w:r w:rsidRPr="001545FA">
        <w:rPr>
          <w:noProof w:val="0"/>
        </w:rPr>
        <w:tab/>
        <w:t>&lt;xs:attribute name="Transfer-Length" type="xs:unsignedLong" use="optional"/&gt;</w:t>
      </w:r>
    </w:p>
    <w:p w:rsidR="001929A4" w:rsidRPr="001545FA" w:rsidRDefault="001929A4" w:rsidP="001929A4">
      <w:pPr>
        <w:pStyle w:val="PL"/>
        <w:rPr>
          <w:noProof w:val="0"/>
        </w:rPr>
      </w:pPr>
      <w:r w:rsidRPr="001545FA">
        <w:rPr>
          <w:noProof w:val="0"/>
        </w:rPr>
        <w:tab/>
      </w:r>
      <w:r w:rsidRPr="001545FA">
        <w:rPr>
          <w:noProof w:val="0"/>
        </w:rPr>
        <w:tab/>
        <w:t>&lt;xs:attribute name="Content-Type" type="xs:string" use="optional"/&gt;</w:t>
      </w:r>
    </w:p>
    <w:p w:rsidR="001929A4" w:rsidRPr="001545FA" w:rsidRDefault="001929A4" w:rsidP="001929A4">
      <w:pPr>
        <w:pStyle w:val="PL"/>
        <w:rPr>
          <w:noProof w:val="0"/>
        </w:rPr>
      </w:pPr>
      <w:r w:rsidRPr="001545FA">
        <w:rPr>
          <w:noProof w:val="0"/>
        </w:rPr>
        <w:tab/>
      </w:r>
      <w:r w:rsidRPr="001545FA">
        <w:rPr>
          <w:noProof w:val="0"/>
        </w:rPr>
        <w:tab/>
        <w:t>&lt;xs:attribute name="Content-Encoding" type="xs:string" use="optional"/&gt;</w:t>
      </w:r>
    </w:p>
    <w:p w:rsidR="001929A4" w:rsidRPr="001545FA" w:rsidRDefault="001929A4" w:rsidP="001929A4">
      <w:pPr>
        <w:pStyle w:val="PL"/>
        <w:rPr>
          <w:noProof w:val="0"/>
        </w:rPr>
      </w:pPr>
      <w:r w:rsidRPr="001545FA">
        <w:rPr>
          <w:noProof w:val="0"/>
        </w:rPr>
        <w:tab/>
      </w:r>
      <w:r w:rsidRPr="001545FA">
        <w:rPr>
          <w:noProof w:val="0"/>
        </w:rPr>
        <w:tab/>
        <w:t>&lt;xs:attribute name="Content-MD5" type="xs:base64Binary" use="optional"/&gt;</w:t>
      </w:r>
    </w:p>
    <w:p w:rsidR="001929A4" w:rsidRPr="001545FA" w:rsidRDefault="001929A4" w:rsidP="001929A4">
      <w:pPr>
        <w:pStyle w:val="PL"/>
        <w:rPr>
          <w:noProof w:val="0"/>
        </w:rPr>
      </w:pPr>
      <w:r w:rsidRPr="001545FA">
        <w:rPr>
          <w:noProof w:val="0"/>
        </w:rPr>
        <w:tab/>
      </w:r>
      <w:r w:rsidRPr="001545FA">
        <w:rPr>
          <w:noProof w:val="0"/>
        </w:rPr>
        <w:tab/>
        <w:t>&lt;xs:attribute name="FEC-OTI-FEC-Encoding-ID" type="xs:unsignedLong" use="optional"/&gt;</w:t>
      </w:r>
    </w:p>
    <w:p w:rsidR="001929A4" w:rsidRPr="001545FA" w:rsidRDefault="001929A4" w:rsidP="001929A4">
      <w:pPr>
        <w:pStyle w:val="PL"/>
        <w:rPr>
          <w:noProof w:val="0"/>
        </w:rPr>
      </w:pPr>
      <w:r w:rsidRPr="001545FA">
        <w:rPr>
          <w:noProof w:val="0"/>
        </w:rPr>
        <w:tab/>
      </w:r>
      <w:r w:rsidRPr="001545FA">
        <w:rPr>
          <w:noProof w:val="0"/>
        </w:rPr>
        <w:tab/>
        <w:t>&lt;xs:attribute name="FEC-OTI-FEC-Instance-ID" type="xs:unsignedLong" use="optional"/&gt;</w:t>
      </w:r>
    </w:p>
    <w:p w:rsidR="001929A4" w:rsidRPr="001545FA" w:rsidRDefault="001929A4" w:rsidP="001929A4">
      <w:pPr>
        <w:pStyle w:val="PL"/>
        <w:rPr>
          <w:noProof w:val="0"/>
        </w:rPr>
      </w:pPr>
      <w:r w:rsidRPr="001545FA">
        <w:rPr>
          <w:noProof w:val="0"/>
        </w:rPr>
        <w:tab/>
      </w:r>
      <w:r w:rsidRPr="001545FA">
        <w:rPr>
          <w:noProof w:val="0"/>
        </w:rPr>
        <w:tab/>
        <w:t xml:space="preserve">&lt;xs:attribute name="FEC-OTI-Maximum-Source-Block-Length" type="xs:unsignedLong" </w:t>
      </w:r>
    </w:p>
    <w:p w:rsidR="001929A4" w:rsidRPr="001545FA" w:rsidRDefault="001929A4" w:rsidP="001929A4">
      <w:pPr>
        <w:pStyle w:val="PL"/>
        <w:rPr>
          <w:noProof w:val="0"/>
        </w:rPr>
      </w:pPr>
      <w:r w:rsidRPr="001545FA">
        <w:rPr>
          <w:noProof w:val="0"/>
        </w:rPr>
        <w:tab/>
      </w:r>
      <w:r w:rsidRPr="001545FA">
        <w:rPr>
          <w:noProof w:val="0"/>
        </w:rPr>
        <w:tab/>
      </w:r>
      <w:r w:rsidRPr="001545FA">
        <w:rPr>
          <w:noProof w:val="0"/>
        </w:rPr>
        <w:tab/>
        <w:t>use="optional"/&gt;</w:t>
      </w:r>
    </w:p>
    <w:p w:rsidR="001929A4" w:rsidRPr="001545FA" w:rsidRDefault="001929A4" w:rsidP="001929A4">
      <w:pPr>
        <w:pStyle w:val="PL"/>
        <w:rPr>
          <w:noProof w:val="0"/>
        </w:rPr>
      </w:pPr>
      <w:r w:rsidRPr="001545FA">
        <w:rPr>
          <w:noProof w:val="0"/>
        </w:rPr>
        <w:tab/>
      </w:r>
      <w:r w:rsidRPr="001545FA">
        <w:rPr>
          <w:noProof w:val="0"/>
        </w:rPr>
        <w:tab/>
        <w:t>&lt;xs:attribute name="FEC-OTI-Encoding-Symbol-Length" type="xs:unsignedLong" use="optional"/&gt;</w:t>
      </w:r>
    </w:p>
    <w:p w:rsidR="001929A4" w:rsidRPr="001545FA" w:rsidRDefault="001929A4" w:rsidP="001929A4">
      <w:pPr>
        <w:pStyle w:val="PL"/>
        <w:rPr>
          <w:noProof w:val="0"/>
        </w:rPr>
      </w:pPr>
      <w:r w:rsidRPr="001545FA">
        <w:rPr>
          <w:noProof w:val="0"/>
        </w:rPr>
        <w:tab/>
      </w:r>
      <w:r w:rsidRPr="001545FA">
        <w:rPr>
          <w:noProof w:val="0"/>
        </w:rPr>
        <w:tab/>
        <w:t xml:space="preserve">&lt;xs:attribute name="FEC-OTI-Max-Number-of-Encoding-Symbols" type="xs:unsignedLong" </w:t>
      </w:r>
    </w:p>
    <w:p w:rsidR="001929A4" w:rsidRPr="001545FA" w:rsidRDefault="001929A4" w:rsidP="001929A4">
      <w:pPr>
        <w:pStyle w:val="PL"/>
        <w:rPr>
          <w:noProof w:val="0"/>
        </w:rPr>
      </w:pPr>
      <w:r w:rsidRPr="001545FA">
        <w:rPr>
          <w:noProof w:val="0"/>
        </w:rPr>
        <w:tab/>
      </w:r>
      <w:r w:rsidRPr="001545FA">
        <w:rPr>
          <w:noProof w:val="0"/>
        </w:rPr>
        <w:tab/>
      </w:r>
      <w:r w:rsidRPr="001545FA">
        <w:rPr>
          <w:noProof w:val="0"/>
        </w:rPr>
        <w:tab/>
        <w:t>use="optional"/&gt;</w:t>
      </w:r>
    </w:p>
    <w:p w:rsidR="001929A4" w:rsidRPr="001545FA" w:rsidRDefault="001929A4" w:rsidP="001929A4">
      <w:pPr>
        <w:pStyle w:val="PL"/>
        <w:rPr>
          <w:noProof w:val="0"/>
        </w:rPr>
      </w:pPr>
      <w:r w:rsidRPr="001545FA">
        <w:rPr>
          <w:noProof w:val="0"/>
        </w:rPr>
        <w:tab/>
      </w:r>
      <w:r w:rsidRPr="001545FA">
        <w:rPr>
          <w:noProof w:val="0"/>
        </w:rPr>
        <w:tab/>
        <w:t>&lt;xs:attribute name="FEC-OTI-Scheme-Specific-Info" type="xs:base64Binary" use="optional"/&gt;</w:t>
      </w:r>
    </w:p>
    <w:p w:rsidR="001929A4" w:rsidRPr="001545FA" w:rsidRDefault="001929A4" w:rsidP="001929A4">
      <w:pPr>
        <w:pStyle w:val="PL"/>
        <w:rPr>
          <w:noProof w:val="0"/>
        </w:rPr>
      </w:pPr>
      <w:r w:rsidRPr="001545FA">
        <w:rPr>
          <w:noProof w:val="0"/>
        </w:rPr>
        <w:tab/>
      </w:r>
      <w:r w:rsidRPr="001545FA">
        <w:rPr>
          <w:noProof w:val="0"/>
        </w:rPr>
        <w:tab/>
        <w:t>&lt;xs:anyAttribute processContents="skip"/&gt;</w:t>
      </w:r>
    </w:p>
    <w:p w:rsidR="001929A4" w:rsidRPr="001545FA" w:rsidRDefault="001929A4" w:rsidP="001929A4">
      <w:pPr>
        <w:pStyle w:val="PL"/>
        <w:rPr>
          <w:noProof w:val="0"/>
        </w:rPr>
      </w:pPr>
      <w:r w:rsidRPr="001545FA">
        <w:rPr>
          <w:noProof w:val="0"/>
        </w:rPr>
        <w:tab/>
        <w:t>&lt;/xs:complexType&gt;</w:t>
      </w:r>
    </w:p>
    <w:p w:rsidR="001929A4" w:rsidRPr="001545FA" w:rsidRDefault="001929A4" w:rsidP="001929A4">
      <w:pPr>
        <w:pStyle w:val="PL"/>
        <w:rPr>
          <w:noProof w:val="0"/>
        </w:rPr>
      </w:pPr>
      <w:r w:rsidRPr="001545FA">
        <w:rPr>
          <w:noProof w:val="0"/>
        </w:rPr>
        <w:t>&lt;/xs:schema&gt;</w:t>
      </w:r>
    </w:p>
    <w:p w:rsidR="00544A4F" w:rsidRPr="001545FA" w:rsidRDefault="00544A4F" w:rsidP="00544A4F">
      <w:pPr>
        <w:pStyle w:val="PL"/>
        <w:rPr>
          <w:noProof w:val="0"/>
          <w:highlight w:val="cyan"/>
        </w:rPr>
      </w:pPr>
    </w:p>
    <w:p w:rsidR="001929A4" w:rsidRPr="001545FA" w:rsidRDefault="00B314A4" w:rsidP="00544A4F">
      <w:pPr>
        <w:pStyle w:val="Heading4"/>
      </w:pPr>
      <w:bookmarkStart w:id="132" w:name="_Toc518484755"/>
      <w:r w:rsidRPr="001545FA">
        <w:t>7.2.10.4</w:t>
      </w:r>
      <w:r w:rsidRPr="001545FA">
        <w:tab/>
      </w:r>
      <w:r w:rsidR="001929A4" w:rsidRPr="001545FA">
        <w:t>Example of FDT</w:t>
      </w:r>
      <w:bookmarkEnd w:id="132"/>
    </w:p>
    <w:p w:rsidR="001929A4" w:rsidRPr="001545FA" w:rsidRDefault="001929A4" w:rsidP="001929A4">
      <w:pPr>
        <w:pStyle w:val="PL"/>
        <w:rPr>
          <w:noProof w:val="0"/>
        </w:rPr>
      </w:pPr>
      <w:r w:rsidRPr="001545FA">
        <w:rPr>
          <w:noProof w:val="0"/>
        </w:rPr>
        <w:t>&lt;?xml version="1.0" encoding="UTF-8"?&gt;</w:t>
      </w:r>
    </w:p>
    <w:p w:rsidR="001929A4" w:rsidRPr="001545FA" w:rsidRDefault="001929A4" w:rsidP="001929A4">
      <w:pPr>
        <w:pStyle w:val="PL"/>
        <w:rPr>
          <w:noProof w:val="0"/>
        </w:rPr>
      </w:pPr>
      <w:r w:rsidRPr="001545FA">
        <w:rPr>
          <w:noProof w:val="0"/>
        </w:rPr>
        <w:t xml:space="preserve">&lt;FDT-Instance </w:t>
      </w:r>
    </w:p>
    <w:p w:rsidR="001929A4" w:rsidRPr="001545FA" w:rsidRDefault="001929A4" w:rsidP="001929A4">
      <w:pPr>
        <w:pStyle w:val="PL"/>
        <w:rPr>
          <w:noProof w:val="0"/>
        </w:rPr>
      </w:pPr>
      <w:r w:rsidRPr="001545FA">
        <w:rPr>
          <w:noProof w:val="0"/>
        </w:rPr>
        <w:tab/>
        <w:t xml:space="preserve">xmlns="urn:IETF:metadata:2005:FLUTE:FDT" </w:t>
      </w:r>
    </w:p>
    <w:p w:rsidR="00D22B12" w:rsidRPr="001545FA" w:rsidRDefault="001929A4" w:rsidP="001929A4">
      <w:pPr>
        <w:pStyle w:val="PL"/>
        <w:rPr>
          <w:noProof w:val="0"/>
        </w:rPr>
      </w:pPr>
      <w:r w:rsidRPr="001545FA">
        <w:rPr>
          <w:noProof w:val="0"/>
        </w:rPr>
        <w:tab/>
        <w:t>xmlns:xsi="http://www.w3.org/2001/XMLSchema-instance"</w:t>
      </w:r>
    </w:p>
    <w:p w:rsidR="00D22B12" w:rsidRPr="001545FA" w:rsidRDefault="00D22B12" w:rsidP="00D22B12">
      <w:pPr>
        <w:pStyle w:val="PL"/>
        <w:rPr>
          <w:noProof w:val="0"/>
        </w:rPr>
      </w:pPr>
      <w:r w:rsidRPr="001545FA">
        <w:rPr>
          <w:noProof w:val="0"/>
        </w:rPr>
        <w:tab/>
        <w:t>xmlns:mbms2007="urn:3GPP:metadata:2007:MBMS:FLUTE:FDT"</w:t>
      </w:r>
    </w:p>
    <w:p w:rsidR="00D22B12" w:rsidRPr="001545FA" w:rsidRDefault="00D22B12" w:rsidP="00D22B12">
      <w:pPr>
        <w:pStyle w:val="PL"/>
        <w:rPr>
          <w:noProof w:val="0"/>
        </w:rPr>
      </w:pPr>
      <w:r w:rsidRPr="001545FA">
        <w:rPr>
          <w:noProof w:val="0"/>
        </w:rPr>
        <w:tab/>
        <w:t xml:space="preserve">xmlns:mbms2008="urn:3GPP:metadata:2008:MBMS:FLUTE:FDT_ext" </w:t>
      </w:r>
    </w:p>
    <w:p w:rsidR="001929A4" w:rsidRPr="001545FA" w:rsidRDefault="00D22B12" w:rsidP="001929A4">
      <w:pPr>
        <w:pStyle w:val="PL"/>
        <w:rPr>
          <w:noProof w:val="0"/>
        </w:rPr>
      </w:pPr>
      <w:r w:rsidRPr="001545FA">
        <w:rPr>
          <w:noProof w:val="0"/>
        </w:rPr>
        <w:tab/>
        <w:t>xmlns:mbms2009="urn:3GPP:metadata:2009:MBMS:FLUTE:FDT_ext"</w:t>
      </w:r>
      <w:r w:rsidRPr="001545FA">
        <w:rPr>
          <w:noProof w:val="0"/>
        </w:rPr>
        <w:tab/>
        <w:t>xmlns:sv="urn:3gpp:metadata:2009:MBMS:schemaVersion"</w:t>
      </w:r>
    </w:p>
    <w:p w:rsidR="001929A4" w:rsidRPr="001545FA" w:rsidRDefault="001929A4" w:rsidP="001929A4">
      <w:pPr>
        <w:pStyle w:val="PL"/>
        <w:rPr>
          <w:noProof w:val="0"/>
        </w:rPr>
      </w:pPr>
      <w:r w:rsidRPr="001545FA">
        <w:rPr>
          <w:noProof w:val="0"/>
        </w:rPr>
        <w:tab/>
        <w:t xml:space="preserve">xsi:schemaLocation="urn:IETF:metadata:2005:FLUTE:FDT </w:t>
      </w:r>
      <w:r w:rsidR="00D22B12" w:rsidRPr="001545FA">
        <w:rPr>
          <w:noProof w:val="0"/>
        </w:rPr>
        <w:t>FLUTE-FDT-3GPP-Main</w:t>
      </w:r>
      <w:r w:rsidRPr="001545FA">
        <w:rPr>
          <w:noProof w:val="0"/>
        </w:rPr>
        <w:t xml:space="preserve">.xsd" </w:t>
      </w:r>
    </w:p>
    <w:p w:rsidR="001929A4" w:rsidRPr="001545FA" w:rsidRDefault="001929A4" w:rsidP="001929A4">
      <w:pPr>
        <w:pStyle w:val="PL"/>
        <w:rPr>
          <w:noProof w:val="0"/>
        </w:rPr>
      </w:pPr>
      <w:r w:rsidRPr="001545FA">
        <w:rPr>
          <w:noProof w:val="0"/>
        </w:rPr>
        <w:tab/>
        <w:t>FEC-OTI-FEC-Encoding-ID="1"</w:t>
      </w:r>
    </w:p>
    <w:p w:rsidR="001929A4" w:rsidRPr="001545FA" w:rsidRDefault="001929A4" w:rsidP="001929A4">
      <w:pPr>
        <w:pStyle w:val="PL"/>
        <w:rPr>
          <w:noProof w:val="0"/>
        </w:rPr>
      </w:pPr>
      <w:r w:rsidRPr="001545FA">
        <w:rPr>
          <w:noProof w:val="0"/>
        </w:rPr>
        <w:tab/>
        <w:t xml:space="preserve">Complete="true" </w:t>
      </w:r>
    </w:p>
    <w:p w:rsidR="001929A4" w:rsidRPr="001545FA" w:rsidRDefault="001929A4" w:rsidP="001929A4">
      <w:pPr>
        <w:pStyle w:val="PL"/>
        <w:rPr>
          <w:noProof w:val="0"/>
        </w:rPr>
      </w:pPr>
      <w:r w:rsidRPr="001545FA">
        <w:rPr>
          <w:noProof w:val="0"/>
        </w:rPr>
        <w:tab/>
        <w:t xml:space="preserve">Content-Encoding="gzip" </w:t>
      </w:r>
    </w:p>
    <w:p w:rsidR="001929A4" w:rsidRPr="001545FA" w:rsidRDefault="001929A4" w:rsidP="001929A4">
      <w:pPr>
        <w:pStyle w:val="PL"/>
        <w:rPr>
          <w:noProof w:val="0"/>
        </w:rPr>
      </w:pPr>
      <w:r w:rsidRPr="001545FA">
        <w:rPr>
          <w:noProof w:val="0"/>
        </w:rPr>
        <w:tab/>
        <w:t xml:space="preserve">FEC-OTI-Encoding-Symbol-Length="512"  </w:t>
      </w:r>
    </w:p>
    <w:p w:rsidR="001929A4" w:rsidRPr="001545FA" w:rsidRDefault="001929A4" w:rsidP="001929A4">
      <w:pPr>
        <w:pStyle w:val="PL"/>
        <w:rPr>
          <w:noProof w:val="0"/>
        </w:rPr>
      </w:pPr>
      <w:r w:rsidRPr="001545FA">
        <w:rPr>
          <w:noProof w:val="0"/>
        </w:rPr>
        <w:tab/>
        <w:t>Expires="331129600"</w:t>
      </w:r>
    </w:p>
    <w:p w:rsidR="00D22B12" w:rsidRPr="001545FA" w:rsidRDefault="00D22B12" w:rsidP="001929A4">
      <w:pPr>
        <w:pStyle w:val="PL"/>
        <w:rPr>
          <w:noProof w:val="0"/>
        </w:rPr>
      </w:pPr>
      <w:r w:rsidRPr="001545FA">
        <w:rPr>
          <w:noProof w:val="0"/>
        </w:rPr>
        <w:tab/>
        <w:t>mbms2008:FullFDT="true"&gt;</w:t>
      </w:r>
    </w:p>
    <w:p w:rsidR="001929A4" w:rsidRPr="001545FA" w:rsidRDefault="001929A4" w:rsidP="001929A4">
      <w:pPr>
        <w:pStyle w:val="PL"/>
        <w:rPr>
          <w:noProof w:val="0"/>
        </w:rPr>
      </w:pPr>
      <w:r w:rsidRPr="001545FA">
        <w:rPr>
          <w:noProof w:val="0"/>
        </w:rPr>
        <w:tab/>
        <w:t xml:space="preserve">&lt;File </w:t>
      </w:r>
    </w:p>
    <w:p w:rsidR="001929A4" w:rsidRPr="001545FA" w:rsidRDefault="001929A4" w:rsidP="001929A4">
      <w:pPr>
        <w:pStyle w:val="PL"/>
        <w:rPr>
          <w:noProof w:val="0"/>
        </w:rPr>
      </w:pPr>
      <w:r w:rsidRPr="001545FA">
        <w:rPr>
          <w:noProof w:val="0"/>
        </w:rPr>
        <w:tab/>
      </w:r>
      <w:r w:rsidRPr="001545FA">
        <w:rPr>
          <w:noProof w:val="0"/>
        </w:rPr>
        <w:tab/>
        <w:t xml:space="preserve">Content-Type="application/sdp" </w:t>
      </w:r>
    </w:p>
    <w:p w:rsidR="001929A4" w:rsidRPr="001545FA" w:rsidRDefault="001929A4" w:rsidP="001929A4">
      <w:pPr>
        <w:pStyle w:val="PL"/>
        <w:rPr>
          <w:noProof w:val="0"/>
        </w:rPr>
      </w:pPr>
      <w:r w:rsidRPr="001545FA">
        <w:rPr>
          <w:noProof w:val="0"/>
        </w:rPr>
        <w:tab/>
      </w:r>
      <w:r w:rsidRPr="001545FA">
        <w:rPr>
          <w:noProof w:val="0"/>
        </w:rPr>
        <w:tab/>
        <w:t xml:space="preserve">Content-Length="7543" </w:t>
      </w:r>
    </w:p>
    <w:p w:rsidR="001929A4" w:rsidRPr="001545FA" w:rsidRDefault="001929A4" w:rsidP="001929A4">
      <w:pPr>
        <w:pStyle w:val="PL"/>
        <w:rPr>
          <w:noProof w:val="0"/>
        </w:rPr>
      </w:pPr>
      <w:r w:rsidRPr="001545FA">
        <w:rPr>
          <w:noProof w:val="0"/>
        </w:rPr>
        <w:tab/>
      </w:r>
      <w:r w:rsidRPr="001545FA">
        <w:rPr>
          <w:noProof w:val="0"/>
        </w:rPr>
        <w:tab/>
        <w:t xml:space="preserve">Transfer-Length="4294" </w:t>
      </w:r>
    </w:p>
    <w:p w:rsidR="001929A4" w:rsidRPr="001545FA" w:rsidRDefault="001929A4" w:rsidP="001929A4">
      <w:pPr>
        <w:pStyle w:val="PL"/>
        <w:rPr>
          <w:noProof w:val="0"/>
        </w:rPr>
      </w:pPr>
      <w:r w:rsidRPr="001545FA">
        <w:rPr>
          <w:noProof w:val="0"/>
        </w:rPr>
        <w:tab/>
      </w:r>
      <w:r w:rsidRPr="001545FA">
        <w:rPr>
          <w:noProof w:val="0"/>
        </w:rPr>
        <w:tab/>
        <w:t xml:space="preserve">TOI="2" </w:t>
      </w:r>
    </w:p>
    <w:p w:rsidR="001929A4" w:rsidRPr="001545FA" w:rsidRDefault="001929A4" w:rsidP="001929A4">
      <w:pPr>
        <w:pStyle w:val="PL"/>
        <w:rPr>
          <w:noProof w:val="0"/>
        </w:rPr>
      </w:pPr>
      <w:r w:rsidRPr="001545FA">
        <w:rPr>
          <w:noProof w:val="0"/>
        </w:rPr>
        <w:tab/>
      </w:r>
      <w:r w:rsidRPr="001545FA">
        <w:rPr>
          <w:noProof w:val="0"/>
        </w:rPr>
        <w:tab/>
        <w:t>FEC-OTI-Encoding-Symbol-Length="16"</w:t>
      </w:r>
    </w:p>
    <w:p w:rsidR="001929A4" w:rsidRPr="001545FA" w:rsidRDefault="001929A4" w:rsidP="001929A4">
      <w:pPr>
        <w:pStyle w:val="PL"/>
        <w:rPr>
          <w:noProof w:val="0"/>
        </w:rPr>
      </w:pPr>
      <w:r w:rsidRPr="001545FA">
        <w:rPr>
          <w:noProof w:val="0"/>
        </w:rPr>
        <w:tab/>
      </w:r>
      <w:r w:rsidRPr="001545FA">
        <w:rPr>
          <w:noProof w:val="0"/>
        </w:rPr>
        <w:tab/>
        <w:t xml:space="preserve">FEC-OTI-Scheme-Specific-Info="AAEBBA==" </w:t>
      </w:r>
    </w:p>
    <w:p w:rsidR="00D22B12" w:rsidRPr="001545FA" w:rsidRDefault="001929A4" w:rsidP="001929A4">
      <w:pPr>
        <w:pStyle w:val="PL"/>
        <w:rPr>
          <w:noProof w:val="0"/>
        </w:rPr>
      </w:pPr>
      <w:r w:rsidRPr="001545FA">
        <w:rPr>
          <w:noProof w:val="0"/>
        </w:rPr>
        <w:tab/>
      </w:r>
      <w:r w:rsidRPr="001545FA">
        <w:rPr>
          <w:noProof w:val="0"/>
        </w:rPr>
        <w:tab/>
        <w:t>Content-Location="http://www.example.com/fancy-session/main.sdp"</w:t>
      </w:r>
    </w:p>
    <w:p w:rsidR="00D22B12" w:rsidRPr="001545FA" w:rsidRDefault="00D22B12" w:rsidP="00D22B12">
      <w:pPr>
        <w:pStyle w:val="PL"/>
        <w:rPr>
          <w:noProof w:val="0"/>
        </w:rPr>
      </w:pPr>
      <w:r w:rsidRPr="001545FA">
        <w:rPr>
          <w:noProof w:val="0"/>
        </w:rPr>
        <w:tab/>
      </w:r>
      <w:r w:rsidRPr="001545FA">
        <w:rPr>
          <w:noProof w:val="0"/>
        </w:rPr>
        <w:tab/>
        <w:t>mbms2009:Decryption-KEY-URI="http://www.example.com/key-uri"&gt;</w:t>
      </w:r>
    </w:p>
    <w:p w:rsidR="00D22B12" w:rsidRPr="001545FA" w:rsidRDefault="00D22B12" w:rsidP="00D22B12">
      <w:pPr>
        <w:pStyle w:val="PL"/>
        <w:rPr>
          <w:noProof w:val="0"/>
        </w:rPr>
      </w:pPr>
      <w:r w:rsidRPr="001545FA">
        <w:rPr>
          <w:noProof w:val="0"/>
        </w:rPr>
        <w:tab/>
      </w:r>
      <w:r w:rsidRPr="001545FA">
        <w:rPr>
          <w:noProof w:val="0"/>
        </w:rPr>
        <w:tab/>
        <w:t>&lt;mbms2007:Cache-Control&gt;</w:t>
      </w:r>
    </w:p>
    <w:p w:rsidR="00D22B12" w:rsidRPr="001545FA" w:rsidRDefault="00D22B12" w:rsidP="00D22B12">
      <w:pPr>
        <w:pStyle w:val="PL"/>
        <w:rPr>
          <w:noProof w:val="0"/>
        </w:rPr>
      </w:pPr>
      <w:r w:rsidRPr="001545FA">
        <w:rPr>
          <w:noProof w:val="0"/>
        </w:rPr>
        <w:tab/>
      </w:r>
      <w:r w:rsidRPr="001545FA">
        <w:rPr>
          <w:noProof w:val="0"/>
        </w:rPr>
        <w:tab/>
      </w:r>
      <w:r w:rsidRPr="001545FA">
        <w:rPr>
          <w:noProof w:val="0"/>
        </w:rPr>
        <w:tab/>
        <w:t>&lt;mbms2007:Expires&gt;3</w:t>
      </w:r>
      <w:r w:rsidR="00BD47DF" w:rsidRPr="001545FA">
        <w:rPr>
          <w:noProof w:val="0"/>
        </w:rPr>
        <w:t>3112963</w:t>
      </w:r>
      <w:r w:rsidRPr="001545FA">
        <w:rPr>
          <w:noProof w:val="0"/>
        </w:rPr>
        <w:t>0&lt;/mbms2007:Expires&gt;</w:t>
      </w:r>
    </w:p>
    <w:p w:rsidR="00D22B12" w:rsidRPr="001545FA" w:rsidRDefault="00D22B12" w:rsidP="00D22B12">
      <w:pPr>
        <w:pStyle w:val="PL"/>
        <w:rPr>
          <w:noProof w:val="0"/>
        </w:rPr>
      </w:pPr>
      <w:r w:rsidRPr="001545FA">
        <w:rPr>
          <w:noProof w:val="0"/>
        </w:rPr>
        <w:tab/>
      </w:r>
      <w:r w:rsidRPr="001545FA">
        <w:rPr>
          <w:noProof w:val="0"/>
        </w:rPr>
        <w:tab/>
        <w:t>&lt;/mbms2007:Cache-Control&gt;</w:t>
      </w:r>
    </w:p>
    <w:p w:rsidR="00D22B12" w:rsidRPr="001545FA" w:rsidRDefault="00D22B12" w:rsidP="00D22B12">
      <w:pPr>
        <w:pStyle w:val="PL"/>
        <w:rPr>
          <w:noProof w:val="0"/>
        </w:rPr>
      </w:pPr>
      <w:r w:rsidRPr="001545FA">
        <w:rPr>
          <w:noProof w:val="0"/>
        </w:rPr>
        <w:tab/>
      </w:r>
      <w:r w:rsidRPr="001545FA">
        <w:rPr>
          <w:noProof w:val="0"/>
        </w:rPr>
        <w:tab/>
        <w:t>&lt;sv:delimiter&gt;0&lt;/sv:delimiter&gt;</w:t>
      </w:r>
    </w:p>
    <w:p w:rsidR="001929A4" w:rsidRPr="001545FA" w:rsidRDefault="00D22B12" w:rsidP="001929A4">
      <w:pPr>
        <w:pStyle w:val="PL"/>
        <w:rPr>
          <w:noProof w:val="0"/>
        </w:rPr>
      </w:pPr>
      <w:r w:rsidRPr="001545FA">
        <w:rPr>
          <w:noProof w:val="0"/>
        </w:rPr>
        <w:tab/>
      </w:r>
      <w:r w:rsidRPr="001545FA">
        <w:rPr>
          <w:noProof w:val="0"/>
        </w:rPr>
        <w:tab/>
        <w:t>&lt;sv:delimiter&gt;0&lt;/sv:delimiter&gt;</w:t>
      </w:r>
      <w:r w:rsidR="001929A4" w:rsidRPr="001545FA">
        <w:rPr>
          <w:noProof w:val="0"/>
        </w:rPr>
        <w:tab/>
      </w:r>
      <w:r w:rsidR="001929A4" w:rsidRPr="001545FA">
        <w:rPr>
          <w:noProof w:val="0"/>
        </w:rPr>
        <w:tab/>
        <w:t>&lt;MBMS-Session-Identity&gt;93&lt;/MBMS-Session-Identity&gt;</w:t>
      </w:r>
    </w:p>
    <w:p w:rsidR="001929A4" w:rsidRPr="001545FA" w:rsidRDefault="001929A4" w:rsidP="001929A4">
      <w:pPr>
        <w:pStyle w:val="PL"/>
        <w:rPr>
          <w:noProof w:val="0"/>
        </w:rPr>
      </w:pPr>
      <w:r w:rsidRPr="001545FA">
        <w:rPr>
          <w:noProof w:val="0"/>
        </w:rPr>
        <w:tab/>
        <w:t>&lt;/File&gt;</w:t>
      </w:r>
    </w:p>
    <w:p w:rsidR="001929A4" w:rsidRPr="001545FA" w:rsidRDefault="001929A4" w:rsidP="001929A4">
      <w:pPr>
        <w:pStyle w:val="PL"/>
        <w:rPr>
          <w:noProof w:val="0"/>
        </w:rPr>
      </w:pPr>
      <w:r w:rsidRPr="001545FA">
        <w:rPr>
          <w:noProof w:val="0"/>
        </w:rPr>
        <w:tab/>
        <w:t xml:space="preserve">&lt;File </w:t>
      </w:r>
    </w:p>
    <w:p w:rsidR="001929A4" w:rsidRPr="001545FA" w:rsidRDefault="001929A4" w:rsidP="001929A4">
      <w:pPr>
        <w:pStyle w:val="PL"/>
        <w:rPr>
          <w:noProof w:val="0"/>
        </w:rPr>
      </w:pPr>
      <w:r w:rsidRPr="001545FA">
        <w:rPr>
          <w:noProof w:val="0"/>
        </w:rPr>
        <w:tab/>
      </w:r>
      <w:r w:rsidRPr="001545FA">
        <w:rPr>
          <w:noProof w:val="0"/>
        </w:rPr>
        <w:tab/>
        <w:t xml:space="preserve">Content-Type="String" </w:t>
      </w:r>
    </w:p>
    <w:p w:rsidR="001929A4" w:rsidRPr="001545FA" w:rsidRDefault="001929A4" w:rsidP="001929A4">
      <w:pPr>
        <w:pStyle w:val="PL"/>
        <w:rPr>
          <w:noProof w:val="0"/>
        </w:rPr>
      </w:pPr>
      <w:r w:rsidRPr="001545FA">
        <w:rPr>
          <w:noProof w:val="0"/>
        </w:rPr>
        <w:tab/>
      </w:r>
      <w:r w:rsidRPr="001545FA">
        <w:rPr>
          <w:noProof w:val="0"/>
        </w:rPr>
        <w:tab/>
        <w:t xml:space="preserve">Content-Length="161934" </w:t>
      </w:r>
    </w:p>
    <w:p w:rsidR="001929A4" w:rsidRPr="001545FA" w:rsidRDefault="001929A4" w:rsidP="001929A4">
      <w:pPr>
        <w:pStyle w:val="PL"/>
        <w:rPr>
          <w:noProof w:val="0"/>
        </w:rPr>
      </w:pPr>
      <w:r w:rsidRPr="001545FA">
        <w:rPr>
          <w:noProof w:val="0"/>
        </w:rPr>
        <w:tab/>
      </w:r>
      <w:r w:rsidRPr="001545FA">
        <w:rPr>
          <w:noProof w:val="0"/>
        </w:rPr>
        <w:tab/>
        <w:t xml:space="preserve">Transfer-Length="157821" </w:t>
      </w:r>
    </w:p>
    <w:p w:rsidR="001929A4" w:rsidRPr="001545FA" w:rsidRDefault="001929A4" w:rsidP="001929A4">
      <w:pPr>
        <w:pStyle w:val="PL"/>
        <w:rPr>
          <w:noProof w:val="0"/>
        </w:rPr>
      </w:pPr>
      <w:r w:rsidRPr="001545FA">
        <w:rPr>
          <w:noProof w:val="0"/>
        </w:rPr>
        <w:tab/>
      </w:r>
      <w:r w:rsidRPr="001545FA">
        <w:rPr>
          <w:noProof w:val="0"/>
        </w:rPr>
        <w:tab/>
        <w:t xml:space="preserve">TOI="3" </w:t>
      </w:r>
    </w:p>
    <w:p w:rsidR="001929A4" w:rsidRPr="001545FA" w:rsidRDefault="001929A4" w:rsidP="001929A4">
      <w:pPr>
        <w:pStyle w:val="PL"/>
        <w:rPr>
          <w:noProof w:val="0"/>
        </w:rPr>
      </w:pPr>
      <w:r w:rsidRPr="001545FA">
        <w:rPr>
          <w:noProof w:val="0"/>
        </w:rPr>
        <w:tab/>
      </w:r>
      <w:r w:rsidRPr="001545FA">
        <w:rPr>
          <w:noProof w:val="0"/>
        </w:rPr>
        <w:tab/>
        <w:t xml:space="preserve">FEC-OTI-Encoding-Symbol-Length="512" </w:t>
      </w:r>
    </w:p>
    <w:p w:rsidR="001929A4" w:rsidRPr="001545FA" w:rsidRDefault="001929A4" w:rsidP="001929A4">
      <w:pPr>
        <w:pStyle w:val="PL"/>
        <w:rPr>
          <w:noProof w:val="0"/>
        </w:rPr>
      </w:pPr>
      <w:r w:rsidRPr="001545FA">
        <w:rPr>
          <w:noProof w:val="0"/>
        </w:rPr>
        <w:tab/>
      </w:r>
      <w:r w:rsidRPr="001545FA">
        <w:rPr>
          <w:noProof w:val="0"/>
        </w:rPr>
        <w:tab/>
        <w:t>Content-Location="http://www.example.com/fancy-session/trailer.3gp"&gt;</w:t>
      </w:r>
    </w:p>
    <w:p w:rsidR="00D22B12" w:rsidRPr="001545FA" w:rsidRDefault="00D22B12" w:rsidP="00D22B12">
      <w:pPr>
        <w:pStyle w:val="PL"/>
        <w:rPr>
          <w:noProof w:val="0"/>
        </w:rPr>
      </w:pPr>
      <w:r w:rsidRPr="001545FA">
        <w:rPr>
          <w:noProof w:val="0"/>
        </w:rPr>
        <w:tab/>
      </w:r>
      <w:r w:rsidRPr="001545FA">
        <w:rPr>
          <w:noProof w:val="0"/>
        </w:rPr>
        <w:tab/>
        <w:t>&lt;sv:delimiter&gt;0&lt;/sv:delimiter&gt;</w:t>
      </w:r>
    </w:p>
    <w:p w:rsidR="00D22B12" w:rsidRPr="001545FA" w:rsidRDefault="00D22B12" w:rsidP="001929A4">
      <w:pPr>
        <w:pStyle w:val="PL"/>
        <w:rPr>
          <w:noProof w:val="0"/>
        </w:rPr>
      </w:pPr>
      <w:r w:rsidRPr="001545FA">
        <w:rPr>
          <w:noProof w:val="0"/>
        </w:rPr>
        <w:tab/>
      </w:r>
      <w:r w:rsidRPr="001545FA">
        <w:rPr>
          <w:noProof w:val="0"/>
        </w:rPr>
        <w:tab/>
        <w:t>&lt;sv:delimiter&gt;0&lt;/sv:delimiter&gt;</w:t>
      </w:r>
    </w:p>
    <w:p w:rsidR="001929A4" w:rsidRPr="001545FA" w:rsidRDefault="001929A4" w:rsidP="001929A4">
      <w:pPr>
        <w:pStyle w:val="PL"/>
        <w:rPr>
          <w:noProof w:val="0"/>
        </w:rPr>
      </w:pPr>
      <w:r w:rsidRPr="001545FA">
        <w:rPr>
          <w:noProof w:val="0"/>
        </w:rPr>
        <w:tab/>
      </w:r>
      <w:r w:rsidRPr="001545FA">
        <w:rPr>
          <w:noProof w:val="0"/>
        </w:rPr>
        <w:tab/>
        <w:t>&lt;MBMS-Session-Identity&gt;93&lt;/MBMS-Session-Identity&gt;</w:t>
      </w:r>
    </w:p>
    <w:p w:rsidR="001929A4" w:rsidRPr="001545FA" w:rsidRDefault="001929A4" w:rsidP="001929A4">
      <w:pPr>
        <w:pStyle w:val="PL"/>
        <w:rPr>
          <w:noProof w:val="0"/>
        </w:rPr>
      </w:pPr>
      <w:r w:rsidRPr="001545FA">
        <w:rPr>
          <w:noProof w:val="0"/>
        </w:rPr>
        <w:tab/>
        <w:t>&lt;/File&gt;</w:t>
      </w:r>
    </w:p>
    <w:p w:rsidR="00D22B12" w:rsidRPr="001545FA" w:rsidRDefault="00D22B12" w:rsidP="00D22B12">
      <w:pPr>
        <w:pStyle w:val="PL"/>
        <w:rPr>
          <w:noProof w:val="0"/>
        </w:rPr>
      </w:pPr>
      <w:r w:rsidRPr="001545FA">
        <w:rPr>
          <w:noProof w:val="0"/>
        </w:rPr>
        <w:tab/>
        <w:t>&lt;sv:schemaVersion&gt;2&lt;/sv:schemaVersion&gt;</w:t>
      </w:r>
    </w:p>
    <w:p w:rsidR="00D22B12" w:rsidRPr="001545FA" w:rsidRDefault="00D22B12" w:rsidP="001929A4">
      <w:pPr>
        <w:pStyle w:val="PL"/>
        <w:rPr>
          <w:noProof w:val="0"/>
        </w:rPr>
      </w:pPr>
      <w:r w:rsidRPr="001545FA">
        <w:rPr>
          <w:noProof w:val="0"/>
        </w:rPr>
        <w:lastRenderedPageBreak/>
        <w:tab/>
        <w:t>&lt;sv:delimiter&gt;0&lt;/sv:delimiter&gt;</w:t>
      </w:r>
    </w:p>
    <w:p w:rsidR="001929A4" w:rsidRPr="001545FA" w:rsidRDefault="001929A4" w:rsidP="001929A4">
      <w:pPr>
        <w:pStyle w:val="PL"/>
        <w:rPr>
          <w:noProof w:val="0"/>
        </w:rPr>
      </w:pPr>
      <w:r w:rsidRPr="001545FA">
        <w:rPr>
          <w:noProof w:val="0"/>
        </w:rPr>
        <w:tab/>
        <w:t>&lt;MBMS-Session-Identity-Expiry value="3311288760"&gt;93&lt;/MBMS-Session-Identity-Expiry&gt;</w:t>
      </w:r>
    </w:p>
    <w:p w:rsidR="001929A4" w:rsidRPr="001545FA" w:rsidRDefault="001929A4" w:rsidP="001929A4">
      <w:pPr>
        <w:pStyle w:val="PL"/>
        <w:rPr>
          <w:noProof w:val="0"/>
        </w:rPr>
      </w:pPr>
      <w:r w:rsidRPr="001545FA">
        <w:rPr>
          <w:noProof w:val="0"/>
        </w:rPr>
        <w:t>&lt;/FDT-Instance&gt;</w:t>
      </w:r>
    </w:p>
    <w:p w:rsidR="00346CA6" w:rsidRPr="001545FA" w:rsidRDefault="00346CA6" w:rsidP="00697E40">
      <w:pPr>
        <w:pStyle w:val="FP"/>
        <w:rPr>
          <w:highlight w:val="cyan"/>
        </w:rPr>
      </w:pPr>
    </w:p>
    <w:p w:rsidR="002E232B" w:rsidRPr="001545FA" w:rsidRDefault="002E232B" w:rsidP="002E232B">
      <w:pPr>
        <w:pStyle w:val="Heading4"/>
      </w:pPr>
      <w:bookmarkStart w:id="133" w:name="_Toc518484756"/>
      <w:r w:rsidRPr="001545FA">
        <w:t>7.2.10.5</w:t>
      </w:r>
      <w:r w:rsidRPr="001545FA">
        <w:tab/>
        <w:t>3GPP FDT Extensions</w:t>
      </w:r>
      <w:bookmarkEnd w:id="133"/>
    </w:p>
    <w:p w:rsidR="002E232B" w:rsidRPr="001545FA" w:rsidRDefault="002E232B" w:rsidP="002E232B">
      <w:pPr>
        <w:pStyle w:val="PL"/>
        <w:rPr>
          <w:noProof w:val="0"/>
        </w:rPr>
      </w:pPr>
    </w:p>
    <w:p w:rsidR="002E232B" w:rsidRPr="001545FA" w:rsidRDefault="002E232B" w:rsidP="002E232B">
      <w:r w:rsidRPr="001545FA">
        <w:t xml:space="preserve">The following schema defines the new elements </w:t>
      </w:r>
    </w:p>
    <w:p w:rsidR="00F249E8" w:rsidRPr="001545FA" w:rsidRDefault="00F249E8" w:rsidP="00F249E8">
      <w:pPr>
        <w:pStyle w:val="PL"/>
        <w:rPr>
          <w:noProof w:val="0"/>
          <w:highlight w:val="white"/>
        </w:rPr>
      </w:pPr>
      <w:r w:rsidRPr="001545FA">
        <w:rPr>
          <w:noProof w:val="0"/>
          <w:highlight w:val="white"/>
        </w:rPr>
        <w:t>&lt;?xml version="1.0" encoding="UTF-8"?&gt;</w:t>
      </w:r>
    </w:p>
    <w:p w:rsidR="00F249E8" w:rsidRPr="001545FA" w:rsidRDefault="00F249E8" w:rsidP="00F249E8">
      <w:pPr>
        <w:pStyle w:val="PL"/>
        <w:rPr>
          <w:noProof w:val="0"/>
          <w:highlight w:val="white"/>
        </w:rPr>
      </w:pPr>
      <w:r w:rsidRPr="001545FA">
        <w:rPr>
          <w:noProof w:val="0"/>
          <w:highlight w:val="white"/>
        </w:rPr>
        <w:t xml:space="preserve">&lt;xs:schema </w:t>
      </w:r>
    </w:p>
    <w:p w:rsidR="00F249E8" w:rsidRPr="001545FA" w:rsidRDefault="00F249E8" w:rsidP="00F249E8">
      <w:pPr>
        <w:pStyle w:val="PL"/>
        <w:rPr>
          <w:noProof w:val="0"/>
          <w:highlight w:val="white"/>
        </w:rPr>
      </w:pPr>
      <w:r w:rsidRPr="001545FA">
        <w:rPr>
          <w:noProof w:val="0"/>
          <w:highlight w:val="white"/>
        </w:rPr>
        <w:tab/>
        <w:t xml:space="preserve">xmlns="urn:3GPP:metadata:2007:MBMS:FLUTE:FDT" </w:t>
      </w:r>
    </w:p>
    <w:p w:rsidR="00F249E8" w:rsidRPr="001545FA" w:rsidRDefault="00F249E8" w:rsidP="00F249E8">
      <w:pPr>
        <w:pStyle w:val="PL"/>
        <w:rPr>
          <w:noProof w:val="0"/>
          <w:highlight w:val="white"/>
        </w:rPr>
      </w:pPr>
      <w:r w:rsidRPr="001545FA">
        <w:rPr>
          <w:noProof w:val="0"/>
          <w:highlight w:val="white"/>
        </w:rPr>
        <w:tab/>
        <w:t xml:space="preserve">xmlns:xs="http://www.w3.org/2001/XMLSchema" </w:t>
      </w:r>
    </w:p>
    <w:p w:rsidR="00F249E8" w:rsidRPr="001545FA" w:rsidRDefault="00F249E8" w:rsidP="00F249E8">
      <w:pPr>
        <w:pStyle w:val="PL"/>
        <w:rPr>
          <w:noProof w:val="0"/>
          <w:highlight w:val="white"/>
        </w:rPr>
      </w:pPr>
      <w:r w:rsidRPr="001545FA">
        <w:rPr>
          <w:noProof w:val="0"/>
          <w:highlight w:val="white"/>
        </w:rPr>
        <w:tab/>
        <w:t xml:space="preserve">targetNamespace="urn:3GPP:metadata:2007:MBMS:FLUTE:FDT" </w:t>
      </w:r>
    </w:p>
    <w:p w:rsidR="00F249E8" w:rsidRPr="001545FA" w:rsidRDefault="00F249E8" w:rsidP="00F249E8">
      <w:pPr>
        <w:pStyle w:val="PL"/>
        <w:rPr>
          <w:noProof w:val="0"/>
          <w:highlight w:val="white"/>
        </w:rPr>
      </w:pPr>
      <w:r w:rsidRPr="001545FA">
        <w:rPr>
          <w:noProof w:val="0"/>
          <w:highlight w:val="white"/>
        </w:rPr>
        <w:tab/>
        <w:t>elementFormDefault="qualified"&gt;</w:t>
      </w:r>
    </w:p>
    <w:p w:rsidR="00F249E8" w:rsidRPr="001545FA" w:rsidRDefault="00F249E8" w:rsidP="00F249E8">
      <w:pPr>
        <w:pStyle w:val="PL"/>
        <w:rPr>
          <w:noProof w:val="0"/>
          <w:highlight w:val="white"/>
        </w:rPr>
      </w:pPr>
      <w:r w:rsidRPr="001545FA">
        <w:rPr>
          <w:noProof w:val="0"/>
          <w:highlight w:val="white"/>
        </w:rPr>
        <w:tab/>
      </w:r>
    </w:p>
    <w:p w:rsidR="00F249E8" w:rsidRPr="001545FA" w:rsidRDefault="00F249E8" w:rsidP="00F249E8">
      <w:pPr>
        <w:pStyle w:val="PL"/>
        <w:rPr>
          <w:noProof w:val="0"/>
          <w:highlight w:val="white"/>
        </w:rPr>
      </w:pPr>
      <w:r w:rsidRPr="001545FA">
        <w:rPr>
          <w:noProof w:val="0"/>
          <w:highlight w:val="white"/>
        </w:rPr>
        <w:tab/>
        <w:t>&lt;xs:element name="Cache-Control"&gt;</w:t>
      </w:r>
    </w:p>
    <w:p w:rsidR="00F249E8" w:rsidRPr="001545FA" w:rsidRDefault="00F249E8" w:rsidP="00F249E8">
      <w:pPr>
        <w:pStyle w:val="PL"/>
        <w:rPr>
          <w:noProof w:val="0"/>
          <w:highlight w:val="white"/>
        </w:rPr>
      </w:pPr>
      <w:r w:rsidRPr="001545FA">
        <w:rPr>
          <w:noProof w:val="0"/>
          <w:highlight w:val="white"/>
        </w:rPr>
        <w:tab/>
      </w:r>
      <w:r w:rsidRPr="001545FA">
        <w:rPr>
          <w:noProof w:val="0"/>
          <w:highlight w:val="white"/>
        </w:rPr>
        <w:tab/>
        <w:t>&lt;xs:complexType&gt;</w:t>
      </w:r>
    </w:p>
    <w:p w:rsidR="00F249E8" w:rsidRPr="001545FA" w:rsidRDefault="00F249E8" w:rsidP="00F249E8">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&lt;xs:choice&gt;</w:t>
      </w:r>
    </w:p>
    <w:p w:rsidR="00F249E8" w:rsidRPr="001545FA" w:rsidRDefault="00F249E8" w:rsidP="00F249E8">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&lt;xs:element name="no-cache" type="xs:boolean" fixed="true"/&gt;</w:t>
      </w:r>
    </w:p>
    <w:p w:rsidR="00F249E8" w:rsidRPr="001545FA" w:rsidRDefault="00F249E8" w:rsidP="00F249E8">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&lt;xs:element name="max-stale" type="xs:boolean" fixed="true"/&gt;</w:t>
      </w:r>
    </w:p>
    <w:p w:rsidR="00F249E8" w:rsidRPr="001545FA" w:rsidRDefault="00F249E8" w:rsidP="00F249E8">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&lt;xs:element name="Expires" type="xs:unsignedInt"/&gt;</w:t>
      </w:r>
    </w:p>
    <w:p w:rsidR="00F249E8" w:rsidRPr="001545FA" w:rsidRDefault="00F249E8" w:rsidP="00F249E8">
      <w:pPr>
        <w:pStyle w:val="PL"/>
        <w:rPr>
          <w:noProof w:val="0"/>
          <w:highlight w:val="white"/>
        </w:rPr>
      </w:pPr>
    </w:p>
    <w:p w:rsidR="00F249E8" w:rsidRPr="001545FA" w:rsidRDefault="00F249E8" w:rsidP="00F249E8">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&lt;/xs:choice&gt;</w:t>
      </w:r>
    </w:p>
    <w:p w:rsidR="00F249E8" w:rsidRPr="001545FA" w:rsidRDefault="00F249E8" w:rsidP="00F249E8">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&lt;xs:anyAttribute processContents="skip"/&gt;</w:t>
      </w:r>
    </w:p>
    <w:p w:rsidR="00F249E8" w:rsidRPr="001545FA" w:rsidRDefault="00F249E8" w:rsidP="00F249E8">
      <w:pPr>
        <w:pStyle w:val="PL"/>
        <w:rPr>
          <w:noProof w:val="0"/>
          <w:highlight w:val="white"/>
        </w:rPr>
      </w:pPr>
      <w:r w:rsidRPr="001545FA">
        <w:rPr>
          <w:noProof w:val="0"/>
          <w:highlight w:val="white"/>
        </w:rPr>
        <w:tab/>
      </w:r>
      <w:r w:rsidRPr="001545FA">
        <w:rPr>
          <w:noProof w:val="0"/>
          <w:highlight w:val="white"/>
        </w:rPr>
        <w:tab/>
        <w:t>&lt;/xs:complexType&gt;</w:t>
      </w:r>
    </w:p>
    <w:p w:rsidR="00F249E8" w:rsidRPr="001545FA" w:rsidRDefault="00F249E8" w:rsidP="00F249E8">
      <w:pPr>
        <w:pStyle w:val="PL"/>
        <w:rPr>
          <w:noProof w:val="0"/>
          <w:highlight w:val="white"/>
        </w:rPr>
      </w:pPr>
      <w:r w:rsidRPr="001545FA">
        <w:rPr>
          <w:noProof w:val="0"/>
          <w:highlight w:val="white"/>
        </w:rPr>
        <w:tab/>
        <w:t>&lt;/xs:element&gt;</w:t>
      </w:r>
    </w:p>
    <w:p w:rsidR="00F249E8" w:rsidRPr="001545FA" w:rsidRDefault="00F249E8" w:rsidP="00F249E8">
      <w:pPr>
        <w:pStyle w:val="PL"/>
        <w:rPr>
          <w:noProof w:val="0"/>
          <w:color w:val="000000"/>
          <w:highlight w:val="white"/>
        </w:rPr>
      </w:pPr>
      <w:r w:rsidRPr="001545FA">
        <w:rPr>
          <w:noProof w:val="0"/>
          <w:highlight w:val="white"/>
        </w:rPr>
        <w:t>&lt;/xs:schema&gt;</w:t>
      </w:r>
    </w:p>
    <w:p w:rsidR="00544A4F" w:rsidRPr="001545FA" w:rsidRDefault="00544A4F" w:rsidP="00544A4F">
      <w:pPr>
        <w:pStyle w:val="PL"/>
        <w:rPr>
          <w:noProof w:val="0"/>
          <w:highlight w:val="cyan"/>
        </w:rPr>
      </w:pPr>
    </w:p>
    <w:p w:rsidR="00111DE7" w:rsidRPr="001545FA" w:rsidRDefault="00111DE7" w:rsidP="00111DE7">
      <w:pPr>
        <w:pStyle w:val="FP"/>
        <w:rPr>
          <w:highlight w:val="cyan"/>
        </w:rPr>
      </w:pPr>
    </w:p>
    <w:p w:rsidR="00111DE7" w:rsidRPr="001545FA" w:rsidRDefault="00111DE7" w:rsidP="00111DE7">
      <w:pPr>
        <w:pStyle w:val="Heading4"/>
        <w:rPr>
          <w:rFonts w:hint="eastAsia"/>
          <w:lang w:eastAsia="zh-CN"/>
        </w:rPr>
      </w:pPr>
      <w:bookmarkStart w:id="134" w:name="_Toc518484757"/>
      <w:r w:rsidRPr="001545FA">
        <w:rPr>
          <w:rFonts w:hint="eastAsia"/>
          <w:lang w:eastAsia="zh-CN"/>
        </w:rPr>
        <w:t>7.2.10.6</w:t>
      </w:r>
      <w:r w:rsidR="00392778" w:rsidRPr="001545FA">
        <w:tab/>
      </w:r>
      <w:r w:rsidRPr="001545FA">
        <w:rPr>
          <w:rFonts w:hint="eastAsia"/>
          <w:lang w:eastAsia="zh-CN"/>
        </w:rPr>
        <w:t>FEC Redundancy Level Extension</w:t>
      </w:r>
      <w:bookmarkEnd w:id="134"/>
    </w:p>
    <w:p w:rsidR="00111DE7" w:rsidRPr="001545FA" w:rsidRDefault="00111DE7" w:rsidP="00111DE7">
      <w:pPr>
        <w:rPr>
          <w:lang w:eastAsia="zh-CN"/>
        </w:rPr>
      </w:pPr>
      <w:r w:rsidRPr="001545FA">
        <w:rPr>
          <w:lang w:eastAsia="zh-CN"/>
        </w:rPr>
        <w:t xml:space="preserve">A MBMS download service may indicate </w:t>
      </w:r>
      <w:r w:rsidRPr="001545FA">
        <w:rPr>
          <w:rFonts w:hint="eastAsia"/>
          <w:lang w:eastAsia="zh-CN"/>
        </w:rPr>
        <w:t>FEC redundancy level</w:t>
      </w:r>
      <w:r w:rsidRPr="001545FA">
        <w:rPr>
          <w:lang w:eastAsia="zh-CN"/>
        </w:rPr>
        <w:t xml:space="preserve"> in FLUTE FDT instance.  The attribute "</w:t>
      </w:r>
      <w:r w:rsidRPr="001545FA">
        <w:rPr>
          <w:rFonts w:hint="eastAsia"/>
          <w:lang w:eastAsia="zh-CN"/>
        </w:rPr>
        <w:t xml:space="preserve"> FEC</w:t>
      </w:r>
      <w:r w:rsidRPr="001545FA">
        <w:rPr>
          <w:lang w:eastAsia="zh-CN"/>
        </w:rPr>
        <w:t>-</w:t>
      </w:r>
      <w:r w:rsidRPr="001545FA">
        <w:rPr>
          <w:rFonts w:hint="eastAsia"/>
          <w:lang w:eastAsia="zh-CN"/>
        </w:rPr>
        <w:t>Redundancy</w:t>
      </w:r>
      <w:r w:rsidRPr="001545FA">
        <w:rPr>
          <w:lang w:eastAsia="zh-CN"/>
        </w:rPr>
        <w:t>-</w:t>
      </w:r>
      <w:r w:rsidRPr="001545FA">
        <w:rPr>
          <w:rFonts w:hint="eastAsia"/>
          <w:lang w:eastAsia="zh-CN"/>
        </w:rPr>
        <w:t>Level</w:t>
      </w:r>
      <w:r w:rsidRPr="001545FA">
        <w:rPr>
          <w:lang w:eastAsia="zh-CN"/>
        </w:rPr>
        <w:t>" is included within element "file" of the FDT to indicate</w:t>
      </w:r>
      <w:r w:rsidRPr="001545FA">
        <w:rPr>
          <w:rFonts w:hint="eastAsia"/>
          <w:lang w:eastAsia="zh-CN"/>
        </w:rPr>
        <w:t xml:space="preserve"> the FEC redundancy level for the file</w:t>
      </w:r>
      <w:r w:rsidRPr="001545FA">
        <w:rPr>
          <w:lang w:eastAsia="zh-CN"/>
        </w:rPr>
        <w:t>. For example,i</w:t>
      </w:r>
      <w:r w:rsidRPr="001545FA">
        <w:rPr>
          <w:rFonts w:hint="eastAsia"/>
          <w:lang w:eastAsia="zh-CN"/>
        </w:rPr>
        <w:t>f the FEC-Redundancy-Level is set</w:t>
      </w:r>
      <w:r w:rsidRPr="001545FA">
        <w:rPr>
          <w:lang w:eastAsia="zh-CN"/>
        </w:rPr>
        <w:t xml:space="preserve"> to</w:t>
      </w:r>
      <w:r w:rsidRPr="001545FA">
        <w:rPr>
          <w:rFonts w:hint="eastAsia"/>
          <w:lang w:eastAsia="zh-CN"/>
        </w:rPr>
        <w:t xml:space="preserve"> 20, it means BM-SC will add </w:t>
      </w:r>
      <w:r w:rsidRPr="001545FA">
        <w:rPr>
          <w:lang w:eastAsia="zh-CN"/>
        </w:rPr>
        <w:t>20% extra redunancy for this file during MBMS delivery.</w:t>
      </w:r>
    </w:p>
    <w:p w:rsidR="00111DE7" w:rsidRPr="001545FA" w:rsidRDefault="00111DE7" w:rsidP="00111DE7">
      <w:pPr>
        <w:rPr>
          <w:lang w:eastAsia="zh-CN"/>
        </w:rPr>
      </w:pPr>
      <w:r w:rsidRPr="001545FA">
        <w:rPr>
          <w:lang w:eastAsia="zh-CN"/>
        </w:rPr>
        <w:t>The FEC redundancy level information may be used by the MBMS client to e.g. stop decoding a particular DASH segment</w:t>
      </w:r>
      <w:r w:rsidRPr="001545FA">
        <w:rPr>
          <w:rFonts w:hint="eastAsia"/>
          <w:lang w:eastAsia="zh-CN"/>
        </w:rPr>
        <w:t xml:space="preserve"> </w:t>
      </w:r>
      <w:r w:rsidRPr="001545FA">
        <w:rPr>
          <w:lang w:eastAsia="zh-CN"/>
        </w:rPr>
        <w:t xml:space="preserve">when MBMS client detects that </w:t>
      </w:r>
      <w:r w:rsidRPr="001545FA">
        <w:rPr>
          <w:rFonts w:hint="eastAsia"/>
          <w:lang w:eastAsia="zh-CN"/>
        </w:rPr>
        <w:t>the packet los</w:t>
      </w:r>
      <w:r w:rsidRPr="001545FA">
        <w:rPr>
          <w:lang w:eastAsia="zh-CN"/>
        </w:rPr>
        <w:t>s</w:t>
      </w:r>
      <w:r w:rsidRPr="001545FA">
        <w:rPr>
          <w:rFonts w:hint="eastAsia"/>
          <w:lang w:eastAsia="zh-CN"/>
        </w:rPr>
        <w:t xml:space="preserve"> rate already exceed</w:t>
      </w:r>
      <w:r w:rsidRPr="001545FA">
        <w:rPr>
          <w:lang w:eastAsia="zh-CN"/>
        </w:rPr>
        <w:t>s</w:t>
      </w:r>
      <w:r w:rsidRPr="001545FA">
        <w:rPr>
          <w:rFonts w:hint="eastAsia"/>
          <w:lang w:eastAsia="zh-CN"/>
        </w:rPr>
        <w:t xml:space="preserve"> </w:t>
      </w:r>
      <w:r w:rsidRPr="001545FA">
        <w:rPr>
          <w:lang w:eastAsia="zh-CN"/>
        </w:rPr>
        <w:t xml:space="preserve">the </w:t>
      </w:r>
      <w:r w:rsidRPr="001545FA">
        <w:rPr>
          <w:rFonts w:hint="eastAsia"/>
          <w:lang w:eastAsia="zh-CN"/>
        </w:rPr>
        <w:t xml:space="preserve">FEC </w:t>
      </w:r>
      <w:r w:rsidRPr="001545FA">
        <w:rPr>
          <w:lang w:eastAsia="zh-CN"/>
        </w:rPr>
        <w:t>r</w:t>
      </w:r>
      <w:r w:rsidRPr="001545FA">
        <w:rPr>
          <w:rFonts w:hint="eastAsia"/>
          <w:lang w:eastAsia="zh-CN"/>
        </w:rPr>
        <w:t xml:space="preserve">edundancy level for </w:t>
      </w:r>
      <w:r w:rsidRPr="001545FA">
        <w:rPr>
          <w:lang w:eastAsia="zh-CN"/>
        </w:rPr>
        <w:t>that</w:t>
      </w:r>
      <w:r w:rsidRPr="001545FA">
        <w:rPr>
          <w:rFonts w:hint="eastAsia"/>
          <w:lang w:eastAsia="zh-CN"/>
        </w:rPr>
        <w:t xml:space="preserve"> segment.</w:t>
      </w:r>
    </w:p>
    <w:p w:rsidR="00111DE7" w:rsidRPr="001545FA" w:rsidRDefault="00111DE7" w:rsidP="00111DE7">
      <w:pPr>
        <w:rPr>
          <w:lang w:eastAsia="zh-CN"/>
        </w:rPr>
      </w:pPr>
      <w:r w:rsidRPr="001545FA">
        <w:rPr>
          <w:lang w:eastAsia="zh-CN"/>
        </w:rPr>
        <w:t>The XML syntax of the "</w:t>
      </w:r>
      <w:r w:rsidRPr="001545FA">
        <w:rPr>
          <w:rFonts w:hint="eastAsia"/>
          <w:lang w:eastAsia="zh-CN"/>
        </w:rPr>
        <w:t xml:space="preserve"> FEC</w:t>
      </w:r>
      <w:r w:rsidRPr="001545FA">
        <w:rPr>
          <w:lang w:eastAsia="zh-CN"/>
        </w:rPr>
        <w:t>-</w:t>
      </w:r>
      <w:r w:rsidRPr="001545FA">
        <w:rPr>
          <w:rFonts w:hint="eastAsia"/>
          <w:lang w:eastAsia="zh-CN"/>
        </w:rPr>
        <w:t>Redundancy</w:t>
      </w:r>
      <w:r w:rsidRPr="001545FA">
        <w:rPr>
          <w:lang w:eastAsia="zh-CN"/>
        </w:rPr>
        <w:t>-</w:t>
      </w:r>
      <w:r w:rsidRPr="001545FA">
        <w:rPr>
          <w:rFonts w:hint="eastAsia"/>
          <w:lang w:eastAsia="zh-CN"/>
        </w:rPr>
        <w:t>Level</w:t>
      </w:r>
      <w:r w:rsidRPr="001545FA">
        <w:rPr>
          <w:lang w:eastAsia="zh-CN"/>
        </w:rPr>
        <w:t>" attribute within the FLUTE FDT is specified in clause 7.2.10.2, and the attribute is further refered to by the main FDT schema of clause 7.2.10.1.</w:t>
      </w:r>
    </w:p>
    <w:p w:rsidR="00111DE7" w:rsidRPr="001545FA" w:rsidRDefault="00111DE7" w:rsidP="00111DE7">
      <w:pPr>
        <w:pStyle w:val="FP"/>
        <w:rPr>
          <w:highlight w:val="cyan"/>
        </w:rPr>
      </w:pPr>
    </w:p>
    <w:p w:rsidR="00697E40" w:rsidRPr="001545FA" w:rsidRDefault="00E55CDB" w:rsidP="00697E40">
      <w:pPr>
        <w:pStyle w:val="Heading3"/>
        <w:ind w:left="0" w:firstLine="0"/>
        <w:rPr>
          <w:lang w:eastAsia="ja-JP"/>
        </w:rPr>
      </w:pPr>
      <w:bookmarkStart w:id="135" w:name="_Toc518484758"/>
      <w:r w:rsidRPr="001545FA">
        <w:rPr>
          <w:lang w:eastAsia="ja-JP"/>
        </w:rPr>
        <w:t>7.2.11</w:t>
      </w:r>
      <w:r w:rsidRPr="001545FA">
        <w:rPr>
          <w:lang w:eastAsia="ja-JP"/>
        </w:rPr>
        <w:tab/>
      </w:r>
      <w:r w:rsidR="00697E40" w:rsidRPr="001545FA">
        <w:rPr>
          <w:lang w:eastAsia="ja-JP"/>
        </w:rPr>
        <w:t xml:space="preserve">MBMS Session </w:t>
      </w:r>
      <w:r w:rsidR="00381130" w:rsidRPr="001545FA">
        <w:rPr>
          <w:lang w:eastAsia="ja-JP"/>
        </w:rPr>
        <w:t>Identity</w:t>
      </w:r>
      <w:bookmarkEnd w:id="135"/>
    </w:p>
    <w:p w:rsidR="00697E40" w:rsidRPr="001545FA" w:rsidRDefault="00697E40" w:rsidP="00697E40">
      <w:r w:rsidRPr="001545FA">
        <w:t xml:space="preserve">The </w:t>
      </w:r>
      <w:r w:rsidRPr="001545FA">
        <w:rPr>
          <w:i/>
          <w:iCs/>
        </w:rPr>
        <w:t>MBMS-Session-Identity</w:t>
      </w:r>
      <w:r w:rsidRPr="001545FA">
        <w:t xml:space="preserve"> element associates the file to the identity of the MBMS session. If the file will be part of several MBMS transmission sessions, then a list of MBMS session identities is defined. </w:t>
      </w:r>
    </w:p>
    <w:p w:rsidR="00697E40" w:rsidRPr="001545FA" w:rsidRDefault="00697E40" w:rsidP="00697E40">
      <w:pPr>
        <w:rPr>
          <w:lang w:eastAsia="ja-JP"/>
        </w:rPr>
      </w:pPr>
      <w:r w:rsidRPr="001545FA">
        <w:t xml:space="preserve">The </w:t>
      </w:r>
      <w:r w:rsidRPr="001545FA">
        <w:rPr>
          <w:i/>
          <w:iCs/>
          <w:lang w:eastAsia="ja-JP"/>
        </w:rPr>
        <w:t>MBMS-Session-Identity-Expiry</w:t>
      </w:r>
      <w:r w:rsidRPr="001545FA">
        <w:rPr>
          <w:lang w:eastAsia="ja-JP"/>
        </w:rPr>
        <w:t xml:space="preserve"> element associates an expiration time with a MBMS session identity value.  Similar to the FLUTE FDT expiration time, the MBMS session identity expiration time (</w:t>
      </w:r>
      <w:r w:rsidRPr="001545FA">
        <w:rPr>
          <w:i/>
          <w:iCs/>
          <w:lang w:eastAsia="ja-JP"/>
        </w:rPr>
        <w:t xml:space="preserve">value </w:t>
      </w:r>
      <w:r w:rsidRPr="001545FA">
        <w:rPr>
          <w:lang w:eastAsia="ja-JP"/>
        </w:rPr>
        <w:t>attribute) is expressed within the FDT Instance payload as a 32 bit data field.  The value of the data field represents the 32 most significant bits of a 64 bit Network Time Protocol (NTP) [78] time value.  These 32 bits provide an unsigned integer representing the time in seconds relative to 0 hours 1 January 1900.</w:t>
      </w:r>
    </w:p>
    <w:p w:rsidR="00076776" w:rsidRPr="001545FA" w:rsidRDefault="00076776" w:rsidP="00076776">
      <w:pPr>
        <w:pStyle w:val="Heading3"/>
        <w:rPr>
          <w:lang w:eastAsia="ja-JP"/>
        </w:rPr>
      </w:pPr>
      <w:bookmarkStart w:id="136" w:name="_Toc518484759"/>
      <w:r w:rsidRPr="001545FA">
        <w:rPr>
          <w:lang w:eastAsia="ja-JP"/>
        </w:rPr>
        <w:t>7.2.12</w:t>
      </w:r>
      <w:r w:rsidRPr="001545FA">
        <w:rPr>
          <w:lang w:eastAsia="ja-JP"/>
        </w:rPr>
        <w:tab/>
        <w:t>FEC Scheme definition</w:t>
      </w:r>
      <w:bookmarkEnd w:id="136"/>
    </w:p>
    <w:p w:rsidR="00076776" w:rsidRPr="001545FA" w:rsidRDefault="00076776" w:rsidP="00076776">
      <w:pPr>
        <w:pStyle w:val="Heading4"/>
        <w:rPr>
          <w:lang w:eastAsia="ja-JP"/>
        </w:rPr>
      </w:pPr>
      <w:bookmarkStart w:id="137" w:name="_Toc518484760"/>
      <w:r w:rsidRPr="001545FA">
        <w:rPr>
          <w:lang w:eastAsia="ja-JP"/>
        </w:rPr>
        <w:t>7.2.12.1</w:t>
      </w:r>
      <w:r w:rsidRPr="001545FA">
        <w:rPr>
          <w:lang w:eastAsia="ja-JP"/>
        </w:rPr>
        <w:tab/>
        <w:t>General</w:t>
      </w:r>
      <w:bookmarkEnd w:id="137"/>
    </w:p>
    <w:p w:rsidR="00076776" w:rsidRPr="001545FA" w:rsidRDefault="00076776" w:rsidP="00076776">
      <w:pPr>
        <w:rPr>
          <w:lang w:eastAsia="ja-JP"/>
        </w:rPr>
      </w:pPr>
      <w:r w:rsidRPr="001545FA">
        <w:rPr>
          <w:lang w:eastAsia="ja-JP"/>
        </w:rPr>
        <w:t>This clause defines an FEC encoding scheme for the MBMS forward error correction code defined in</w:t>
      </w:r>
      <w:r w:rsidR="005D3CF9" w:rsidRPr="001545FA">
        <w:rPr>
          <w:lang w:eastAsia="ja-JP"/>
        </w:rPr>
        <w:t xml:space="preserve"> </w:t>
      </w:r>
      <w:r w:rsidR="00134FB8" w:rsidRPr="001545FA">
        <w:rPr>
          <w:lang w:eastAsia="ja-JP"/>
        </w:rPr>
        <w:t>[91]</w:t>
      </w:r>
      <w:r w:rsidRPr="001545FA">
        <w:rPr>
          <w:lang w:eastAsia="ja-JP"/>
        </w:rPr>
        <w:t xml:space="preserve"> for the download delivery method. This scheme i</w:t>
      </w:r>
      <w:r w:rsidR="00341021" w:rsidRPr="001545FA">
        <w:rPr>
          <w:lang w:eastAsia="ja-JP"/>
        </w:rPr>
        <w:t>s identified by FEC Encoding ID 1</w:t>
      </w:r>
      <w:r w:rsidRPr="001545FA">
        <w:rPr>
          <w:lang w:eastAsia="ja-JP"/>
        </w:rPr>
        <w:t xml:space="preserve">. The FEC Payload ID format and FEC Object Transmission Information format are as defined in </w:t>
      </w:r>
      <w:r w:rsidR="00134FB8" w:rsidRPr="001545FA">
        <w:rPr>
          <w:lang w:eastAsia="ja-JP"/>
        </w:rPr>
        <w:t xml:space="preserve">[91], </w:t>
      </w:r>
      <w:r w:rsidR="005D3CF9" w:rsidRPr="001545FA">
        <w:rPr>
          <w:lang w:eastAsia="ja-JP"/>
        </w:rPr>
        <w:t>sub-</w:t>
      </w:r>
      <w:r w:rsidR="00134FB8" w:rsidRPr="001545FA">
        <w:rPr>
          <w:lang w:eastAsia="ja-JP"/>
        </w:rPr>
        <w:t>clause</w:t>
      </w:r>
      <w:r w:rsidR="005D3CF9" w:rsidRPr="001545FA">
        <w:rPr>
          <w:lang w:eastAsia="ja-JP"/>
        </w:rPr>
        <w:t>s</w:t>
      </w:r>
      <w:r w:rsidR="00134FB8" w:rsidRPr="001545FA">
        <w:rPr>
          <w:lang w:eastAsia="ja-JP"/>
        </w:rPr>
        <w:t xml:space="preserve"> 3.1 and 3.2 respectively</w:t>
      </w:r>
      <w:r w:rsidRPr="001545FA">
        <w:rPr>
          <w:lang w:eastAsia="ja-JP"/>
        </w:rPr>
        <w:t>.</w:t>
      </w:r>
    </w:p>
    <w:p w:rsidR="00BC1A78" w:rsidRPr="001545FA" w:rsidRDefault="00BC1A78" w:rsidP="00BC1A78">
      <w:pPr>
        <w:pStyle w:val="Heading3"/>
      </w:pPr>
      <w:bookmarkStart w:id="138" w:name="_Toc518484761"/>
      <w:r w:rsidRPr="001545FA">
        <w:lastRenderedPageBreak/>
        <w:t>7.2.13</w:t>
      </w:r>
      <w:r w:rsidRPr="001545FA">
        <w:tab/>
        <w:t>Caching Directives</w:t>
      </w:r>
      <w:bookmarkEnd w:id="138"/>
    </w:p>
    <w:p w:rsidR="00BC1A78" w:rsidRPr="001545FA" w:rsidRDefault="00BC1A78" w:rsidP="00BC1A78">
      <w:pPr>
        <w:rPr>
          <w:lang w:eastAsia="ja-JP"/>
        </w:rPr>
      </w:pPr>
      <w:r w:rsidRPr="001545FA">
        <w:rPr>
          <w:lang w:eastAsia="ja-JP"/>
        </w:rPr>
        <w:t>A file download service may indicate the caching recommendations for a specific file or set of files that are delivered using FLUTE. The caching directives are to be used with the file download modes as follows:</w:t>
      </w:r>
    </w:p>
    <w:p w:rsidR="00BC1A78" w:rsidRPr="001545FA" w:rsidRDefault="00970AE4" w:rsidP="00970AE4">
      <w:pPr>
        <w:pStyle w:val="B1"/>
      </w:pPr>
      <w:r w:rsidRPr="001545FA">
        <w:rPr>
          <w:lang w:eastAsia="ja-JP"/>
        </w:rPr>
        <w:t>-</w:t>
      </w:r>
      <w:r w:rsidRPr="001545FA">
        <w:rPr>
          <w:lang w:eastAsia="ja-JP"/>
        </w:rPr>
        <w:tab/>
      </w:r>
      <w:r w:rsidR="00BC1A78" w:rsidRPr="001545FA">
        <w:rPr>
          <w:lang w:eastAsia="ja-JP"/>
        </w:rPr>
        <w:t>Promiscuous mode: it is recommended to use the caching directives with the promiscuous mode as it enables improved management of the storage at the UE. Applications make use of available copies of files as long as their respective caching time is still valid. In case one or several files have expired and the download session is still available, the UE should join the FLUTE session and download the expired files. Alternatively, the UE may attempt to retrieve the file using HTTP and the file URL.</w:t>
      </w:r>
    </w:p>
    <w:p w:rsidR="00BC1A78" w:rsidRPr="001545FA" w:rsidRDefault="00970AE4" w:rsidP="00970AE4">
      <w:pPr>
        <w:pStyle w:val="B1"/>
      </w:pPr>
      <w:r w:rsidRPr="001545FA">
        <w:rPr>
          <w:lang w:eastAsia="ja-JP"/>
        </w:rPr>
        <w:t>-</w:t>
      </w:r>
      <w:r w:rsidRPr="001545FA">
        <w:rPr>
          <w:lang w:eastAsia="ja-JP"/>
        </w:rPr>
        <w:tab/>
      </w:r>
      <w:r w:rsidR="00BC1A78" w:rsidRPr="001545FA">
        <w:rPr>
          <w:lang w:eastAsia="ja-JP"/>
        </w:rPr>
        <w:t>One-Copy mode: Caching directives may be used with the one-copy mode to indicate the validity of a certain file. Applications requesting the file will receive the cached file as long as it is still valid. A file that is not expected to be static may indicate a long expiry time or permanent validity.</w:t>
      </w:r>
    </w:p>
    <w:p w:rsidR="00BC1A78" w:rsidRPr="001545FA" w:rsidRDefault="00970AE4" w:rsidP="00970AE4">
      <w:pPr>
        <w:pStyle w:val="B1"/>
      </w:pPr>
      <w:r w:rsidRPr="001545FA">
        <w:rPr>
          <w:lang w:eastAsia="ja-JP"/>
        </w:rPr>
        <w:t>-</w:t>
      </w:r>
      <w:r w:rsidRPr="001545FA">
        <w:rPr>
          <w:lang w:eastAsia="ja-JP"/>
        </w:rPr>
        <w:tab/>
      </w:r>
      <w:r w:rsidR="00BC1A78" w:rsidRPr="001545FA">
        <w:rPr>
          <w:lang w:eastAsia="ja-JP"/>
        </w:rPr>
        <w:t>Keep-Updated mode: it is recommended to use the caching directives with the keep-updated mode to indicate the validity of a certain file. Applications requesting the file will receive the cached file as long as it is still valid.</w:t>
      </w:r>
    </w:p>
    <w:p w:rsidR="00BC1A78" w:rsidRPr="001545FA" w:rsidRDefault="00BC1A78" w:rsidP="00BC1A78">
      <w:pPr>
        <w:rPr>
          <w:lang w:eastAsia="ja-JP"/>
        </w:rPr>
      </w:pPr>
      <w:r w:rsidRPr="001545FA">
        <w:rPr>
          <w:lang w:eastAsia="ja-JP"/>
        </w:rPr>
        <w:t>The caching functionality defines three different caching directives:</w:t>
      </w:r>
    </w:p>
    <w:p w:rsidR="00BC1A78" w:rsidRPr="001545FA" w:rsidRDefault="00970AE4" w:rsidP="00970AE4">
      <w:pPr>
        <w:pStyle w:val="B1"/>
      </w:pPr>
      <w:r w:rsidRPr="001545FA">
        <w:rPr>
          <w:b/>
        </w:rPr>
        <w:t>-</w:t>
      </w:r>
      <w:r w:rsidRPr="001545FA">
        <w:rPr>
          <w:b/>
        </w:rPr>
        <w:tab/>
      </w:r>
      <w:r w:rsidR="00BC1A78" w:rsidRPr="001545FA">
        <w:rPr>
          <w:b/>
        </w:rPr>
        <w:t>no-cache</w:t>
      </w:r>
      <w:r w:rsidR="00BC1A78" w:rsidRPr="001545FA">
        <w:t>: this directive is used to indicate to the receiver not to cache a specific file (or set of files). This is probably useful in the case where the file is expected to be highly dynamic (changes to the file occur quite often) or if the file will be used only once by the receiver application.</w:t>
      </w:r>
    </w:p>
    <w:p w:rsidR="00BC1A78" w:rsidRPr="001545FA" w:rsidRDefault="00970AE4" w:rsidP="00970AE4">
      <w:pPr>
        <w:pStyle w:val="B1"/>
      </w:pPr>
      <w:r w:rsidRPr="001545FA">
        <w:rPr>
          <w:b/>
        </w:rPr>
        <w:t>-</w:t>
      </w:r>
      <w:r w:rsidRPr="001545FA">
        <w:rPr>
          <w:b/>
        </w:rPr>
        <w:tab/>
      </w:r>
      <w:r w:rsidR="002157EB" w:rsidRPr="001545FA">
        <w:rPr>
          <w:b/>
        </w:rPr>
        <w:t>max-stale</w:t>
      </w:r>
      <w:r w:rsidR="002157EB" w:rsidRPr="001545FA">
        <w:t>: this directive indicates to the FLUTE receiver that a specific file (or set of files) should be cached for an indefinite period of time, if possible. The file has no expiry date.</w:t>
      </w:r>
    </w:p>
    <w:p w:rsidR="00BC1A78" w:rsidRPr="001545FA" w:rsidRDefault="00970AE4" w:rsidP="00970AE4">
      <w:pPr>
        <w:pStyle w:val="B1"/>
      </w:pPr>
      <w:r w:rsidRPr="001545FA">
        <w:rPr>
          <w:b/>
        </w:rPr>
        <w:t>-</w:t>
      </w:r>
      <w:r w:rsidRPr="001545FA">
        <w:rPr>
          <w:b/>
        </w:rPr>
        <w:tab/>
      </w:r>
      <w:r w:rsidR="002157EB" w:rsidRPr="001545FA">
        <w:rPr>
          <w:b/>
        </w:rPr>
        <w:t>Expires</w:t>
      </w:r>
      <w:r w:rsidR="002157EB" w:rsidRPr="001545FA">
        <w:t xml:space="preserve">: this directive is used by the server to indicate the expected expiry time of a specific file (or set of files). </w:t>
      </w:r>
      <w:r w:rsidR="00BD47DF" w:rsidRPr="001545FA">
        <w:t>It indicates a date and time value expressed as the 32 most significant bits of the NTP [78] 64-bit timestamp format. These 32 bits provide an unsigned integer representing the time in seconds relative to 0 hours 1 January 1900</w:t>
      </w:r>
      <w:r w:rsidR="002157EB" w:rsidRPr="001545FA">
        <w:t>.</w:t>
      </w:r>
    </w:p>
    <w:p w:rsidR="00BC1A78" w:rsidRPr="001545FA" w:rsidRDefault="002157EB" w:rsidP="00BC1A78">
      <w:pPr>
        <w:rPr>
          <w:lang w:eastAsia="ja-JP"/>
        </w:rPr>
      </w:pPr>
      <w:r w:rsidRPr="001545FA">
        <w:rPr>
          <w:lang w:eastAsia="ja-JP"/>
        </w:rPr>
        <w:t>The syntax of the caching directives is described in section 7.2.10.5.</w:t>
      </w:r>
    </w:p>
    <w:p w:rsidR="00C75803" w:rsidRPr="001545FA" w:rsidRDefault="00C75803" w:rsidP="00C75803">
      <w:pPr>
        <w:pStyle w:val="Heading3"/>
      </w:pPr>
      <w:bookmarkStart w:id="139" w:name="_Toc518484762"/>
      <w:r w:rsidRPr="001545FA">
        <w:t>7.2.14</w:t>
      </w:r>
      <w:r w:rsidRPr="001545FA">
        <w:tab/>
        <w:t>Indicating a full FDT snapshot</w:t>
      </w:r>
      <w:bookmarkEnd w:id="139"/>
    </w:p>
    <w:p w:rsidR="00C75803" w:rsidRPr="001545FA" w:rsidRDefault="00C75803" w:rsidP="00C75803">
      <w:pPr>
        <w:rPr>
          <w:lang w:eastAsia="ja-JP"/>
        </w:rPr>
      </w:pPr>
      <w:r w:rsidRPr="001545FA">
        <w:rPr>
          <w:lang w:eastAsia="ja-JP"/>
        </w:rPr>
        <w:t xml:space="preserve">If the server wants to </w:t>
      </w:r>
      <w:smartTag w:uri="urn:schemas-microsoft-com:office:smarttags" w:element="PersonName">
        <w:r w:rsidRPr="001545FA">
          <w:rPr>
            <w:lang w:eastAsia="ja-JP"/>
          </w:rPr>
          <w:t>info</w:t>
        </w:r>
      </w:smartTag>
      <w:r w:rsidRPr="001545FA">
        <w:rPr>
          <w:lang w:eastAsia="ja-JP"/>
        </w:rPr>
        <w:t xml:space="preserve">rm the client about the current FDT snapshot, the server shall set the “FullFDT” attribute in the FLUTE FDT instance file. If the “FullFDT” attribute is set, the FDT instance shall be equivalent to the full File Delivery Table. Note FDT instances with a higher FDT instance ID may again extend the File Delivery Table. </w:t>
      </w:r>
    </w:p>
    <w:p w:rsidR="00C75803" w:rsidRPr="001545FA" w:rsidRDefault="00C75803" w:rsidP="00C75803">
      <w:pPr>
        <w:rPr>
          <w:lang w:eastAsia="ja-JP"/>
        </w:rPr>
      </w:pPr>
      <w:r w:rsidRPr="001545FA">
        <w:rPr>
          <w:lang w:eastAsia="ja-JP"/>
        </w:rPr>
        <w:t>A new attribute "FullFDT" is created within the element "FDT-Instance" of the FDT to indicate to the receivers that the FDT Instance contains the exact set of Transport Objects that are currently scheduled for transmission by the sender, in the actual FLUTE session.</w:t>
      </w:r>
    </w:p>
    <w:p w:rsidR="00C75803" w:rsidRPr="001545FA" w:rsidRDefault="00C75803" w:rsidP="00C75803">
      <w:pPr>
        <w:rPr>
          <w:lang w:eastAsia="ja-JP"/>
        </w:rPr>
      </w:pPr>
      <w:r w:rsidRPr="001545FA">
        <w:rPr>
          <w:lang w:eastAsia="ja-JP"/>
        </w:rPr>
        <w:t>The XML syntax of the "FullFDT" attribute within the FLUTE FDT is the following.</w:t>
      </w:r>
    </w:p>
    <w:p w:rsidR="00C75803" w:rsidRPr="001545FA" w:rsidRDefault="00C75803" w:rsidP="00C75803">
      <w:pPr>
        <w:pStyle w:val="PL"/>
        <w:rPr>
          <w:noProof w:val="0"/>
        </w:rPr>
      </w:pPr>
      <w:r w:rsidRPr="001545FA">
        <w:rPr>
          <w:noProof w:val="0"/>
        </w:rPr>
        <w:t xml:space="preserve">  &lt;?xml version="1.0" encoding="UTF-8"?&gt;</w:t>
      </w:r>
    </w:p>
    <w:p w:rsidR="00C75803" w:rsidRPr="001545FA" w:rsidRDefault="00C75803" w:rsidP="00C75803">
      <w:pPr>
        <w:pStyle w:val="PL"/>
        <w:rPr>
          <w:noProof w:val="0"/>
        </w:rPr>
      </w:pPr>
      <w:r w:rsidRPr="001545FA">
        <w:rPr>
          <w:noProof w:val="0"/>
        </w:rPr>
        <w:t xml:space="preserve">  &lt;xs:schema xmlns="urn:3GPP:metadata:2008:MBMS:FLUTE:FDT_ext"</w:t>
      </w:r>
      <w:r w:rsidRPr="001545FA">
        <w:rPr>
          <w:noProof w:val="0"/>
        </w:rPr>
        <w:br/>
        <w:t xml:space="preserve">   xmlns:xs="http://www.w3.org/2001/XMLSchema" </w:t>
      </w:r>
    </w:p>
    <w:p w:rsidR="00C75803" w:rsidRPr="001545FA" w:rsidRDefault="00C75803" w:rsidP="00C75803">
      <w:pPr>
        <w:pStyle w:val="PL"/>
        <w:rPr>
          <w:noProof w:val="0"/>
        </w:rPr>
      </w:pPr>
      <w:r w:rsidRPr="001545FA">
        <w:rPr>
          <w:noProof w:val="0"/>
        </w:rPr>
        <w:t xml:space="preserve">   targetNamespace="urn:3GPP:metadata:2008:MBMS:FLUTE:FDT_ext" </w:t>
      </w:r>
    </w:p>
    <w:p w:rsidR="00C75803" w:rsidRPr="001545FA" w:rsidRDefault="00C75803" w:rsidP="00C75803">
      <w:pPr>
        <w:pStyle w:val="PL"/>
        <w:rPr>
          <w:noProof w:val="0"/>
        </w:rPr>
      </w:pPr>
      <w:r w:rsidRPr="001545FA">
        <w:rPr>
          <w:noProof w:val="0"/>
        </w:rPr>
        <w:t xml:space="preserve">   elementFormDefault="qualified"&gt;</w:t>
      </w:r>
    </w:p>
    <w:p w:rsidR="00111DE7" w:rsidRPr="001545FA" w:rsidRDefault="00111DE7" w:rsidP="00C75803">
      <w:pPr>
        <w:pStyle w:val="PL"/>
        <w:rPr>
          <w:noProof w:val="0"/>
        </w:rPr>
      </w:pPr>
    </w:p>
    <w:p w:rsidR="00111DE7" w:rsidRPr="001545FA" w:rsidRDefault="00111DE7" w:rsidP="00111DE7">
      <w:pPr>
        <w:pStyle w:val="PL"/>
        <w:rPr>
          <w:noProof w:val="0"/>
        </w:rPr>
      </w:pPr>
      <w:r w:rsidRPr="001545FA">
        <w:rPr>
          <w:noProof w:val="0"/>
        </w:rPr>
        <w:t xml:space="preserve">   &lt;xs:attribute name="FullFDT" type="xs:boolean"</w:t>
      </w:r>
    </w:p>
    <w:p w:rsidR="00111DE7" w:rsidRPr="001545FA" w:rsidRDefault="00111DE7" w:rsidP="00111DE7">
      <w:pPr>
        <w:pStyle w:val="PL"/>
        <w:rPr>
          <w:noProof w:val="0"/>
        </w:rPr>
      </w:pPr>
      <w:r w:rsidRPr="001545FA">
        <w:rPr>
          <w:noProof w:val="0"/>
        </w:rPr>
        <w:t xml:space="preserve"> /&gt;</w:t>
      </w:r>
    </w:p>
    <w:p w:rsidR="00111DE7" w:rsidRPr="001545FA" w:rsidRDefault="00111DE7" w:rsidP="00111DE7">
      <w:pPr>
        <w:pStyle w:val="PL"/>
        <w:rPr>
          <w:noProof w:val="0"/>
        </w:rPr>
      </w:pPr>
      <w:r w:rsidRPr="001545FA">
        <w:rPr>
          <w:noProof w:val="0"/>
        </w:rPr>
        <w:t xml:space="preserve">  &lt;/xs:schema&gt;</w:t>
      </w:r>
    </w:p>
    <w:p w:rsidR="00111DE7" w:rsidRPr="001545FA" w:rsidRDefault="00111DE7" w:rsidP="00111DE7">
      <w:pPr>
        <w:pStyle w:val="PL"/>
        <w:rPr>
          <w:noProof w:val="0"/>
        </w:rPr>
      </w:pPr>
    </w:p>
    <w:p w:rsidR="00C75803" w:rsidRPr="001545FA" w:rsidRDefault="00C75803" w:rsidP="00431A17">
      <w:pPr>
        <w:rPr>
          <w:lang w:eastAsia="ja-JP"/>
        </w:rPr>
      </w:pPr>
      <w:r w:rsidRPr="001545FA">
        <w:rPr>
          <w:lang w:eastAsia="ja-JP"/>
        </w:rPr>
        <w:t>This attribute differs from the existing "Complete" attribute in that the "Complete" attribute indicates that no new objects description will be provided in future FDT Instances within this session.</w:t>
      </w:r>
    </w:p>
    <w:p w:rsidR="00C75803" w:rsidRPr="001545FA" w:rsidRDefault="00C75803" w:rsidP="00431A17">
      <w:r w:rsidRPr="001545FA">
        <w:t>No assumption shall be made about the fact that a given FDT instance for which the attribute "FullFDT" is absent or set to FALSE, contains the exact set of Transport Objects that are currently scheduled for transmission by the sender, in the actual FLUTE session.</w:t>
      </w:r>
    </w:p>
    <w:p w:rsidR="00C75803" w:rsidRPr="001545FA" w:rsidRDefault="00C75803" w:rsidP="00431A17">
      <w:pPr>
        <w:spacing w:after="0"/>
      </w:pPr>
      <w:r w:rsidRPr="001545FA">
        <w:t>When two FDT instances with attribute "FullFDT" is equal to TRUE are received by a receiver and valid in a given time (that is to say they have not expired), the FDT instance with the highest FDT Instance ID shall be used by the terminal.</w:t>
      </w:r>
    </w:p>
    <w:p w:rsidR="00C91247" w:rsidRPr="001545FA" w:rsidRDefault="00C91247" w:rsidP="00C91247">
      <w:pPr>
        <w:pStyle w:val="Heading3"/>
        <w:rPr>
          <w:rFonts w:hint="eastAsia"/>
          <w:lang w:eastAsia="zh-CN"/>
        </w:rPr>
      </w:pPr>
      <w:bookmarkStart w:id="140" w:name="_Toc518484763"/>
      <w:r w:rsidRPr="001545FA">
        <w:rPr>
          <w:rFonts w:hint="eastAsia"/>
          <w:lang w:eastAsia="zh-CN"/>
        </w:rPr>
        <w:lastRenderedPageBreak/>
        <w:t>7</w:t>
      </w:r>
      <w:r w:rsidRPr="001545FA">
        <w:t>.</w:t>
      </w:r>
      <w:r w:rsidRPr="001545FA">
        <w:rPr>
          <w:rFonts w:hint="eastAsia"/>
          <w:lang w:eastAsia="zh-CN"/>
        </w:rPr>
        <w:t>2</w:t>
      </w:r>
      <w:r w:rsidRPr="001545FA">
        <w:t>.</w:t>
      </w:r>
      <w:r w:rsidRPr="001545FA">
        <w:rPr>
          <w:rFonts w:hint="eastAsia"/>
          <w:lang w:eastAsia="zh-CN"/>
        </w:rPr>
        <w:t>15</w:t>
      </w:r>
      <w:r w:rsidRPr="001545FA">
        <w:tab/>
        <w:t>Decryption key indicating of protected download data</w:t>
      </w:r>
      <w:bookmarkEnd w:id="140"/>
    </w:p>
    <w:p w:rsidR="00C91247" w:rsidRPr="001545FA" w:rsidRDefault="00C91247" w:rsidP="00C91247">
      <w:pPr>
        <w:rPr>
          <w:lang w:eastAsia="zh-CN"/>
        </w:rPr>
      </w:pPr>
      <w:r w:rsidRPr="001545FA">
        <w:rPr>
          <w:lang w:eastAsia="zh-CN"/>
        </w:rPr>
        <w:t>A MBMS download service may indicate relevant decryption key file for protected download file in FLUTE FDT instance.  A new attribute "Decryption-KEY-URI" is created within element "file" of the FDT to indicate the association between protected download file and relevant decryption key file. The value of "Decryption-KEY-URI" in "file" element shall be equal to the content-location of the MIKEY file that contains the decryption key file.</w:t>
      </w:r>
    </w:p>
    <w:p w:rsidR="00C91247" w:rsidRPr="001545FA" w:rsidRDefault="00C91247" w:rsidP="00C91247">
      <w:pPr>
        <w:rPr>
          <w:lang w:eastAsia="zh-CN"/>
        </w:rPr>
      </w:pPr>
      <w:r w:rsidRPr="001545FA">
        <w:rPr>
          <w:lang w:eastAsia="zh-CN"/>
        </w:rPr>
        <w:t>When the server delivers a protected download file, the server should set a "Decryption-KEY-URI" field in the corresponding file element in the FLUTE FDT instance. When a UE receives a protected file, the UE may instruct its FLUTE receiver to download the relevant decryption key file according to "Decryption-KEY-URI" field in file element of FDT instance.</w:t>
      </w:r>
    </w:p>
    <w:p w:rsidR="00C91247" w:rsidRPr="001545FA" w:rsidRDefault="00C91247" w:rsidP="00C91247">
      <w:pPr>
        <w:rPr>
          <w:lang w:eastAsia="zh-CN"/>
        </w:rPr>
      </w:pPr>
      <w:r w:rsidRPr="001545FA">
        <w:rPr>
          <w:lang w:eastAsia="zh-CN"/>
        </w:rPr>
        <w:t>The XML syntax of the "Decryption-KEY-URI" attribute within the FLUTE FDT is the following.</w:t>
      </w:r>
    </w:p>
    <w:p w:rsidR="00C91247" w:rsidRPr="001545FA" w:rsidRDefault="00C91247" w:rsidP="00C91247">
      <w:pPr>
        <w:spacing w:after="0"/>
        <w:rPr>
          <w:lang w:eastAsia="zh-CN"/>
        </w:rPr>
      </w:pPr>
      <w:r w:rsidRPr="001545FA">
        <w:rPr>
          <w:lang w:eastAsia="zh-CN"/>
        </w:rPr>
        <w:t xml:space="preserve">  &lt;?xml version="1.0" encoding="UTF-8"?&gt;</w:t>
      </w:r>
    </w:p>
    <w:p w:rsidR="00C91247" w:rsidRPr="001545FA" w:rsidRDefault="00C91247" w:rsidP="00C91247">
      <w:pPr>
        <w:spacing w:after="0"/>
        <w:rPr>
          <w:lang w:eastAsia="zh-CN"/>
        </w:rPr>
      </w:pPr>
      <w:r w:rsidRPr="001545FA">
        <w:rPr>
          <w:lang w:eastAsia="zh-CN"/>
        </w:rPr>
        <w:t xml:space="preserve">  &lt;xs:schema xmlns="urn:3GPP:metadata:2009:MBMS:FLUTE:FDT_ext"</w:t>
      </w:r>
    </w:p>
    <w:p w:rsidR="00C91247" w:rsidRPr="001545FA" w:rsidRDefault="00C91247" w:rsidP="00C91247">
      <w:pPr>
        <w:spacing w:after="0"/>
        <w:rPr>
          <w:lang w:eastAsia="zh-CN"/>
        </w:rPr>
      </w:pPr>
      <w:r w:rsidRPr="001545FA">
        <w:rPr>
          <w:lang w:eastAsia="zh-CN"/>
        </w:rPr>
        <w:t xml:space="preserve">   xmlns:xs="http://www.w3.org/2001/XMLSchema" </w:t>
      </w:r>
    </w:p>
    <w:p w:rsidR="00C91247" w:rsidRPr="001545FA" w:rsidRDefault="00C91247" w:rsidP="00C91247">
      <w:pPr>
        <w:spacing w:after="0"/>
        <w:rPr>
          <w:lang w:eastAsia="zh-CN"/>
        </w:rPr>
      </w:pPr>
      <w:r w:rsidRPr="001545FA">
        <w:rPr>
          <w:lang w:eastAsia="zh-CN"/>
        </w:rPr>
        <w:t xml:space="preserve">   targetNamespace="urn:3GPP:metadata:2009:MBMS:FLUTE:FDT_ext" </w:t>
      </w:r>
    </w:p>
    <w:p w:rsidR="00C91247" w:rsidRPr="001545FA" w:rsidRDefault="00C91247" w:rsidP="00C91247">
      <w:pPr>
        <w:spacing w:after="0"/>
        <w:rPr>
          <w:lang w:eastAsia="zh-CN"/>
        </w:rPr>
      </w:pPr>
      <w:r w:rsidRPr="001545FA">
        <w:rPr>
          <w:lang w:eastAsia="zh-CN"/>
        </w:rPr>
        <w:t xml:space="preserve">   elementFormDefault="qualified"&gt;</w:t>
      </w:r>
    </w:p>
    <w:p w:rsidR="00C91247" w:rsidRPr="001545FA" w:rsidRDefault="00C91247" w:rsidP="00C91247">
      <w:pPr>
        <w:spacing w:after="0"/>
        <w:rPr>
          <w:lang w:eastAsia="zh-CN"/>
        </w:rPr>
      </w:pPr>
      <w:r w:rsidRPr="001545FA">
        <w:rPr>
          <w:lang w:eastAsia="zh-CN"/>
        </w:rPr>
        <w:t xml:space="preserve">   &lt;</w:t>
      </w:r>
      <w:r w:rsidR="00111DE7" w:rsidRPr="001545FA">
        <w:rPr>
          <w:lang w:eastAsia="zh-CN"/>
        </w:rPr>
        <w:t>xs:</w:t>
      </w:r>
      <w:r w:rsidRPr="001545FA">
        <w:rPr>
          <w:lang w:eastAsia="zh-CN"/>
        </w:rPr>
        <w:t>attribute name="Decryption-KEY-URI" type="xs:anyURI"/&gt;</w:t>
      </w:r>
    </w:p>
    <w:p w:rsidR="00C91247" w:rsidRPr="001545FA" w:rsidRDefault="00C91247" w:rsidP="00C91247">
      <w:pPr>
        <w:spacing w:after="0"/>
        <w:rPr>
          <w:rFonts w:hint="eastAsia"/>
          <w:lang w:eastAsia="zh-CN"/>
        </w:rPr>
      </w:pPr>
      <w:r w:rsidRPr="001545FA">
        <w:rPr>
          <w:lang w:eastAsia="zh-CN"/>
        </w:rPr>
        <w:t xml:space="preserve">  &lt;/</w:t>
      </w:r>
      <w:r w:rsidR="00111DE7" w:rsidRPr="001545FA">
        <w:rPr>
          <w:lang w:eastAsia="zh-CN"/>
        </w:rPr>
        <w:t>xs:</w:t>
      </w:r>
      <w:r w:rsidRPr="001545FA">
        <w:rPr>
          <w:lang w:eastAsia="zh-CN"/>
        </w:rPr>
        <w:t>schema&gt;</w:t>
      </w:r>
    </w:p>
    <w:p w:rsidR="00C91247" w:rsidRPr="001545FA" w:rsidRDefault="00C91247" w:rsidP="00C91247">
      <w:pPr>
        <w:pStyle w:val="FP"/>
        <w:rPr>
          <w:lang w:eastAsia="ja-JP"/>
        </w:rPr>
      </w:pPr>
    </w:p>
    <w:p w:rsidR="00375E8A" w:rsidRPr="001545FA" w:rsidRDefault="005C2369" w:rsidP="006010E5">
      <w:pPr>
        <w:pStyle w:val="Heading2"/>
      </w:pPr>
      <w:bookmarkStart w:id="141" w:name="_Toc518484764"/>
      <w:r w:rsidRPr="001545FA">
        <w:t>7.3</w:t>
      </w:r>
      <w:r w:rsidRPr="001545FA">
        <w:tab/>
      </w:r>
      <w:r w:rsidR="00375E8A" w:rsidRPr="001545FA">
        <w:t>SDP for Download Delivery Method</w:t>
      </w:r>
      <w:bookmarkEnd w:id="141"/>
    </w:p>
    <w:p w:rsidR="00375E8A" w:rsidRPr="001545FA" w:rsidRDefault="00375E8A" w:rsidP="006010E5">
      <w:pPr>
        <w:pStyle w:val="Heading3"/>
      </w:pPr>
      <w:bookmarkStart w:id="142" w:name="_Toc518484765"/>
      <w:r w:rsidRPr="001545FA">
        <w:t>7.3.1</w:t>
      </w:r>
      <w:r w:rsidRPr="001545FA">
        <w:tab/>
      </w:r>
      <w:bookmarkStart w:id="143" w:name="fig_protocol_overview"/>
      <w:bookmarkEnd w:id="143"/>
      <w:r w:rsidRPr="001545FA">
        <w:t>Introduction</w:t>
      </w:r>
      <w:bookmarkEnd w:id="142"/>
    </w:p>
    <w:p w:rsidR="00375E8A" w:rsidRPr="001545FA" w:rsidRDefault="00680729">
      <w:r w:rsidRPr="001545FA">
        <w:t>RFC 3926</w:t>
      </w:r>
      <w:r w:rsidR="00375E8A" w:rsidRPr="001545FA">
        <w:t xml:space="preserve"> [9] describes required and optional parameters for FLUTE session and media descriptors. This clause specifies SDP for FLUTE session that is used for the MBMS download and service announcement sessions. The formal specification of the parameters is given in ABNF </w:t>
      </w:r>
      <w:r w:rsidRPr="001545FA">
        <w:t>(</w:t>
      </w:r>
      <w:r w:rsidR="00375E8A" w:rsidRPr="001545FA">
        <w:t>[23]</w:t>
      </w:r>
      <w:r w:rsidRPr="001545FA">
        <w:t>)</w:t>
      </w:r>
      <w:r w:rsidR="00375E8A" w:rsidRPr="001545FA">
        <w:t>.</w:t>
      </w:r>
    </w:p>
    <w:p w:rsidR="00375E8A" w:rsidRPr="001545FA" w:rsidRDefault="00375E8A" w:rsidP="006010E5">
      <w:pPr>
        <w:pStyle w:val="Heading3"/>
      </w:pPr>
      <w:bookmarkStart w:id="144" w:name="_Toc518484766"/>
      <w:r w:rsidRPr="001545FA">
        <w:t>7.3.2</w:t>
      </w:r>
      <w:r w:rsidRPr="001545FA">
        <w:tab/>
        <w:t>SDP Parameters for MBMS download session</w:t>
      </w:r>
      <w:bookmarkEnd w:id="144"/>
    </w:p>
    <w:p w:rsidR="00375E8A" w:rsidRPr="001545FA" w:rsidRDefault="00375E8A">
      <w:r w:rsidRPr="001545FA">
        <w:t>The semantics of a Session Description of an MBMS download session includes the following parameters:</w:t>
      </w:r>
    </w:p>
    <w:p w:rsidR="00375E8A" w:rsidRPr="001545FA" w:rsidRDefault="00970AE4" w:rsidP="00970AE4">
      <w:pPr>
        <w:pStyle w:val="B1"/>
      </w:pPr>
      <w:r w:rsidRPr="001545FA">
        <w:t>-</w:t>
      </w:r>
      <w:r w:rsidRPr="001545FA">
        <w:tab/>
      </w:r>
      <w:r w:rsidR="00680729" w:rsidRPr="001545FA">
        <w:t>The sender IP address.</w:t>
      </w:r>
    </w:p>
    <w:p w:rsidR="00375E8A" w:rsidRPr="001545FA" w:rsidRDefault="00970AE4" w:rsidP="00970AE4">
      <w:pPr>
        <w:pStyle w:val="B1"/>
      </w:pPr>
      <w:r w:rsidRPr="001545FA">
        <w:t>-</w:t>
      </w:r>
      <w:r w:rsidRPr="001545FA">
        <w:tab/>
      </w:r>
      <w:r w:rsidR="00375E8A" w:rsidRPr="001545FA">
        <w:t>The nu</w:t>
      </w:r>
      <w:r w:rsidR="00680729" w:rsidRPr="001545FA">
        <w:t>mber of channels in the session.</w:t>
      </w:r>
    </w:p>
    <w:p w:rsidR="00375E8A" w:rsidRPr="001545FA" w:rsidRDefault="00970AE4" w:rsidP="00970AE4">
      <w:pPr>
        <w:pStyle w:val="B1"/>
      </w:pPr>
      <w:r w:rsidRPr="001545FA">
        <w:t>-</w:t>
      </w:r>
      <w:r w:rsidRPr="001545FA">
        <w:tab/>
      </w:r>
      <w:r w:rsidR="00375E8A" w:rsidRPr="001545FA">
        <w:t>The destination IP address and port number for each c</w:t>
      </w:r>
      <w:r w:rsidR="00680729" w:rsidRPr="001545FA">
        <w:t>hannel in the session per media.</w:t>
      </w:r>
    </w:p>
    <w:p w:rsidR="00375E8A" w:rsidRPr="001545FA" w:rsidRDefault="00970AE4" w:rsidP="00970AE4">
      <w:pPr>
        <w:pStyle w:val="B1"/>
      </w:pPr>
      <w:r w:rsidRPr="001545FA">
        <w:t>-</w:t>
      </w:r>
      <w:r w:rsidRPr="001545FA">
        <w:tab/>
      </w:r>
      <w:r w:rsidR="00375E8A" w:rsidRPr="001545FA">
        <w:t xml:space="preserve">The Transport Session </w:t>
      </w:r>
      <w:r w:rsidR="00680729" w:rsidRPr="001545FA">
        <w:t>Identifier (TSI) of the session.</w:t>
      </w:r>
    </w:p>
    <w:p w:rsidR="00375E8A" w:rsidRPr="001545FA" w:rsidRDefault="00970AE4" w:rsidP="00970AE4">
      <w:pPr>
        <w:pStyle w:val="B1"/>
      </w:pPr>
      <w:r w:rsidRPr="001545FA">
        <w:t>-</w:t>
      </w:r>
      <w:r w:rsidRPr="001545FA">
        <w:tab/>
      </w:r>
      <w:r w:rsidR="00375E8A" w:rsidRPr="001545FA">
        <w:t>The start t</w:t>
      </w:r>
      <w:r w:rsidR="00680729" w:rsidRPr="001545FA">
        <w:t>ime and end time of the session.</w:t>
      </w:r>
    </w:p>
    <w:p w:rsidR="00375E8A" w:rsidRPr="001545FA" w:rsidRDefault="00970AE4" w:rsidP="00970AE4">
      <w:pPr>
        <w:pStyle w:val="B1"/>
      </w:pPr>
      <w:r w:rsidRPr="001545FA">
        <w:t>-</w:t>
      </w:r>
      <w:r w:rsidRPr="001545FA">
        <w:tab/>
      </w:r>
      <w:r w:rsidR="00375E8A" w:rsidRPr="001545FA">
        <w:t>Th</w:t>
      </w:r>
      <w:r w:rsidR="00680729" w:rsidRPr="001545FA">
        <w:t>e protocol  ID (i.e. FLUTE/UDP).</w:t>
      </w:r>
    </w:p>
    <w:p w:rsidR="00375E8A" w:rsidRPr="001545FA" w:rsidRDefault="00970AE4" w:rsidP="00970AE4">
      <w:pPr>
        <w:pStyle w:val="B1"/>
      </w:pPr>
      <w:r w:rsidRPr="001545FA">
        <w:t>-</w:t>
      </w:r>
      <w:r w:rsidRPr="001545FA">
        <w:tab/>
      </w:r>
      <w:r w:rsidR="00680729" w:rsidRPr="001545FA">
        <w:t>Media type(s) and fmt-list.</w:t>
      </w:r>
    </w:p>
    <w:p w:rsidR="00375E8A" w:rsidRPr="001545FA" w:rsidRDefault="00970AE4" w:rsidP="00970AE4">
      <w:pPr>
        <w:pStyle w:val="B1"/>
      </w:pPr>
      <w:r w:rsidRPr="001545FA">
        <w:t>-</w:t>
      </w:r>
      <w:r w:rsidRPr="001545FA">
        <w:tab/>
      </w:r>
      <w:r w:rsidR="00375E8A" w:rsidRPr="001545FA">
        <w:t>Data rate using existing SDP bandwidt</w:t>
      </w:r>
      <w:r w:rsidR="00680729" w:rsidRPr="001545FA">
        <w:t>h modifiers.</w:t>
      </w:r>
    </w:p>
    <w:p w:rsidR="00375E8A" w:rsidRPr="001545FA" w:rsidRDefault="00970AE4" w:rsidP="00970AE4">
      <w:pPr>
        <w:pStyle w:val="B1"/>
      </w:pPr>
      <w:r w:rsidRPr="001545FA">
        <w:t>-</w:t>
      </w:r>
      <w:r w:rsidRPr="001545FA">
        <w:tab/>
      </w:r>
      <w:r w:rsidR="00680729" w:rsidRPr="001545FA">
        <w:t>Mode of MBMS bearer per media.</w:t>
      </w:r>
    </w:p>
    <w:p w:rsidR="00375E8A" w:rsidRPr="001545FA" w:rsidRDefault="00970AE4" w:rsidP="00970AE4">
      <w:pPr>
        <w:pStyle w:val="B1"/>
      </w:pPr>
      <w:r w:rsidRPr="001545FA">
        <w:t>-</w:t>
      </w:r>
      <w:r w:rsidRPr="001545FA">
        <w:tab/>
      </w:r>
      <w:r w:rsidR="00375E8A" w:rsidRPr="001545FA">
        <w:t>FEC capa</w:t>
      </w:r>
      <w:r w:rsidR="00680729" w:rsidRPr="001545FA">
        <w:t>bilities and related parameters.</w:t>
      </w:r>
    </w:p>
    <w:p w:rsidR="00375E8A" w:rsidRPr="001545FA" w:rsidRDefault="00970AE4" w:rsidP="00970AE4">
      <w:pPr>
        <w:pStyle w:val="B1"/>
      </w:pPr>
      <w:r w:rsidRPr="001545FA">
        <w:t>-</w:t>
      </w:r>
      <w:r w:rsidRPr="001545FA">
        <w:tab/>
      </w:r>
      <w:r w:rsidR="00375E8A" w:rsidRPr="001545FA">
        <w:t>Service-language(s) per media.</w:t>
      </w:r>
    </w:p>
    <w:p w:rsidR="00D71A7C" w:rsidRPr="001545FA" w:rsidRDefault="00970AE4" w:rsidP="00970AE4">
      <w:pPr>
        <w:pStyle w:val="B1"/>
      </w:pPr>
      <w:r w:rsidRPr="001545FA">
        <w:t>-</w:t>
      </w:r>
      <w:r w:rsidRPr="001545FA">
        <w:tab/>
      </w:r>
      <w:r w:rsidR="00D71A7C" w:rsidRPr="001545FA">
        <w:t>QoE Metrics (</w:t>
      </w:r>
      <w:r w:rsidR="00D71A7C" w:rsidRPr="001545FA">
        <w:rPr>
          <w:rFonts w:hint="eastAsia"/>
          <w:lang w:eastAsia="zh-CN"/>
        </w:rPr>
        <w:t xml:space="preserve">as </w:t>
      </w:r>
      <w:r w:rsidR="00D71A7C" w:rsidRPr="001545FA">
        <w:t>defined in sub-clauses 8.3.2.1 and 8.4).</w:t>
      </w:r>
    </w:p>
    <w:p w:rsidR="00375E8A" w:rsidRPr="001545FA" w:rsidRDefault="00375E8A">
      <w:r w:rsidRPr="001545FA">
        <w:t xml:space="preserve">This list includes the parameters required by FLUTE </w:t>
      </w:r>
      <w:r w:rsidR="00680729" w:rsidRPr="001545FA">
        <w:t xml:space="preserve">- RFC 3926 </w:t>
      </w:r>
      <w:r w:rsidRPr="001545FA">
        <w:t>[9]</w:t>
      </w:r>
    </w:p>
    <w:p w:rsidR="00375E8A" w:rsidRPr="001545FA" w:rsidRDefault="00375E8A">
      <w:r w:rsidRPr="001545FA">
        <w:t xml:space="preserve">These shall be expressed in SDP </w:t>
      </w:r>
      <w:r w:rsidR="00680729" w:rsidRPr="001545FA">
        <w:t xml:space="preserve">( </w:t>
      </w:r>
      <w:r w:rsidRPr="001545FA">
        <w:t>[14</w:t>
      </w:r>
      <w:r w:rsidR="00680729" w:rsidRPr="001545FA">
        <w:t>]</w:t>
      </w:r>
      <w:r w:rsidR="001A1C37" w:rsidRPr="001545FA">
        <w:t xml:space="preserve"> and</w:t>
      </w:r>
      <w:r w:rsidRPr="001545FA">
        <w:t xml:space="preserve"> </w:t>
      </w:r>
      <w:r w:rsidR="00680729" w:rsidRPr="001545FA">
        <w:t>[</w:t>
      </w:r>
      <w:r w:rsidRPr="001545FA">
        <w:t>15</w:t>
      </w:r>
      <w:r w:rsidR="00680729" w:rsidRPr="001545FA">
        <w:t>])</w:t>
      </w:r>
      <w:r w:rsidRPr="001545FA">
        <w:t xml:space="preserve"> syntax according to the following clauses.</w:t>
      </w:r>
    </w:p>
    <w:p w:rsidR="00375E8A" w:rsidRPr="001545FA" w:rsidRDefault="00375E8A" w:rsidP="006010E5">
      <w:pPr>
        <w:pStyle w:val="Heading4"/>
      </w:pPr>
      <w:bookmarkStart w:id="145" w:name="_Toc518484767"/>
      <w:r w:rsidRPr="001545FA">
        <w:lastRenderedPageBreak/>
        <w:t>7.3.2.1</w:t>
      </w:r>
      <w:r w:rsidRPr="001545FA">
        <w:tab/>
        <w:t>Sender IP address</w:t>
      </w:r>
      <w:bookmarkEnd w:id="145"/>
    </w:p>
    <w:p w:rsidR="00375E8A" w:rsidRPr="001545FA" w:rsidRDefault="00375E8A">
      <w:r w:rsidRPr="001545FA">
        <w:t>There shall be exactly one IP sender address per MBMS download session, and thus there shall be exactly one IP source address per complete MBMS download session SDP description. The IP source address shall be defined according to the source-filter attribute (</w:t>
      </w:r>
      <w:r w:rsidR="005C2369" w:rsidRPr="001545FA">
        <w:t>"</w:t>
      </w:r>
      <w:r w:rsidRPr="001545FA">
        <w:t>a=source-filter:</w:t>
      </w:r>
      <w:r w:rsidR="005C2369" w:rsidRPr="001545FA">
        <w:t>"</w:t>
      </w:r>
      <w:r w:rsidRPr="001545FA">
        <w:t xml:space="preserve">) </w:t>
      </w:r>
      <w:r w:rsidR="00680729" w:rsidRPr="001545FA">
        <w:t xml:space="preserve">( </w:t>
      </w:r>
      <w:r w:rsidRPr="001545FA">
        <w:t>[14</w:t>
      </w:r>
      <w:r w:rsidR="00680729" w:rsidRPr="001545FA">
        <w:t>] and [</w:t>
      </w:r>
      <w:r w:rsidRPr="001545FA">
        <w:t>15]</w:t>
      </w:r>
      <w:r w:rsidR="00680729" w:rsidRPr="001545FA">
        <w:t>)</w:t>
      </w:r>
      <w:r w:rsidRPr="001545FA">
        <w:t xml:space="preserve"> for both IPv4 and IPv6 sources, with the following exceptions:</w:t>
      </w:r>
    </w:p>
    <w:p w:rsidR="00375E8A" w:rsidRPr="001545FA" w:rsidRDefault="00680729" w:rsidP="00680729">
      <w:pPr>
        <w:pStyle w:val="B1"/>
      </w:pPr>
      <w:r w:rsidRPr="001545FA">
        <w:t>1.</w:t>
      </w:r>
      <w:r w:rsidRPr="001545FA">
        <w:tab/>
      </w:r>
      <w:r w:rsidR="00375E8A" w:rsidRPr="001545FA">
        <w:t>Exactly one source address may be specified by this attribute such that exclusive-mode shall not be used and inclusive-mode shall use exactly one so</w:t>
      </w:r>
      <w:r w:rsidRPr="001545FA">
        <w:t>urce address in the &lt;src-list&gt;.</w:t>
      </w:r>
    </w:p>
    <w:p w:rsidR="00375E8A" w:rsidRPr="001545FA" w:rsidRDefault="00680729" w:rsidP="00680729">
      <w:pPr>
        <w:pStyle w:val="B1"/>
      </w:pPr>
      <w:r w:rsidRPr="001545FA">
        <w:t>2.</w:t>
      </w:r>
      <w:r w:rsidRPr="001545FA">
        <w:tab/>
      </w:r>
      <w:r w:rsidR="00375E8A" w:rsidRPr="001545FA">
        <w:t>There shall be exactly one source-filter attribute per complete MBMS download session SDP description, and this shall be in the session part of the session description (</w:t>
      </w:r>
      <w:r w:rsidR="00A10E67" w:rsidRPr="001545FA">
        <w:t>i.e.</w:t>
      </w:r>
      <w:r w:rsidRPr="001545FA">
        <w:t xml:space="preserve"> not per media).</w:t>
      </w:r>
    </w:p>
    <w:p w:rsidR="00375E8A" w:rsidRPr="001545FA" w:rsidRDefault="00680729" w:rsidP="00680729">
      <w:pPr>
        <w:pStyle w:val="B1"/>
      </w:pPr>
      <w:r w:rsidRPr="001545FA">
        <w:t>3.</w:t>
      </w:r>
      <w:r w:rsidRPr="001545FA">
        <w:tab/>
      </w:r>
      <w:r w:rsidR="00375E8A" w:rsidRPr="001545FA">
        <w:t xml:space="preserve">The * value shall be used for the &lt;dest-address&gt; subfield, even when the MBMS download session employs only a </w:t>
      </w:r>
      <w:r w:rsidRPr="001545FA">
        <w:t>single LCT (multicast) channel.</w:t>
      </w:r>
    </w:p>
    <w:p w:rsidR="00375E8A" w:rsidRPr="001545FA" w:rsidRDefault="00375E8A" w:rsidP="006010E5">
      <w:pPr>
        <w:pStyle w:val="Heading4"/>
      </w:pPr>
      <w:bookmarkStart w:id="146" w:name="_Toc518484768"/>
      <w:r w:rsidRPr="001545FA">
        <w:t>7.3.2.2</w:t>
      </w:r>
      <w:r w:rsidRPr="001545FA">
        <w:tab/>
        <w:t>Number of channels</w:t>
      </w:r>
      <w:bookmarkEnd w:id="146"/>
    </w:p>
    <w:p w:rsidR="00375E8A" w:rsidRPr="001545FA" w:rsidRDefault="00375E8A">
      <w:r w:rsidRPr="001545FA">
        <w:rPr>
          <w:szCs w:val="40"/>
        </w:rPr>
        <w:t xml:space="preserve">Only one FLUTE channel is allowed per FLUTE session in </w:t>
      </w:r>
      <w:r w:rsidR="000D4539" w:rsidRPr="001545FA">
        <w:rPr>
          <w:szCs w:val="40"/>
        </w:rPr>
        <w:t>the present document</w:t>
      </w:r>
      <w:r w:rsidRPr="001545FA">
        <w:rPr>
          <w:szCs w:val="40"/>
        </w:rPr>
        <w:t xml:space="preserve"> and thus there is no further need for a descriptor of the number of channels.</w:t>
      </w:r>
    </w:p>
    <w:p w:rsidR="00375E8A" w:rsidRPr="001545FA" w:rsidRDefault="00375E8A" w:rsidP="006010E5">
      <w:pPr>
        <w:pStyle w:val="Heading4"/>
      </w:pPr>
      <w:bookmarkStart w:id="147" w:name="_Toc518484769"/>
      <w:r w:rsidRPr="001545FA">
        <w:t>7.3.2.3</w:t>
      </w:r>
      <w:r w:rsidRPr="001545FA">
        <w:tab/>
        <w:t>Destination IP address and port number for channels</w:t>
      </w:r>
      <w:bookmarkEnd w:id="147"/>
    </w:p>
    <w:p w:rsidR="00375E8A" w:rsidRPr="001545FA" w:rsidRDefault="00375E8A">
      <w:pPr>
        <w:spacing w:before="120"/>
      </w:pPr>
      <w:r w:rsidRPr="001545FA">
        <w:rPr>
          <w:szCs w:val="40"/>
        </w:rPr>
        <w:t>The FLUTE channel shall be described by the media-level channel descriptor. These channel parameters shall be per channel:</w:t>
      </w:r>
    </w:p>
    <w:p w:rsidR="00375E8A" w:rsidRPr="001545FA" w:rsidRDefault="00970AE4" w:rsidP="00970AE4">
      <w:pPr>
        <w:pStyle w:val="B1"/>
      </w:pPr>
      <w:r w:rsidRPr="001545FA">
        <w:t>-</w:t>
      </w:r>
      <w:r w:rsidRPr="001545FA">
        <w:tab/>
      </w:r>
      <w:r w:rsidR="00375E8A" w:rsidRPr="001545FA">
        <w:t>IP destination address</w:t>
      </w:r>
      <w:r w:rsidR="00680729" w:rsidRPr="001545FA">
        <w:t>.</w:t>
      </w:r>
    </w:p>
    <w:p w:rsidR="00375E8A" w:rsidRPr="001545FA" w:rsidRDefault="00970AE4" w:rsidP="00970AE4">
      <w:pPr>
        <w:pStyle w:val="B1"/>
      </w:pPr>
      <w:r w:rsidRPr="001545FA">
        <w:t>-</w:t>
      </w:r>
      <w:r w:rsidRPr="001545FA">
        <w:tab/>
      </w:r>
      <w:r w:rsidR="00375E8A" w:rsidRPr="001545FA">
        <w:t>Destination port number.</w:t>
      </w:r>
    </w:p>
    <w:p w:rsidR="00375E8A" w:rsidRPr="001545FA" w:rsidRDefault="00375E8A">
      <w:r w:rsidRPr="001545FA">
        <w:t xml:space="preserve">The IP destination address shall be defined according to the </w:t>
      </w:r>
      <w:r w:rsidR="005C2369" w:rsidRPr="001545FA">
        <w:t>"</w:t>
      </w:r>
      <w:r w:rsidRPr="001545FA">
        <w:t>connection data</w:t>
      </w:r>
      <w:r w:rsidR="005C2369" w:rsidRPr="001545FA">
        <w:t>"</w:t>
      </w:r>
      <w:r w:rsidRPr="001545FA">
        <w:t xml:space="preserve"> field (</w:t>
      </w:r>
      <w:r w:rsidR="005C2369" w:rsidRPr="001545FA">
        <w:t>"</w:t>
      </w:r>
      <w:r w:rsidRPr="001545FA">
        <w:t>c=</w:t>
      </w:r>
      <w:r w:rsidR="005C2369" w:rsidRPr="001545FA">
        <w:t>"</w:t>
      </w:r>
      <w:r w:rsidRPr="001545FA">
        <w:t xml:space="preserve">) of SDP </w:t>
      </w:r>
      <w:r w:rsidR="00680729" w:rsidRPr="001545FA">
        <w:t>( [14])</w:t>
      </w:r>
      <w:r w:rsidRPr="001545FA">
        <w:t>. The destination port number shall be defined according to the &lt;port&gt; sub-field of the media announcement field (</w:t>
      </w:r>
      <w:r w:rsidR="005C2369" w:rsidRPr="001545FA">
        <w:t>"</w:t>
      </w:r>
      <w:r w:rsidRPr="001545FA">
        <w:t>m=</w:t>
      </w:r>
      <w:r w:rsidR="005C2369" w:rsidRPr="001545FA">
        <w:t>"</w:t>
      </w:r>
      <w:r w:rsidRPr="001545FA">
        <w:t xml:space="preserve">) of SDP </w:t>
      </w:r>
      <w:r w:rsidR="00680729" w:rsidRPr="001545FA">
        <w:t>( [14])</w:t>
      </w:r>
      <w:r w:rsidRPr="001545FA">
        <w:t>.</w:t>
      </w:r>
    </w:p>
    <w:p w:rsidR="00375E8A" w:rsidRPr="001545FA" w:rsidRDefault="00375E8A">
      <w:r w:rsidRPr="001545FA">
        <w:t xml:space="preserve">The presence of a FLUTE session on a certain channel shall be indicated by using the </w:t>
      </w:r>
      <w:r w:rsidR="00680729" w:rsidRPr="001545FA">
        <w:t>"</w:t>
      </w:r>
      <w:r w:rsidRPr="001545FA">
        <w:rPr>
          <w:i/>
          <w:iCs/>
        </w:rPr>
        <w:t>m-</w:t>
      </w:r>
      <w:r w:rsidRPr="001545FA">
        <w:t>line</w:t>
      </w:r>
      <w:r w:rsidR="00680729" w:rsidRPr="001545FA">
        <w:t>"</w:t>
      </w:r>
      <w:r w:rsidRPr="001545FA">
        <w:t xml:space="preserve"> in the SDP description as </w:t>
      </w:r>
      <w:r w:rsidR="00680729" w:rsidRPr="001545FA">
        <w:t>shown in the following example:</w:t>
      </w:r>
    </w:p>
    <w:p w:rsidR="00375E8A" w:rsidRPr="001545FA" w:rsidRDefault="00970AE4" w:rsidP="00970AE4">
      <w:pPr>
        <w:pStyle w:val="B1"/>
      </w:pPr>
      <w:r w:rsidRPr="001545FA">
        <w:t>-</w:t>
      </w:r>
      <w:r w:rsidRPr="001545FA">
        <w:tab/>
      </w:r>
      <w:r w:rsidR="00375E8A" w:rsidRPr="001545FA">
        <w:t>m=application 12345 FLUTE/UDP 0</w:t>
      </w:r>
    </w:p>
    <w:p w:rsidR="00375E8A" w:rsidRPr="001545FA" w:rsidRDefault="00970AE4" w:rsidP="00970AE4">
      <w:pPr>
        <w:pStyle w:val="B1"/>
      </w:pPr>
      <w:r w:rsidRPr="001545FA">
        <w:t>-</w:t>
      </w:r>
      <w:r w:rsidRPr="001545FA">
        <w:tab/>
      </w:r>
      <w:r w:rsidR="00375E8A" w:rsidRPr="001545FA">
        <w:t>c=IN IP6 FF1E:03AD::7F2E:172A:1E24/1</w:t>
      </w:r>
    </w:p>
    <w:p w:rsidR="00375E8A" w:rsidRPr="001545FA" w:rsidRDefault="00375E8A">
      <w:r w:rsidRPr="001545FA">
        <w:t xml:space="preserve">In the above SDP attributes, the </w:t>
      </w:r>
      <w:r w:rsidRPr="001545FA">
        <w:rPr>
          <w:i/>
          <w:iCs/>
        </w:rPr>
        <w:t>m</w:t>
      </w:r>
      <w:r w:rsidRPr="001545FA">
        <w:t xml:space="preserve">-line indicates the media used and the </w:t>
      </w:r>
      <w:r w:rsidRPr="001545FA">
        <w:rPr>
          <w:i/>
          <w:iCs/>
        </w:rPr>
        <w:t>c</w:t>
      </w:r>
      <w:r w:rsidRPr="001545FA">
        <w:t xml:space="preserve">-line indicates the corresponding channel. Thus, in the above example, the </w:t>
      </w:r>
      <w:r w:rsidRPr="001545FA">
        <w:rPr>
          <w:i/>
          <w:iCs/>
        </w:rPr>
        <w:t>m</w:t>
      </w:r>
      <w:r w:rsidRPr="001545FA">
        <w:t xml:space="preserve">-line indicates that the media is transported on a channel that uses FLUTE over UDP. Further, the </w:t>
      </w:r>
      <w:r w:rsidRPr="001545FA">
        <w:rPr>
          <w:i/>
          <w:iCs/>
        </w:rPr>
        <w:t>c</w:t>
      </w:r>
      <w:r w:rsidRPr="001545FA">
        <w:t>-line indicates the channel address, which, in this case, is an IPv6 address.</w:t>
      </w:r>
    </w:p>
    <w:p w:rsidR="00375E8A" w:rsidRPr="001545FA" w:rsidRDefault="00375E8A" w:rsidP="006010E5">
      <w:pPr>
        <w:pStyle w:val="Heading4"/>
      </w:pPr>
      <w:bookmarkStart w:id="148" w:name="_Toc518484770"/>
      <w:r w:rsidRPr="001545FA">
        <w:t>7.3.2.4</w:t>
      </w:r>
      <w:r w:rsidRPr="001545FA">
        <w:tab/>
        <w:t>Transport Session Identifier (TSI) of the session</w:t>
      </w:r>
      <w:bookmarkEnd w:id="148"/>
    </w:p>
    <w:p w:rsidR="00375E8A" w:rsidRPr="001545FA" w:rsidRDefault="00375E8A">
      <w:r w:rsidRPr="001545FA">
        <w:t>The combination of the TSI and the IP source address identifies the FLUTE session. Each TSI shall uniquely identify a FLUTE session for a given IP source address during the time that the session is active, and also for a large time before and after the active session time (this is</w:t>
      </w:r>
      <w:r w:rsidR="00680729" w:rsidRPr="001545FA">
        <w:t xml:space="preserve"> also an LCT requirement - RFC 3451 [11]).</w:t>
      </w:r>
    </w:p>
    <w:p w:rsidR="00375E8A" w:rsidRPr="001545FA" w:rsidRDefault="00375E8A">
      <w:r w:rsidRPr="001545FA">
        <w:t>The TSI shall be defined according the SDP descriptor given below. There shall be exactly one occurrence of this descriptor in a complete FLUTE SDP session description and it shall appear at session level.</w:t>
      </w:r>
    </w:p>
    <w:p w:rsidR="00375E8A" w:rsidRPr="001545FA" w:rsidRDefault="00375E8A">
      <w:r w:rsidRPr="001545FA">
        <w:t>The syntax in ABNF is given below:</w:t>
      </w:r>
    </w:p>
    <w:p w:rsidR="004A5626" w:rsidRPr="001545FA" w:rsidRDefault="00970AE4" w:rsidP="00970AE4">
      <w:pPr>
        <w:pStyle w:val="B1"/>
      </w:pPr>
      <w:r w:rsidRPr="001545FA">
        <w:t>-</w:t>
      </w:r>
      <w:r w:rsidRPr="001545FA">
        <w:tab/>
      </w:r>
      <w:r w:rsidR="004A5626" w:rsidRPr="001545FA">
        <w:t>flute-tsi-line = "a=flute-tsi:" tsi CRLF</w:t>
      </w:r>
    </w:p>
    <w:p w:rsidR="004A5626" w:rsidRPr="001545FA" w:rsidRDefault="00970AE4" w:rsidP="00970AE4">
      <w:pPr>
        <w:pStyle w:val="B1"/>
      </w:pPr>
      <w:r w:rsidRPr="001545FA">
        <w:t>-</w:t>
      </w:r>
      <w:r w:rsidRPr="001545FA">
        <w:tab/>
      </w:r>
      <w:r w:rsidR="004A5626" w:rsidRPr="001545FA">
        <w:t>tsi = 1*15DIGIT</w:t>
      </w:r>
    </w:p>
    <w:p w:rsidR="00375E8A" w:rsidRPr="001545FA" w:rsidRDefault="00375E8A" w:rsidP="006010E5">
      <w:pPr>
        <w:pStyle w:val="Heading4"/>
      </w:pPr>
      <w:bookmarkStart w:id="149" w:name="_Toc518484771"/>
      <w:r w:rsidRPr="001545FA">
        <w:lastRenderedPageBreak/>
        <w:t>7.3.2.5</w:t>
      </w:r>
      <w:r w:rsidRPr="001545FA">
        <w:tab/>
        <w:t>Multiple objects transport indication</w:t>
      </w:r>
      <w:bookmarkEnd w:id="149"/>
    </w:p>
    <w:p w:rsidR="00375E8A" w:rsidRPr="001545FA" w:rsidRDefault="00680729">
      <w:r w:rsidRPr="001545FA">
        <w:t xml:space="preserve">RFC 3626 </w:t>
      </w:r>
      <w:r w:rsidR="00375E8A" w:rsidRPr="001545FA">
        <w:t xml:space="preserve">[9] requires the use of the Transport Object Identifier (TOI) header field (with one exception for packets with no payload when the A flag is used). The transport of a single FLUTE file requires that multiple TOIs are used (TOI 0 for FDT Instances). Thus, there is no further need to indicate to receivers that the session carries packets for more than one object and no SDP attribute (or other FLUTE out of band </w:t>
      </w:r>
      <w:smartTag w:uri="urn:schemas-microsoft-com:office:smarttags" w:element="PersonName">
        <w:r w:rsidR="00375E8A" w:rsidRPr="001545FA">
          <w:t>info</w:t>
        </w:r>
      </w:smartTag>
      <w:r w:rsidR="00375E8A" w:rsidRPr="001545FA">
        <w:t>rmation) is needed for this.</w:t>
      </w:r>
    </w:p>
    <w:p w:rsidR="00375E8A" w:rsidRPr="001545FA" w:rsidRDefault="00375E8A" w:rsidP="006010E5">
      <w:pPr>
        <w:pStyle w:val="Heading4"/>
      </w:pPr>
      <w:bookmarkStart w:id="150" w:name="_Toc518484772"/>
      <w:r w:rsidRPr="001545FA">
        <w:t>7.3.2.6</w:t>
      </w:r>
      <w:r w:rsidRPr="001545FA">
        <w:tab/>
        <w:t>Session Timing Parameters</w:t>
      </w:r>
      <w:bookmarkEnd w:id="150"/>
    </w:p>
    <w:p w:rsidR="00375E8A" w:rsidRPr="001545FA" w:rsidRDefault="00375E8A">
      <w:r w:rsidRPr="001545FA">
        <w:t>A MBMS download session start and end times shall be defined according to the SDP timing field (</w:t>
      </w:r>
      <w:r w:rsidR="005C2369" w:rsidRPr="001545FA">
        <w:t>"</w:t>
      </w:r>
      <w:r w:rsidRPr="001545FA">
        <w:t>t=</w:t>
      </w:r>
      <w:r w:rsidR="005C2369" w:rsidRPr="001545FA">
        <w:t>"</w:t>
      </w:r>
      <w:r w:rsidRPr="001545FA">
        <w:t xml:space="preserve">) </w:t>
      </w:r>
      <w:r w:rsidR="00680729" w:rsidRPr="001545FA">
        <w:t>(</w:t>
      </w:r>
      <w:r w:rsidR="001A1C37" w:rsidRPr="001545FA" w:rsidDel="00722FC7">
        <w:t xml:space="preserve"> </w:t>
      </w:r>
      <w:r w:rsidR="00680729" w:rsidRPr="001545FA">
        <w:t>[14]).</w:t>
      </w:r>
    </w:p>
    <w:p w:rsidR="00375E8A" w:rsidRPr="001545FA" w:rsidRDefault="00375E8A" w:rsidP="006010E5">
      <w:pPr>
        <w:pStyle w:val="Heading4"/>
      </w:pPr>
      <w:bookmarkStart w:id="151" w:name="_Toc518484773"/>
      <w:r w:rsidRPr="001545FA">
        <w:t>7.3.2.7</w:t>
      </w:r>
      <w:r w:rsidRPr="001545FA">
        <w:tab/>
        <w:t>Mode of MBMS bearer per media</w:t>
      </w:r>
      <w:bookmarkEnd w:id="151"/>
    </w:p>
    <w:p w:rsidR="0086601D" w:rsidRPr="001545FA" w:rsidRDefault="0086601D" w:rsidP="0086601D">
      <w:r w:rsidRPr="001545FA">
        <w:t>A new MBMS bearer mode declaration attribute is defined which results in, e.g.:</w:t>
      </w:r>
    </w:p>
    <w:p w:rsidR="0086601D" w:rsidRPr="001545FA" w:rsidRDefault="00810F6B" w:rsidP="00810F6B">
      <w:pPr>
        <w:pStyle w:val="B1"/>
      </w:pPr>
      <w:r w:rsidRPr="001545FA">
        <w:t>-</w:t>
      </w:r>
      <w:r w:rsidRPr="001545FA">
        <w:tab/>
      </w:r>
      <w:r w:rsidR="00B45C9A" w:rsidRPr="001545FA">
        <w:t>a=mbms-mode:broadcast 123869108302929 1</w:t>
      </w:r>
    </w:p>
    <w:p w:rsidR="0086601D" w:rsidRPr="001545FA" w:rsidRDefault="00810F6B" w:rsidP="00810F6B">
      <w:pPr>
        <w:pStyle w:val="B1"/>
      </w:pPr>
      <w:r w:rsidRPr="001545FA">
        <w:t>-</w:t>
      </w:r>
      <w:r w:rsidRPr="001545FA">
        <w:tab/>
      </w:r>
      <w:r w:rsidR="0086601D" w:rsidRPr="001545FA">
        <w:t>OR</w:t>
      </w:r>
    </w:p>
    <w:p w:rsidR="0086601D" w:rsidRPr="001545FA" w:rsidRDefault="00810F6B" w:rsidP="00810F6B">
      <w:pPr>
        <w:pStyle w:val="B1"/>
      </w:pPr>
      <w:r w:rsidRPr="001545FA">
        <w:t>-</w:t>
      </w:r>
      <w:r w:rsidRPr="001545FA">
        <w:tab/>
      </w:r>
      <w:r w:rsidR="0086601D" w:rsidRPr="001545FA">
        <w:t>a=mbms-mode:broadcast-</w:t>
      </w:r>
      <w:r w:rsidR="00AA59B0" w:rsidRPr="001545FA">
        <w:t>mb</w:t>
      </w:r>
      <w:r w:rsidR="0086601D" w:rsidRPr="001545FA">
        <w:t xml:space="preserve">sfn </w:t>
      </w:r>
      <w:r w:rsidR="004B187A" w:rsidRPr="001545FA">
        <w:t>123869108302929</w:t>
      </w:r>
    </w:p>
    <w:p w:rsidR="0086601D" w:rsidRPr="001545FA" w:rsidRDefault="0086601D" w:rsidP="0086601D">
      <w:r w:rsidRPr="001545FA">
        <w:t>The MBMS bearer mode declaration attribute shall be used in session descriptions using one or more MBMS broadcast mode media or broadcast-</w:t>
      </w:r>
      <w:r w:rsidR="00AA59B0" w:rsidRPr="001545FA">
        <w:t>mb</w:t>
      </w:r>
      <w:r w:rsidRPr="001545FA">
        <w:t>sfn mode media. If all media declarations use MBMS broadcast mode or broadcast-</w:t>
      </w:r>
      <w:r w:rsidR="00AA59B0" w:rsidRPr="001545FA">
        <w:t>mb</w:t>
      </w:r>
      <w:r w:rsidRPr="001545FA">
        <w:t xml:space="preserve">sfn mode, then the SDP attribute may be declared at session level. In that case the session level attribute applies to all media without a media level </w:t>
      </w:r>
      <w:r w:rsidR="001E6FDD" w:rsidRPr="001545FA">
        <w:t>occurrence</w:t>
      </w:r>
      <w:r w:rsidRPr="001545FA">
        <w:t xml:space="preserve"> of the "mbms-mode" attribute. If one or more media using MBMS multicast mode is present in the same declaration as media using MBMS broadcast mode, then only media using the MBMS broadcast mode or broadcast-</w:t>
      </w:r>
      <w:r w:rsidR="00AA59B0" w:rsidRPr="001545FA">
        <w:t>mb</w:t>
      </w:r>
      <w:r w:rsidRPr="001545FA">
        <w:t>sfn mode will contain the "mbms-mode" attribute.</w:t>
      </w:r>
    </w:p>
    <w:p w:rsidR="0086601D" w:rsidRPr="001545FA" w:rsidRDefault="00810F6B" w:rsidP="00810F6B">
      <w:pPr>
        <w:pStyle w:val="B1"/>
      </w:pPr>
      <w:r w:rsidRPr="001545FA">
        <w:t>-</w:t>
      </w:r>
      <w:r w:rsidRPr="001545FA">
        <w:tab/>
      </w:r>
      <w:r w:rsidR="0086601D" w:rsidRPr="001545FA">
        <w:t>mbms-bearer-mode-declaration-line = "a=mbms-mode:" ("broadcast" SP tmgi SP mbms-counting-</w:t>
      </w:r>
      <w:smartTag w:uri="urn:schemas-microsoft-com:office:smarttags" w:element="PersonName">
        <w:r w:rsidR="0086601D" w:rsidRPr="001545FA">
          <w:t>info</w:t>
        </w:r>
      </w:smartTag>
      <w:r w:rsidR="0086601D" w:rsidRPr="001545FA">
        <w:t>rmation) / (”broadcast-mbsfn” SP tmgi)  CRLF</w:t>
      </w:r>
    </w:p>
    <w:p w:rsidR="0086601D" w:rsidRPr="001545FA" w:rsidRDefault="00810F6B" w:rsidP="00810F6B">
      <w:pPr>
        <w:pStyle w:val="B1"/>
      </w:pPr>
      <w:r w:rsidRPr="001545FA">
        <w:t>-</w:t>
      </w:r>
      <w:r w:rsidRPr="001545FA">
        <w:tab/>
      </w:r>
      <w:r w:rsidR="0086601D" w:rsidRPr="001545FA">
        <w:t>tmgi = 1*15DIGIT</w:t>
      </w:r>
    </w:p>
    <w:p w:rsidR="004C2BB8" w:rsidRPr="001545FA" w:rsidRDefault="00810F6B" w:rsidP="00810F6B">
      <w:pPr>
        <w:pStyle w:val="B1"/>
      </w:pPr>
      <w:r w:rsidRPr="001545FA">
        <w:t>-</w:t>
      </w:r>
      <w:r w:rsidRPr="001545FA">
        <w:tab/>
      </w:r>
      <w:r w:rsidR="004C2BB8" w:rsidRPr="001545FA">
        <w:t>mbms-counting-</w:t>
      </w:r>
      <w:r w:rsidR="001434A5" w:rsidRPr="001545FA">
        <w:t>information</w:t>
      </w:r>
      <w:r w:rsidR="004C2BB8" w:rsidRPr="001545FA">
        <w:t xml:space="preserve"> = 1 * DIGIT</w:t>
      </w:r>
    </w:p>
    <w:p w:rsidR="004C2BB8" w:rsidRPr="001545FA" w:rsidRDefault="004C2BB8" w:rsidP="004C2BB8">
      <w:pPr>
        <w:pStyle w:val="NO"/>
      </w:pPr>
      <w:r w:rsidRPr="001545FA">
        <w:t>Note: Please find below an example of the building of the TMGI:</w:t>
      </w:r>
    </w:p>
    <w:p w:rsidR="004C2BB8" w:rsidRPr="001545FA" w:rsidRDefault="004C2BB8" w:rsidP="00B45C9A">
      <w:pPr>
        <w:spacing w:after="0"/>
      </w:pPr>
      <w:r w:rsidRPr="001545FA">
        <w:t>UK MCC = 234 (MCC Digit 1 = 2; MCC Digit 2 = 3 and MCC Digit 3 = 4)</w:t>
      </w:r>
    </w:p>
    <w:p w:rsidR="004C2BB8" w:rsidRPr="001545FA" w:rsidRDefault="004C2BB8" w:rsidP="00B45C9A">
      <w:pPr>
        <w:spacing w:after="0"/>
      </w:pPr>
      <w:r w:rsidRPr="001545FA">
        <w:t xml:space="preserve">Vodafone UK </w:t>
      </w:r>
      <w:r w:rsidR="00B45C9A" w:rsidRPr="001545FA">
        <w:t xml:space="preserve">MNC </w:t>
      </w:r>
      <w:r w:rsidRPr="001545FA">
        <w:t>= 15</w:t>
      </w:r>
    </w:p>
    <w:p w:rsidR="004C2BB8" w:rsidRPr="001545FA" w:rsidRDefault="004C2BB8" w:rsidP="00B45C9A">
      <w:pPr>
        <w:spacing w:after="0"/>
      </w:pPr>
      <w:r w:rsidRPr="001545FA">
        <w:t xml:space="preserve">Therefore, with padding, Vodafone UK </w:t>
      </w:r>
      <w:r w:rsidR="00B45C9A" w:rsidRPr="001545FA">
        <w:t xml:space="preserve">MNC </w:t>
      </w:r>
      <w:r w:rsidRPr="001545FA">
        <w:t>= 15F (MNC Digit 1 = 1; MNC Digit 2 = 5 and MNC Digit 3 = F)</w:t>
      </w:r>
    </w:p>
    <w:p w:rsidR="004C2BB8" w:rsidRPr="001545FA" w:rsidRDefault="004C2BB8" w:rsidP="00B45C9A">
      <w:pPr>
        <w:spacing w:after="0"/>
      </w:pPr>
      <w:r w:rsidRPr="001545FA">
        <w:t xml:space="preserve">MBMS Service ID = 70A886 </w:t>
      </w:r>
    </w:p>
    <w:p w:rsidR="004C2BB8" w:rsidRPr="001545FA" w:rsidRDefault="004C2BB8" w:rsidP="00B45C9A">
      <w:pPr>
        <w:spacing w:after="0"/>
      </w:pPr>
      <w:r w:rsidRPr="001545FA">
        <w:t>Therefore, TMGI = 70A886 32F451 (Hex)</w:t>
      </w:r>
    </w:p>
    <w:p w:rsidR="004C2BB8" w:rsidRPr="001545FA" w:rsidRDefault="004C2BB8" w:rsidP="00B45C9A">
      <w:pPr>
        <w:spacing w:after="0"/>
      </w:pPr>
      <w:r w:rsidRPr="001545FA">
        <w:t>Therefore, TMGI = 123869108302929 (Decimal)</w:t>
      </w:r>
    </w:p>
    <w:p w:rsidR="004C2BB8" w:rsidRPr="001545FA" w:rsidRDefault="00B45C9A" w:rsidP="00B45C9A">
      <w:pPr>
        <w:spacing w:before="120"/>
        <w:rPr>
          <w:color w:val="000000"/>
        </w:rPr>
      </w:pPr>
      <w:r w:rsidRPr="001545FA">
        <w:rPr>
          <w:color w:val="000000"/>
        </w:rPr>
        <w:t>The Temporary Mobile Group Identity (tmgi) information element is defined in TS 24.008 [40] including the coding of the fields. Octets 3 to 8 (MBMS Service ID, MCC and MNC) shall be placed in the tmgi attribute of the MBMS bearer mode declaration line, and are encoded as a decimal number. Octet 3 is the most significant octet. As this is encoded as a decimal number, leading zeros of the MBMS Service ID field may be omitted</w:t>
      </w:r>
      <w:r w:rsidR="004C2BB8" w:rsidRPr="001545FA">
        <w:rPr>
          <w:color w:val="000000"/>
        </w:rPr>
        <w:t>.</w:t>
      </w:r>
    </w:p>
    <w:p w:rsidR="00591442" w:rsidRPr="001545FA" w:rsidRDefault="00591442">
      <w:pPr>
        <w:rPr>
          <w:szCs w:val="24"/>
        </w:rPr>
      </w:pPr>
      <w:r w:rsidRPr="001545FA">
        <w:rPr>
          <w:szCs w:val="24"/>
        </w:rPr>
        <w:t>The MBMS Counting Information (mbms-counting-</w:t>
      </w:r>
      <w:smartTag w:uri="urn:schemas-microsoft-com:office:smarttags" w:element="PersonName">
        <w:r w:rsidRPr="001545FA">
          <w:rPr>
            <w:szCs w:val="24"/>
          </w:rPr>
          <w:t>info</w:t>
        </w:r>
      </w:smartTag>
      <w:r w:rsidRPr="001545FA">
        <w:rPr>
          <w:szCs w:val="24"/>
        </w:rPr>
        <w:t xml:space="preserve">rmation) </w:t>
      </w:r>
      <w:smartTag w:uri="urn:schemas-microsoft-com:office:smarttags" w:element="PersonName">
        <w:r w:rsidRPr="001545FA">
          <w:rPr>
            <w:szCs w:val="24"/>
          </w:rPr>
          <w:t>info</w:t>
        </w:r>
      </w:smartTag>
      <w:r w:rsidRPr="001545FA">
        <w:rPr>
          <w:szCs w:val="24"/>
        </w:rPr>
        <w:t>rmation element is defined in TS 25.413 [</w:t>
      </w:r>
      <w:r w:rsidR="005E64AC" w:rsidRPr="001545FA">
        <w:rPr>
          <w:szCs w:val="24"/>
        </w:rPr>
        <w:t>87</w:t>
      </w:r>
      <w:r w:rsidRPr="001545FA">
        <w:rPr>
          <w:szCs w:val="24"/>
        </w:rPr>
        <w:t xml:space="preserve">] and indicates whether the RAN level counting procedures are applicable or not for the MBMS broadcast mode. The value 0 corresponds to the </w:t>
      </w:r>
      <w:smartTag w:uri="urn:schemas-microsoft-com:office:smarttags" w:element="PersonName">
        <w:r w:rsidRPr="001545FA">
          <w:rPr>
            <w:szCs w:val="24"/>
          </w:rPr>
          <w:t>info</w:t>
        </w:r>
      </w:smartTag>
      <w:r w:rsidRPr="001545FA">
        <w:rPr>
          <w:szCs w:val="24"/>
        </w:rPr>
        <w:t xml:space="preserve">rmation element value of “not counting” and the value 1 corresponds to the </w:t>
      </w:r>
      <w:smartTag w:uri="urn:schemas-microsoft-com:office:smarttags" w:element="PersonName">
        <w:r w:rsidRPr="001545FA">
          <w:rPr>
            <w:szCs w:val="24"/>
          </w:rPr>
          <w:t>info</w:t>
        </w:r>
      </w:smartTag>
      <w:r w:rsidRPr="001545FA">
        <w:rPr>
          <w:szCs w:val="24"/>
        </w:rPr>
        <w:t>rmation element value “counting”.</w:t>
      </w:r>
    </w:p>
    <w:p w:rsidR="00040148" w:rsidRPr="001545FA" w:rsidRDefault="00040148">
      <w:r w:rsidRPr="001545FA">
        <w:t>If the MBMS bearer mode declaration attribute is applied at the session level, there shall be exacly one instance of MBMS bearer mode declaration attribute in the Session Description.</w:t>
      </w:r>
    </w:p>
    <w:p w:rsidR="00375E8A" w:rsidRPr="001545FA" w:rsidRDefault="00375E8A" w:rsidP="006010E5">
      <w:pPr>
        <w:pStyle w:val="Heading4"/>
      </w:pPr>
      <w:bookmarkStart w:id="152" w:name="_Toc518484774"/>
      <w:r w:rsidRPr="001545FA">
        <w:t>7.3.2.8</w:t>
      </w:r>
      <w:r w:rsidRPr="001545FA">
        <w:tab/>
        <w:t>FEC capabilities and related parameters</w:t>
      </w:r>
      <w:bookmarkEnd w:id="152"/>
    </w:p>
    <w:p w:rsidR="00375E8A" w:rsidRPr="001545FA" w:rsidRDefault="00375E8A">
      <w:r w:rsidRPr="001545FA">
        <w:t>A new FEC-declaration attribute is defined which results in, e.g.:</w:t>
      </w:r>
    </w:p>
    <w:p w:rsidR="00375E8A" w:rsidRPr="001545FA" w:rsidRDefault="00B46459" w:rsidP="00B46459">
      <w:pPr>
        <w:pStyle w:val="B1"/>
      </w:pPr>
      <w:r w:rsidRPr="001545FA">
        <w:t>-</w:t>
      </w:r>
      <w:r w:rsidRPr="001545FA">
        <w:tab/>
      </w:r>
      <w:r w:rsidR="00375E8A" w:rsidRPr="001545FA">
        <w:t>a=FEC-declaration:0 encoding-id=1</w:t>
      </w:r>
    </w:p>
    <w:p w:rsidR="004141DE" w:rsidRPr="001545FA" w:rsidRDefault="00375E8A">
      <w:r w:rsidRPr="001545FA">
        <w:lastRenderedPageBreak/>
        <w:t xml:space="preserve">This </w:t>
      </w:r>
      <w:r w:rsidR="004141DE" w:rsidRPr="001545FA">
        <w:t>attribute may</w:t>
      </w:r>
      <w:r w:rsidRPr="001545FA">
        <w:t xml:space="preserve"> be</w:t>
      </w:r>
      <w:r w:rsidR="004141DE" w:rsidRPr="001545FA">
        <w:t xml:space="preserve"> used on both</w:t>
      </w:r>
      <w:r w:rsidRPr="001545FA">
        <w:t xml:space="preserve"> session-level and media-level</w:t>
      </w:r>
      <w:r w:rsidR="004141DE" w:rsidRPr="001545FA">
        <w:t>. Multiple instances are allowed to specify several different FEC declarations. The attribute is used on session level to define FEC declarations used by multiple media components. On media level it is used to define FEC declarations which are only valid for a single media component. If FEC declarations on both session and media level use the same reference number (fec-ref) then the media level declaration takes precedence for that media component</w:t>
      </w:r>
      <w:r w:rsidRPr="001545FA">
        <w:t>.</w:t>
      </w:r>
      <w:r w:rsidR="00FC4C7C" w:rsidRPr="001545FA">
        <w:t xml:space="preserve"> Each media component references one FEC declaration using the “a=FEC” attribute.</w:t>
      </w:r>
    </w:p>
    <w:p w:rsidR="00375E8A" w:rsidRPr="001545FA" w:rsidRDefault="00375E8A">
      <w:r w:rsidRPr="001545FA">
        <w:t xml:space="preserve">This </w:t>
      </w:r>
      <w:r w:rsidR="004141DE" w:rsidRPr="001545FA">
        <w:t xml:space="preserve">attribute </w:t>
      </w:r>
      <w:r w:rsidRPr="001545FA">
        <w:t xml:space="preserve">is optional </w:t>
      </w:r>
      <w:r w:rsidR="004141DE" w:rsidRPr="001545FA">
        <w:t xml:space="preserve">to use for the download delivery method </w:t>
      </w:r>
      <w:r w:rsidRPr="001545FA">
        <w:t xml:space="preserve">as the </w:t>
      </w:r>
      <w:smartTag w:uri="urn:schemas-microsoft-com:office:smarttags" w:element="PersonName">
        <w:r w:rsidRPr="001545FA">
          <w:t>info</w:t>
        </w:r>
      </w:smartTag>
      <w:r w:rsidRPr="001545FA">
        <w:t xml:space="preserve">rmation will be available elsewhere (e.g. FLUTE FDT Instances). If this attribute is not used, and no other FEC-OTI </w:t>
      </w:r>
      <w:smartTag w:uri="urn:schemas-microsoft-com:office:smarttags" w:element="PersonName">
        <w:r w:rsidRPr="001545FA">
          <w:t>info</w:t>
        </w:r>
      </w:smartTag>
      <w:r w:rsidRPr="001545FA">
        <w:t>rmation is signal</w:t>
      </w:r>
      <w:r w:rsidR="004141DE" w:rsidRPr="001545FA">
        <w:t>l</w:t>
      </w:r>
      <w:r w:rsidRPr="001545FA">
        <w:t>ed to the UE by other means, the UE may assume that support for FEC id 0 is sufficient capability to enter the session.</w:t>
      </w:r>
    </w:p>
    <w:p w:rsidR="00375E8A" w:rsidRPr="001545FA" w:rsidRDefault="00375E8A">
      <w:r w:rsidRPr="001545FA">
        <w:t xml:space="preserve">A new FEC-declaration </w:t>
      </w:r>
      <w:r w:rsidR="004141DE" w:rsidRPr="001545FA">
        <w:t xml:space="preserve">reference </w:t>
      </w:r>
      <w:r w:rsidRPr="001545FA">
        <w:t xml:space="preserve">attribute </w:t>
      </w:r>
      <w:r w:rsidR="004141DE" w:rsidRPr="001545FA">
        <w:t>i</w:t>
      </w:r>
      <w:r w:rsidRPr="001545FA">
        <w:t>s def</w:t>
      </w:r>
      <w:r w:rsidR="00680729" w:rsidRPr="001545FA">
        <w:t>ined which results in, e.g.:</w:t>
      </w:r>
    </w:p>
    <w:p w:rsidR="00375E8A" w:rsidRPr="001545FA" w:rsidRDefault="005B3A91" w:rsidP="005B3A91">
      <w:pPr>
        <w:pStyle w:val="B1"/>
      </w:pPr>
      <w:r w:rsidRPr="001545FA">
        <w:t>-</w:t>
      </w:r>
      <w:r w:rsidRPr="001545FA">
        <w:tab/>
      </w:r>
      <w:r w:rsidR="00375E8A" w:rsidRPr="001545FA">
        <w:t>a=FEC:0</w:t>
      </w:r>
    </w:p>
    <w:p w:rsidR="00375E8A" w:rsidRPr="001545FA" w:rsidRDefault="00375E8A">
      <w:r w:rsidRPr="001545FA">
        <w:t xml:space="preserve">This is a media-level </w:t>
      </w:r>
      <w:r w:rsidR="004141DE" w:rsidRPr="001545FA">
        <w:t xml:space="preserve">only </w:t>
      </w:r>
      <w:r w:rsidRPr="001545FA">
        <w:t xml:space="preserve">attribute, used as a short hand to </w:t>
      </w:r>
      <w:r w:rsidR="004141DE" w:rsidRPr="001545FA">
        <w:t>reference</w:t>
      </w:r>
      <w:r w:rsidRPr="001545FA">
        <w:t xml:space="preserve"> one of one or more FEC-declarations.</w:t>
      </w:r>
    </w:p>
    <w:p w:rsidR="00375E8A" w:rsidRPr="001545FA" w:rsidRDefault="00375E8A">
      <w:r w:rsidRPr="001545FA">
        <w:t>The syntax for the attributes in ABNF</w:t>
      </w:r>
      <w:r w:rsidR="00680729" w:rsidRPr="001545FA">
        <w:t xml:space="preserve"> </w:t>
      </w:r>
      <w:r w:rsidRPr="001545FA">
        <w:t>[23] is:</w:t>
      </w:r>
    </w:p>
    <w:p w:rsidR="004A5626" w:rsidRPr="001545FA" w:rsidRDefault="005B3A91" w:rsidP="005B3A91">
      <w:pPr>
        <w:pStyle w:val="B1"/>
      </w:pPr>
      <w:r w:rsidRPr="001545FA">
        <w:t>-</w:t>
      </w:r>
      <w:r w:rsidRPr="001545FA">
        <w:tab/>
      </w:r>
      <w:r w:rsidR="004A5626" w:rsidRPr="001545FA">
        <w:t>fec-declaration-line = "a=FEC-declaration:" fec-ref  SP fec-enc-id [";" SP fec-inst-id] CRLF</w:t>
      </w:r>
    </w:p>
    <w:p w:rsidR="004A5626" w:rsidRPr="001545FA" w:rsidRDefault="005B3A91" w:rsidP="005B3A91">
      <w:pPr>
        <w:pStyle w:val="B1"/>
      </w:pPr>
      <w:r w:rsidRPr="001545FA">
        <w:t>-</w:t>
      </w:r>
      <w:r w:rsidRPr="001545FA">
        <w:tab/>
      </w:r>
      <w:r w:rsidR="004A5626" w:rsidRPr="001545FA">
        <w:t>fec-ref = 1*3DIGIT  ;  value is the SDP-internal identifier for FEC-declaration.</w:t>
      </w:r>
    </w:p>
    <w:p w:rsidR="00375E8A" w:rsidRPr="001545FA" w:rsidRDefault="005B3A91" w:rsidP="005B3A91">
      <w:pPr>
        <w:pStyle w:val="B1"/>
      </w:pPr>
      <w:r w:rsidRPr="001545FA">
        <w:t>-</w:t>
      </w:r>
      <w:r w:rsidRPr="001545FA">
        <w:tab/>
      </w:r>
      <w:r w:rsidR="00375E8A" w:rsidRPr="001545FA">
        <w:t>fec-enc-id = "encoding-id=" enc-id</w:t>
      </w:r>
    </w:p>
    <w:p w:rsidR="004A5626" w:rsidRPr="001545FA" w:rsidRDefault="005B3A91" w:rsidP="005B3A91">
      <w:pPr>
        <w:pStyle w:val="B1"/>
      </w:pPr>
      <w:r w:rsidRPr="001545FA">
        <w:t>-</w:t>
      </w:r>
      <w:r w:rsidRPr="001545FA">
        <w:tab/>
      </w:r>
      <w:r w:rsidR="004A5626" w:rsidRPr="001545FA">
        <w:t>enc-id = 1*DIGIT ; value is the FEC encoding ID used</w:t>
      </w:r>
    </w:p>
    <w:p w:rsidR="00375E8A" w:rsidRPr="001545FA" w:rsidRDefault="005B3A91" w:rsidP="005B3A91">
      <w:pPr>
        <w:pStyle w:val="B1"/>
      </w:pPr>
      <w:r w:rsidRPr="001545FA">
        <w:t>-</w:t>
      </w:r>
      <w:r w:rsidRPr="001545FA">
        <w:tab/>
      </w:r>
      <w:r w:rsidR="00375E8A" w:rsidRPr="001545FA">
        <w:t>fec-inst-id = "instance-id=" inst-id</w:t>
      </w:r>
    </w:p>
    <w:p w:rsidR="008C0B63" w:rsidRPr="001545FA" w:rsidRDefault="005B3A91" w:rsidP="005B3A91">
      <w:pPr>
        <w:pStyle w:val="B1"/>
      </w:pPr>
      <w:r w:rsidRPr="001545FA">
        <w:t>-</w:t>
      </w:r>
      <w:r w:rsidRPr="001545FA">
        <w:tab/>
      </w:r>
      <w:r w:rsidR="008C0B63" w:rsidRPr="001545FA">
        <w:t>inst-id = 1*DIGIT ; value is the FEC Instance ID used.</w:t>
      </w:r>
    </w:p>
    <w:p w:rsidR="00375E8A" w:rsidRPr="001545FA" w:rsidRDefault="005B3A91" w:rsidP="005B3A91">
      <w:pPr>
        <w:pStyle w:val="B1"/>
      </w:pPr>
      <w:r w:rsidRPr="001545FA">
        <w:t>-</w:t>
      </w:r>
      <w:r w:rsidRPr="001545FA">
        <w:tab/>
      </w:r>
      <w:r w:rsidR="00375E8A" w:rsidRPr="001545FA">
        <w:t>fec-line = "a=FEC:" fec-ref CRLF</w:t>
      </w:r>
    </w:p>
    <w:p w:rsidR="00375E8A" w:rsidRPr="001545FA" w:rsidRDefault="00375E8A" w:rsidP="006010E5">
      <w:pPr>
        <w:pStyle w:val="Heading4"/>
      </w:pPr>
      <w:bookmarkStart w:id="153" w:name="_Toc518484775"/>
      <w:r w:rsidRPr="001545FA">
        <w:t>7.3.2.9</w:t>
      </w:r>
      <w:r w:rsidRPr="001545FA">
        <w:tab/>
        <w:t>Service-language(s) per media</w:t>
      </w:r>
      <w:bookmarkEnd w:id="153"/>
    </w:p>
    <w:p w:rsidR="00375E8A" w:rsidRPr="001545FA" w:rsidRDefault="00375E8A">
      <w:r w:rsidRPr="001545FA">
        <w:t xml:space="preserve">The existing SDP attribute </w:t>
      </w:r>
      <w:r w:rsidR="005C2369" w:rsidRPr="001545FA">
        <w:t>"</w:t>
      </w:r>
      <w:r w:rsidRPr="001545FA">
        <w:t>a=lang</w:t>
      </w:r>
      <w:r w:rsidR="005C2369" w:rsidRPr="001545FA">
        <w:t>"</w:t>
      </w:r>
      <w:r w:rsidRPr="001545FA">
        <w:t xml:space="preserve"> is used to label the language of any language-specific media. The values are taken from </w:t>
      </w:r>
      <w:r w:rsidR="00680729" w:rsidRPr="001545FA">
        <w:t>[73]</w:t>
      </w:r>
      <w:r w:rsidRPr="001545FA">
        <w:t xml:space="preserve"> which in turn takes language and (optionally) country tags from ISO</w:t>
      </w:r>
      <w:r w:rsidR="00680729" w:rsidRPr="001545FA">
        <w:t xml:space="preserve"> </w:t>
      </w:r>
      <w:r w:rsidRPr="001545FA">
        <w:t>639</w:t>
      </w:r>
      <w:r w:rsidR="00680729" w:rsidRPr="001545FA">
        <w:t xml:space="preserve"> [74]</w:t>
      </w:r>
      <w:r w:rsidRPr="001545FA">
        <w:t xml:space="preserve"> and </w:t>
      </w:r>
      <w:r w:rsidR="00680729" w:rsidRPr="001545FA">
        <w:t xml:space="preserve">ISO </w:t>
      </w:r>
      <w:r w:rsidR="000D4708" w:rsidRPr="001545FA">
        <w:t>3</w:t>
      </w:r>
      <w:r w:rsidRPr="001545FA">
        <w:t>1</w:t>
      </w:r>
      <w:r w:rsidR="000D4708" w:rsidRPr="001545FA">
        <w:t>66</w:t>
      </w:r>
      <w:r w:rsidR="00680729" w:rsidRPr="001545FA">
        <w:t xml:space="preserve"> [75] (e.g. </w:t>
      </w:r>
      <w:r w:rsidRPr="001545FA">
        <w:t>"a=lang:EN-US"). These are the same tags used in th</w:t>
      </w:r>
      <w:r w:rsidR="00680729" w:rsidRPr="001545FA">
        <w:t>e User Service Description XML.</w:t>
      </w:r>
    </w:p>
    <w:p w:rsidR="00375E8A" w:rsidRPr="001545FA" w:rsidRDefault="005C2369" w:rsidP="006010E5">
      <w:pPr>
        <w:pStyle w:val="Heading4"/>
      </w:pPr>
      <w:bookmarkStart w:id="154" w:name="_Toc518484776"/>
      <w:r w:rsidRPr="001545FA">
        <w:t>7.3.2.10</w:t>
      </w:r>
      <w:r w:rsidRPr="001545FA">
        <w:tab/>
      </w:r>
      <w:r w:rsidR="00375E8A" w:rsidRPr="001545FA">
        <w:t>Bandwidth Specification</w:t>
      </w:r>
      <w:bookmarkEnd w:id="154"/>
    </w:p>
    <w:p w:rsidR="00375E8A" w:rsidRPr="001545FA" w:rsidRDefault="00375E8A">
      <w:r w:rsidRPr="001545FA">
        <w:t>The maximum bit-rate required by this FLUTE session shall be specified using the "AS" bandwidth modifier</w:t>
      </w:r>
      <w:r w:rsidR="00EA729C" w:rsidRPr="001545FA">
        <w:t> [14] on media level. The A</w:t>
      </w:r>
      <w:r w:rsidRPr="001545FA">
        <w:t xml:space="preserve">pplication </w:t>
      </w:r>
      <w:r w:rsidR="00EA729C" w:rsidRPr="001545FA">
        <w:t>S</w:t>
      </w:r>
      <w:r w:rsidRPr="001545FA">
        <w:t>pecific (AS) bandwidth for a FLUTE session shall be the largest sum of the sizes of all packets transmitted during any one second long period of the session, expressed as kilobits. The size of the packet shall be th</w:t>
      </w:r>
      <w:r w:rsidR="00EA729C" w:rsidRPr="001545FA">
        <w:t>e complete packet, i.e. IP, UDP</w:t>
      </w:r>
      <w:r w:rsidRPr="001545FA">
        <w:t xml:space="preserve"> and FLUTE headers, and the data payload.</w:t>
      </w:r>
    </w:p>
    <w:p w:rsidR="00EE7988" w:rsidRPr="001545FA" w:rsidRDefault="00EE7988" w:rsidP="00EE7988">
      <w:pPr>
        <w:pStyle w:val="Heading4"/>
      </w:pPr>
      <w:bookmarkStart w:id="155" w:name="_Toc518484777"/>
      <w:r w:rsidRPr="001545FA">
        <w:t>7.3.2.11</w:t>
      </w:r>
      <w:r w:rsidRPr="001545FA">
        <w:tab/>
        <w:t>FEC Redundancy Level</w:t>
      </w:r>
      <w:bookmarkEnd w:id="155"/>
    </w:p>
    <w:p w:rsidR="00EE7988" w:rsidRPr="001545FA" w:rsidRDefault="00EE7988" w:rsidP="00EE7988">
      <w:r w:rsidRPr="001545FA">
        <w:t>The "FEC-redundancy-level" declaration attribute is defined in the form:</w:t>
      </w:r>
    </w:p>
    <w:p w:rsidR="00EE7988" w:rsidRPr="001545FA" w:rsidRDefault="00631E2F" w:rsidP="00631E2F">
      <w:pPr>
        <w:pStyle w:val="B1"/>
      </w:pPr>
      <w:r w:rsidRPr="001545FA">
        <w:t>-</w:t>
      </w:r>
      <w:r w:rsidRPr="001545FA">
        <w:tab/>
      </w:r>
      <w:r w:rsidR="00EE7988" w:rsidRPr="001545FA">
        <w:t>a=FEC-redundancy-level:&lt;fec-ref&gt;  &lt;fec-redun-lev&gt;,</w:t>
      </w:r>
    </w:p>
    <w:p w:rsidR="00EE7988" w:rsidRPr="001545FA" w:rsidRDefault="00EE7988" w:rsidP="00EE7988">
      <w:r w:rsidRPr="001545FA">
        <w:t xml:space="preserve">This attribute is associated with the FEC-declaration attribute defined in sub-clause 7.3.2.8, with the same &lt;fec-ref&gt; field value.  It may be used at the session or media level, and declares the redundant level of FEC protection, as a percentage, applied to the media component(s) carried on the associated MBMS download session.  For example, a FEC redundancy level of 40% means that for an FEC-encoded block of </w:t>
      </w:r>
      <w:r w:rsidRPr="001545FA">
        <w:rPr>
          <w:i/>
        </w:rPr>
        <w:t>K</w:t>
      </w:r>
      <w:r w:rsidRPr="001545FA">
        <w:t xml:space="preserve"> symbols, 1.4*</w:t>
      </w:r>
      <w:r w:rsidRPr="001545FA">
        <w:rPr>
          <w:i/>
        </w:rPr>
        <w:t>K</w:t>
      </w:r>
      <w:r w:rsidRPr="001545FA">
        <w:t xml:space="preserve"> symbols are broadcast over the air.  The applicability of the FEC redundancy level parameter, at the session or media level, mirrors the session- or media-level use of the corresponding FEC-declaration attribute with the same &lt;fec-ref&gt; value.  The FEC-redundancy-level attribute is optional to use as a FEC declaration.</w:t>
      </w:r>
    </w:p>
    <w:p w:rsidR="00EE7988" w:rsidRPr="001545FA" w:rsidRDefault="00EE7988" w:rsidP="00EE7988">
      <w:r w:rsidRPr="001545FA">
        <w:t>The syntax for this attribute, in ABNF [23], is as follows:</w:t>
      </w:r>
    </w:p>
    <w:p w:rsidR="00EE7988" w:rsidRPr="001545FA" w:rsidRDefault="005B3A91" w:rsidP="005B3A91">
      <w:pPr>
        <w:pStyle w:val="B1"/>
      </w:pPr>
      <w:r w:rsidRPr="001545FA">
        <w:rPr>
          <w:i/>
        </w:rPr>
        <w:t>-</w:t>
      </w:r>
      <w:r w:rsidRPr="001545FA">
        <w:rPr>
          <w:i/>
        </w:rPr>
        <w:tab/>
      </w:r>
      <w:r w:rsidR="00EE7988" w:rsidRPr="001545FA">
        <w:rPr>
          <w:i/>
        </w:rPr>
        <w:t>&lt;</w:t>
      </w:r>
      <w:r w:rsidR="00EE7988" w:rsidRPr="001545FA">
        <w:t>fec-ref</w:t>
      </w:r>
      <w:r w:rsidR="00EE7988" w:rsidRPr="001545FA">
        <w:rPr>
          <w:i/>
        </w:rPr>
        <w:t xml:space="preserve">&gt; </w:t>
      </w:r>
      <w:r w:rsidR="00EE7988" w:rsidRPr="001545FA">
        <w:t xml:space="preserve"> is as defined in sub-clause 7.3.2.8, </w:t>
      </w:r>
    </w:p>
    <w:p w:rsidR="00EE7988" w:rsidRPr="001545FA" w:rsidRDefault="005B3A91" w:rsidP="005B3A91">
      <w:pPr>
        <w:pStyle w:val="B1"/>
      </w:pPr>
      <w:r w:rsidRPr="001545FA">
        <w:rPr>
          <w:i/>
        </w:rPr>
        <w:lastRenderedPageBreak/>
        <w:t>-</w:t>
      </w:r>
      <w:r w:rsidRPr="001545FA">
        <w:rPr>
          <w:i/>
        </w:rPr>
        <w:tab/>
      </w:r>
      <w:r w:rsidR="00EE7988" w:rsidRPr="001545FA">
        <w:rPr>
          <w:i/>
        </w:rPr>
        <w:t>&lt;</w:t>
      </w:r>
      <w:r w:rsidR="00EE7988" w:rsidRPr="001545FA">
        <w:t>fec-redun-lev</w:t>
      </w:r>
      <w:r w:rsidR="00EE7988" w:rsidRPr="001545FA">
        <w:rPr>
          <w:i/>
        </w:rPr>
        <w:t xml:space="preserve">&gt; </w:t>
      </w:r>
      <w:r w:rsidR="00EE7988" w:rsidRPr="001545FA">
        <w:t>= "redundancy level=" &lt;redun-lev&gt;, and</w:t>
      </w:r>
    </w:p>
    <w:p w:rsidR="00EE7988" w:rsidRPr="001545FA" w:rsidRDefault="005B3A91" w:rsidP="005B3A91">
      <w:pPr>
        <w:pStyle w:val="B1"/>
      </w:pPr>
      <w:r w:rsidRPr="001545FA">
        <w:t>-</w:t>
      </w:r>
      <w:r w:rsidRPr="001545FA">
        <w:tab/>
      </w:r>
      <w:r w:rsidR="00EE7988" w:rsidRPr="001545FA">
        <w:t>&lt;redun-lev&gt;</w:t>
      </w:r>
      <w:r w:rsidR="00EE7988" w:rsidRPr="001545FA">
        <w:rPr>
          <w:i/>
        </w:rPr>
        <w:t xml:space="preserve"> = </w:t>
      </w:r>
      <w:r w:rsidR="00EE7988" w:rsidRPr="001545FA">
        <w:t xml:space="preserve">1*3DIGIT; represents the redundant amount of FEC protection applied to the file object, expressed as an integer percentage value. </w:t>
      </w:r>
    </w:p>
    <w:p w:rsidR="00EE7988" w:rsidRPr="001545FA" w:rsidRDefault="00EE7988" w:rsidP="009B1289">
      <w:pPr>
        <w:rPr>
          <w:rFonts w:hint="eastAsia"/>
        </w:rPr>
      </w:pPr>
      <w:r w:rsidRPr="001545FA">
        <w:t>In the event that both the FDT extension attribute "</w:t>
      </w:r>
      <w:r w:rsidRPr="001545FA">
        <w:rPr>
          <w:rFonts w:hint="eastAsia"/>
          <w:lang w:eastAsia="zh-CN"/>
        </w:rPr>
        <w:t>FEC</w:t>
      </w:r>
      <w:r w:rsidRPr="001545FA">
        <w:rPr>
          <w:lang w:eastAsia="zh-CN"/>
        </w:rPr>
        <w:t>-</w:t>
      </w:r>
      <w:r w:rsidRPr="001545FA">
        <w:rPr>
          <w:rFonts w:hint="eastAsia"/>
          <w:lang w:eastAsia="zh-CN"/>
        </w:rPr>
        <w:t>Redundancy</w:t>
      </w:r>
      <w:r w:rsidRPr="001545FA">
        <w:rPr>
          <w:lang w:eastAsia="zh-CN"/>
        </w:rPr>
        <w:t>-</w:t>
      </w:r>
      <w:r w:rsidRPr="001545FA">
        <w:rPr>
          <w:rFonts w:hint="eastAsia"/>
          <w:lang w:eastAsia="zh-CN"/>
        </w:rPr>
        <w:t>Level</w:t>
      </w:r>
      <w:r w:rsidRPr="001545FA">
        <w:rPr>
          <w:lang w:eastAsia="zh-CN"/>
        </w:rPr>
        <w:t xml:space="preserve">" as defined in sub-clause 7.2.10.6, and the SDP FEC redundancy level indication are </w:t>
      </w:r>
      <w:r w:rsidRPr="001545FA">
        <w:t>present, the declaration in the FDT shall take precedence from the UE processing perspective.</w:t>
      </w:r>
    </w:p>
    <w:p w:rsidR="009B1289" w:rsidRPr="001545FA" w:rsidRDefault="009B1289" w:rsidP="009B1289">
      <w:pPr>
        <w:pStyle w:val="Heading4"/>
      </w:pPr>
      <w:bookmarkStart w:id="156" w:name="_Toc518484778"/>
      <w:r w:rsidRPr="001545FA">
        <w:t>7.3.2.12</w:t>
      </w:r>
      <w:r w:rsidRPr="001545FA">
        <w:tab/>
        <w:t>Alternative TMGI</w:t>
      </w:r>
      <w:bookmarkEnd w:id="156"/>
    </w:p>
    <w:p w:rsidR="009B1289" w:rsidRPr="001545FA" w:rsidRDefault="009B1289" w:rsidP="009B1289">
      <w:r w:rsidRPr="001545FA">
        <w:t>A</w:t>
      </w:r>
      <w:r w:rsidR="00040148" w:rsidRPr="001545FA">
        <w:t>n</w:t>
      </w:r>
      <w:r w:rsidRPr="001545FA">
        <w:t xml:space="preserve"> alternative tmgi declaration attribute is defined </w:t>
      </w:r>
      <w:r w:rsidR="00040148" w:rsidRPr="001545FA">
        <w:t xml:space="preserve">at the session level </w:t>
      </w:r>
      <w:r w:rsidRPr="001545FA">
        <w:t>with the following ABNF [23] syntax:</w:t>
      </w:r>
    </w:p>
    <w:p w:rsidR="009B1289" w:rsidRPr="001545FA" w:rsidRDefault="005B3A91" w:rsidP="005B3A91">
      <w:pPr>
        <w:pStyle w:val="B1"/>
      </w:pPr>
      <w:r w:rsidRPr="001545FA">
        <w:t>-</w:t>
      </w:r>
      <w:r w:rsidRPr="001545FA">
        <w:tab/>
      </w:r>
      <w:r w:rsidR="009B1289" w:rsidRPr="001545FA">
        <w:t xml:space="preserve"> “a=alternative-tmgi:” tmgi-list CRLF</w:t>
      </w:r>
    </w:p>
    <w:p w:rsidR="009B1289" w:rsidRPr="001545FA" w:rsidRDefault="005B3A91" w:rsidP="005B3A91">
      <w:pPr>
        <w:pStyle w:val="B1"/>
      </w:pPr>
      <w:r w:rsidRPr="001545FA">
        <w:t>-</w:t>
      </w:r>
      <w:r w:rsidRPr="001545FA">
        <w:tab/>
      </w:r>
      <w:r w:rsidR="009B1289" w:rsidRPr="001545FA">
        <w:t>tmgi-list = tmgi *(“,” tmgi)</w:t>
      </w:r>
    </w:p>
    <w:p w:rsidR="009B1289" w:rsidRPr="001545FA" w:rsidRDefault="005B3A91" w:rsidP="005B3A91">
      <w:pPr>
        <w:pStyle w:val="B1"/>
      </w:pPr>
      <w:r w:rsidRPr="001545FA">
        <w:t>-</w:t>
      </w:r>
      <w:r w:rsidRPr="001545FA">
        <w:tab/>
      </w:r>
      <w:r w:rsidR="009B1289" w:rsidRPr="001545FA">
        <w:t>tmgi = 1*15DIGIT</w:t>
      </w:r>
    </w:p>
    <w:p w:rsidR="009B1289" w:rsidRPr="001545FA" w:rsidRDefault="00040148" w:rsidP="009B1289">
      <w:pPr>
        <w:tabs>
          <w:tab w:val="left" w:pos="720"/>
        </w:tabs>
      </w:pPr>
      <w:r w:rsidRPr="001545FA">
        <w:t xml:space="preserve">The content(s) of an MBMS User Service may be delivered simultaneously in multiple PLMN areas, over different MBMS bearer service instances (each identified by a unique TMGI). In this case, the alternative-tmgi attribute shall be present at the session level and lists all alternative values to the </w:t>
      </w:r>
      <w:r w:rsidRPr="001545FA">
        <w:rPr>
          <w:color w:val="000000"/>
        </w:rPr>
        <w:t>TMGI contained in the session-level</w:t>
      </w:r>
      <w:r w:rsidRPr="001545FA">
        <w:t xml:space="preserve"> MBMS bearer mode declaration attribute, used for the broadcast of the FLUTE session data</w:t>
      </w:r>
      <w:r w:rsidR="009B1289" w:rsidRPr="001545FA">
        <w:t xml:space="preserve">. </w:t>
      </w:r>
    </w:p>
    <w:p w:rsidR="009B1289" w:rsidRPr="001545FA" w:rsidRDefault="009B1289" w:rsidP="009B1289">
      <w:pPr>
        <w:spacing w:after="120"/>
      </w:pPr>
      <w:r w:rsidRPr="001545FA">
        <w:t>When this attribute is present, the UE shall determine that the service is available at its current location, upon detecting a match between the TMGI derived from the PLMN-ID representing its current location, with one of the TMGIs from the following list:</w:t>
      </w:r>
    </w:p>
    <w:p w:rsidR="009B1289" w:rsidRPr="001545FA" w:rsidRDefault="005B3A91" w:rsidP="005B3A91">
      <w:pPr>
        <w:pStyle w:val="B1"/>
      </w:pPr>
      <w:r w:rsidRPr="001545FA">
        <w:t>-</w:t>
      </w:r>
      <w:r w:rsidRPr="001545FA">
        <w:tab/>
      </w:r>
      <w:r w:rsidR="009B1289" w:rsidRPr="001545FA">
        <w:t>The set of TMGI values comprising the default TMGI in the MBMS bearer mode declaration attribute and</w:t>
      </w:r>
    </w:p>
    <w:p w:rsidR="009B1289" w:rsidRPr="001545FA" w:rsidRDefault="005B3A91" w:rsidP="005B3A91">
      <w:pPr>
        <w:pStyle w:val="B1"/>
      </w:pPr>
      <w:r w:rsidRPr="001545FA">
        <w:t>-</w:t>
      </w:r>
      <w:r w:rsidRPr="001545FA">
        <w:tab/>
      </w:r>
      <w:r w:rsidR="009B1289" w:rsidRPr="001545FA">
        <w:t>the TMGIs contained in the alternative-tmgi attribute.</w:t>
      </w:r>
    </w:p>
    <w:p w:rsidR="00EE7988" w:rsidRPr="001545FA" w:rsidRDefault="009B1289" w:rsidP="009B1289">
      <w:pPr>
        <w:tabs>
          <w:tab w:val="left" w:pos="720"/>
        </w:tabs>
      </w:pPr>
      <w:r w:rsidRPr="001545FA">
        <w:t>Absence of a match shall be an indication to the UE that the service not available at its current location.</w:t>
      </w:r>
    </w:p>
    <w:p w:rsidR="00040148" w:rsidRPr="001545FA" w:rsidRDefault="00040148" w:rsidP="009B1289">
      <w:pPr>
        <w:tabs>
          <w:tab w:val="left" w:pos="720"/>
        </w:tabs>
        <w:rPr>
          <w:color w:val="1F497D"/>
        </w:rPr>
      </w:pPr>
      <w:r w:rsidRPr="001545FA">
        <w:t xml:space="preserve">The alternative tmgi declaration attribute is optional. It is not a replacement for the MBMS mode declaration attribute as defined in clause 7.3.2.7. </w:t>
      </w:r>
      <w:r w:rsidRPr="001545FA">
        <w:rPr>
          <w:color w:val="1F497D"/>
        </w:rPr>
        <w:t xml:space="preserve">In addition to the </w:t>
      </w:r>
      <w:r w:rsidRPr="001545FA">
        <w:t>MBMS mode declaration attribute (which is the default TMGI)</w:t>
      </w:r>
      <w:r w:rsidRPr="001545FA">
        <w:rPr>
          <w:color w:val="1F497D"/>
        </w:rPr>
        <w:t>, a</w:t>
      </w:r>
      <w:r w:rsidRPr="001545FA">
        <w:t xml:space="preserve">t most a single instance </w:t>
      </w:r>
      <w:r w:rsidRPr="001545FA">
        <w:rPr>
          <w:color w:val="1F497D"/>
        </w:rPr>
        <w:t>of the</w:t>
      </w:r>
      <w:r w:rsidRPr="001545FA">
        <w:t xml:space="preserve"> alternative tmgi declaration</w:t>
      </w:r>
      <w:r w:rsidRPr="001545FA">
        <w:rPr>
          <w:color w:val="1F497D"/>
        </w:rPr>
        <w:t xml:space="preserve"> attribute shall be present in the Session Description. </w:t>
      </w:r>
      <w:r w:rsidRPr="001545FA">
        <w:t xml:space="preserve">The same definition of the </w:t>
      </w:r>
      <w:r w:rsidRPr="001545FA">
        <w:rPr>
          <w:color w:val="000000"/>
        </w:rPr>
        <w:t>Temporary Mobile Group Identity (tmgi) as used in clause 7.3.2.7 shall be applied.</w:t>
      </w:r>
    </w:p>
    <w:p w:rsidR="00375E8A" w:rsidRPr="001545FA" w:rsidRDefault="00375E8A" w:rsidP="00F32C86">
      <w:pPr>
        <w:pStyle w:val="Heading3"/>
      </w:pPr>
      <w:bookmarkStart w:id="157" w:name="_Toc518484779"/>
      <w:r w:rsidRPr="001545FA">
        <w:t>7.3.3</w:t>
      </w:r>
      <w:r w:rsidRPr="001545FA">
        <w:tab/>
        <w:t>SDP Examples for FLUTE Session</w:t>
      </w:r>
      <w:bookmarkEnd w:id="157"/>
    </w:p>
    <w:p w:rsidR="00375E8A" w:rsidRPr="001545FA" w:rsidRDefault="00375E8A" w:rsidP="00F32C86">
      <w:pPr>
        <w:keepNext/>
        <w:keepLines/>
      </w:pPr>
      <w:r w:rsidRPr="001545FA">
        <w:t>Here is a full example of SDP description describing a FLUTE session:</w:t>
      </w:r>
    </w:p>
    <w:p w:rsidR="00375E8A" w:rsidRPr="001545FA" w:rsidRDefault="00375E8A" w:rsidP="00F32C86">
      <w:pPr>
        <w:pStyle w:val="PL"/>
        <w:keepNext/>
        <w:keepLines/>
        <w:rPr>
          <w:i/>
          <w:noProof w:val="0"/>
        </w:rPr>
      </w:pPr>
      <w:r w:rsidRPr="001545FA">
        <w:rPr>
          <w:i/>
          <w:noProof w:val="0"/>
        </w:rPr>
        <w:t>v=0</w:t>
      </w:r>
    </w:p>
    <w:p w:rsidR="00375E8A" w:rsidRPr="001545FA" w:rsidRDefault="00375E8A" w:rsidP="00F32C86">
      <w:pPr>
        <w:pStyle w:val="PL"/>
        <w:keepNext/>
        <w:keepLines/>
        <w:rPr>
          <w:i/>
          <w:noProof w:val="0"/>
        </w:rPr>
      </w:pPr>
      <w:r w:rsidRPr="001545FA">
        <w:rPr>
          <w:i/>
          <w:noProof w:val="0"/>
        </w:rPr>
        <w:t>o=user123 2890844526 2890842807 IN IP6 2201:056D::112E:144A:1E24</w:t>
      </w:r>
    </w:p>
    <w:p w:rsidR="00375E8A" w:rsidRPr="001545FA" w:rsidRDefault="00375E8A" w:rsidP="00F32C86">
      <w:pPr>
        <w:pStyle w:val="PL"/>
        <w:keepNext/>
        <w:keepLines/>
        <w:rPr>
          <w:i/>
          <w:noProof w:val="0"/>
        </w:rPr>
      </w:pPr>
      <w:r w:rsidRPr="001545FA">
        <w:rPr>
          <w:i/>
          <w:noProof w:val="0"/>
        </w:rPr>
        <w:t>s=File delivery session example</w:t>
      </w:r>
    </w:p>
    <w:p w:rsidR="00375E8A" w:rsidRPr="001545FA" w:rsidRDefault="00375E8A" w:rsidP="00F32C86">
      <w:pPr>
        <w:pStyle w:val="PL"/>
        <w:keepNext/>
        <w:keepLines/>
        <w:rPr>
          <w:i/>
          <w:noProof w:val="0"/>
        </w:rPr>
      </w:pPr>
      <w:r w:rsidRPr="001545FA">
        <w:rPr>
          <w:i/>
          <w:noProof w:val="0"/>
        </w:rPr>
        <w:t xml:space="preserve">i=More </w:t>
      </w:r>
      <w:smartTag w:uri="urn:schemas-microsoft-com:office:smarttags" w:element="PersonName">
        <w:r w:rsidRPr="001545FA">
          <w:rPr>
            <w:i/>
            <w:noProof w:val="0"/>
          </w:rPr>
          <w:t>info</w:t>
        </w:r>
      </w:smartTag>
      <w:r w:rsidRPr="001545FA">
        <w:rPr>
          <w:i/>
          <w:noProof w:val="0"/>
        </w:rPr>
        <w:t>rmation</w:t>
      </w:r>
    </w:p>
    <w:p w:rsidR="00375E8A" w:rsidRPr="001545FA" w:rsidRDefault="00375E8A" w:rsidP="00F32C86">
      <w:pPr>
        <w:pStyle w:val="PL"/>
        <w:keepNext/>
        <w:keepLines/>
        <w:rPr>
          <w:i/>
          <w:noProof w:val="0"/>
        </w:rPr>
      </w:pPr>
      <w:r w:rsidRPr="001545FA">
        <w:rPr>
          <w:i/>
          <w:noProof w:val="0"/>
        </w:rPr>
        <w:t>t=2873397496 2873404696</w:t>
      </w:r>
    </w:p>
    <w:p w:rsidR="00375E8A" w:rsidRPr="001545FA" w:rsidRDefault="00375E8A" w:rsidP="00F32C86">
      <w:pPr>
        <w:pStyle w:val="PL"/>
        <w:keepNext/>
        <w:keepLines/>
        <w:rPr>
          <w:i/>
          <w:noProof w:val="0"/>
        </w:rPr>
      </w:pPr>
      <w:r w:rsidRPr="001545FA">
        <w:rPr>
          <w:i/>
          <w:noProof w:val="0"/>
        </w:rPr>
        <w:t xml:space="preserve">a=mbms-mode:broadcast </w:t>
      </w:r>
      <w:r w:rsidR="004C2BB8" w:rsidRPr="001545FA">
        <w:rPr>
          <w:noProof w:val="0"/>
        </w:rPr>
        <w:t>123869108302929</w:t>
      </w:r>
      <w:r w:rsidR="00591442" w:rsidRPr="001545FA">
        <w:rPr>
          <w:i/>
          <w:noProof w:val="0"/>
        </w:rPr>
        <w:t xml:space="preserve"> 1</w:t>
      </w:r>
    </w:p>
    <w:p w:rsidR="00375E8A" w:rsidRPr="001545FA" w:rsidRDefault="00375E8A" w:rsidP="00F32C86">
      <w:pPr>
        <w:pStyle w:val="PL"/>
        <w:keepNext/>
        <w:keepLines/>
        <w:rPr>
          <w:i/>
          <w:noProof w:val="0"/>
        </w:rPr>
      </w:pPr>
      <w:r w:rsidRPr="001545FA">
        <w:rPr>
          <w:i/>
          <w:noProof w:val="0"/>
        </w:rPr>
        <w:t>a=FEC-declaration:0 encoding-id=1</w:t>
      </w:r>
    </w:p>
    <w:p w:rsidR="00375E8A" w:rsidRPr="001545FA" w:rsidRDefault="00375E8A" w:rsidP="00F32C86">
      <w:pPr>
        <w:pStyle w:val="PL"/>
        <w:keepNext/>
        <w:keepLines/>
        <w:rPr>
          <w:i/>
          <w:noProof w:val="0"/>
        </w:rPr>
      </w:pPr>
      <w:r w:rsidRPr="001545FA">
        <w:rPr>
          <w:i/>
          <w:noProof w:val="0"/>
        </w:rPr>
        <w:t>a=source-filter: incl IN IP6 * 2001:210:1:2:240:96FF:FE25:8EC9</w:t>
      </w:r>
    </w:p>
    <w:p w:rsidR="00375E8A" w:rsidRPr="001545FA" w:rsidRDefault="00375E8A" w:rsidP="00F32C86">
      <w:pPr>
        <w:pStyle w:val="PL"/>
        <w:keepNext/>
        <w:keepLines/>
        <w:rPr>
          <w:i/>
          <w:noProof w:val="0"/>
        </w:rPr>
      </w:pPr>
      <w:r w:rsidRPr="001545FA">
        <w:rPr>
          <w:i/>
          <w:noProof w:val="0"/>
        </w:rPr>
        <w:t>a=flute-tsi:3</w:t>
      </w:r>
    </w:p>
    <w:p w:rsidR="00375E8A" w:rsidRPr="001545FA" w:rsidRDefault="00375E8A" w:rsidP="00F32C86">
      <w:pPr>
        <w:pStyle w:val="PL"/>
        <w:keepNext/>
        <w:keepLines/>
        <w:rPr>
          <w:i/>
          <w:noProof w:val="0"/>
        </w:rPr>
      </w:pPr>
      <w:r w:rsidRPr="001545FA">
        <w:rPr>
          <w:i/>
          <w:noProof w:val="0"/>
        </w:rPr>
        <w:t>m=application 12345 FLUTE/UDP 0</w:t>
      </w:r>
    </w:p>
    <w:p w:rsidR="00375E8A" w:rsidRPr="001545FA" w:rsidRDefault="00375E8A" w:rsidP="00F32C86">
      <w:pPr>
        <w:pStyle w:val="PL"/>
        <w:keepNext/>
        <w:keepLines/>
        <w:rPr>
          <w:i/>
          <w:noProof w:val="0"/>
        </w:rPr>
      </w:pPr>
      <w:r w:rsidRPr="001545FA">
        <w:rPr>
          <w:i/>
          <w:noProof w:val="0"/>
        </w:rPr>
        <w:t>c=IN IP6 FF1E:03AD::7F2E:172A:1E24/1</w:t>
      </w:r>
    </w:p>
    <w:p w:rsidR="00375E8A" w:rsidRPr="001545FA" w:rsidRDefault="00375E8A" w:rsidP="00F32C86">
      <w:pPr>
        <w:pStyle w:val="PL"/>
        <w:keepNext/>
        <w:keepLines/>
        <w:rPr>
          <w:i/>
          <w:noProof w:val="0"/>
        </w:rPr>
      </w:pPr>
      <w:r w:rsidRPr="001545FA">
        <w:rPr>
          <w:i/>
          <w:noProof w:val="0"/>
        </w:rPr>
        <w:t>b=64</w:t>
      </w:r>
    </w:p>
    <w:p w:rsidR="00375E8A" w:rsidRPr="001545FA" w:rsidRDefault="00375E8A" w:rsidP="00EA729C">
      <w:pPr>
        <w:pStyle w:val="PL"/>
        <w:rPr>
          <w:i/>
          <w:noProof w:val="0"/>
        </w:rPr>
      </w:pPr>
      <w:r w:rsidRPr="001545FA">
        <w:rPr>
          <w:i/>
          <w:noProof w:val="0"/>
        </w:rPr>
        <w:t>a=lang:EN</w:t>
      </w:r>
    </w:p>
    <w:p w:rsidR="00375E8A" w:rsidRPr="001545FA" w:rsidRDefault="00375E8A" w:rsidP="00EA729C">
      <w:pPr>
        <w:pStyle w:val="PL"/>
        <w:rPr>
          <w:i/>
          <w:noProof w:val="0"/>
        </w:rPr>
      </w:pPr>
      <w:r w:rsidRPr="001545FA">
        <w:rPr>
          <w:i/>
          <w:noProof w:val="0"/>
        </w:rPr>
        <w:t>a=FEC:0</w:t>
      </w:r>
    </w:p>
    <w:p w:rsidR="00375E8A" w:rsidRPr="001545FA" w:rsidRDefault="00375E8A" w:rsidP="00EA729C">
      <w:pPr>
        <w:pStyle w:val="PL"/>
        <w:rPr>
          <w:i/>
          <w:noProof w:val="0"/>
        </w:rPr>
      </w:pPr>
    </w:p>
    <w:p w:rsidR="00EE7988" w:rsidRPr="001545FA" w:rsidRDefault="00EE7988" w:rsidP="003D420C">
      <w:pPr>
        <w:pStyle w:val="FP"/>
      </w:pPr>
    </w:p>
    <w:p w:rsidR="00EE7988" w:rsidRPr="001545FA" w:rsidRDefault="009B1289" w:rsidP="00EE7988">
      <w:pPr>
        <w:keepNext/>
        <w:keepLines/>
      </w:pPr>
      <w:r w:rsidRPr="001545FA">
        <w:rPr>
          <w:lang w:eastAsia="ja-JP"/>
        </w:rPr>
        <w:lastRenderedPageBreak/>
        <w:t>Below</w:t>
      </w:r>
      <w:r w:rsidR="00EE7988" w:rsidRPr="001545FA">
        <w:t xml:space="preserve"> is a second example of an SDP description describing a FLUTE session and which indicates that 25% redundant FEC protection is applied to the FEC encoding of the video Segments of the associated DASH-formatted content:</w:t>
      </w:r>
    </w:p>
    <w:p w:rsidR="00EE7988" w:rsidRPr="001545FA" w:rsidRDefault="00EE7988" w:rsidP="00EE7988">
      <w:pPr>
        <w:pStyle w:val="PL"/>
        <w:keepNext/>
        <w:keepLines/>
        <w:rPr>
          <w:i/>
          <w:noProof w:val="0"/>
        </w:rPr>
      </w:pPr>
      <w:r w:rsidRPr="001545FA">
        <w:rPr>
          <w:i/>
          <w:noProof w:val="0"/>
        </w:rPr>
        <w:t>v=0</w:t>
      </w:r>
    </w:p>
    <w:p w:rsidR="00EE7988" w:rsidRPr="001545FA" w:rsidRDefault="00EE7988" w:rsidP="00EE7988">
      <w:pPr>
        <w:pStyle w:val="PL"/>
        <w:keepNext/>
        <w:keepLines/>
        <w:rPr>
          <w:i/>
          <w:noProof w:val="0"/>
        </w:rPr>
      </w:pPr>
      <w:r w:rsidRPr="001545FA">
        <w:rPr>
          <w:i/>
          <w:noProof w:val="0"/>
        </w:rPr>
        <w:t>o=user123 2890844526 2890842807 IN IP6 2201:056D::112E:144A:1E24</w:t>
      </w:r>
    </w:p>
    <w:p w:rsidR="00EE7988" w:rsidRPr="001545FA" w:rsidRDefault="00EE7988" w:rsidP="00EE7988">
      <w:pPr>
        <w:pStyle w:val="PL"/>
        <w:keepNext/>
        <w:keepLines/>
        <w:rPr>
          <w:i/>
          <w:noProof w:val="0"/>
        </w:rPr>
      </w:pPr>
      <w:r w:rsidRPr="001545FA">
        <w:rPr>
          <w:i/>
          <w:noProof w:val="0"/>
        </w:rPr>
        <w:t>s=Download session carrying 2-hour DASH-encoded program</w:t>
      </w:r>
    </w:p>
    <w:p w:rsidR="00EE7988" w:rsidRPr="001545FA" w:rsidRDefault="00EE7988" w:rsidP="00EE7988">
      <w:pPr>
        <w:pStyle w:val="PL"/>
        <w:keepNext/>
        <w:keepLines/>
        <w:rPr>
          <w:i/>
          <w:noProof w:val="0"/>
        </w:rPr>
      </w:pPr>
      <w:r w:rsidRPr="001545FA">
        <w:rPr>
          <w:i/>
          <w:noProof w:val="0"/>
        </w:rPr>
        <w:t xml:space="preserve">i=More </w:t>
      </w:r>
      <w:smartTag w:uri="urn:schemas-microsoft-com:office:smarttags" w:element="PersonName">
        <w:r w:rsidRPr="001545FA">
          <w:rPr>
            <w:i/>
            <w:noProof w:val="0"/>
          </w:rPr>
          <w:t>info</w:t>
        </w:r>
      </w:smartTag>
      <w:r w:rsidRPr="001545FA">
        <w:rPr>
          <w:i/>
          <w:noProof w:val="0"/>
        </w:rPr>
        <w:t>rmation</w:t>
      </w:r>
    </w:p>
    <w:p w:rsidR="00EE7988" w:rsidRPr="001545FA" w:rsidRDefault="00EE7988" w:rsidP="00EE7988">
      <w:pPr>
        <w:pStyle w:val="PL"/>
        <w:keepNext/>
        <w:keepLines/>
        <w:rPr>
          <w:i/>
          <w:noProof w:val="0"/>
        </w:rPr>
      </w:pPr>
      <w:r w:rsidRPr="001545FA">
        <w:rPr>
          <w:i/>
          <w:noProof w:val="0"/>
        </w:rPr>
        <w:t>t=3615124600 3615131800</w:t>
      </w:r>
    </w:p>
    <w:p w:rsidR="00EE7988" w:rsidRPr="001545FA" w:rsidRDefault="00EE7988" w:rsidP="00EE7988">
      <w:pPr>
        <w:pStyle w:val="PL"/>
        <w:keepNext/>
        <w:keepLines/>
        <w:rPr>
          <w:i/>
          <w:noProof w:val="0"/>
        </w:rPr>
      </w:pPr>
      <w:r w:rsidRPr="001545FA">
        <w:rPr>
          <w:i/>
          <w:noProof w:val="0"/>
        </w:rPr>
        <w:t xml:space="preserve">a=mbms-mode:broadcast </w:t>
      </w:r>
      <w:r w:rsidRPr="001545FA">
        <w:rPr>
          <w:noProof w:val="0"/>
        </w:rPr>
        <w:t>123869108302929</w:t>
      </w:r>
      <w:r w:rsidRPr="001545FA">
        <w:rPr>
          <w:i/>
          <w:noProof w:val="0"/>
        </w:rPr>
        <w:t xml:space="preserve"> 1</w:t>
      </w:r>
    </w:p>
    <w:p w:rsidR="00EE7988" w:rsidRPr="001545FA" w:rsidRDefault="00EE7988" w:rsidP="00EE7988">
      <w:pPr>
        <w:pStyle w:val="PL"/>
        <w:keepNext/>
        <w:keepLines/>
        <w:rPr>
          <w:i/>
          <w:noProof w:val="0"/>
        </w:rPr>
      </w:pPr>
      <w:r w:rsidRPr="001545FA">
        <w:rPr>
          <w:i/>
          <w:noProof w:val="0"/>
        </w:rPr>
        <w:t>a=FEC-declaration:0 encoding-id=1</w:t>
      </w:r>
    </w:p>
    <w:p w:rsidR="00EE7988" w:rsidRPr="001545FA" w:rsidRDefault="00EE7988" w:rsidP="00EE7988">
      <w:pPr>
        <w:pStyle w:val="PL"/>
        <w:keepNext/>
        <w:keepLines/>
        <w:rPr>
          <w:i/>
          <w:noProof w:val="0"/>
        </w:rPr>
      </w:pPr>
      <w:r w:rsidRPr="001545FA">
        <w:rPr>
          <w:i/>
          <w:noProof w:val="0"/>
        </w:rPr>
        <w:t>a=FEC-redundancy-level:0 redundancy-level=25</w:t>
      </w:r>
    </w:p>
    <w:p w:rsidR="00EE7988" w:rsidRPr="001545FA" w:rsidRDefault="00EE7988" w:rsidP="00EE7988">
      <w:pPr>
        <w:pStyle w:val="PL"/>
        <w:keepNext/>
        <w:keepLines/>
        <w:rPr>
          <w:i/>
          <w:noProof w:val="0"/>
        </w:rPr>
      </w:pPr>
      <w:r w:rsidRPr="001545FA">
        <w:rPr>
          <w:i/>
          <w:noProof w:val="0"/>
        </w:rPr>
        <w:t>a=source-filter: incl IN IP6 * 2001:210:1:2:240:96FF:FE25:8EC9</w:t>
      </w:r>
    </w:p>
    <w:p w:rsidR="00EE7988" w:rsidRPr="001545FA" w:rsidRDefault="00EE7988" w:rsidP="00EE7988">
      <w:pPr>
        <w:pStyle w:val="PL"/>
        <w:keepNext/>
        <w:keepLines/>
        <w:rPr>
          <w:i/>
          <w:noProof w:val="0"/>
        </w:rPr>
      </w:pPr>
      <w:r w:rsidRPr="001545FA">
        <w:rPr>
          <w:i/>
          <w:noProof w:val="0"/>
        </w:rPr>
        <w:t>a=flute-tsi:5</w:t>
      </w:r>
    </w:p>
    <w:p w:rsidR="00EE7988" w:rsidRPr="001545FA" w:rsidRDefault="00EE7988" w:rsidP="00EE7988">
      <w:pPr>
        <w:pStyle w:val="PL"/>
        <w:keepNext/>
        <w:keepLines/>
        <w:rPr>
          <w:i/>
          <w:noProof w:val="0"/>
        </w:rPr>
      </w:pPr>
      <w:r w:rsidRPr="001545FA">
        <w:rPr>
          <w:i/>
          <w:noProof w:val="0"/>
        </w:rPr>
        <w:t>m=video 10111 FLUTE/UDP 0</w:t>
      </w:r>
    </w:p>
    <w:p w:rsidR="00EE7988" w:rsidRPr="001545FA" w:rsidRDefault="00EE7988" w:rsidP="00EE7988">
      <w:pPr>
        <w:pStyle w:val="PL"/>
        <w:keepNext/>
        <w:keepLines/>
        <w:rPr>
          <w:i/>
          <w:noProof w:val="0"/>
        </w:rPr>
      </w:pPr>
      <w:r w:rsidRPr="001545FA">
        <w:rPr>
          <w:i/>
          <w:noProof w:val="0"/>
        </w:rPr>
        <w:t>c=IN IP6 FF1E:03AD::7F2E:172A:1E24/1</w:t>
      </w:r>
    </w:p>
    <w:p w:rsidR="00EE7988" w:rsidRPr="001545FA" w:rsidRDefault="00EE7988" w:rsidP="00EE7988">
      <w:pPr>
        <w:pStyle w:val="PL"/>
        <w:keepNext/>
        <w:keepLines/>
        <w:rPr>
          <w:i/>
          <w:noProof w:val="0"/>
        </w:rPr>
      </w:pPr>
      <w:r w:rsidRPr="001545FA">
        <w:rPr>
          <w:i/>
          <w:noProof w:val="0"/>
        </w:rPr>
        <w:t>b=512</w:t>
      </w:r>
    </w:p>
    <w:p w:rsidR="00EE7988" w:rsidRPr="001545FA" w:rsidRDefault="00EE7988" w:rsidP="00EE7988">
      <w:pPr>
        <w:pStyle w:val="PL"/>
        <w:rPr>
          <w:i/>
          <w:noProof w:val="0"/>
        </w:rPr>
      </w:pPr>
      <w:r w:rsidRPr="001545FA">
        <w:rPr>
          <w:i/>
          <w:noProof w:val="0"/>
        </w:rPr>
        <w:t>a=lang:EN</w:t>
      </w:r>
    </w:p>
    <w:p w:rsidR="00EE7988" w:rsidRPr="001545FA" w:rsidRDefault="00EE7988" w:rsidP="003D420C">
      <w:pPr>
        <w:pStyle w:val="FP"/>
      </w:pPr>
    </w:p>
    <w:p w:rsidR="009B1289" w:rsidRPr="001545FA" w:rsidRDefault="009B1289" w:rsidP="009B1289">
      <w:pPr>
        <w:keepNext/>
        <w:keepLines/>
      </w:pPr>
      <w:r w:rsidRPr="001545FA">
        <w:rPr>
          <w:lang w:eastAsia="ja-JP"/>
        </w:rPr>
        <w:t xml:space="preserve">Below </w:t>
      </w:r>
      <w:r w:rsidRPr="001545FA">
        <w:t>is a third example of an SDP description describing a FLUTE session with three TMGIs: one associated with the MBMS bearer mode declaration attribute, and two others that are carried in the “alternative-tmgi” attribute:</w:t>
      </w:r>
    </w:p>
    <w:p w:rsidR="009B1289" w:rsidRPr="001545FA" w:rsidRDefault="009B1289" w:rsidP="009B1289">
      <w:pPr>
        <w:pStyle w:val="PL"/>
        <w:keepNext/>
        <w:keepLines/>
        <w:rPr>
          <w:i/>
          <w:noProof w:val="0"/>
        </w:rPr>
      </w:pPr>
      <w:r w:rsidRPr="001545FA">
        <w:rPr>
          <w:i/>
          <w:noProof w:val="0"/>
        </w:rPr>
        <w:t>v=0</w:t>
      </w:r>
    </w:p>
    <w:p w:rsidR="009B1289" w:rsidRPr="001545FA" w:rsidRDefault="009B1289" w:rsidP="009B1289">
      <w:pPr>
        <w:pStyle w:val="PL"/>
        <w:keepNext/>
        <w:keepLines/>
        <w:rPr>
          <w:i/>
          <w:noProof w:val="0"/>
        </w:rPr>
      </w:pPr>
      <w:r w:rsidRPr="001545FA">
        <w:rPr>
          <w:i/>
          <w:noProof w:val="0"/>
        </w:rPr>
        <w:t>o=user123 2890844526 2890842807 IN IP6 2201:056D::112E:144A:1E24</w:t>
      </w:r>
    </w:p>
    <w:p w:rsidR="009B1289" w:rsidRPr="001545FA" w:rsidRDefault="009B1289" w:rsidP="009B1289">
      <w:pPr>
        <w:pStyle w:val="PL"/>
        <w:keepNext/>
        <w:keepLines/>
        <w:rPr>
          <w:i/>
          <w:noProof w:val="0"/>
        </w:rPr>
      </w:pPr>
      <w:r w:rsidRPr="001545FA">
        <w:rPr>
          <w:i/>
          <w:noProof w:val="0"/>
        </w:rPr>
        <w:t>s=Download session carrying 2-hour DASH-encoded program</w:t>
      </w:r>
    </w:p>
    <w:p w:rsidR="009B1289" w:rsidRPr="001545FA" w:rsidRDefault="009B1289" w:rsidP="009B1289">
      <w:pPr>
        <w:pStyle w:val="PL"/>
        <w:keepNext/>
        <w:keepLines/>
        <w:rPr>
          <w:i/>
          <w:noProof w:val="0"/>
        </w:rPr>
      </w:pPr>
      <w:r w:rsidRPr="001545FA">
        <w:rPr>
          <w:i/>
          <w:noProof w:val="0"/>
        </w:rPr>
        <w:t>i=More information</w:t>
      </w:r>
    </w:p>
    <w:p w:rsidR="009B1289" w:rsidRPr="001545FA" w:rsidRDefault="009B1289" w:rsidP="009B1289">
      <w:pPr>
        <w:pStyle w:val="PL"/>
        <w:keepNext/>
        <w:keepLines/>
        <w:rPr>
          <w:i/>
          <w:noProof w:val="0"/>
        </w:rPr>
      </w:pPr>
      <w:r w:rsidRPr="001545FA">
        <w:rPr>
          <w:i/>
          <w:noProof w:val="0"/>
        </w:rPr>
        <w:t>t=3615124600 3615131800</w:t>
      </w:r>
    </w:p>
    <w:p w:rsidR="009B1289" w:rsidRPr="001545FA" w:rsidRDefault="009B1289" w:rsidP="009B1289">
      <w:pPr>
        <w:pStyle w:val="PL"/>
        <w:keepNext/>
        <w:keepLines/>
        <w:rPr>
          <w:i/>
          <w:noProof w:val="0"/>
        </w:rPr>
      </w:pPr>
      <w:r w:rsidRPr="001545FA">
        <w:rPr>
          <w:i/>
          <w:noProof w:val="0"/>
        </w:rPr>
        <w:t xml:space="preserve">a=mbms-mode:broadcast-mbsfn </w:t>
      </w:r>
      <w:r w:rsidRPr="001545FA">
        <w:rPr>
          <w:noProof w:val="0"/>
        </w:rPr>
        <w:t>123869108302929</w:t>
      </w:r>
    </w:p>
    <w:p w:rsidR="009B1289" w:rsidRPr="001545FA" w:rsidRDefault="009B1289" w:rsidP="009B1289">
      <w:pPr>
        <w:pStyle w:val="PL"/>
        <w:keepNext/>
        <w:keepLines/>
        <w:rPr>
          <w:i/>
          <w:noProof w:val="0"/>
        </w:rPr>
      </w:pPr>
      <w:r w:rsidRPr="001545FA">
        <w:rPr>
          <w:i/>
          <w:noProof w:val="0"/>
        </w:rPr>
        <w:t>a=FEC-declaration:0 encoding-id=1</w:t>
      </w:r>
    </w:p>
    <w:p w:rsidR="009B1289" w:rsidRPr="001545FA" w:rsidRDefault="009B1289" w:rsidP="009B1289">
      <w:pPr>
        <w:pStyle w:val="PL"/>
        <w:keepNext/>
        <w:keepLines/>
        <w:rPr>
          <w:i/>
          <w:noProof w:val="0"/>
        </w:rPr>
      </w:pPr>
      <w:r w:rsidRPr="001545FA">
        <w:rPr>
          <w:i/>
          <w:noProof w:val="0"/>
        </w:rPr>
        <w:t>a=FEC-redundancy-level:0 redundancy-level=25</w:t>
      </w:r>
    </w:p>
    <w:p w:rsidR="009B1289" w:rsidRPr="001545FA" w:rsidRDefault="009B1289" w:rsidP="009B1289">
      <w:pPr>
        <w:pStyle w:val="PL"/>
        <w:keepNext/>
        <w:keepLines/>
        <w:rPr>
          <w:i/>
          <w:noProof w:val="0"/>
        </w:rPr>
      </w:pPr>
      <w:r w:rsidRPr="001545FA">
        <w:rPr>
          <w:i/>
          <w:noProof w:val="0"/>
        </w:rPr>
        <w:t>a=source-filter: incl IN IP6 * 2001:210:1:2:240:96FF:FE25:8EC9</w:t>
      </w:r>
    </w:p>
    <w:p w:rsidR="009B1289" w:rsidRPr="001545FA" w:rsidRDefault="009B1289" w:rsidP="009B1289">
      <w:pPr>
        <w:pStyle w:val="PL"/>
        <w:keepNext/>
        <w:keepLines/>
        <w:rPr>
          <w:i/>
          <w:noProof w:val="0"/>
        </w:rPr>
      </w:pPr>
      <w:r w:rsidRPr="001545FA">
        <w:rPr>
          <w:i/>
          <w:noProof w:val="0"/>
        </w:rPr>
        <w:t>a=flute-tsi:5</w:t>
      </w:r>
    </w:p>
    <w:p w:rsidR="009B1289" w:rsidRPr="001545FA" w:rsidRDefault="009B1289" w:rsidP="009B1289">
      <w:pPr>
        <w:pStyle w:val="PL"/>
        <w:keepNext/>
        <w:keepLines/>
        <w:rPr>
          <w:i/>
          <w:noProof w:val="0"/>
        </w:rPr>
      </w:pPr>
      <w:r w:rsidRPr="001545FA">
        <w:rPr>
          <w:i/>
          <w:noProof w:val="0"/>
        </w:rPr>
        <w:t>a=alternative-tmgi:</w:t>
      </w:r>
      <w:r w:rsidRPr="001545FA">
        <w:rPr>
          <w:noProof w:val="0"/>
        </w:rPr>
        <w:t>123869108302899,123869108302915</w:t>
      </w:r>
    </w:p>
    <w:p w:rsidR="009B1289" w:rsidRPr="001545FA" w:rsidRDefault="009B1289" w:rsidP="009B1289">
      <w:pPr>
        <w:pStyle w:val="PL"/>
        <w:keepNext/>
        <w:keepLines/>
        <w:rPr>
          <w:i/>
          <w:noProof w:val="0"/>
        </w:rPr>
      </w:pPr>
      <w:r w:rsidRPr="001545FA">
        <w:rPr>
          <w:i/>
          <w:noProof w:val="0"/>
        </w:rPr>
        <w:t>m=video 10111 FLUTE/UDP 0</w:t>
      </w:r>
    </w:p>
    <w:p w:rsidR="009B1289" w:rsidRPr="001545FA" w:rsidRDefault="009B1289" w:rsidP="009B1289">
      <w:pPr>
        <w:pStyle w:val="PL"/>
        <w:keepNext/>
        <w:keepLines/>
        <w:rPr>
          <w:i/>
          <w:noProof w:val="0"/>
        </w:rPr>
      </w:pPr>
      <w:r w:rsidRPr="001545FA">
        <w:rPr>
          <w:i/>
          <w:noProof w:val="0"/>
        </w:rPr>
        <w:t>c=IN IP6 FF1E:03AD::7F2E:172A:1E24/1</w:t>
      </w:r>
    </w:p>
    <w:p w:rsidR="009B1289" w:rsidRPr="001545FA" w:rsidRDefault="009B1289" w:rsidP="009B1289">
      <w:pPr>
        <w:pStyle w:val="PL"/>
        <w:keepNext/>
        <w:keepLines/>
        <w:rPr>
          <w:i/>
          <w:noProof w:val="0"/>
        </w:rPr>
      </w:pPr>
      <w:r w:rsidRPr="001545FA">
        <w:rPr>
          <w:i/>
          <w:noProof w:val="0"/>
        </w:rPr>
        <w:t>b=512</w:t>
      </w:r>
    </w:p>
    <w:p w:rsidR="009B1289" w:rsidRPr="001545FA" w:rsidRDefault="009B1289" w:rsidP="009B1289">
      <w:pPr>
        <w:pStyle w:val="PL"/>
        <w:rPr>
          <w:i/>
          <w:noProof w:val="0"/>
        </w:rPr>
      </w:pPr>
      <w:r w:rsidRPr="001545FA">
        <w:rPr>
          <w:i/>
          <w:noProof w:val="0"/>
        </w:rPr>
        <w:t>a=lang:EN</w:t>
      </w:r>
    </w:p>
    <w:p w:rsidR="009B1289" w:rsidRPr="001545FA" w:rsidRDefault="009B1289" w:rsidP="009B1289">
      <w:pPr>
        <w:pStyle w:val="PL"/>
        <w:keepNext/>
        <w:keepLines/>
        <w:rPr>
          <w:i/>
          <w:noProof w:val="0"/>
        </w:rPr>
      </w:pPr>
    </w:p>
    <w:p w:rsidR="009B1289" w:rsidRPr="001545FA" w:rsidRDefault="009B1289" w:rsidP="003D420C">
      <w:pPr>
        <w:pStyle w:val="FP"/>
      </w:pPr>
    </w:p>
    <w:p w:rsidR="009135C2" w:rsidRPr="001545FA" w:rsidRDefault="009135C2" w:rsidP="009135C2">
      <w:pPr>
        <w:pStyle w:val="Heading2"/>
      </w:pPr>
      <w:bookmarkStart w:id="158" w:name="_Toc518484780"/>
      <w:r w:rsidRPr="001545FA">
        <w:t>7.4</w:t>
      </w:r>
      <w:r w:rsidRPr="001545FA">
        <w:tab/>
        <w:t>OMA Push usage for MBMS Download</w:t>
      </w:r>
      <w:bookmarkEnd w:id="158"/>
    </w:p>
    <w:p w:rsidR="009135C2" w:rsidRPr="001545FA" w:rsidRDefault="009135C2" w:rsidP="009135C2">
      <w:pPr>
        <w:pStyle w:val="Heading3"/>
        <w:rPr>
          <w:lang w:eastAsia="en-GB"/>
        </w:rPr>
      </w:pPr>
      <w:bookmarkStart w:id="159" w:name="_Toc518484781"/>
      <w:r w:rsidRPr="001545FA">
        <w:rPr>
          <w:lang w:eastAsia="en-GB"/>
        </w:rPr>
        <w:t>7.4.1</w:t>
      </w:r>
      <w:r w:rsidRPr="001545FA">
        <w:rPr>
          <w:lang w:eastAsia="en-GB"/>
        </w:rPr>
        <w:tab/>
        <w:t>Introduction</w:t>
      </w:r>
      <w:bookmarkEnd w:id="159"/>
    </w:p>
    <w:p w:rsidR="009135C2" w:rsidRPr="001545FA" w:rsidRDefault="009135C2" w:rsidP="009135C2">
      <w:r w:rsidRPr="001545FA">
        <w:t xml:space="preserve">OMA Push may be used for MBMS download reception when MBMS Bearers are not </w:t>
      </w:r>
      <w:r w:rsidR="00DD29BC" w:rsidRPr="001545FA">
        <w:t>available. The MBMS UE register</w:t>
      </w:r>
      <w:r w:rsidRPr="001545FA">
        <w:t>s its MSISDN with the BM-SC to receive the Download Sessions using OMA Push. The BM-SC distributes FLUTE FDT instance which allows the MBMS</w:t>
      </w:r>
      <w:r w:rsidR="00D36A8C" w:rsidRPr="001545FA">
        <w:t xml:space="preserve"> UE to fetch files of interest.</w:t>
      </w:r>
    </w:p>
    <w:p w:rsidR="009135C2" w:rsidRPr="001545FA" w:rsidRDefault="009135C2" w:rsidP="009135C2">
      <w:r w:rsidRPr="001545FA">
        <w:t>If the MBMS UE is out of its home network and if a</w:t>
      </w:r>
      <w:r w:rsidR="005974F9" w:rsidRPr="001545FA">
        <w:t>t least one</w:t>
      </w:r>
      <w:r w:rsidRPr="001545FA">
        <w:t xml:space="preserve"> </w:t>
      </w:r>
      <w:r w:rsidRPr="001545FA">
        <w:rPr>
          <w:i/>
          <w:iCs/>
        </w:rPr>
        <w:t>unicastAccessURI</w:t>
      </w:r>
      <w:r w:rsidRPr="001545FA">
        <w:t xml:space="preserve"> </w:t>
      </w:r>
      <w:r w:rsidR="005974F9" w:rsidRPr="001545FA">
        <w:t>element</w:t>
      </w:r>
      <w:r w:rsidRPr="001545FA">
        <w:t xml:space="preserve"> is available in the deliver method description, the MBMS UE should register its MBMS Download Services with the BM-SC. </w:t>
      </w:r>
    </w:p>
    <w:p w:rsidR="009135C2" w:rsidRPr="001545FA" w:rsidRDefault="009135C2" w:rsidP="009135C2">
      <w:pPr>
        <w:pStyle w:val="Heading3"/>
        <w:rPr>
          <w:lang w:eastAsia="en-GB"/>
        </w:rPr>
      </w:pPr>
      <w:bookmarkStart w:id="160" w:name="_Toc518484782"/>
      <w:r w:rsidRPr="001545FA">
        <w:rPr>
          <w:lang w:eastAsia="en-GB"/>
        </w:rPr>
        <w:t>7.4.2</w:t>
      </w:r>
      <w:r w:rsidRPr="001545FA">
        <w:rPr>
          <w:lang w:eastAsia="en-GB"/>
        </w:rPr>
        <w:tab/>
        <w:t xml:space="preserve">HTTP registration </w:t>
      </w:r>
      <w:r w:rsidR="00DD29BC" w:rsidRPr="001545FA">
        <w:rPr>
          <w:lang w:eastAsia="en-GB"/>
        </w:rPr>
        <w:t xml:space="preserve">and deregistration </w:t>
      </w:r>
      <w:r w:rsidRPr="001545FA">
        <w:rPr>
          <w:lang w:eastAsia="en-GB"/>
        </w:rPr>
        <w:t>procedure</w:t>
      </w:r>
      <w:bookmarkEnd w:id="160"/>
    </w:p>
    <w:p w:rsidR="00DD29BC" w:rsidRPr="001545FA" w:rsidRDefault="009135C2" w:rsidP="009135C2">
      <w:r w:rsidRPr="001545FA">
        <w:t xml:space="preserve">The MBMS UE may register </w:t>
      </w:r>
      <w:r w:rsidR="00DD29BC" w:rsidRPr="001545FA">
        <w:t xml:space="preserve">and deregister </w:t>
      </w:r>
      <w:r w:rsidRPr="001545FA">
        <w:t>for unicast service delivery, if the MBMS User Service Description for this service include</w:t>
      </w:r>
      <w:r w:rsidR="00DD29BC" w:rsidRPr="001545FA">
        <w:t>s</w:t>
      </w:r>
      <w:r w:rsidRPr="001545FA">
        <w:t xml:space="preserve"> a</w:t>
      </w:r>
      <w:r w:rsidR="00DD29BC" w:rsidRPr="001545FA">
        <w:t>t least o</w:t>
      </w:r>
      <w:r w:rsidRPr="001545FA">
        <w:t>n</w:t>
      </w:r>
      <w:r w:rsidR="00DD29BC" w:rsidRPr="001545FA">
        <w:t>e</w:t>
      </w:r>
      <w:r w:rsidRPr="001545FA">
        <w:t xml:space="preserve"> </w:t>
      </w:r>
      <w:r w:rsidRPr="001545FA">
        <w:rPr>
          <w:i/>
          <w:iCs/>
        </w:rPr>
        <w:t>unicastAccessURI</w:t>
      </w:r>
      <w:r w:rsidR="00DD29BC" w:rsidRPr="001545FA">
        <w:t xml:space="preserve"> element</w:t>
      </w:r>
      <w:r w:rsidRPr="001545FA">
        <w:rPr>
          <w:i/>
          <w:iCs/>
        </w:rPr>
        <w:t xml:space="preserve"> </w:t>
      </w:r>
      <w:r w:rsidRPr="001545FA">
        <w:t xml:space="preserve">in the </w:t>
      </w:r>
      <w:r w:rsidRPr="001545FA">
        <w:rPr>
          <w:i/>
          <w:iCs/>
        </w:rPr>
        <w:t>deliveryMethod</w:t>
      </w:r>
      <w:r w:rsidRPr="001545FA">
        <w:t xml:space="preserve"> element.</w:t>
      </w:r>
    </w:p>
    <w:p w:rsidR="00DD29BC" w:rsidRPr="001545FA" w:rsidRDefault="00DD29BC" w:rsidP="00DD29BC">
      <w:r w:rsidRPr="001545FA">
        <w:t xml:space="preserve">The HTTP (RFC 2616 [18]) GET method is used for this purpose. If more than one </w:t>
      </w:r>
      <w:r w:rsidRPr="001545FA">
        <w:rPr>
          <w:i/>
          <w:iCs/>
        </w:rPr>
        <w:t>unicastAccessURI</w:t>
      </w:r>
      <w:r w:rsidRPr="001545FA">
        <w:t xml:space="preserve"> is provided in the </w:t>
      </w:r>
      <w:r w:rsidRPr="001545FA">
        <w:rPr>
          <w:i/>
          <w:iCs/>
        </w:rPr>
        <w:t>deliveryMethod</w:t>
      </w:r>
      <w:r w:rsidRPr="001545FA">
        <w:t xml:space="preserve"> element, the UE shall randomly select one.</w:t>
      </w:r>
    </w:p>
    <w:p w:rsidR="009135C2" w:rsidRPr="001545FA" w:rsidRDefault="009135C2" w:rsidP="009135C2">
      <w:r w:rsidRPr="001545FA">
        <w:t>In the following, we give the details of the syntax used for the above request method in ABNF [23].</w:t>
      </w:r>
    </w:p>
    <w:p w:rsidR="009135C2" w:rsidRPr="001545FA" w:rsidRDefault="005B3A91" w:rsidP="005B3A91">
      <w:pPr>
        <w:pStyle w:val="B1"/>
      </w:pPr>
      <w:r w:rsidRPr="001545FA">
        <w:t>-</w:t>
      </w:r>
      <w:r w:rsidRPr="001545FA">
        <w:tab/>
      </w:r>
      <w:r w:rsidR="00962CB6" w:rsidRPr="001545FA">
        <w:t>unicast_access_request_http_URL = unicast_access_URI "?" query</w:t>
      </w:r>
    </w:p>
    <w:p w:rsidR="00962CB6" w:rsidRPr="001545FA" w:rsidRDefault="005B3A91" w:rsidP="005B3A91">
      <w:pPr>
        <w:pStyle w:val="B1"/>
      </w:pPr>
      <w:r w:rsidRPr="001545FA">
        <w:t>-</w:t>
      </w:r>
      <w:r w:rsidRPr="001545FA">
        <w:tab/>
      </w:r>
      <w:r w:rsidR="00962CB6" w:rsidRPr="001545FA">
        <w:t>unicast_access_URI = &lt;</w:t>
      </w:r>
      <w:r w:rsidR="00962CB6" w:rsidRPr="001545FA">
        <w:rPr>
          <w:i/>
          <w:iCs/>
        </w:rPr>
        <w:t>unicastAccessURI</w:t>
      </w:r>
      <w:r w:rsidR="00962CB6" w:rsidRPr="001545FA">
        <w:t xml:space="preserve"> from the User Service Description; URI-reference is as defined in [19].&gt;</w:t>
      </w:r>
    </w:p>
    <w:p w:rsidR="009135C2" w:rsidRPr="001545FA" w:rsidRDefault="005B3A91" w:rsidP="005B3A91">
      <w:pPr>
        <w:pStyle w:val="B1"/>
      </w:pPr>
      <w:r w:rsidRPr="001545FA">
        <w:t>-</w:t>
      </w:r>
      <w:r w:rsidRPr="001545FA">
        <w:tab/>
      </w:r>
      <w:r w:rsidR="009135C2" w:rsidRPr="001545FA">
        <w:t xml:space="preserve">query = </w:t>
      </w:r>
      <w:r w:rsidR="00DD29BC" w:rsidRPr="001545FA">
        <w:t xml:space="preserve">action “&amp;” </w:t>
      </w:r>
      <w:r w:rsidR="009135C2" w:rsidRPr="001545FA">
        <w:t>serviceId "&amp;" msisdn</w:t>
      </w:r>
    </w:p>
    <w:p w:rsidR="000D6420" w:rsidRPr="001545FA" w:rsidRDefault="005B3A91" w:rsidP="005B3A91">
      <w:pPr>
        <w:pStyle w:val="B1"/>
      </w:pPr>
      <w:r w:rsidRPr="001545FA">
        <w:t>-</w:t>
      </w:r>
      <w:r w:rsidRPr="001545FA">
        <w:tab/>
      </w:r>
      <w:r w:rsidR="000D6420" w:rsidRPr="001545FA">
        <w:t>action = “action=” (“register” / “Register” / “deregister” / “Deregister”)</w:t>
      </w:r>
    </w:p>
    <w:p w:rsidR="009135C2" w:rsidRPr="001545FA" w:rsidRDefault="005B3A91" w:rsidP="005B3A91">
      <w:pPr>
        <w:pStyle w:val="B1"/>
      </w:pPr>
      <w:r w:rsidRPr="001545FA">
        <w:lastRenderedPageBreak/>
        <w:t>-</w:t>
      </w:r>
      <w:r w:rsidRPr="001545FA">
        <w:tab/>
      </w:r>
      <w:r w:rsidR="009135C2" w:rsidRPr="001545FA">
        <w:t xml:space="preserve">serviceId = "serviceId=" &lt;value of the </w:t>
      </w:r>
      <w:r w:rsidR="009135C2" w:rsidRPr="001545FA">
        <w:rPr>
          <w:i/>
          <w:iCs/>
        </w:rPr>
        <w:t>serviceId</w:t>
      </w:r>
      <w:r w:rsidR="009135C2" w:rsidRPr="001545FA">
        <w:t xml:space="preserve"> attribute of the User Service Description&gt;</w:t>
      </w:r>
    </w:p>
    <w:p w:rsidR="009135C2" w:rsidRPr="001545FA" w:rsidRDefault="005B3A91" w:rsidP="005B3A91">
      <w:pPr>
        <w:pStyle w:val="B1"/>
      </w:pPr>
      <w:r w:rsidRPr="001545FA">
        <w:t>-</w:t>
      </w:r>
      <w:r w:rsidRPr="001545FA">
        <w:tab/>
      </w:r>
      <w:r w:rsidR="009135C2" w:rsidRPr="001545FA">
        <w:t>msisdn = “msisdn=” 1*DIGIT &lt;format as defined in [77]</w:t>
      </w:r>
    </w:p>
    <w:p w:rsidR="00DD29BC" w:rsidRPr="001545FA" w:rsidRDefault="009135C2" w:rsidP="00DD29BC">
      <w:r w:rsidRPr="001545FA">
        <w:t>The BM-SC responds with an “200 OK” status code in case of successful registration</w:t>
      </w:r>
      <w:r w:rsidR="00DD29BC" w:rsidRPr="001545FA">
        <w:t xml:space="preserve"> or deregistration. With the response to a successful registration request, an associated delivery procedure fragment as defined in clause 9.5 shall be delivered to the MBMS UE. The MBMS UE uses the File Repair procedure as described in the received associated delivery procedure description fragment. The file repair procedure is defined in clause 9.3. Note, the file repair procedure allows also to fetch complete files.</w:t>
      </w:r>
    </w:p>
    <w:p w:rsidR="00DD29BC" w:rsidRPr="001545FA" w:rsidRDefault="00DD29BC" w:rsidP="00DD29BC">
      <w:r w:rsidRPr="001545FA">
        <w:t xml:space="preserve">An HTTP GET request with “action” value set to “register” or “Register” shall be sent to register the MBMS UE for unicast file delivery service. The request shall also include the </w:t>
      </w:r>
      <w:r w:rsidRPr="001545FA">
        <w:rPr>
          <w:i/>
          <w:iCs/>
        </w:rPr>
        <w:t>serviceId</w:t>
      </w:r>
      <w:r w:rsidRPr="001545FA">
        <w:t xml:space="preserve"> and the MSISDN of the MBMS UE. The format for the MSISDN is defined in [77]. The following is an exmaple for a registration request:</w:t>
      </w:r>
    </w:p>
    <w:p w:rsidR="00DD29BC" w:rsidRPr="001545FA" w:rsidRDefault="00DD29BC" w:rsidP="00DD29BC">
      <w:r w:rsidRPr="001545FA">
        <w:rPr>
          <w:b/>
          <w:bCs/>
        </w:rPr>
        <w:t>GET</w:t>
      </w:r>
      <w:r w:rsidRPr="001545FA">
        <w:tab/>
        <w:t xml:space="preserve">/unicasDelivery?action=Register&amp;serviceId=urn:3gpp:0010120123hotdog&amp;MSISDN=436642012345 </w:t>
      </w:r>
      <w:r w:rsidRPr="001545FA">
        <w:rPr>
          <w:b/>
          <w:bCs/>
        </w:rPr>
        <w:t>HTTP/1.1</w:t>
      </w:r>
    </w:p>
    <w:p w:rsidR="00DD29BC" w:rsidRPr="001545FA" w:rsidRDefault="00DD29BC" w:rsidP="00DD29BC">
      <w:r w:rsidRPr="001545FA">
        <w:t xml:space="preserve">       </w:t>
      </w:r>
      <w:r w:rsidRPr="001545FA">
        <w:rPr>
          <w:b/>
          <w:bCs/>
        </w:rPr>
        <w:t>Host</w:t>
      </w:r>
      <w:r w:rsidRPr="001545FA">
        <w:t>: bmsc.example.com</w:t>
      </w:r>
    </w:p>
    <w:p w:rsidR="00DD29BC" w:rsidRPr="001545FA" w:rsidRDefault="00DD29BC" w:rsidP="00DD29BC">
      <w:r w:rsidRPr="001545FA">
        <w:t>An HTTP GET  request with “action” value set to “deregister” or “Deregister”  shall be sent to deregister the MBMS UE from the unicast file delivery service. The request also includes the service ID and the MSISDN number of the MBMS UE as shown in the following example:</w:t>
      </w:r>
    </w:p>
    <w:p w:rsidR="00DD29BC" w:rsidRPr="001545FA" w:rsidRDefault="00DD29BC" w:rsidP="00DD29BC">
      <w:r w:rsidRPr="001545FA">
        <w:rPr>
          <w:b/>
          <w:bCs/>
        </w:rPr>
        <w:t>GET</w:t>
      </w:r>
      <w:r w:rsidRPr="001545FA">
        <w:tab/>
        <w:t xml:space="preserve">/unicasDelivery?action=Deregister&amp;serviceId=urn:3gpp:0010120123hotdog&amp;MSISDN=436642012345 </w:t>
      </w:r>
      <w:r w:rsidRPr="001545FA">
        <w:rPr>
          <w:b/>
          <w:bCs/>
        </w:rPr>
        <w:t>HTTP/1.1</w:t>
      </w:r>
    </w:p>
    <w:p w:rsidR="009135C2" w:rsidRPr="001545FA" w:rsidRDefault="00DD29BC" w:rsidP="009135C2">
      <w:r w:rsidRPr="001545FA">
        <w:t xml:space="preserve">       </w:t>
      </w:r>
      <w:r w:rsidRPr="001545FA">
        <w:rPr>
          <w:b/>
          <w:bCs/>
        </w:rPr>
        <w:t>Host</w:t>
      </w:r>
      <w:r w:rsidRPr="001545FA">
        <w:t>: bmsc.example.com</w:t>
      </w:r>
    </w:p>
    <w:p w:rsidR="009135C2" w:rsidRPr="001545FA" w:rsidRDefault="009135C2" w:rsidP="009135C2">
      <w:pPr>
        <w:pStyle w:val="Heading3"/>
        <w:rPr>
          <w:lang w:eastAsia="en-GB"/>
        </w:rPr>
      </w:pPr>
      <w:bookmarkStart w:id="161" w:name="_Toc518484783"/>
      <w:r w:rsidRPr="001545FA">
        <w:rPr>
          <w:lang w:eastAsia="en-GB"/>
        </w:rPr>
        <w:t>7.4.3</w:t>
      </w:r>
      <w:r w:rsidRPr="001545FA">
        <w:rPr>
          <w:lang w:eastAsia="en-GB"/>
        </w:rPr>
        <w:tab/>
        <w:t>MBMS Download Delivery Method over OMA push bearers</w:t>
      </w:r>
      <w:bookmarkEnd w:id="161"/>
    </w:p>
    <w:p w:rsidR="003C16F8" w:rsidRPr="001545FA" w:rsidRDefault="003C16F8" w:rsidP="003C16F8">
      <w:r w:rsidRPr="001545FA">
        <w:t>MBMS Download over OMA Push bearers are formatted according to the OMA Push OTA specification [79].</w:t>
      </w:r>
    </w:p>
    <w:p w:rsidR="003C16F8" w:rsidRPr="001545FA" w:rsidRDefault="003C16F8" w:rsidP="003C16F8">
      <w:r w:rsidRPr="001545FA">
        <w:t>OTA-WSP shall be used over unicast bearers. Application port addressing shall be used as specified in [79]. The application ID to be used is 0x</w:t>
      </w:r>
      <w:r w:rsidR="0012658F" w:rsidRPr="001545FA">
        <w:t>9045</w:t>
      </w:r>
      <w:r w:rsidRPr="001545FA">
        <w:t xml:space="preserve"> as allocated by OMNA [85].</w:t>
      </w:r>
    </w:p>
    <w:p w:rsidR="003C16F8" w:rsidRPr="001545FA" w:rsidRDefault="003C16F8" w:rsidP="003C16F8">
      <w:r w:rsidRPr="001545FA">
        <w:t>OTA-HTTP may be used over the HTTP push bearer. Application port addressing shall be used as specified in [79]. The application ID to be used is 0x</w:t>
      </w:r>
      <w:r w:rsidR="0012658F" w:rsidRPr="001545FA">
        <w:t>9045</w:t>
      </w:r>
      <w:r w:rsidRPr="001545FA">
        <w:t xml:space="preserve"> as allocated by OMNA [85].</w:t>
      </w:r>
    </w:p>
    <w:p w:rsidR="005877A1" w:rsidRPr="001545FA" w:rsidRDefault="003C16F8" w:rsidP="00B5419B">
      <w:r w:rsidRPr="001545FA">
        <w:t>The Content-Encoding header shall be included if GZip is used.</w:t>
      </w:r>
    </w:p>
    <w:p w:rsidR="00CA06F5" w:rsidRPr="001545FA" w:rsidRDefault="00CA06F5" w:rsidP="00CA06F5">
      <w:r w:rsidRPr="001545FA">
        <w:t>The MBMS UE receives the FLUTE FDT instance and the Download Header instance via OMA Push OTA protocol [79]. Both documents are encapsulated in a multipart MIME document. Optionally an associated delivery description fragment as defined in clause 9.5 is part of the pushed document. The FLUTE FDT instance is identified by the MIME type “application/fdt+xml” and the associated delivery description fragment by the mimetype as defined in Annex C.7. The download header instance should use a default mime type “application/xml”.</w:t>
      </w:r>
    </w:p>
    <w:p w:rsidR="00CA06F5" w:rsidRPr="001545FA" w:rsidRDefault="00CA06F5" w:rsidP="00CA06F5">
      <w:r w:rsidRPr="001545FA">
        <w:t xml:space="preserve">The XML schema for the download header fragment is defined below. The </w:t>
      </w:r>
      <w:r w:rsidRPr="001545FA">
        <w:rPr>
          <w:i/>
          <w:iCs/>
        </w:rPr>
        <w:t>serviceId</w:t>
      </w:r>
      <w:r w:rsidRPr="001545FA">
        <w:t xml:space="preserve"> element contains the unique identifier of the MBMS service. The MBMS UE uses the Service Id to select the target application and has received the </w:t>
      </w:r>
      <w:r w:rsidRPr="001545FA">
        <w:rPr>
          <w:i/>
          <w:iCs/>
        </w:rPr>
        <w:t>serviceId</w:t>
      </w:r>
      <w:r w:rsidRPr="001545FA">
        <w:t xml:space="preserve"> with the User Service Annoucement fragment. The format of the </w:t>
      </w:r>
      <w:r w:rsidRPr="001545FA">
        <w:rPr>
          <w:i/>
          <w:iCs/>
        </w:rPr>
        <w:t>serviceId</w:t>
      </w:r>
      <w:r w:rsidRPr="001545FA">
        <w:t xml:space="preserve"> element is defined in clasue 11.2.1.1.</w:t>
      </w:r>
    </w:p>
    <w:p w:rsidR="000D4158" w:rsidRPr="001545FA" w:rsidRDefault="000D4158" w:rsidP="000D4158">
      <w:r w:rsidRPr="001545FA">
        <w:t xml:space="preserve">The </w:t>
      </w:r>
      <w:r w:rsidRPr="001545FA">
        <w:rPr>
          <w:i/>
          <w:iCs/>
        </w:rPr>
        <w:t>fdtInstanceId</w:t>
      </w:r>
      <w:r w:rsidRPr="001545FA">
        <w:t xml:space="preserve"> element shall contain the FDT instance Identifier for the sent FDT instance. Note, the FDT instance id is transferred using the FDT Instance Header as defined in clause 3.4.1 of [9]</w:t>
      </w:r>
    </w:p>
    <w:p w:rsidR="000D4158" w:rsidRPr="001545FA" w:rsidRDefault="000D4158" w:rsidP="000D4158">
      <w:pPr>
        <w:pStyle w:val="PL"/>
        <w:rPr>
          <w:noProof w:val="0"/>
        </w:rPr>
      </w:pPr>
      <w:r w:rsidRPr="001545FA">
        <w:rPr>
          <w:noProof w:val="0"/>
        </w:rPr>
        <w:t>&lt;?xml version="1.0" encoding="UTF-8"?&gt;</w:t>
      </w:r>
      <w:r w:rsidRPr="001545FA">
        <w:rPr>
          <w:noProof w:val="0"/>
        </w:rPr>
        <w:br/>
        <w:t xml:space="preserve">&lt;xs:schema </w:t>
      </w:r>
      <w:r w:rsidRPr="001545FA">
        <w:rPr>
          <w:noProof w:val="0"/>
        </w:rPr>
        <w:br/>
        <w:t xml:space="preserve">xmlns="urn:3GPP:metadata:2007:MBMS:downloadHeader" </w:t>
      </w:r>
      <w:r w:rsidRPr="001545FA">
        <w:rPr>
          <w:noProof w:val="0"/>
        </w:rPr>
        <w:br/>
        <w:t xml:space="preserve">xmlns:xs="http://www.w3.org/2001/XMLSchema" </w:t>
      </w:r>
      <w:r w:rsidRPr="001545FA">
        <w:rPr>
          <w:noProof w:val="0"/>
        </w:rPr>
        <w:br/>
        <w:t xml:space="preserve">targetNamespace="urn:3GPP:metadata:2007:MBMS:downloadHeader" </w:t>
      </w:r>
      <w:r w:rsidRPr="001545FA">
        <w:rPr>
          <w:noProof w:val="0"/>
        </w:rPr>
        <w:br/>
        <w:t xml:space="preserve">elementFormDefault="qualified" </w:t>
      </w:r>
      <w:r w:rsidRPr="001545FA">
        <w:rPr>
          <w:noProof w:val="0"/>
        </w:rPr>
        <w:br/>
        <w:t>attributeFormDefault="unqualified"&gt;</w:t>
      </w:r>
      <w:r w:rsidRPr="001545FA">
        <w:rPr>
          <w:noProof w:val="0"/>
        </w:rPr>
        <w:br/>
      </w:r>
      <w:r w:rsidRPr="001545FA">
        <w:rPr>
          <w:noProof w:val="0"/>
        </w:rPr>
        <w:br/>
        <w:t>&lt;xs:element name="mbmsDownloadHeader"&gt;</w:t>
      </w:r>
      <w:r w:rsidRPr="001545FA">
        <w:rPr>
          <w:noProof w:val="0"/>
        </w:rPr>
        <w:br/>
      </w:r>
      <w:r w:rsidRPr="001545FA">
        <w:rPr>
          <w:noProof w:val="0"/>
        </w:rPr>
        <w:tab/>
      </w:r>
      <w:r w:rsidRPr="001545FA">
        <w:rPr>
          <w:noProof w:val="0"/>
        </w:rPr>
        <w:tab/>
        <w:t>&lt;xs:complexType&gt;</w:t>
      </w:r>
      <w:r w:rsidRPr="001545FA">
        <w:rPr>
          <w:noProof w:val="0"/>
        </w:rPr>
        <w:br/>
      </w:r>
      <w:r w:rsidRPr="001545FA">
        <w:rPr>
          <w:noProof w:val="0"/>
        </w:rPr>
        <w:tab/>
      </w:r>
      <w:r w:rsidRPr="001545FA">
        <w:rPr>
          <w:noProof w:val="0"/>
        </w:rPr>
        <w:tab/>
      </w:r>
      <w:r w:rsidRPr="001545FA">
        <w:rPr>
          <w:noProof w:val="0"/>
        </w:rPr>
        <w:tab/>
        <w:t>&lt;xs:sequence&gt;</w:t>
      </w:r>
      <w:r w:rsidRPr="001545FA">
        <w:rPr>
          <w:noProof w:val="0"/>
        </w:rPr>
        <w:br/>
      </w:r>
      <w:r w:rsidRPr="001545FA">
        <w:rPr>
          <w:noProof w:val="0"/>
        </w:rPr>
        <w:tab/>
      </w:r>
      <w:r w:rsidRPr="001545FA">
        <w:rPr>
          <w:noProof w:val="0"/>
        </w:rPr>
        <w:tab/>
      </w:r>
      <w:r w:rsidRPr="001545FA">
        <w:rPr>
          <w:noProof w:val="0"/>
        </w:rPr>
        <w:tab/>
      </w:r>
      <w:r w:rsidRPr="001545FA">
        <w:rPr>
          <w:noProof w:val="0"/>
        </w:rPr>
        <w:tab/>
        <w:t>&lt;xs:element name="serviceId" type="xs:anyURI"/&gt;</w:t>
      </w:r>
      <w:r w:rsidRPr="001545FA">
        <w:rPr>
          <w:noProof w:val="0"/>
        </w:rPr>
        <w:br/>
      </w:r>
      <w:r w:rsidRPr="001545FA">
        <w:rPr>
          <w:noProof w:val="0"/>
        </w:rPr>
        <w:tab/>
      </w:r>
      <w:r w:rsidRPr="001545FA">
        <w:rPr>
          <w:noProof w:val="0"/>
        </w:rPr>
        <w:tab/>
      </w:r>
      <w:r w:rsidRPr="001545FA">
        <w:rPr>
          <w:noProof w:val="0"/>
        </w:rPr>
        <w:tab/>
      </w:r>
      <w:r w:rsidRPr="001545FA">
        <w:rPr>
          <w:noProof w:val="0"/>
        </w:rPr>
        <w:tab/>
        <w:t>&lt;xs:element name="fdtInstanceId" type="xs:unsignedInt"/&gt;</w:t>
      </w:r>
      <w:r w:rsidRPr="001545FA">
        <w:rPr>
          <w:noProof w:val="0"/>
        </w:rPr>
        <w:br/>
      </w:r>
      <w:r w:rsidRPr="001545FA">
        <w:rPr>
          <w:noProof w:val="0"/>
        </w:rPr>
        <w:lastRenderedPageBreak/>
        <w:tab/>
      </w:r>
      <w:r w:rsidRPr="001545FA">
        <w:rPr>
          <w:noProof w:val="0"/>
        </w:rPr>
        <w:tab/>
      </w:r>
      <w:r w:rsidRPr="001545FA">
        <w:rPr>
          <w:noProof w:val="0"/>
        </w:rPr>
        <w:tab/>
      </w:r>
      <w:r w:rsidRPr="001545FA">
        <w:rPr>
          <w:noProof w:val="0"/>
        </w:rPr>
        <w:tab/>
        <w:t>&lt;xs:any namespace="##other" processContents="lax" minOccurs="0"/&gt;</w:t>
      </w:r>
      <w:r w:rsidRPr="001545FA">
        <w:rPr>
          <w:noProof w:val="0"/>
        </w:rPr>
        <w:br/>
      </w:r>
      <w:r w:rsidRPr="001545FA">
        <w:rPr>
          <w:noProof w:val="0"/>
        </w:rPr>
        <w:tab/>
      </w:r>
      <w:r w:rsidRPr="001545FA">
        <w:rPr>
          <w:noProof w:val="0"/>
        </w:rPr>
        <w:tab/>
      </w:r>
      <w:r w:rsidRPr="001545FA">
        <w:rPr>
          <w:noProof w:val="0"/>
        </w:rPr>
        <w:tab/>
        <w:t>&lt;/xs:sequence&gt;</w:t>
      </w:r>
      <w:r w:rsidRPr="001545FA">
        <w:rPr>
          <w:noProof w:val="0"/>
        </w:rPr>
        <w:br/>
      </w:r>
      <w:r w:rsidRPr="001545FA">
        <w:rPr>
          <w:noProof w:val="0"/>
        </w:rPr>
        <w:tab/>
      </w:r>
      <w:r w:rsidRPr="001545FA">
        <w:rPr>
          <w:noProof w:val="0"/>
        </w:rPr>
        <w:tab/>
        <w:t>&lt;/xs:complexType&gt;</w:t>
      </w:r>
      <w:r w:rsidRPr="001545FA">
        <w:rPr>
          <w:noProof w:val="0"/>
        </w:rPr>
        <w:br/>
      </w:r>
      <w:r w:rsidRPr="001545FA">
        <w:rPr>
          <w:noProof w:val="0"/>
        </w:rPr>
        <w:tab/>
        <w:t>&lt;/xs:element&gt;</w:t>
      </w:r>
      <w:r w:rsidRPr="001545FA">
        <w:rPr>
          <w:noProof w:val="0"/>
        </w:rPr>
        <w:br/>
        <w:t>&lt;/xs:schema&gt;</w:t>
      </w:r>
    </w:p>
    <w:p w:rsidR="000D4158" w:rsidRPr="001545FA" w:rsidRDefault="000D4158" w:rsidP="000D4158">
      <w:pPr>
        <w:pStyle w:val="FP"/>
      </w:pPr>
    </w:p>
    <w:p w:rsidR="00CA06F5" w:rsidRPr="001545FA" w:rsidRDefault="00CA06F5" w:rsidP="00B5419B">
      <w:r w:rsidRPr="001545FA">
        <w:t xml:space="preserve">The UE will then have necessary </w:t>
      </w:r>
      <w:smartTag w:uri="urn:schemas-microsoft-com:office:smarttags" w:element="PersonName">
        <w:r w:rsidRPr="001545FA">
          <w:t>info</w:t>
        </w:r>
      </w:smartTag>
      <w:r w:rsidRPr="001545FA">
        <w:t xml:space="preserve">rmation about all files in the FLUTE session including their fileURIs, content encodings, content lengths etc. </w:t>
      </w:r>
    </w:p>
    <w:p w:rsidR="00A57158" w:rsidRPr="001545FA" w:rsidRDefault="00A57158" w:rsidP="00A57158">
      <w:pPr>
        <w:pStyle w:val="Heading2"/>
        <w:ind w:left="0" w:firstLine="0"/>
      </w:pPr>
      <w:bookmarkStart w:id="162" w:name="_Toc518484784"/>
      <w:r w:rsidRPr="001545FA">
        <w:t>7.5</w:t>
      </w:r>
      <w:r w:rsidRPr="001545FA">
        <w:tab/>
        <w:t>FLUTE session setup and control with RTSP</w:t>
      </w:r>
      <w:bookmarkEnd w:id="162"/>
    </w:p>
    <w:p w:rsidR="00A57158" w:rsidRPr="001545FA" w:rsidRDefault="00A57158" w:rsidP="00A57158">
      <w:pPr>
        <w:pStyle w:val="Heading3"/>
        <w:rPr>
          <w:lang w:eastAsia="en-GB"/>
        </w:rPr>
      </w:pPr>
      <w:bookmarkStart w:id="163" w:name="_Toc518484785"/>
      <w:r w:rsidRPr="001545FA">
        <w:rPr>
          <w:lang w:eastAsia="en-GB"/>
        </w:rPr>
        <w:t>7.5.1</w:t>
      </w:r>
      <w:r w:rsidRPr="001545FA">
        <w:rPr>
          <w:lang w:eastAsia="en-GB"/>
        </w:rPr>
        <w:tab/>
        <w:t>Introduction</w:t>
      </w:r>
      <w:bookmarkEnd w:id="163"/>
    </w:p>
    <w:p w:rsidR="00A57158" w:rsidRPr="001545FA" w:rsidRDefault="00A57158" w:rsidP="00A57158">
      <w:r w:rsidRPr="001545FA">
        <w:t xml:space="preserve">In case the MBMS User Service contains MBMS </w:t>
      </w:r>
      <w:r w:rsidR="00E239F6" w:rsidRPr="001545FA">
        <w:t xml:space="preserve">streaming </w:t>
      </w:r>
      <w:r w:rsidRPr="001545FA">
        <w:t xml:space="preserve">and MBMS </w:t>
      </w:r>
      <w:r w:rsidR="00E239F6" w:rsidRPr="001545FA">
        <w:t xml:space="preserve">download </w:t>
      </w:r>
      <w:r w:rsidRPr="001545FA">
        <w:t>sessions, it may be beneficial to control all flows with RTSP. The prime use case of FLUTE session set-up and control with RTSP is for sending MBMS streaming associated presentation data.</w:t>
      </w:r>
    </w:p>
    <w:p w:rsidR="00A57158" w:rsidRPr="001545FA" w:rsidRDefault="00A57158" w:rsidP="00A57158">
      <w:pPr>
        <w:pStyle w:val="Heading3"/>
        <w:rPr>
          <w:lang w:eastAsia="en-GB"/>
        </w:rPr>
      </w:pPr>
      <w:bookmarkStart w:id="164" w:name="_Toc518484786"/>
      <w:r w:rsidRPr="001545FA">
        <w:rPr>
          <w:lang w:eastAsia="en-GB"/>
        </w:rPr>
        <w:t>7.5.2</w:t>
      </w:r>
      <w:r w:rsidRPr="001545FA">
        <w:rPr>
          <w:lang w:eastAsia="en-GB"/>
        </w:rPr>
        <w:tab/>
        <w:t>SDP handling</w:t>
      </w:r>
      <w:bookmarkEnd w:id="164"/>
    </w:p>
    <w:p w:rsidR="00A57158" w:rsidRPr="001545FA" w:rsidRDefault="00A57158" w:rsidP="00A57158">
      <w:r w:rsidRPr="001545FA">
        <w:t>The FLUTE specific SDP extensions are defined in clause 7. For the FLUTE session establishment using RTSP, a control URI as defined in [8</w:t>
      </w:r>
      <w:r w:rsidR="0055365A" w:rsidRPr="001545FA">
        <w:t>8</w:t>
      </w:r>
      <w:r w:rsidRPr="001545FA">
        <w:t>] shall be present for the FLUTE media description. Note, a control URI is defined by the "a=control:" SDP field according to [8</w:t>
      </w:r>
      <w:r w:rsidR="0055365A" w:rsidRPr="001545FA">
        <w:t>8</w:t>
      </w:r>
      <w:r w:rsidRPr="001545FA">
        <w:t>]</w:t>
      </w:r>
      <w:r w:rsidR="0055365A" w:rsidRPr="001545FA">
        <w:t>.</w:t>
      </w:r>
    </w:p>
    <w:p w:rsidR="00A57158" w:rsidRPr="001545FA" w:rsidRDefault="00A57158" w:rsidP="00A57158">
      <w:pPr>
        <w:pStyle w:val="Heading3"/>
        <w:rPr>
          <w:lang w:eastAsia="en-GB"/>
        </w:rPr>
      </w:pPr>
      <w:bookmarkStart w:id="165" w:name="_Toc518484787"/>
      <w:r w:rsidRPr="001545FA">
        <w:rPr>
          <w:lang w:eastAsia="en-GB"/>
        </w:rPr>
        <w:t>7.5.3</w:t>
      </w:r>
      <w:r w:rsidRPr="001545FA">
        <w:rPr>
          <w:lang w:eastAsia="en-GB"/>
        </w:rPr>
        <w:tab/>
        <w:t>RTSP SETUP Method</w:t>
      </w:r>
      <w:bookmarkEnd w:id="165"/>
    </w:p>
    <w:p w:rsidR="009A730C" w:rsidRPr="001545FA" w:rsidRDefault="009A730C" w:rsidP="009A730C">
      <w:r w:rsidRPr="001545FA">
        <w:t>The control URI as defined in [8</w:t>
      </w:r>
      <w:r w:rsidR="0055365A" w:rsidRPr="001545FA">
        <w:t>8</w:t>
      </w:r>
      <w:r w:rsidRPr="001545FA">
        <w:t>] shall be present for each FLUTE media description in the SDP. The control URI is used within the RTSP SETUP method to establish the described FLUTE sessions.</w:t>
      </w:r>
    </w:p>
    <w:p w:rsidR="009A730C" w:rsidRPr="001545FA" w:rsidRDefault="009A730C" w:rsidP="009A730C">
      <w:r w:rsidRPr="001545FA">
        <w:t>The RTSP transport protocol specifier for FLUTE as defined in [8</w:t>
      </w:r>
      <w:r w:rsidR="0055365A" w:rsidRPr="001545FA">
        <w:t>8</w:t>
      </w:r>
      <w:r w:rsidRPr="001545FA">
        <w:t xml:space="preserve">] shall be "FLUTE/UDP". One and only one UDP port is allocated for each FLUTE channel. </w:t>
      </w:r>
    </w:p>
    <w:p w:rsidR="00962CB6" w:rsidRPr="001545FA" w:rsidRDefault="009A730C" w:rsidP="00962CB6">
      <w:r w:rsidRPr="001545FA">
        <w:t>The following RTP specific parameters shall be used in the transport request and responds header for FLUTE sessions:</w:t>
      </w:r>
    </w:p>
    <w:p w:rsidR="00962CB6" w:rsidRPr="001545FA" w:rsidRDefault="005B3A91" w:rsidP="005B3A91">
      <w:pPr>
        <w:pStyle w:val="B1"/>
      </w:pPr>
      <w:r w:rsidRPr="001545FA">
        <w:t>-</w:t>
      </w:r>
      <w:r w:rsidRPr="001545FA">
        <w:tab/>
      </w:r>
      <w:r w:rsidR="00962CB6" w:rsidRPr="001545FA">
        <w:t>client_port: This parameter provides the unicast FLUTE port(s) on which the client has chosen to receive FLUTE data.</w:t>
      </w:r>
    </w:p>
    <w:p w:rsidR="00962CB6" w:rsidRPr="001545FA" w:rsidRDefault="005B3A91" w:rsidP="005B3A91">
      <w:pPr>
        <w:pStyle w:val="B1"/>
      </w:pPr>
      <w:r w:rsidRPr="001545FA">
        <w:t>-</w:t>
      </w:r>
      <w:r w:rsidRPr="001545FA">
        <w:tab/>
      </w:r>
      <w:r w:rsidR="00962CB6" w:rsidRPr="001545FA">
        <w:t>server_port: This parameter provides the unicast FLUTE port(s) on which the server has chosen to send data.</w:t>
      </w:r>
    </w:p>
    <w:p w:rsidR="00B4467A" w:rsidRPr="001545FA" w:rsidRDefault="00B4467A" w:rsidP="00B4467A">
      <w:pPr>
        <w:pStyle w:val="Heading3"/>
        <w:rPr>
          <w:lang w:eastAsia="en-GB"/>
        </w:rPr>
      </w:pPr>
      <w:bookmarkStart w:id="166" w:name="_Toc518484788"/>
      <w:r w:rsidRPr="001545FA">
        <w:rPr>
          <w:lang w:eastAsia="en-GB"/>
        </w:rPr>
        <w:t>7.5.4</w:t>
      </w:r>
      <w:r w:rsidRPr="001545FA">
        <w:rPr>
          <w:lang w:eastAsia="en-GB"/>
        </w:rPr>
        <w:tab/>
        <w:t>RTSP PLAY Method</w:t>
      </w:r>
      <w:bookmarkEnd w:id="166"/>
    </w:p>
    <w:p w:rsidR="00B4467A" w:rsidRPr="001545FA" w:rsidRDefault="00B4467A" w:rsidP="00B4467A">
      <w:r w:rsidRPr="001545FA">
        <w:t>The PLAY method tells the server to start sending data including FLUTE session data as defined in [8</w:t>
      </w:r>
      <w:r w:rsidR="0055365A" w:rsidRPr="001545FA">
        <w:t>8</w:t>
      </w:r>
      <w:r w:rsidRPr="001545FA">
        <w:t xml:space="preserve">]. The RTSP server forwards the FLUTE packets as according by the RTSP range header in the RTSP PLAY. </w:t>
      </w:r>
    </w:p>
    <w:p w:rsidR="00B4467A" w:rsidRPr="001545FA" w:rsidRDefault="00B4467A" w:rsidP="00B4467A">
      <w:r w:rsidRPr="001545FA">
        <w:t xml:space="preserve">Only ntp and clock range units may be used with the "Range" headers. Normal Play Time (NPT) indicates the stream absolute position relative to the beginning of the presentation. The NPT consists of a decimal </w:t>
      </w:r>
      <w:r w:rsidR="001E6FDD" w:rsidRPr="001545FA">
        <w:t>fraction. The</w:t>
      </w:r>
      <w:r w:rsidRPr="001545FA">
        <w:t xml:space="preserve"> clock range header describe the absolute time expressed as ISO 8601 timestamps, using UTC (GMT).</w:t>
      </w:r>
    </w:p>
    <w:p w:rsidR="00B4467A" w:rsidRPr="001545FA" w:rsidRDefault="00B4467A" w:rsidP="00B4467A">
      <w:pPr>
        <w:pStyle w:val="Heading3"/>
        <w:rPr>
          <w:lang w:eastAsia="en-GB"/>
        </w:rPr>
      </w:pPr>
      <w:bookmarkStart w:id="167" w:name="_Toc518484789"/>
      <w:r w:rsidRPr="001545FA">
        <w:rPr>
          <w:lang w:eastAsia="en-GB"/>
        </w:rPr>
        <w:t>7.5.5</w:t>
      </w:r>
      <w:r w:rsidRPr="001545FA">
        <w:rPr>
          <w:lang w:eastAsia="en-GB"/>
        </w:rPr>
        <w:tab/>
        <w:t>RTSP PAUSE Method</w:t>
      </w:r>
      <w:bookmarkEnd w:id="167"/>
    </w:p>
    <w:p w:rsidR="00B4467A" w:rsidRPr="001545FA" w:rsidRDefault="00B4467A" w:rsidP="00B4467A">
      <w:r w:rsidRPr="001545FA">
        <w:t>The PAUSE request causes the stream delivery including all FLUTE sessions to be interrupted (halted) as defined in [88].</w:t>
      </w:r>
    </w:p>
    <w:p w:rsidR="00B4467A" w:rsidRPr="001545FA" w:rsidRDefault="00B4467A" w:rsidP="00B4467A">
      <w:pPr>
        <w:pStyle w:val="Heading3"/>
        <w:rPr>
          <w:lang w:eastAsia="en-GB"/>
        </w:rPr>
      </w:pPr>
      <w:bookmarkStart w:id="168" w:name="_Toc518484790"/>
      <w:r w:rsidRPr="001545FA">
        <w:rPr>
          <w:lang w:eastAsia="en-GB"/>
        </w:rPr>
        <w:t>7.5.6</w:t>
      </w:r>
      <w:r w:rsidRPr="001545FA">
        <w:rPr>
          <w:lang w:eastAsia="en-GB"/>
        </w:rPr>
        <w:tab/>
        <w:t>RTSP TEARDOWN Method</w:t>
      </w:r>
      <w:bookmarkEnd w:id="168"/>
    </w:p>
    <w:p w:rsidR="00B4467A" w:rsidRPr="001545FA" w:rsidRDefault="00B4467A" w:rsidP="00B4467A">
      <w:r w:rsidRPr="001545FA">
        <w:t>The TEARDOWN client to server request stops the stream delivery including all FLUTE data delivery for the given URI, freeing the resources associated with it. Details for the TEARDOWN method are defined in [88]</w:t>
      </w:r>
      <w:r w:rsidR="00D36A8C" w:rsidRPr="001545FA">
        <w:t>.</w:t>
      </w:r>
    </w:p>
    <w:p w:rsidR="00ED08AD" w:rsidRPr="001545FA" w:rsidRDefault="00ED08AD" w:rsidP="00ED08AD">
      <w:pPr>
        <w:pStyle w:val="Heading2"/>
        <w:rPr>
          <w:snapToGrid w:val="0"/>
          <w:lang w:eastAsia="en-GB"/>
        </w:rPr>
      </w:pPr>
      <w:bookmarkStart w:id="169" w:name="_Toc518484791"/>
      <w:r w:rsidRPr="001545FA">
        <w:rPr>
          <w:snapToGrid w:val="0"/>
          <w:lang w:eastAsia="en-GB"/>
        </w:rPr>
        <w:lastRenderedPageBreak/>
        <w:t>7.</w:t>
      </w:r>
      <w:r w:rsidR="008B0ADE" w:rsidRPr="001545FA">
        <w:rPr>
          <w:snapToGrid w:val="0"/>
          <w:lang w:eastAsia="en-GB"/>
        </w:rPr>
        <w:t>6</w:t>
      </w:r>
      <w:r w:rsidRPr="001545FA">
        <w:rPr>
          <w:snapToGrid w:val="0"/>
          <w:lang w:eastAsia="en-GB"/>
        </w:rPr>
        <w:tab/>
        <w:t>Unicast Fallback and Switching Between Unicast/Broadcast Reception Modes for DASH-over-MBMS User Service</w:t>
      </w:r>
      <w:r w:rsidR="00B25F02" w:rsidRPr="001545FA">
        <w:rPr>
          <w:snapToGrid w:val="0"/>
          <w:lang w:eastAsia="en-GB"/>
        </w:rPr>
        <w:t xml:space="preserve"> and Generic Application Service</w:t>
      </w:r>
      <w:bookmarkEnd w:id="169"/>
    </w:p>
    <w:p w:rsidR="00ED08AD" w:rsidRPr="001545FA" w:rsidRDefault="00ED08AD" w:rsidP="00ED08AD">
      <w:pPr>
        <w:pStyle w:val="Heading3"/>
      </w:pPr>
      <w:bookmarkStart w:id="170" w:name="_Toc518484792"/>
      <w:r w:rsidRPr="001545FA">
        <w:t>7.</w:t>
      </w:r>
      <w:r w:rsidR="008B0ADE" w:rsidRPr="001545FA">
        <w:t>6.</w:t>
      </w:r>
      <w:r w:rsidRPr="001545FA">
        <w:t>1</w:t>
      </w:r>
      <w:r w:rsidRPr="001545FA">
        <w:tab/>
        <w:t>Introduction</w:t>
      </w:r>
      <w:bookmarkEnd w:id="170"/>
    </w:p>
    <w:p w:rsidR="00ED08AD" w:rsidRPr="001545FA" w:rsidRDefault="00B25F02" w:rsidP="00ED08AD">
      <w:pPr>
        <w:rPr>
          <w:color w:val="000000"/>
        </w:rPr>
      </w:pPr>
      <w:r w:rsidRPr="001545FA">
        <w:rPr>
          <w:color w:val="000000"/>
        </w:rPr>
        <w:t>As conveyed by the application service document (e.g. a unified MPD in case of DASH), an  Application Service belonging to a MBMS User Service and carried by the MBMS download delivery method may be made available for unicast fallback reception should the UE move outside the MBMS coverage area of the corresponding User Service.  Subsequently, should the UE move back into MBMS coverage, it may be required by network operator policy that only broadcast reception of the Service is permitted (network policy and the means for its delivery and execution is outside the scope of this specification).  It may also be desired by the MBMS service provider that reception of individual broadcast resources are restricted by MBMS service areas.  In this specification, the MBMS User Service Bundle Description fragment is extended to support these capabilities</w:t>
      </w:r>
      <w:r w:rsidR="00ED08AD" w:rsidRPr="001545FA">
        <w:rPr>
          <w:color w:val="000000"/>
        </w:rPr>
        <w:t>.  The extensions comprise two parts:</w:t>
      </w:r>
    </w:p>
    <w:p w:rsidR="00ED08AD" w:rsidRPr="001545FA" w:rsidRDefault="005B3A91" w:rsidP="005B3A91">
      <w:pPr>
        <w:pStyle w:val="B1"/>
      </w:pPr>
      <w:r w:rsidRPr="001545FA">
        <w:t>1)</w:t>
      </w:r>
      <w:r w:rsidRPr="001545FA">
        <w:tab/>
      </w:r>
      <w:r w:rsidR="00ED08AD" w:rsidRPr="001545FA">
        <w:t xml:space="preserve">Parameters are added to the </w:t>
      </w:r>
      <w:r w:rsidR="00ED08AD" w:rsidRPr="001545FA">
        <w:rPr>
          <w:i/>
        </w:rPr>
        <w:t>deliveryMethod</w:t>
      </w:r>
      <w:r w:rsidR="00ED08AD" w:rsidRPr="001545FA">
        <w:t xml:space="preserve"> child element of the </w:t>
      </w:r>
      <w:r w:rsidR="00ED08AD" w:rsidRPr="001545FA">
        <w:rPr>
          <w:i/>
        </w:rPr>
        <w:t>userServiceDescription</w:t>
      </w:r>
      <w:r w:rsidR="00ED08AD" w:rsidRPr="001545FA">
        <w:t xml:space="preserve"> element, which identify whether content requested by the client application of the MBMS client, e.g., a DASH client, is carried over unicast or broadcast transport (or both).  In addition, for application service content delivered via broadcast, the MBMS service areas in which it is restricted for reception can be specified. </w:t>
      </w:r>
    </w:p>
    <w:p w:rsidR="00ED08AD" w:rsidRPr="001545FA" w:rsidRDefault="005B3A91" w:rsidP="005B3A91">
      <w:pPr>
        <w:pStyle w:val="B1"/>
      </w:pPr>
      <w:r w:rsidRPr="001545FA">
        <w:t>2)</w:t>
      </w:r>
      <w:r w:rsidRPr="001545FA">
        <w:tab/>
      </w:r>
      <w:r w:rsidR="00C15FA7" w:rsidRPr="001545FA">
        <w:t xml:space="preserve">A new child element is added to the </w:t>
      </w:r>
      <w:r w:rsidR="00C15FA7" w:rsidRPr="001545FA">
        <w:rPr>
          <w:i/>
        </w:rPr>
        <w:t xml:space="preserve">userServiceDescription </w:t>
      </w:r>
      <w:r w:rsidR="00C15FA7" w:rsidRPr="001545FA">
        <w:t>element for providing the identities of identical and alternative versions of an application service content item which can be substituted for one another, in accordance to coverage conditions (i.e., inside or outside of MBMS coverage), or policy requirements (e.g., "only broadcast reception of content is allowed when the UE is within MBMS coverage").  In addition, a reference is provided to an Application Service Description document, that describes both broadcast and unicast resources, to enable the MBMS client to acquire this metadata fragment and subsequently passing it to the corresponding application. In the case that the application service is DASH content delivered over MBMS, the unified MPD is passed to the DASH client</w:t>
      </w:r>
      <w:r w:rsidR="00ED08AD" w:rsidRPr="001545FA">
        <w:t xml:space="preserve">. </w:t>
      </w:r>
    </w:p>
    <w:p w:rsidR="00ED08AD" w:rsidRPr="001545FA" w:rsidRDefault="00ED08AD" w:rsidP="00ED08AD">
      <w:pPr>
        <w:pStyle w:val="Heading3"/>
      </w:pPr>
      <w:bookmarkStart w:id="171" w:name="_Toc518484793"/>
      <w:r w:rsidRPr="001545FA">
        <w:t>7.</w:t>
      </w:r>
      <w:r w:rsidR="008B0ADE" w:rsidRPr="001545FA">
        <w:t>6</w:t>
      </w:r>
      <w:r w:rsidRPr="001545FA">
        <w:t>.2</w:t>
      </w:r>
      <w:r w:rsidRPr="001545FA">
        <w:tab/>
        <w:t xml:space="preserve">Extension of the </w:t>
      </w:r>
      <w:r w:rsidRPr="001545FA">
        <w:rPr>
          <w:i/>
        </w:rPr>
        <w:t>deliveryMethod</w:t>
      </w:r>
      <w:r w:rsidRPr="001545FA">
        <w:t xml:space="preserve"> element</w:t>
      </w:r>
      <w:bookmarkEnd w:id="171"/>
    </w:p>
    <w:p w:rsidR="00ED08AD" w:rsidRPr="001545FA" w:rsidRDefault="00ED08AD" w:rsidP="00ED08AD">
      <w:pPr>
        <w:pStyle w:val="Heading4"/>
      </w:pPr>
      <w:bookmarkStart w:id="172" w:name="_Toc518484794"/>
      <w:r w:rsidRPr="001545FA">
        <w:t>7.</w:t>
      </w:r>
      <w:r w:rsidR="008B0ADE" w:rsidRPr="001545FA">
        <w:t>6</w:t>
      </w:r>
      <w:r w:rsidRPr="001545FA">
        <w:t>.2.1</w:t>
      </w:r>
      <w:r w:rsidRPr="001545FA">
        <w:tab/>
        <w:t>Broadcast Representation Specific Metadata</w:t>
      </w:r>
      <w:bookmarkEnd w:id="172"/>
    </w:p>
    <w:p w:rsidR="00ED08AD" w:rsidRPr="001545FA" w:rsidRDefault="00C15FA7" w:rsidP="00ED08AD">
      <w:pPr>
        <w:rPr>
          <w:color w:val="000000"/>
        </w:rPr>
      </w:pPr>
      <w:r w:rsidRPr="001545FA">
        <w:rPr>
          <w:color w:val="000000"/>
        </w:rPr>
        <w:t xml:space="preserve">As a child element of </w:t>
      </w:r>
      <w:r w:rsidRPr="001545FA">
        <w:rPr>
          <w:i/>
          <w:color w:val="000000"/>
        </w:rPr>
        <w:t>deliveryMethod</w:t>
      </w:r>
      <w:r w:rsidRPr="001545FA">
        <w:rPr>
          <w:color w:val="000000"/>
        </w:rPr>
        <w:t xml:space="preserve">, each instance of </w:t>
      </w:r>
      <w:r w:rsidRPr="001545FA">
        <w:rPr>
          <w:i/>
          <w:color w:val="000000"/>
        </w:rPr>
        <w:t>r12:broadcastAppService</w:t>
      </w:r>
      <w:r w:rsidRPr="001545FA">
        <w:rPr>
          <w:color w:val="000000"/>
        </w:rPr>
        <w:t xml:space="preserve"> denotes all  broadcast resources.  Each entry of </w:t>
      </w:r>
      <w:r w:rsidRPr="001545FA">
        <w:rPr>
          <w:i/>
          <w:color w:val="000000"/>
        </w:rPr>
        <w:t>basePattern</w:t>
      </w:r>
      <w:r w:rsidRPr="001545FA">
        <w:rPr>
          <w:color w:val="000000"/>
        </w:rPr>
        <w:t xml:space="preserve"> under all </w:t>
      </w:r>
      <w:r w:rsidRPr="001545FA">
        <w:rPr>
          <w:i/>
          <w:color w:val="000000"/>
        </w:rPr>
        <w:t>r12:broadcastAppService</w:t>
      </w:r>
      <w:r w:rsidRPr="001545FA">
        <w:rPr>
          <w:color w:val="000000"/>
        </w:rPr>
        <w:t xml:space="preserve"> element(s) is for use by the MBMS client to match against a portion of the entire resource URL used by the application  to request files. A match implies that the corresponding requested resource is carried over an MBMS bearer.  For example in DASH over MBMS, should the URL associated with a Segment request contain the BaseURL “http://example.com/per-3/rep-512”, and the same BaseURL value were to appear in an instance of </w:t>
      </w:r>
      <w:r w:rsidRPr="001545FA">
        <w:rPr>
          <w:i/>
          <w:color w:val="000000"/>
        </w:rPr>
        <w:t>r12:broadcastAppService.basePattern</w:t>
      </w:r>
      <w:r w:rsidRPr="001545FA">
        <w:rPr>
          <w:color w:val="000000"/>
        </w:rPr>
        <w:t xml:space="preserve">, it means that the Representation with </w:t>
      </w:r>
      <w:r w:rsidRPr="001545FA">
        <w:rPr>
          <w:rFonts w:ascii="Courier New" w:hAnsi="Courier New" w:cs="Courier New"/>
          <w:b/>
          <w:color w:val="000000"/>
        </w:rPr>
        <w:t>Representation</w:t>
      </w:r>
      <w:r w:rsidRPr="001545FA">
        <w:rPr>
          <w:rFonts w:ascii="Courier New" w:hAnsi="Courier New" w:cs="Courier New"/>
          <w:color w:val="000000"/>
        </w:rPr>
        <w:t>@id</w:t>
      </w:r>
      <w:r w:rsidRPr="001545FA">
        <w:rPr>
          <w:color w:val="000000"/>
        </w:rPr>
        <w:t xml:space="preserve"> = ‘512’ is available over broadcast.  The </w:t>
      </w:r>
      <w:r w:rsidRPr="001545FA">
        <w:rPr>
          <w:i/>
          <w:color w:val="000000"/>
        </w:rPr>
        <w:t>basePattern</w:t>
      </w:r>
      <w:r w:rsidRPr="001545FA">
        <w:rPr>
          <w:color w:val="000000"/>
        </w:rPr>
        <w:t xml:space="preserve"> value may, but is not required to, be identical to that of the </w:t>
      </w:r>
      <w:r w:rsidRPr="001545FA">
        <w:rPr>
          <w:rFonts w:ascii="Courier New" w:hAnsi="Courier New" w:cs="Courier New"/>
          <w:b/>
          <w:color w:val="000000"/>
        </w:rPr>
        <w:t>Representation</w:t>
      </w:r>
      <w:r w:rsidRPr="001545FA">
        <w:rPr>
          <w:rFonts w:ascii="Courier New" w:hAnsi="Courier New" w:cs="Courier New"/>
          <w:color w:val="000000"/>
        </w:rPr>
        <w:t>.BaseURL</w:t>
      </w:r>
      <w:r w:rsidRPr="001545FA">
        <w:rPr>
          <w:color w:val="000000"/>
        </w:rPr>
        <w:t xml:space="preserve"> if present in the MPD</w:t>
      </w:r>
      <w:r w:rsidR="00ED08AD" w:rsidRPr="001545FA">
        <w:rPr>
          <w:color w:val="000000"/>
        </w:rPr>
        <w:t xml:space="preserve">.  </w:t>
      </w:r>
    </w:p>
    <w:p w:rsidR="00E34339" w:rsidRPr="001545FA" w:rsidRDefault="00ED08AD" w:rsidP="00ED08AD">
      <w:pPr>
        <w:rPr>
          <w:color w:val="000000"/>
        </w:rPr>
      </w:pPr>
      <w:r w:rsidRPr="001545FA">
        <w:rPr>
          <w:color w:val="000000"/>
        </w:rPr>
        <w:t xml:space="preserve">In addition, each </w:t>
      </w:r>
      <w:r w:rsidRPr="001545FA">
        <w:rPr>
          <w:i/>
          <w:color w:val="000000"/>
        </w:rPr>
        <w:t>r12:broadcastAppService</w:t>
      </w:r>
      <w:r w:rsidRPr="001545FA">
        <w:rPr>
          <w:color w:val="000000"/>
        </w:rPr>
        <w:t xml:space="preserve"> element may contain one or more </w:t>
      </w:r>
      <w:r w:rsidRPr="001545FA">
        <w:rPr>
          <w:i/>
          <w:color w:val="000000"/>
        </w:rPr>
        <w:t>serviceArea</w:t>
      </w:r>
      <w:r w:rsidRPr="001545FA">
        <w:rPr>
          <w:color w:val="000000"/>
        </w:rPr>
        <w:t xml:space="preserve"> child elements which specify the service area(s) in which the associated broadcast </w:t>
      </w:r>
      <w:r w:rsidR="00C15FA7" w:rsidRPr="001545FA">
        <w:rPr>
          <w:color w:val="000000"/>
        </w:rPr>
        <w:t>resources</w:t>
      </w:r>
      <w:r w:rsidRPr="001545FA">
        <w:rPr>
          <w:color w:val="000000"/>
        </w:rPr>
        <w:t xml:space="preserve"> (as identified by </w:t>
      </w:r>
      <w:r w:rsidRPr="001545FA">
        <w:rPr>
          <w:i/>
          <w:color w:val="000000"/>
        </w:rPr>
        <w:t>basePattern</w:t>
      </w:r>
      <w:r w:rsidRPr="001545FA">
        <w:rPr>
          <w:color w:val="000000"/>
        </w:rPr>
        <w:t xml:space="preserve">) is delivered/accessible.  The semantics of </w:t>
      </w:r>
      <w:r w:rsidRPr="001545FA">
        <w:rPr>
          <w:i/>
          <w:color w:val="000000"/>
        </w:rPr>
        <w:t>serviceArea</w:t>
      </w:r>
      <w:r w:rsidRPr="001545FA">
        <w:rPr>
          <w:color w:val="000000"/>
        </w:rPr>
        <w:t xml:space="preserve"> complies to the </w:t>
      </w:r>
      <w:r w:rsidRPr="001545FA">
        <w:rPr>
          <w:i/>
          <w:color w:val="000000"/>
        </w:rPr>
        <w:t>MBMS Service Area Identity</w:t>
      </w:r>
      <w:r w:rsidRPr="001545FA">
        <w:rPr>
          <w:color w:val="000000"/>
        </w:rPr>
        <w:t xml:space="preserve"> as defined in [77], [104].  A given broadcast </w:t>
      </w:r>
      <w:r w:rsidR="00C15FA7" w:rsidRPr="001545FA">
        <w:rPr>
          <w:color w:val="000000"/>
        </w:rPr>
        <w:t>resource</w:t>
      </w:r>
      <w:r w:rsidRPr="001545FA">
        <w:rPr>
          <w:color w:val="000000"/>
        </w:rPr>
        <w:t xml:space="preserve"> may be available in a set of service area(s) in common with, or different from, the service area(s) of any other broadcast </w:t>
      </w:r>
      <w:r w:rsidR="00C15FA7" w:rsidRPr="001545FA">
        <w:rPr>
          <w:color w:val="000000"/>
        </w:rPr>
        <w:t>resources</w:t>
      </w:r>
      <w:r w:rsidRPr="001545FA">
        <w:rPr>
          <w:color w:val="000000"/>
        </w:rPr>
        <w:t xml:space="preserve">.  Absence of the </w:t>
      </w:r>
      <w:r w:rsidRPr="001545FA">
        <w:rPr>
          <w:i/>
          <w:color w:val="000000"/>
        </w:rPr>
        <w:t>serviceArea</w:t>
      </w:r>
      <w:r w:rsidRPr="001545FA">
        <w:rPr>
          <w:color w:val="000000"/>
        </w:rPr>
        <w:t xml:space="preserve"> element implies that the availability of the broadcast</w:t>
      </w:r>
      <w:r w:rsidR="00C15FA7" w:rsidRPr="001545FA">
        <w:rPr>
          <w:color w:val="000000"/>
        </w:rPr>
        <w:t xml:space="preserve"> resources</w:t>
      </w:r>
      <w:r w:rsidRPr="001545FA">
        <w:rPr>
          <w:color w:val="000000"/>
        </w:rPr>
        <w:t xml:space="preserve"> is not restricted by service area.</w:t>
      </w:r>
      <w:r w:rsidR="00E34339" w:rsidRPr="001545FA">
        <w:rPr>
          <w:color w:val="000000"/>
        </w:rPr>
        <w:t xml:space="preserve"> The </w:t>
      </w:r>
      <w:r w:rsidR="00E34339" w:rsidRPr="001545FA">
        <w:rPr>
          <w:i/>
          <w:color w:val="000000"/>
        </w:rPr>
        <w:t>serviceArea</w:t>
      </w:r>
      <w:r w:rsidR="00E34339" w:rsidRPr="001545FA">
        <w:rPr>
          <w:color w:val="000000"/>
        </w:rPr>
        <w:t xml:space="preserve"> element(s) that may be present in one instance of </w:t>
      </w:r>
      <w:r w:rsidR="00E34339" w:rsidRPr="001545FA">
        <w:rPr>
          <w:i/>
          <w:color w:val="000000"/>
        </w:rPr>
        <w:t>r12:broadcastAppService</w:t>
      </w:r>
      <w:r w:rsidR="00E34339" w:rsidRPr="001545FA">
        <w:rPr>
          <w:color w:val="000000"/>
        </w:rPr>
        <w:t xml:space="preserve"> element must be a subset of the MBMS Service Area Identities included in the </w:t>
      </w:r>
      <w:r w:rsidR="00E34339" w:rsidRPr="001545FA">
        <w:rPr>
          <w:i/>
          <w:color w:val="000000"/>
        </w:rPr>
        <w:t>userServiceDescription.availabilityInfo.infoBinding.serviceArea</w:t>
      </w:r>
      <w:r w:rsidR="00E34339" w:rsidRPr="001545FA">
        <w:rPr>
          <w:color w:val="000000"/>
        </w:rPr>
        <w:t xml:space="preserve"> elements for the same </w:t>
      </w:r>
      <w:r w:rsidR="00E34339" w:rsidRPr="001545FA">
        <w:rPr>
          <w:i/>
          <w:color w:val="000000"/>
        </w:rPr>
        <w:t>serviceId</w:t>
      </w:r>
      <w:r w:rsidR="00E34339" w:rsidRPr="001545FA">
        <w:rPr>
          <w:color w:val="000000"/>
        </w:rPr>
        <w:t xml:space="preserve">. When one or more serviceArea element(s) are included under one or more r12:broadcastAppService, the union of all the MBMS Service Area Identities identified by the </w:t>
      </w:r>
      <w:r w:rsidR="00E34339" w:rsidRPr="001545FA">
        <w:rPr>
          <w:i/>
          <w:color w:val="000000"/>
        </w:rPr>
        <w:t>serviceArea</w:t>
      </w:r>
      <w:r w:rsidR="00E34339" w:rsidRPr="001545FA">
        <w:rPr>
          <w:color w:val="000000"/>
        </w:rPr>
        <w:t xml:space="preserve"> elements under all the </w:t>
      </w:r>
      <w:r w:rsidR="00E34339" w:rsidRPr="001545FA">
        <w:rPr>
          <w:i/>
          <w:color w:val="000000"/>
        </w:rPr>
        <w:t>r12:broadcastAppService</w:t>
      </w:r>
      <w:r w:rsidR="00E34339" w:rsidRPr="001545FA">
        <w:rPr>
          <w:color w:val="000000"/>
        </w:rPr>
        <w:t xml:space="preserve"> must match the list of MBMS Service Area Identities included in the </w:t>
      </w:r>
      <w:r w:rsidR="00E34339" w:rsidRPr="001545FA">
        <w:rPr>
          <w:i/>
          <w:color w:val="000000"/>
        </w:rPr>
        <w:t>userServiceDescription.availabilityInfo.infoBinding.serviceArea</w:t>
      </w:r>
      <w:r w:rsidR="00E34339" w:rsidRPr="001545FA">
        <w:rPr>
          <w:color w:val="000000"/>
        </w:rPr>
        <w:t xml:space="preserve"> elements for the same </w:t>
      </w:r>
      <w:r w:rsidR="00E34339" w:rsidRPr="001545FA">
        <w:rPr>
          <w:i/>
          <w:color w:val="000000"/>
        </w:rPr>
        <w:t>serviceId</w:t>
      </w:r>
      <w:r w:rsidR="00E34339" w:rsidRPr="001545FA">
        <w:rPr>
          <w:color w:val="000000"/>
        </w:rPr>
        <w:t>.</w:t>
      </w:r>
    </w:p>
    <w:p w:rsidR="00ED08AD" w:rsidRPr="001545FA" w:rsidRDefault="00ED08AD" w:rsidP="00ED08AD">
      <w:pPr>
        <w:pStyle w:val="Heading4"/>
      </w:pPr>
      <w:bookmarkStart w:id="173" w:name="_Toc518484795"/>
      <w:r w:rsidRPr="001545FA">
        <w:t>7.</w:t>
      </w:r>
      <w:r w:rsidR="008B0ADE" w:rsidRPr="001545FA">
        <w:t>6</w:t>
      </w:r>
      <w:r w:rsidRPr="001545FA">
        <w:t>.2.2</w:t>
      </w:r>
      <w:r w:rsidRPr="001545FA">
        <w:tab/>
        <w:t xml:space="preserve">Unicast </w:t>
      </w:r>
      <w:r w:rsidR="00C15FA7" w:rsidRPr="001545FA">
        <w:t>Resource</w:t>
      </w:r>
      <w:r w:rsidRPr="001545FA">
        <w:t xml:space="preserve"> Specific Metadata</w:t>
      </w:r>
      <w:bookmarkEnd w:id="173"/>
    </w:p>
    <w:p w:rsidR="00ED08AD" w:rsidRPr="001545FA" w:rsidRDefault="00C15FA7" w:rsidP="00ED08AD">
      <w:pPr>
        <w:rPr>
          <w:color w:val="000000"/>
        </w:rPr>
      </w:pPr>
      <w:r w:rsidRPr="001545FA">
        <w:rPr>
          <w:color w:val="000000"/>
        </w:rPr>
        <w:t xml:space="preserve">The </w:t>
      </w:r>
      <w:r w:rsidRPr="001545FA">
        <w:rPr>
          <w:i/>
          <w:color w:val="000000"/>
        </w:rPr>
        <w:t>deliveryMethod</w:t>
      </w:r>
      <w:r w:rsidRPr="001545FA">
        <w:rPr>
          <w:color w:val="000000"/>
        </w:rPr>
        <w:t xml:space="preserve"> element may also include one instance of the </w:t>
      </w:r>
      <w:r w:rsidRPr="001545FA">
        <w:rPr>
          <w:i/>
          <w:color w:val="000000"/>
        </w:rPr>
        <w:t>r12:unicastAppService</w:t>
      </w:r>
      <w:r w:rsidRPr="001545FA">
        <w:rPr>
          <w:color w:val="000000"/>
        </w:rPr>
        <w:t xml:space="preserve"> element that denotes unicast resources.  Similar to </w:t>
      </w:r>
      <w:r w:rsidRPr="001545FA">
        <w:rPr>
          <w:i/>
          <w:color w:val="000000"/>
        </w:rPr>
        <w:t>r12:broadcastAppService</w:t>
      </w:r>
      <w:r w:rsidRPr="001545FA">
        <w:rPr>
          <w:color w:val="000000"/>
        </w:rPr>
        <w:t xml:space="preserve">, each entry of </w:t>
      </w:r>
      <w:r w:rsidRPr="001545FA">
        <w:rPr>
          <w:i/>
          <w:color w:val="000000"/>
        </w:rPr>
        <w:t xml:space="preserve">basePattern </w:t>
      </w:r>
      <w:r w:rsidRPr="001545FA">
        <w:rPr>
          <w:color w:val="000000"/>
        </w:rPr>
        <w:t xml:space="preserve">element under the </w:t>
      </w:r>
      <w:r w:rsidRPr="001545FA">
        <w:rPr>
          <w:i/>
          <w:color w:val="000000"/>
        </w:rPr>
        <w:t>r12:unicastAppService</w:t>
      </w:r>
      <w:r w:rsidRPr="001545FA">
        <w:rPr>
          <w:color w:val="000000"/>
        </w:rPr>
        <w:t xml:space="preserve"> </w:t>
      </w:r>
      <w:r w:rsidRPr="001545FA">
        <w:rPr>
          <w:color w:val="000000"/>
        </w:rPr>
        <w:lastRenderedPageBreak/>
        <w:t xml:space="preserve">element is for use by the MBMS client to match against a portion of the entire file URL used by the application to request files provided in the application service document.  A match implies that the associated file is available over unicast delivery.  For example for DASH over MBMS, should the URL associated with a Segment request contain the BaseURL "http://example.com/per-3/rep-256", and the same BaseURL value were to appear  in an instance of </w:t>
      </w:r>
      <w:r w:rsidRPr="001545FA">
        <w:rPr>
          <w:i/>
          <w:color w:val="000000"/>
        </w:rPr>
        <w:t>r12: unicastAppService.basePattern</w:t>
      </w:r>
      <w:r w:rsidRPr="001545FA">
        <w:rPr>
          <w:color w:val="000000"/>
        </w:rPr>
        <w:t xml:space="preserve">, it means that the Representation with </w:t>
      </w:r>
      <w:r w:rsidRPr="001545FA">
        <w:rPr>
          <w:rFonts w:ascii="Courier New" w:hAnsi="Courier New" w:cs="Courier New"/>
          <w:b/>
          <w:color w:val="000000"/>
        </w:rPr>
        <w:t>Representation</w:t>
      </w:r>
      <w:r w:rsidRPr="001545FA">
        <w:rPr>
          <w:rFonts w:ascii="Courier New" w:hAnsi="Courier New" w:cs="Courier New"/>
          <w:color w:val="000000"/>
        </w:rPr>
        <w:t>@id</w:t>
      </w:r>
      <w:r w:rsidRPr="001545FA">
        <w:rPr>
          <w:color w:val="000000"/>
        </w:rPr>
        <w:t xml:space="preserve"> = ‘256’ is available over unicast.  The </w:t>
      </w:r>
      <w:r w:rsidRPr="001545FA">
        <w:rPr>
          <w:i/>
          <w:color w:val="000000"/>
        </w:rPr>
        <w:t>basePattern</w:t>
      </w:r>
      <w:r w:rsidRPr="001545FA">
        <w:rPr>
          <w:color w:val="000000"/>
        </w:rPr>
        <w:t xml:space="preserve"> value may, but is not required to, be identical to that of the </w:t>
      </w:r>
      <w:r w:rsidRPr="001545FA">
        <w:rPr>
          <w:rFonts w:ascii="Courier New" w:hAnsi="Courier New" w:cs="Courier New"/>
          <w:b/>
          <w:color w:val="000000"/>
        </w:rPr>
        <w:t>Representation</w:t>
      </w:r>
      <w:r w:rsidRPr="001545FA">
        <w:rPr>
          <w:rFonts w:ascii="Courier New" w:hAnsi="Courier New" w:cs="Courier New"/>
          <w:color w:val="000000"/>
        </w:rPr>
        <w:t>.BaseURL</w:t>
      </w:r>
      <w:r w:rsidRPr="001545FA">
        <w:rPr>
          <w:color w:val="000000"/>
        </w:rPr>
        <w:t xml:space="preserve"> if present in the MPD</w:t>
      </w:r>
      <w:r w:rsidR="00ED08AD" w:rsidRPr="001545FA">
        <w:rPr>
          <w:color w:val="000000"/>
        </w:rPr>
        <w:t>.</w:t>
      </w:r>
    </w:p>
    <w:p w:rsidR="00ED08AD" w:rsidRPr="001545FA" w:rsidRDefault="00ED08AD" w:rsidP="00ED08AD">
      <w:pPr>
        <w:pStyle w:val="Heading4"/>
      </w:pPr>
      <w:bookmarkStart w:id="174" w:name="_Toc518484796"/>
      <w:r w:rsidRPr="001545FA">
        <w:t>7.</w:t>
      </w:r>
      <w:r w:rsidR="008B0ADE" w:rsidRPr="001545FA">
        <w:t>6</w:t>
      </w:r>
      <w:r w:rsidRPr="001545FA">
        <w:t>.2.3</w:t>
      </w:r>
      <w:r w:rsidRPr="001545FA">
        <w:tab/>
        <w:t>Additional Points</w:t>
      </w:r>
      <w:bookmarkEnd w:id="174"/>
    </w:p>
    <w:p w:rsidR="00ED08AD" w:rsidRPr="001545FA" w:rsidRDefault="00ED08AD" w:rsidP="00ED08AD">
      <w:pPr>
        <w:rPr>
          <w:color w:val="000000"/>
        </w:rPr>
      </w:pPr>
      <w:r w:rsidRPr="001545FA">
        <w:rPr>
          <w:color w:val="000000"/>
        </w:rPr>
        <w:t xml:space="preserve">A given </w:t>
      </w:r>
      <w:r w:rsidR="00C15FA7" w:rsidRPr="001545FA">
        <w:rPr>
          <w:color w:val="000000"/>
        </w:rPr>
        <w:t>resource</w:t>
      </w:r>
      <w:r w:rsidRPr="001545FA">
        <w:rPr>
          <w:color w:val="000000"/>
        </w:rPr>
        <w:t xml:space="preserve"> may be delivered/available over one or both transport modes.  The broadcast version might be deemed as preferable or even required for reception, for example, in accordance to service provider policy pertaining to location of the UE with respect to MBMS coverage.</w:t>
      </w:r>
    </w:p>
    <w:p w:rsidR="00ED08AD" w:rsidRPr="001545FA" w:rsidRDefault="00ED08AD" w:rsidP="00ED08AD">
      <w:pPr>
        <w:rPr>
          <w:color w:val="000000"/>
        </w:rPr>
      </w:pPr>
      <w:r w:rsidRPr="001545FA">
        <w:rPr>
          <w:color w:val="000000"/>
        </w:rPr>
        <w:t xml:space="preserve">The presence of the </w:t>
      </w:r>
      <w:r w:rsidRPr="001545FA">
        <w:rPr>
          <w:i/>
          <w:color w:val="000000"/>
        </w:rPr>
        <w:t xml:space="preserve">r12:broadcastAppService </w:t>
      </w:r>
      <w:r w:rsidRPr="001545FA">
        <w:rPr>
          <w:color w:val="000000"/>
        </w:rPr>
        <w:t>and/or</w:t>
      </w:r>
      <w:r w:rsidRPr="001545FA">
        <w:rPr>
          <w:i/>
          <w:color w:val="000000"/>
        </w:rPr>
        <w:t xml:space="preserve"> r12:unicastAppService</w:t>
      </w:r>
      <w:r w:rsidRPr="001545FA">
        <w:rPr>
          <w:color w:val="000000"/>
        </w:rPr>
        <w:t xml:space="preserve"> element under </w:t>
      </w:r>
      <w:r w:rsidRPr="001545FA">
        <w:rPr>
          <w:i/>
          <w:color w:val="000000"/>
        </w:rPr>
        <w:t>deliveryMethod</w:t>
      </w:r>
      <w:r w:rsidRPr="001545FA">
        <w:rPr>
          <w:color w:val="000000"/>
        </w:rPr>
        <w:t xml:space="preserve"> signifies that the parent MBMS User Service is an application service which contains </w:t>
      </w:r>
      <w:r w:rsidR="00C15FA7" w:rsidRPr="001545FA">
        <w:rPr>
          <w:color w:val="000000"/>
        </w:rPr>
        <w:t>resource</w:t>
      </w:r>
      <w:r w:rsidRPr="001545FA">
        <w:rPr>
          <w:color w:val="000000"/>
        </w:rPr>
        <w:t xml:space="preserve">s delivered via broadcast and/or unicast modes.  One or both of these child elements of </w:t>
      </w:r>
      <w:r w:rsidRPr="001545FA">
        <w:rPr>
          <w:i/>
          <w:color w:val="000000"/>
        </w:rPr>
        <w:t>deliveryMethod</w:t>
      </w:r>
      <w:r w:rsidRPr="001545FA">
        <w:rPr>
          <w:color w:val="000000"/>
        </w:rPr>
        <w:t xml:space="preserve"> must be present when its parent </w:t>
      </w:r>
      <w:r w:rsidRPr="001545FA">
        <w:rPr>
          <w:i/>
          <w:color w:val="000000"/>
        </w:rPr>
        <w:t>userServiceDescription</w:t>
      </w:r>
      <w:r w:rsidRPr="001545FA">
        <w:rPr>
          <w:color w:val="000000"/>
        </w:rPr>
        <w:t xml:space="preserve"> element contains the </w:t>
      </w:r>
      <w:r w:rsidRPr="001545FA">
        <w:rPr>
          <w:i/>
          <w:color w:val="000000"/>
        </w:rPr>
        <w:t>r12:appService</w:t>
      </w:r>
      <w:r w:rsidRPr="001545FA">
        <w:rPr>
          <w:color w:val="000000"/>
        </w:rPr>
        <w:t xml:space="preserve"> element (see clause 7.6.3).</w:t>
      </w:r>
    </w:p>
    <w:p w:rsidR="00ED08AD" w:rsidRPr="001545FA" w:rsidRDefault="00ED08AD" w:rsidP="00ED08AD">
      <w:pPr>
        <w:pStyle w:val="Heading3"/>
        <w:ind w:left="1138" w:hanging="1138"/>
      </w:pPr>
      <w:bookmarkStart w:id="175" w:name="_Toc518484797"/>
      <w:r w:rsidRPr="001545FA">
        <w:t>7.</w:t>
      </w:r>
      <w:r w:rsidR="008B0ADE" w:rsidRPr="001545FA">
        <w:t>6</w:t>
      </w:r>
      <w:r w:rsidRPr="001545FA">
        <w:t>.3</w:t>
      </w:r>
      <w:r w:rsidRPr="001545FA">
        <w:tab/>
        <w:t xml:space="preserve">Extension of the </w:t>
      </w:r>
      <w:r w:rsidRPr="001545FA">
        <w:rPr>
          <w:i/>
        </w:rPr>
        <w:t>userServiceDescription</w:t>
      </w:r>
      <w:r w:rsidRPr="001545FA">
        <w:t xml:space="preserve"> element</w:t>
      </w:r>
      <w:bookmarkEnd w:id="175"/>
    </w:p>
    <w:p w:rsidR="00C15FA7" w:rsidRPr="001545FA" w:rsidRDefault="00C15FA7" w:rsidP="00F55E26">
      <w:pPr>
        <w:pStyle w:val="Heading4"/>
      </w:pPr>
      <w:bookmarkStart w:id="176" w:name="_Toc518484798"/>
      <w:r w:rsidRPr="001545FA">
        <w:t>7.6.3.0</w:t>
      </w:r>
      <w:r w:rsidRPr="001545FA">
        <w:tab/>
        <w:t>General</w:t>
      </w:r>
      <w:bookmarkEnd w:id="176"/>
    </w:p>
    <w:p w:rsidR="00ED08AD" w:rsidRPr="001545FA" w:rsidRDefault="00ED08AD" w:rsidP="00ED08AD">
      <w:r w:rsidRPr="001545FA">
        <w:rPr>
          <w:color w:val="000000"/>
        </w:rPr>
        <w:t xml:space="preserve">Presence of the </w:t>
      </w:r>
      <w:r w:rsidRPr="001545FA">
        <w:rPr>
          <w:i/>
          <w:color w:val="000000"/>
        </w:rPr>
        <w:t>r12:appService</w:t>
      </w:r>
      <w:r w:rsidRPr="001545FA">
        <w:rPr>
          <w:color w:val="000000"/>
        </w:rPr>
        <w:t xml:space="preserve"> child element of </w:t>
      </w:r>
      <w:r w:rsidRPr="001545FA">
        <w:rPr>
          <w:i/>
          <w:color w:val="000000"/>
        </w:rPr>
        <w:t>userServiceDescription</w:t>
      </w:r>
      <w:r w:rsidRPr="001545FA">
        <w:rPr>
          <w:color w:val="000000"/>
        </w:rPr>
        <w:t xml:space="preserve"> indicates that the associated MBMS User Service is an application service explicitly linked to the </w:t>
      </w:r>
      <w:r w:rsidRPr="001545FA">
        <w:rPr>
          <w:i/>
          <w:color w:val="000000"/>
        </w:rPr>
        <w:t>r12:broadcastAppService</w:t>
      </w:r>
      <w:r w:rsidRPr="001545FA">
        <w:rPr>
          <w:color w:val="000000"/>
        </w:rPr>
        <w:t xml:space="preserve"> and </w:t>
      </w:r>
      <w:r w:rsidRPr="001545FA">
        <w:rPr>
          <w:i/>
          <w:color w:val="000000"/>
        </w:rPr>
        <w:t>r12:unicastAppService</w:t>
      </w:r>
      <w:r w:rsidRPr="001545FA">
        <w:rPr>
          <w:color w:val="000000"/>
        </w:rPr>
        <w:t xml:space="preserve"> elements under </w:t>
      </w:r>
      <w:r w:rsidRPr="001545FA">
        <w:rPr>
          <w:i/>
          <w:color w:val="000000"/>
        </w:rPr>
        <w:t>deliveryMethod</w:t>
      </w:r>
      <w:r w:rsidRPr="001545FA">
        <w:rPr>
          <w:color w:val="000000"/>
        </w:rPr>
        <w:t xml:space="preserve">.  The </w:t>
      </w:r>
      <w:r w:rsidRPr="001545FA">
        <w:rPr>
          <w:i/>
          <w:color w:val="000000"/>
        </w:rPr>
        <w:t>r12:appService</w:t>
      </w:r>
      <w:r w:rsidRPr="001545FA">
        <w:rPr>
          <w:color w:val="000000"/>
        </w:rPr>
        <w:t xml:space="preserve"> element  may contain either or both the child elements </w:t>
      </w:r>
      <w:r w:rsidRPr="001545FA">
        <w:rPr>
          <w:i/>
          <w:color w:val="000000"/>
        </w:rPr>
        <w:t>identicalContent</w:t>
      </w:r>
      <w:r w:rsidRPr="001545FA">
        <w:rPr>
          <w:color w:val="000000"/>
        </w:rPr>
        <w:t xml:space="preserve"> and </w:t>
      </w:r>
      <w:r w:rsidRPr="001545FA">
        <w:rPr>
          <w:i/>
          <w:color w:val="000000"/>
        </w:rPr>
        <w:t>alternativeContent</w:t>
      </w:r>
      <w:r w:rsidRPr="001545FA">
        <w:rPr>
          <w:color w:val="000000"/>
        </w:rPr>
        <w:t>.</w:t>
      </w:r>
      <w:r w:rsidRPr="001545FA">
        <w:rPr>
          <w:color w:val="000000"/>
          <w:sz w:val="21"/>
          <w:szCs w:val="21"/>
        </w:rPr>
        <w:t xml:space="preserve">  </w:t>
      </w:r>
      <w:r w:rsidRPr="001545FA">
        <w:rPr>
          <w:i/>
          <w:color w:val="000000"/>
        </w:rPr>
        <w:t>r12:appService</w:t>
      </w:r>
      <w:r w:rsidRPr="001545FA">
        <w:rPr>
          <w:color w:val="000000"/>
        </w:rPr>
        <w:t xml:space="preserve"> also has the attributes </w:t>
      </w:r>
      <w:r w:rsidRPr="001545FA">
        <w:rPr>
          <w:i/>
          <w:color w:val="000000"/>
        </w:rPr>
        <w:t>appServiceDescriptionURI</w:t>
      </w:r>
      <w:r w:rsidRPr="001545FA">
        <w:rPr>
          <w:color w:val="000000"/>
        </w:rPr>
        <w:t xml:space="preserve"> and </w:t>
      </w:r>
      <w:r w:rsidRPr="001545FA">
        <w:rPr>
          <w:i/>
          <w:color w:val="000000"/>
        </w:rPr>
        <w:t>mimeType</w:t>
      </w:r>
      <w:r w:rsidRPr="001545FA">
        <w:rPr>
          <w:color w:val="000000"/>
        </w:rPr>
        <w:t>.</w:t>
      </w:r>
    </w:p>
    <w:p w:rsidR="00ED08AD" w:rsidRPr="001545FA" w:rsidRDefault="00ED08AD" w:rsidP="00ED08AD">
      <w:pPr>
        <w:pStyle w:val="Heading4"/>
      </w:pPr>
      <w:bookmarkStart w:id="177" w:name="_Toc518484799"/>
      <w:r w:rsidRPr="001545FA">
        <w:t>7.</w:t>
      </w:r>
      <w:r w:rsidR="008B0ADE" w:rsidRPr="001545FA">
        <w:t>6</w:t>
      </w:r>
      <w:r w:rsidRPr="001545FA">
        <w:t>.3.1</w:t>
      </w:r>
      <w:r w:rsidRPr="001545FA">
        <w:tab/>
        <w:t>Identical Content</w:t>
      </w:r>
      <w:bookmarkEnd w:id="177"/>
    </w:p>
    <w:p w:rsidR="00ED08AD" w:rsidRPr="001545FA" w:rsidRDefault="00ED08AD" w:rsidP="00ED08AD">
      <w:pPr>
        <w:rPr>
          <w:color w:val="000000"/>
        </w:rPr>
      </w:pPr>
      <w:r w:rsidRPr="001545FA">
        <w:rPr>
          <w:color w:val="000000"/>
        </w:rPr>
        <w:t xml:space="preserve">Each </w:t>
      </w:r>
      <w:r w:rsidRPr="001545FA">
        <w:rPr>
          <w:i/>
          <w:color w:val="000000"/>
        </w:rPr>
        <w:t>identicalContent</w:t>
      </w:r>
      <w:r w:rsidRPr="001545FA">
        <w:rPr>
          <w:color w:val="000000"/>
        </w:rPr>
        <w:t xml:space="preserve"> element under </w:t>
      </w:r>
      <w:r w:rsidRPr="001545FA">
        <w:rPr>
          <w:i/>
          <w:color w:val="000000"/>
        </w:rPr>
        <w:t>userServiceDescription</w:t>
      </w:r>
      <w:r w:rsidRPr="001545FA">
        <w:rPr>
          <w:color w:val="000000"/>
        </w:rPr>
        <w:t xml:space="preserve"> </w:t>
      </w:r>
      <w:r w:rsidRPr="001545FA">
        <w:t xml:space="preserve">contains two or more </w:t>
      </w:r>
      <w:r w:rsidRPr="001545FA">
        <w:rPr>
          <w:color w:val="000000"/>
        </w:rPr>
        <w:t xml:space="preserve">interchangeable URLs, as indicated by the </w:t>
      </w:r>
      <w:r w:rsidRPr="001545FA">
        <w:rPr>
          <w:i/>
          <w:color w:val="000000"/>
        </w:rPr>
        <w:t xml:space="preserve">basePattern </w:t>
      </w:r>
      <w:r w:rsidRPr="001545FA">
        <w:rPr>
          <w:color w:val="000000"/>
        </w:rPr>
        <w:t xml:space="preserve">values, for  the same </w:t>
      </w:r>
      <w:r w:rsidR="00C15FA7" w:rsidRPr="001545FA">
        <w:rPr>
          <w:color w:val="000000"/>
        </w:rPr>
        <w:t>resources</w:t>
      </w:r>
      <w:r w:rsidRPr="001545FA">
        <w:rPr>
          <w:color w:val="000000"/>
        </w:rPr>
        <w:t xml:space="preserve">.  The implication is that </w:t>
      </w:r>
      <w:r w:rsidR="00F267AC" w:rsidRPr="001545FA">
        <w:rPr>
          <w:color w:val="000000"/>
        </w:rPr>
        <w:t xml:space="preserve">the </w:t>
      </w:r>
      <w:r w:rsidR="00C15FA7" w:rsidRPr="001545FA">
        <w:rPr>
          <w:color w:val="000000"/>
        </w:rPr>
        <w:t xml:space="preserve">resource </w:t>
      </w:r>
      <w:r w:rsidRPr="001545FA">
        <w:rPr>
          <w:color w:val="000000"/>
        </w:rPr>
        <w:t>could be interchanged in accordance to coverage condition, policy requirements, etc.</w:t>
      </w:r>
    </w:p>
    <w:p w:rsidR="00ED08AD" w:rsidRPr="001545FA" w:rsidRDefault="00ED08AD" w:rsidP="00ED08AD">
      <w:pPr>
        <w:pStyle w:val="Heading4"/>
      </w:pPr>
      <w:bookmarkStart w:id="178" w:name="_Toc518484800"/>
      <w:r w:rsidRPr="001545FA">
        <w:t>7.</w:t>
      </w:r>
      <w:r w:rsidR="008B0ADE" w:rsidRPr="001545FA">
        <w:t>6</w:t>
      </w:r>
      <w:r w:rsidRPr="001545FA">
        <w:t>.3.2</w:t>
      </w:r>
      <w:r w:rsidRPr="001545FA">
        <w:tab/>
        <w:t>Alternative Content</w:t>
      </w:r>
      <w:bookmarkEnd w:id="178"/>
    </w:p>
    <w:p w:rsidR="00ED08AD" w:rsidRPr="001545FA" w:rsidRDefault="00ED08AD" w:rsidP="00ED08AD">
      <w:pPr>
        <w:spacing w:after="120"/>
        <w:rPr>
          <w:color w:val="000000"/>
        </w:rPr>
      </w:pPr>
      <w:r w:rsidRPr="001545FA">
        <w:rPr>
          <w:color w:val="000000"/>
        </w:rPr>
        <w:t xml:space="preserve">Each </w:t>
      </w:r>
      <w:r w:rsidRPr="001545FA">
        <w:rPr>
          <w:i/>
          <w:color w:val="000000"/>
        </w:rPr>
        <w:t>alternativeContent</w:t>
      </w:r>
      <w:r w:rsidRPr="001545FA">
        <w:rPr>
          <w:color w:val="000000"/>
        </w:rPr>
        <w:t xml:space="preserve"> element under </w:t>
      </w:r>
      <w:r w:rsidRPr="001545FA">
        <w:rPr>
          <w:i/>
          <w:color w:val="000000"/>
        </w:rPr>
        <w:t>userServiceDescription</w:t>
      </w:r>
      <w:r w:rsidRPr="001545FA">
        <w:rPr>
          <w:color w:val="000000"/>
        </w:rPr>
        <w:t xml:space="preserve"> contains </w:t>
      </w:r>
      <w:r w:rsidRPr="001545FA">
        <w:t xml:space="preserve">two or more </w:t>
      </w:r>
      <w:r w:rsidRPr="001545FA">
        <w:rPr>
          <w:color w:val="000000"/>
        </w:rPr>
        <w:t xml:space="preserve">interchangeable URLs, as indicated by the </w:t>
      </w:r>
      <w:r w:rsidRPr="001545FA">
        <w:rPr>
          <w:i/>
          <w:color w:val="000000"/>
        </w:rPr>
        <w:t xml:space="preserve">basePattern </w:t>
      </w:r>
      <w:r w:rsidRPr="001545FA">
        <w:rPr>
          <w:color w:val="000000"/>
        </w:rPr>
        <w:t xml:space="preserve">values, corresponding to different </w:t>
      </w:r>
      <w:r w:rsidR="00C15FA7" w:rsidRPr="001545FA">
        <w:rPr>
          <w:color w:val="000000"/>
        </w:rPr>
        <w:t xml:space="preserve">resources </w:t>
      </w:r>
      <w:r w:rsidRPr="001545FA">
        <w:rPr>
          <w:color w:val="000000"/>
        </w:rPr>
        <w:t>available over broadcast and unicast transport but which could be substituted for one another in accordance to coverage condition, policy requirements, etc.  In practical deployment of a DASH-over-MBMS service, eligibility for such switching may additionally require the following conditions to be met:</w:t>
      </w:r>
    </w:p>
    <w:p w:rsidR="00ED08AD" w:rsidRPr="001545FA" w:rsidRDefault="00B24208" w:rsidP="00B24208">
      <w:pPr>
        <w:pStyle w:val="B1"/>
        <w:rPr>
          <w:i/>
          <w:color w:val="000000"/>
        </w:rPr>
      </w:pPr>
      <w:r w:rsidRPr="001545FA">
        <w:t>a)</w:t>
      </w:r>
      <w:r w:rsidRPr="001545FA">
        <w:tab/>
      </w:r>
      <w:r w:rsidR="00ED08AD" w:rsidRPr="001545FA">
        <w:t>the employed media codecs and configuration information must be identical between the requested and substituted Representations,</w:t>
      </w:r>
    </w:p>
    <w:p w:rsidR="00ED08AD" w:rsidRPr="001545FA" w:rsidRDefault="00B24208" w:rsidP="00B24208">
      <w:pPr>
        <w:pStyle w:val="B1"/>
        <w:rPr>
          <w:i/>
          <w:color w:val="000000"/>
        </w:rPr>
      </w:pPr>
      <w:r w:rsidRPr="001545FA">
        <w:t>b)</w:t>
      </w:r>
      <w:r w:rsidRPr="001545FA">
        <w:tab/>
      </w:r>
      <w:r w:rsidR="00ED08AD" w:rsidRPr="001545FA">
        <w:t>the request does not contain a byte range, and</w:t>
      </w:r>
    </w:p>
    <w:p w:rsidR="00ED08AD" w:rsidRPr="001545FA" w:rsidRDefault="00B24208" w:rsidP="00B24208">
      <w:pPr>
        <w:pStyle w:val="B1"/>
        <w:rPr>
          <w:i/>
          <w:color w:val="000000"/>
        </w:rPr>
      </w:pPr>
      <w:r w:rsidRPr="001545FA">
        <w:t>c)</w:t>
      </w:r>
      <w:r w:rsidRPr="001545FA">
        <w:tab/>
      </w:r>
      <w:r w:rsidR="00ED08AD" w:rsidRPr="001545FA">
        <w:t>Segments of the alternative Representations must be time-aligned.</w:t>
      </w:r>
    </w:p>
    <w:p w:rsidR="00ED08AD" w:rsidRPr="001545FA" w:rsidRDefault="00ED08AD" w:rsidP="00ED08AD">
      <w:pPr>
        <w:rPr>
          <w:bCs/>
          <w:color w:val="000000"/>
        </w:rPr>
      </w:pPr>
      <w:r w:rsidRPr="001545FA">
        <w:rPr>
          <w:color w:val="000000"/>
        </w:rPr>
        <w:t xml:space="preserve">The UE may support the processing of the </w:t>
      </w:r>
      <w:r w:rsidRPr="001545FA">
        <w:rPr>
          <w:i/>
          <w:color w:val="000000"/>
        </w:rPr>
        <w:t>alternativeContent</w:t>
      </w:r>
      <w:r w:rsidRPr="001545FA">
        <w:rPr>
          <w:color w:val="000000"/>
        </w:rPr>
        <w:t xml:space="preserve"> element.</w:t>
      </w:r>
    </w:p>
    <w:p w:rsidR="00ED08AD" w:rsidRPr="001545FA" w:rsidRDefault="00ED08AD" w:rsidP="00ED08AD">
      <w:pPr>
        <w:rPr>
          <w:color w:val="000000"/>
        </w:rPr>
      </w:pPr>
      <w:r w:rsidRPr="001545FA">
        <w:rPr>
          <w:i/>
          <w:color w:val="000000"/>
        </w:rPr>
        <w:t>identicalContent</w:t>
      </w:r>
      <w:r w:rsidRPr="001545FA">
        <w:rPr>
          <w:color w:val="000000"/>
        </w:rPr>
        <w:t xml:space="preserve"> and/or </w:t>
      </w:r>
      <w:r w:rsidRPr="001545FA">
        <w:rPr>
          <w:i/>
          <w:color w:val="000000"/>
        </w:rPr>
        <w:t>alternativeContent</w:t>
      </w:r>
      <w:r w:rsidRPr="001545FA">
        <w:rPr>
          <w:color w:val="000000"/>
        </w:rPr>
        <w:t xml:space="preserve"> may be present under the </w:t>
      </w:r>
      <w:r w:rsidRPr="001545FA">
        <w:rPr>
          <w:i/>
          <w:color w:val="000000"/>
        </w:rPr>
        <w:t>r12:appService</w:t>
      </w:r>
      <w:r w:rsidRPr="001545FA">
        <w:rPr>
          <w:color w:val="000000"/>
        </w:rPr>
        <w:t xml:space="preserve"> element because Representations listed in the MPD may be encoded differently, or associated with different configurations for a given encoding scheme, as defined by their Initialization Segments (represented by Initialization Segment Description fragments).  Therefore, the mere presence of </w:t>
      </w:r>
      <w:r w:rsidRPr="001545FA">
        <w:rPr>
          <w:i/>
          <w:color w:val="000000"/>
        </w:rPr>
        <w:t>basePattern</w:t>
      </w:r>
      <w:r w:rsidRPr="001545FA">
        <w:rPr>
          <w:color w:val="000000"/>
        </w:rPr>
        <w:t xml:space="preserve"> entries under </w:t>
      </w:r>
      <w:r w:rsidRPr="001545FA">
        <w:rPr>
          <w:i/>
          <w:color w:val="000000"/>
        </w:rPr>
        <w:t xml:space="preserve">r12:broadcastAppService </w:t>
      </w:r>
      <w:r w:rsidRPr="001545FA">
        <w:rPr>
          <w:color w:val="000000"/>
        </w:rPr>
        <w:t>and</w:t>
      </w:r>
      <w:r w:rsidRPr="001545FA">
        <w:rPr>
          <w:i/>
          <w:color w:val="000000"/>
        </w:rPr>
        <w:t xml:space="preserve"> r12:unicastAppService</w:t>
      </w:r>
      <w:r w:rsidRPr="001545FA">
        <w:rPr>
          <w:color w:val="000000"/>
        </w:rPr>
        <w:t xml:space="preserve"> does not imply that the associated Representations are automatically eligible for interchange between broadcast and unicast reception.</w:t>
      </w:r>
    </w:p>
    <w:p w:rsidR="00C15FA7" w:rsidRPr="001545FA" w:rsidRDefault="00C15FA7" w:rsidP="00ED08AD">
      <w:pPr>
        <w:rPr>
          <w:color w:val="000000"/>
        </w:rPr>
      </w:pPr>
      <w:r w:rsidRPr="001545FA">
        <w:rPr>
          <w:color w:val="000000"/>
        </w:rPr>
        <w:t xml:space="preserve">The </w:t>
      </w:r>
      <w:r w:rsidRPr="001545FA">
        <w:rPr>
          <w:i/>
          <w:color w:val="000000"/>
        </w:rPr>
        <w:t xml:space="preserve">alternativeContent </w:t>
      </w:r>
      <w:r w:rsidRPr="001545FA">
        <w:rPr>
          <w:color w:val="000000"/>
        </w:rPr>
        <w:t>element shall not be present if the application service is not DASH-over-MBMS.</w:t>
      </w:r>
    </w:p>
    <w:p w:rsidR="00ED08AD" w:rsidRPr="001545FA" w:rsidRDefault="00ED08AD" w:rsidP="00ED08AD">
      <w:pPr>
        <w:pStyle w:val="Heading4"/>
      </w:pPr>
      <w:bookmarkStart w:id="179" w:name="_Toc518484801"/>
      <w:r w:rsidRPr="001545FA">
        <w:lastRenderedPageBreak/>
        <w:t>7.</w:t>
      </w:r>
      <w:r w:rsidR="008B0ADE" w:rsidRPr="001545FA">
        <w:t>6</w:t>
      </w:r>
      <w:r w:rsidRPr="001545FA">
        <w:t>.3.3</w:t>
      </w:r>
      <w:r w:rsidRPr="001545FA">
        <w:tab/>
        <w:t>Reference to Unified MPD</w:t>
      </w:r>
      <w:r w:rsidR="00C15FA7" w:rsidRPr="001545FA">
        <w:t xml:space="preserve"> and other Application Service Documents</w:t>
      </w:r>
      <w:bookmarkEnd w:id="179"/>
    </w:p>
    <w:p w:rsidR="00E92313" w:rsidRPr="001545FA" w:rsidRDefault="00E92313" w:rsidP="00E92313">
      <w:r w:rsidRPr="001545FA">
        <w:t xml:space="preserve">The attribute </w:t>
      </w:r>
      <w:r w:rsidRPr="001545FA">
        <w:rPr>
          <w:i/>
        </w:rPr>
        <w:t>appServiceDescriptionURI</w:t>
      </w:r>
      <w:r w:rsidRPr="001545FA">
        <w:t xml:space="preserve"> of </w:t>
      </w:r>
      <w:r w:rsidRPr="001545FA">
        <w:rPr>
          <w:i/>
        </w:rPr>
        <w:t>r12:appService</w:t>
      </w:r>
      <w:r w:rsidRPr="001545FA">
        <w:t xml:space="preserve"> references an application service description document which may be a Media Presentation Description fragment corresponding to a unified MPD. In this case, the attribute </w:t>
      </w:r>
      <w:r w:rsidRPr="001545FA">
        <w:rPr>
          <w:i/>
        </w:rPr>
        <w:t>mimeType</w:t>
      </w:r>
      <w:r w:rsidRPr="001545FA">
        <w:t xml:space="preserve"> of </w:t>
      </w:r>
      <w:r w:rsidRPr="001545FA">
        <w:rPr>
          <w:i/>
        </w:rPr>
        <w:t>r12:appService</w:t>
      </w:r>
      <w:r w:rsidRPr="001545FA">
        <w:t xml:space="preserve"> specifies the MIME type of the MPD, which may include the optional 'profiles' parameter.  The latter parameter declares the interoperability and signals the use of features associated with the DASH Media Presentation described by this MPD.  An example value of </w:t>
      </w:r>
      <w:r w:rsidRPr="001545FA">
        <w:rPr>
          <w:i/>
        </w:rPr>
        <w:t>mimeType</w:t>
      </w:r>
      <w:r w:rsidRPr="001545FA">
        <w:t xml:space="preserve"> is the string</w:t>
      </w:r>
      <w:r w:rsidRPr="001545FA">
        <w:rPr>
          <w:rFonts w:ascii="Courier New" w:hAnsi="Courier New"/>
        </w:rPr>
        <w:t xml:space="preserve"> </w:t>
      </w:r>
      <w:r w:rsidRPr="001545FA">
        <w:t>"</w:t>
      </w:r>
      <w:r w:rsidRPr="001545FA">
        <w:rPr>
          <w:rFonts w:ascii="Courier New" w:hAnsi="Courier New"/>
        </w:rPr>
        <w:t>application/dash+xml;profiles=urn:3GPP:PSS:profile:DASH10</w:t>
      </w:r>
      <w:r w:rsidRPr="001545FA">
        <w:t>", which denotes an MPD conforming to the 3GP-DASH Release-10 profile.</w:t>
      </w:r>
    </w:p>
    <w:p w:rsidR="00BF767A" w:rsidRPr="001545FA" w:rsidRDefault="00E92313" w:rsidP="00E92313">
      <w:pPr>
        <w:spacing w:after="360"/>
      </w:pPr>
      <w:r w:rsidRPr="001545FA">
        <w:t>Other types of application service documents may be supported</w:t>
      </w:r>
      <w:r w:rsidR="00BF767A" w:rsidRPr="001545FA">
        <w:t>.</w:t>
      </w:r>
    </w:p>
    <w:p w:rsidR="000E253E" w:rsidRPr="001545FA" w:rsidRDefault="00BF767A" w:rsidP="00ED08AD">
      <w:pPr>
        <w:spacing w:after="360"/>
      </w:pPr>
      <w:r w:rsidRPr="001545FA">
        <w:t xml:space="preserve">A UE compliant with this specification shall ignore the </w:t>
      </w:r>
      <w:r w:rsidRPr="001545FA">
        <w:rPr>
          <w:i/>
        </w:rPr>
        <w:t>r12:appService</w:t>
      </w:r>
      <w:r w:rsidRPr="001545FA">
        <w:t xml:space="preserve"> element, if its </w:t>
      </w:r>
      <w:r w:rsidRPr="001545FA">
        <w:rPr>
          <w:i/>
        </w:rPr>
        <w:t>mimeType</w:t>
      </w:r>
      <w:r w:rsidRPr="001545FA">
        <w:t xml:space="preserve"> attribute indicates a UE unsupported value</w:t>
      </w:r>
      <w:r w:rsidR="000E253E" w:rsidRPr="001545FA">
        <w:t>.</w:t>
      </w:r>
    </w:p>
    <w:p w:rsidR="00363DC0" w:rsidRPr="001545FA" w:rsidRDefault="00363DC0" w:rsidP="00363DC0">
      <w:pPr>
        <w:pStyle w:val="Heading2"/>
      </w:pPr>
      <w:bookmarkStart w:id="180" w:name="_Toc518484802"/>
      <w:r w:rsidRPr="001545FA">
        <w:t>7.7</w:t>
      </w:r>
      <w:r w:rsidRPr="001545FA">
        <w:tab/>
        <w:t>Keep-Updated Service</w:t>
      </w:r>
      <w:bookmarkEnd w:id="180"/>
    </w:p>
    <w:p w:rsidR="00363DC0" w:rsidRPr="001545FA" w:rsidRDefault="00363DC0" w:rsidP="00363DC0">
      <w:pPr>
        <w:pStyle w:val="Heading3"/>
      </w:pPr>
      <w:bookmarkStart w:id="181" w:name="_Toc518484803"/>
      <w:r w:rsidRPr="001545FA">
        <w:t>7.7.1</w:t>
      </w:r>
      <w:r w:rsidRPr="001545FA">
        <w:tab/>
        <w:t>Registration Procedure</w:t>
      </w:r>
      <w:bookmarkEnd w:id="181"/>
    </w:p>
    <w:p w:rsidR="00363DC0" w:rsidRPr="001545FA" w:rsidRDefault="00363DC0" w:rsidP="00363DC0">
      <w:r w:rsidRPr="001545FA">
        <w:t xml:space="preserve">The MBMS UE may register and deregister for the keep-updated service, if the MBMS User Service Description for this eMBMS service includes one </w:t>
      </w:r>
      <w:r w:rsidRPr="001545FA">
        <w:rPr>
          <w:i/>
          <w:iCs/>
        </w:rPr>
        <w:t>KeepUpdatedService</w:t>
      </w:r>
      <w:r w:rsidRPr="001545FA">
        <w:t xml:space="preserve"> element.</w:t>
      </w:r>
    </w:p>
    <w:p w:rsidR="00363DC0" w:rsidRPr="001545FA" w:rsidRDefault="00363DC0" w:rsidP="00363DC0">
      <w:r w:rsidRPr="001545FA">
        <w:t>The HTTP (RFC 2616 [18]) POST method is used for this purpose. A keep-updated registration XML fragment is sent to the BM-SC as the body of the POST request. The keep-updated XML fragment shall conform to the following XML schema.</w:t>
      </w:r>
    </w:p>
    <w:p w:rsidR="0028550A" w:rsidRPr="001545FA" w:rsidRDefault="0028550A" w:rsidP="0028550A">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29"/>
      </w:tblGrid>
      <w:tr w:rsidR="00363DC0" w:rsidRPr="001545FA" w:rsidTr="00394E51">
        <w:tc>
          <w:tcPr>
            <w:tcW w:w="9857" w:type="dxa"/>
            <w:shd w:val="clear" w:color="auto" w:fill="D9D9D9"/>
          </w:tcPr>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8080"/>
              </w:rPr>
              <w:t>&lt;?xml version="1.0" encoding="UTF-8"?&gt;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FF"/>
              </w:rPr>
              <w:t>&lt;</w:t>
            </w:r>
            <w:r w:rsidRPr="001545FA">
              <w:rPr>
                <w:rFonts w:ascii="Arial" w:eastAsia="MS Mincho" w:hAnsi="Arial" w:cs="Arial"/>
                <w:color w:val="800000"/>
              </w:rPr>
              <w:t>xs:schema</w:t>
            </w:r>
            <w:r w:rsidRPr="001545FA">
              <w:rPr>
                <w:rFonts w:ascii="Arial" w:eastAsia="MS Mincho" w:hAnsi="Arial" w:cs="Arial"/>
                <w:color w:val="FF0000"/>
              </w:rPr>
              <w:t xml:space="preserve"> xmlns:xs</w:t>
            </w:r>
            <w:r w:rsidRPr="001545FA">
              <w:rPr>
                <w:rFonts w:ascii="Arial" w:eastAsia="MS Mincho" w:hAnsi="Arial" w:cs="Arial"/>
                <w:color w:val="0000FF"/>
              </w:rPr>
              <w:t>="</w:t>
            </w:r>
            <w:r w:rsidRPr="001545FA">
              <w:rPr>
                <w:rFonts w:ascii="Arial" w:eastAsia="MS Mincho" w:hAnsi="Arial" w:cs="Arial"/>
                <w:color w:val="000000"/>
              </w:rPr>
              <w:t>http://www.w3.org/2001/XMLSchema</w:t>
            </w:r>
            <w:r w:rsidRPr="001545FA">
              <w:rPr>
                <w:rFonts w:ascii="Arial" w:eastAsia="MS Mincho" w:hAnsi="Arial" w:cs="Arial"/>
                <w:color w:val="0000FF"/>
              </w:rPr>
              <w:t>"</w:t>
            </w:r>
            <w:r w:rsidRPr="001545FA">
              <w:rPr>
                <w:rFonts w:ascii="Arial" w:eastAsia="MS Mincho" w:hAnsi="Arial" w:cs="Arial"/>
                <w:color w:val="FF0000"/>
              </w:rPr>
              <w:t xml:space="preserve"> elementFormDefault</w:t>
            </w:r>
            <w:r w:rsidRPr="001545FA">
              <w:rPr>
                <w:rFonts w:ascii="Arial" w:eastAsia="MS Mincho" w:hAnsi="Arial" w:cs="Arial"/>
                <w:color w:val="0000FF"/>
              </w:rPr>
              <w:t>="</w:t>
            </w:r>
            <w:r w:rsidRPr="001545FA">
              <w:rPr>
                <w:rFonts w:ascii="Arial" w:eastAsia="MS Mincho" w:hAnsi="Arial" w:cs="Arial"/>
                <w:color w:val="000000"/>
              </w:rPr>
              <w:t>qualified</w:t>
            </w:r>
            <w:r w:rsidRPr="001545FA">
              <w:rPr>
                <w:rFonts w:ascii="Arial" w:eastAsia="MS Mincho" w:hAnsi="Arial" w:cs="Arial"/>
                <w:color w:val="0000FF"/>
              </w:rPr>
              <w:t>"</w:t>
            </w:r>
            <w:r w:rsidRPr="001545FA">
              <w:rPr>
                <w:rFonts w:ascii="Arial" w:eastAsia="MS Mincho" w:hAnsi="Arial" w:cs="Arial"/>
                <w:color w:val="FF0000"/>
              </w:rPr>
              <w:t xml:space="preserve"> attributeFormDefault</w:t>
            </w:r>
            <w:r w:rsidRPr="001545FA">
              <w:rPr>
                <w:rFonts w:ascii="Arial" w:eastAsia="MS Mincho" w:hAnsi="Arial" w:cs="Arial"/>
                <w:color w:val="0000FF"/>
              </w:rPr>
              <w:t>="</w:t>
            </w:r>
            <w:r w:rsidRPr="001545FA">
              <w:rPr>
                <w:rFonts w:ascii="Arial" w:eastAsia="MS Mincho" w:hAnsi="Arial" w:cs="Arial"/>
                <w:color w:val="000000"/>
              </w:rPr>
              <w:t>unqualified</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xs:element</w:t>
            </w:r>
            <w:r w:rsidRPr="001545FA">
              <w:rPr>
                <w:rFonts w:ascii="Arial" w:eastAsia="MS Mincho" w:hAnsi="Arial" w:cs="Arial"/>
                <w:color w:val="FF0000"/>
              </w:rPr>
              <w:t xml:space="preserve"> name</w:t>
            </w:r>
            <w:r w:rsidRPr="001545FA">
              <w:rPr>
                <w:rFonts w:ascii="Arial" w:eastAsia="MS Mincho" w:hAnsi="Arial" w:cs="Arial"/>
                <w:color w:val="0000FF"/>
              </w:rPr>
              <w:t>="</w:t>
            </w:r>
            <w:r w:rsidRPr="001545FA">
              <w:rPr>
                <w:rFonts w:ascii="Arial" w:eastAsia="MS Mincho" w:hAnsi="Arial" w:cs="Arial"/>
                <w:color w:val="000000"/>
              </w:rPr>
              <w:t>KeepUpdated</w:t>
            </w:r>
            <w:r w:rsidRPr="001545FA">
              <w:rPr>
                <w:rFonts w:ascii="Arial" w:eastAsia="MS Mincho" w:hAnsi="Arial" w:cs="Arial"/>
                <w:color w:val="0000FF"/>
              </w:rPr>
              <w:t>"</w:t>
            </w:r>
            <w:r w:rsidRPr="001545FA">
              <w:rPr>
                <w:rFonts w:ascii="Arial" w:eastAsia="MS Mincho" w:hAnsi="Arial" w:cs="Arial"/>
                <w:color w:val="FF0000"/>
              </w:rPr>
              <w:t xml:space="preserve"> type</w:t>
            </w:r>
            <w:r w:rsidRPr="001545FA">
              <w:rPr>
                <w:rFonts w:ascii="Arial" w:eastAsia="MS Mincho" w:hAnsi="Arial" w:cs="Arial"/>
                <w:color w:val="0000FF"/>
              </w:rPr>
              <w:t>="</w:t>
            </w:r>
            <w:r w:rsidRPr="001545FA">
              <w:rPr>
                <w:rFonts w:ascii="Arial" w:eastAsia="MS Mincho" w:hAnsi="Arial" w:cs="Arial"/>
                <w:color w:val="000000"/>
              </w:rPr>
              <w:t>KeepUpdatedType</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xs:complexType</w:t>
            </w:r>
            <w:r w:rsidRPr="001545FA">
              <w:rPr>
                <w:rFonts w:ascii="Arial" w:eastAsia="MS Mincho" w:hAnsi="Arial" w:cs="Arial"/>
                <w:color w:val="FF0000"/>
              </w:rPr>
              <w:t xml:space="preserve"> name</w:t>
            </w:r>
            <w:r w:rsidRPr="001545FA">
              <w:rPr>
                <w:rFonts w:ascii="Arial" w:eastAsia="MS Mincho" w:hAnsi="Arial" w:cs="Arial"/>
                <w:color w:val="0000FF"/>
              </w:rPr>
              <w:t>="</w:t>
            </w:r>
            <w:r w:rsidRPr="001545FA">
              <w:rPr>
                <w:rFonts w:ascii="Arial" w:eastAsia="MS Mincho" w:hAnsi="Arial" w:cs="Arial"/>
                <w:color w:val="000000"/>
              </w:rPr>
              <w:t>KeepUpdatedType</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xs:sequence</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xs:element</w:t>
            </w:r>
            <w:r w:rsidRPr="001545FA">
              <w:rPr>
                <w:rFonts w:ascii="Arial" w:eastAsia="MS Mincho" w:hAnsi="Arial" w:cs="Arial"/>
                <w:color w:val="FF0000"/>
              </w:rPr>
              <w:t xml:space="preserve"> name</w:t>
            </w:r>
            <w:r w:rsidRPr="001545FA">
              <w:rPr>
                <w:rFonts w:ascii="Arial" w:eastAsia="MS Mincho" w:hAnsi="Arial" w:cs="Arial"/>
                <w:color w:val="0000FF"/>
              </w:rPr>
              <w:t>="</w:t>
            </w:r>
            <w:r w:rsidRPr="001545FA">
              <w:rPr>
                <w:rFonts w:ascii="Arial" w:eastAsia="MS Mincho" w:hAnsi="Arial" w:cs="Arial"/>
                <w:color w:val="000000"/>
              </w:rPr>
              <w:t>fileURL</w:t>
            </w:r>
            <w:r w:rsidRPr="001545FA">
              <w:rPr>
                <w:rFonts w:ascii="Arial" w:eastAsia="MS Mincho" w:hAnsi="Arial" w:cs="Arial"/>
                <w:color w:val="0000FF"/>
              </w:rPr>
              <w:t>"</w:t>
            </w:r>
            <w:r w:rsidRPr="001545FA">
              <w:rPr>
                <w:rFonts w:ascii="Arial" w:eastAsia="MS Mincho" w:hAnsi="Arial" w:cs="Arial"/>
                <w:color w:val="FF0000"/>
              </w:rPr>
              <w:t xml:space="preserve"> type</w:t>
            </w:r>
            <w:r w:rsidRPr="001545FA">
              <w:rPr>
                <w:rFonts w:ascii="Arial" w:eastAsia="MS Mincho" w:hAnsi="Arial" w:cs="Arial"/>
                <w:color w:val="0000FF"/>
              </w:rPr>
              <w:t>="xs:anyURI"</w:t>
            </w:r>
            <w:r w:rsidRPr="001545FA">
              <w:rPr>
                <w:rFonts w:ascii="Arial" w:eastAsia="MS Mincho" w:hAnsi="Arial" w:cs="Arial"/>
                <w:color w:val="FF0000"/>
              </w:rPr>
              <w:t xml:space="preserve"> maxOccurs</w:t>
            </w:r>
            <w:r w:rsidRPr="001545FA">
              <w:rPr>
                <w:rFonts w:ascii="Arial" w:eastAsia="MS Mincho" w:hAnsi="Arial" w:cs="Arial"/>
                <w:color w:val="0000FF"/>
              </w:rPr>
              <w:t>="</w:t>
            </w:r>
            <w:r w:rsidRPr="001545FA">
              <w:rPr>
                <w:rFonts w:ascii="Arial" w:eastAsia="MS Mincho" w:hAnsi="Arial" w:cs="Arial"/>
                <w:color w:val="000000"/>
              </w:rPr>
              <w:t>unbounded</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xs:sequence</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xs:attribute</w:t>
            </w:r>
            <w:r w:rsidRPr="001545FA">
              <w:rPr>
                <w:rFonts w:ascii="Arial" w:eastAsia="MS Mincho" w:hAnsi="Arial" w:cs="Arial"/>
                <w:color w:val="FF0000"/>
              </w:rPr>
              <w:t xml:space="preserve"> name</w:t>
            </w:r>
            <w:r w:rsidRPr="001545FA">
              <w:rPr>
                <w:rFonts w:ascii="Arial" w:eastAsia="MS Mincho" w:hAnsi="Arial" w:cs="Arial"/>
                <w:color w:val="0000FF"/>
              </w:rPr>
              <w:t>="</w:t>
            </w:r>
            <w:r w:rsidRPr="001545FA">
              <w:rPr>
                <w:rFonts w:ascii="Arial" w:eastAsia="MS Mincho" w:hAnsi="Arial" w:cs="Arial"/>
                <w:color w:val="000000"/>
              </w:rPr>
              <w:t>request</w:t>
            </w:r>
            <w:r w:rsidRPr="001545FA">
              <w:rPr>
                <w:rFonts w:ascii="Arial" w:eastAsia="MS Mincho" w:hAnsi="Arial" w:cs="Arial"/>
                <w:color w:val="0000FF"/>
              </w:rPr>
              <w:t>"</w:t>
            </w:r>
            <w:r w:rsidRPr="001545FA">
              <w:rPr>
                <w:rFonts w:ascii="Arial" w:eastAsia="MS Mincho" w:hAnsi="Arial" w:cs="Arial"/>
                <w:color w:val="FF0000"/>
              </w:rPr>
              <w:t xml:space="preserve"> type</w:t>
            </w:r>
            <w:r w:rsidRPr="001545FA">
              <w:rPr>
                <w:rFonts w:ascii="Arial" w:eastAsia="MS Mincho" w:hAnsi="Arial" w:cs="Arial"/>
                <w:color w:val="0000FF"/>
              </w:rPr>
              <w:t>="</w:t>
            </w:r>
            <w:r w:rsidRPr="001545FA">
              <w:rPr>
                <w:rFonts w:ascii="Arial" w:eastAsia="MS Mincho" w:hAnsi="Arial" w:cs="Arial"/>
                <w:color w:val="000000"/>
              </w:rPr>
              <w:t>RequestType</w:t>
            </w:r>
            <w:r w:rsidRPr="001545FA">
              <w:rPr>
                <w:rFonts w:ascii="Arial" w:eastAsia="MS Mincho" w:hAnsi="Arial" w:cs="Arial"/>
                <w:color w:val="0000FF"/>
              </w:rPr>
              <w:t>"</w:t>
            </w:r>
            <w:r w:rsidRPr="001545FA">
              <w:rPr>
                <w:rFonts w:ascii="Arial" w:eastAsia="MS Mincho" w:hAnsi="Arial" w:cs="Arial"/>
                <w:color w:val="FF0000"/>
              </w:rPr>
              <w:t xml:space="preserve"> use</w:t>
            </w:r>
            <w:r w:rsidRPr="001545FA">
              <w:rPr>
                <w:rFonts w:ascii="Arial" w:eastAsia="MS Mincho" w:hAnsi="Arial" w:cs="Arial"/>
                <w:color w:val="0000FF"/>
              </w:rPr>
              <w:t>="</w:t>
            </w:r>
            <w:r w:rsidRPr="001545FA">
              <w:rPr>
                <w:rFonts w:ascii="Arial" w:eastAsia="MS Mincho" w:hAnsi="Arial" w:cs="Arial"/>
                <w:color w:val="000000"/>
              </w:rPr>
              <w:t>optional</w:t>
            </w:r>
            <w:r w:rsidRPr="001545FA">
              <w:rPr>
                <w:rFonts w:ascii="Arial" w:eastAsia="MS Mincho" w:hAnsi="Arial" w:cs="Arial"/>
                <w:color w:val="0000FF"/>
              </w:rPr>
              <w:t>"</w:t>
            </w:r>
            <w:r w:rsidRPr="001545FA">
              <w:rPr>
                <w:rFonts w:ascii="Arial" w:eastAsia="MS Mincho" w:hAnsi="Arial" w:cs="Arial"/>
                <w:color w:val="FF0000"/>
              </w:rPr>
              <w:t xml:space="preserve"> default</w:t>
            </w:r>
            <w:r w:rsidRPr="001545FA">
              <w:rPr>
                <w:rFonts w:ascii="Arial" w:eastAsia="MS Mincho" w:hAnsi="Arial" w:cs="Arial"/>
                <w:color w:val="0000FF"/>
              </w:rPr>
              <w:t>="</w:t>
            </w:r>
            <w:r w:rsidRPr="001545FA">
              <w:rPr>
                <w:rFonts w:ascii="Arial" w:eastAsia="MS Mincho" w:hAnsi="Arial" w:cs="Arial"/>
                <w:color w:val="000000"/>
              </w:rPr>
              <w:t>Register</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xs:attribute</w:t>
            </w:r>
            <w:r w:rsidRPr="001545FA">
              <w:rPr>
                <w:rFonts w:ascii="Arial" w:eastAsia="MS Mincho" w:hAnsi="Arial" w:cs="Arial"/>
                <w:color w:val="FF0000"/>
              </w:rPr>
              <w:t xml:space="preserve"> name</w:t>
            </w:r>
            <w:r w:rsidRPr="001545FA">
              <w:rPr>
                <w:rFonts w:ascii="Arial" w:eastAsia="MS Mincho" w:hAnsi="Arial" w:cs="Arial"/>
                <w:color w:val="0000FF"/>
              </w:rPr>
              <w:t>="</w:t>
            </w:r>
            <w:r w:rsidRPr="001545FA">
              <w:rPr>
                <w:rFonts w:ascii="Arial" w:eastAsia="MS Mincho" w:hAnsi="Arial" w:cs="Arial"/>
                <w:color w:val="000000"/>
              </w:rPr>
              <w:t>MSISDN</w:t>
            </w:r>
            <w:r w:rsidRPr="001545FA">
              <w:rPr>
                <w:rFonts w:ascii="Arial" w:eastAsia="MS Mincho" w:hAnsi="Arial" w:cs="Arial"/>
                <w:color w:val="0000FF"/>
              </w:rPr>
              <w:t>"</w:t>
            </w:r>
            <w:r w:rsidRPr="001545FA">
              <w:rPr>
                <w:rFonts w:ascii="Arial" w:eastAsia="MS Mincho" w:hAnsi="Arial" w:cs="Arial"/>
                <w:color w:val="FF0000"/>
              </w:rPr>
              <w:t xml:space="preserve"> type</w:t>
            </w:r>
            <w:r w:rsidRPr="001545FA">
              <w:rPr>
                <w:rFonts w:ascii="Arial" w:eastAsia="MS Mincho" w:hAnsi="Arial" w:cs="Arial"/>
                <w:color w:val="0000FF"/>
              </w:rPr>
              <w:t>="</w:t>
            </w:r>
            <w:r w:rsidRPr="001545FA">
              <w:rPr>
                <w:rFonts w:ascii="Arial" w:eastAsia="MS Mincho" w:hAnsi="Arial" w:cs="Arial"/>
                <w:color w:val="000000"/>
              </w:rPr>
              <w:t>xs:string</w:t>
            </w:r>
            <w:r w:rsidRPr="001545FA">
              <w:rPr>
                <w:rFonts w:ascii="Arial" w:eastAsia="MS Mincho" w:hAnsi="Arial" w:cs="Arial"/>
                <w:color w:val="0000FF"/>
              </w:rPr>
              <w:t>"</w:t>
            </w:r>
            <w:r w:rsidRPr="001545FA">
              <w:rPr>
                <w:rFonts w:ascii="Arial" w:eastAsia="MS Mincho" w:hAnsi="Arial" w:cs="Arial"/>
                <w:color w:val="FF0000"/>
              </w:rPr>
              <w:t xml:space="preserve"> use</w:t>
            </w:r>
            <w:r w:rsidRPr="001545FA">
              <w:rPr>
                <w:rFonts w:ascii="Arial" w:eastAsia="MS Mincho" w:hAnsi="Arial" w:cs="Arial"/>
                <w:color w:val="0000FF"/>
              </w:rPr>
              <w:t>="</w:t>
            </w:r>
            <w:r w:rsidRPr="001545FA">
              <w:rPr>
                <w:rFonts w:ascii="Arial" w:eastAsia="MS Mincho" w:hAnsi="Arial" w:cs="Arial"/>
                <w:color w:val="000000"/>
              </w:rPr>
              <w:t>optional</w:t>
            </w:r>
            <w:r w:rsidRPr="001545FA">
              <w:rPr>
                <w:rFonts w:ascii="Arial" w:eastAsia="MS Mincho" w:hAnsi="Arial" w:cs="Arial"/>
                <w:color w:val="0000FF"/>
              </w:rPr>
              <w:t>"/&gt;</w:t>
            </w:r>
            <w:r w:rsidRPr="001545FA">
              <w:rPr>
                <w:rFonts w:ascii="Arial" w:eastAsia="MS Mincho" w:hAnsi="Arial" w:cs="Arial"/>
                <w:color w:val="000000"/>
              </w:rPr>
              <w:tab/>
            </w:r>
            <w:r w:rsidRPr="001545FA">
              <w:rPr>
                <w:rFonts w:ascii="Arial" w:eastAsia="MS Mincho" w:hAnsi="Arial" w:cs="Arial"/>
                <w:color w:val="000000"/>
              </w:rPr>
              <w:tab/>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xs:complexType</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xs:simpleType</w:t>
            </w:r>
            <w:r w:rsidRPr="001545FA">
              <w:rPr>
                <w:rFonts w:ascii="Arial" w:eastAsia="MS Mincho" w:hAnsi="Arial" w:cs="Arial"/>
                <w:color w:val="FF0000"/>
              </w:rPr>
              <w:t xml:space="preserve"> name</w:t>
            </w:r>
            <w:r w:rsidRPr="001545FA">
              <w:rPr>
                <w:rFonts w:ascii="Arial" w:eastAsia="MS Mincho" w:hAnsi="Arial" w:cs="Arial"/>
                <w:color w:val="0000FF"/>
              </w:rPr>
              <w:t>="</w:t>
            </w:r>
            <w:r w:rsidRPr="001545FA">
              <w:rPr>
                <w:rFonts w:ascii="Arial" w:eastAsia="MS Mincho" w:hAnsi="Arial" w:cs="Arial"/>
                <w:color w:val="000000"/>
              </w:rPr>
              <w:t>RequestType</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xs:restriction</w:t>
            </w:r>
            <w:r w:rsidRPr="001545FA">
              <w:rPr>
                <w:rFonts w:ascii="Arial" w:eastAsia="MS Mincho" w:hAnsi="Arial" w:cs="Arial"/>
                <w:color w:val="FF0000"/>
              </w:rPr>
              <w:t xml:space="preserve"> base</w:t>
            </w:r>
            <w:r w:rsidRPr="001545FA">
              <w:rPr>
                <w:rFonts w:ascii="Arial" w:eastAsia="MS Mincho" w:hAnsi="Arial" w:cs="Arial"/>
                <w:color w:val="0000FF"/>
              </w:rPr>
              <w:t>="</w:t>
            </w:r>
            <w:r w:rsidRPr="001545FA">
              <w:rPr>
                <w:rFonts w:ascii="Arial" w:eastAsia="MS Mincho" w:hAnsi="Arial" w:cs="Arial"/>
                <w:color w:val="000000"/>
              </w:rPr>
              <w:t>xs:string</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xs:enumeration</w:t>
            </w:r>
            <w:r w:rsidRPr="001545FA">
              <w:rPr>
                <w:rFonts w:ascii="Arial" w:eastAsia="MS Mincho" w:hAnsi="Arial" w:cs="Arial"/>
                <w:color w:val="FF0000"/>
              </w:rPr>
              <w:t xml:space="preserve"> value</w:t>
            </w:r>
            <w:r w:rsidRPr="001545FA">
              <w:rPr>
                <w:rFonts w:ascii="Arial" w:eastAsia="MS Mincho" w:hAnsi="Arial" w:cs="Arial"/>
                <w:color w:val="0000FF"/>
              </w:rPr>
              <w:t>="</w:t>
            </w:r>
            <w:r w:rsidRPr="001545FA">
              <w:rPr>
                <w:rFonts w:ascii="Arial" w:eastAsia="MS Mincho" w:hAnsi="Arial" w:cs="Arial"/>
                <w:color w:val="000000"/>
              </w:rPr>
              <w:t>Register</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xs:enumeration</w:t>
            </w:r>
            <w:r w:rsidRPr="001545FA">
              <w:rPr>
                <w:rFonts w:ascii="Arial" w:eastAsia="MS Mincho" w:hAnsi="Arial" w:cs="Arial"/>
                <w:color w:val="FF0000"/>
              </w:rPr>
              <w:t xml:space="preserve"> value</w:t>
            </w:r>
            <w:r w:rsidRPr="001545FA">
              <w:rPr>
                <w:rFonts w:ascii="Arial" w:eastAsia="MS Mincho" w:hAnsi="Arial" w:cs="Arial"/>
                <w:color w:val="0000FF"/>
              </w:rPr>
              <w:t>="</w:t>
            </w:r>
            <w:r w:rsidRPr="001545FA">
              <w:rPr>
                <w:rFonts w:ascii="Arial" w:eastAsia="MS Mincho" w:hAnsi="Arial" w:cs="Arial"/>
                <w:color w:val="000000"/>
              </w:rPr>
              <w:t>Deregister</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xs:restriction</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rPr>
            </w:pPr>
            <w:r w:rsidRPr="001545FA">
              <w:rPr>
                <w:rFonts w:ascii="Arial" w:eastAsia="MS Mincho" w:hAnsi="Arial" w:cs="Arial"/>
                <w:color w:val="000000"/>
              </w:rPr>
              <w:tab/>
            </w:r>
            <w:r w:rsidRPr="001545FA">
              <w:rPr>
                <w:rFonts w:ascii="Arial" w:eastAsia="MS Mincho" w:hAnsi="Arial" w:cs="Arial"/>
                <w:color w:val="0000FF"/>
              </w:rPr>
              <w:t>&lt;/</w:t>
            </w:r>
            <w:r w:rsidRPr="001545FA">
              <w:rPr>
                <w:rFonts w:ascii="Arial" w:eastAsia="MS Mincho" w:hAnsi="Arial" w:cs="Arial"/>
                <w:color w:val="800000"/>
              </w:rPr>
              <w:t>xs:simpleType</w:t>
            </w:r>
            <w:r w:rsidRPr="001545FA">
              <w:rPr>
                <w:rFonts w:ascii="Arial" w:eastAsia="MS Mincho" w:hAnsi="Arial" w:cs="Arial"/>
                <w:color w:val="0000FF"/>
              </w:rPr>
              <w:t>&gt;</w:t>
            </w:r>
          </w:p>
          <w:p w:rsidR="00363DC0" w:rsidRPr="001545FA" w:rsidRDefault="00363DC0" w:rsidP="00394E51">
            <w:pPr>
              <w:spacing w:after="0"/>
              <w:rPr>
                <w:rFonts w:ascii="Arial" w:eastAsia="MS Mincho" w:hAnsi="Arial" w:cs="Arial"/>
                <w:color w:val="000000"/>
                <w:highlight w:val="white"/>
              </w:rPr>
            </w:pPr>
            <w:r w:rsidRPr="001545FA">
              <w:rPr>
                <w:rFonts w:ascii="Arial" w:eastAsia="MS Mincho" w:hAnsi="Arial" w:cs="Arial"/>
                <w:color w:val="0000FF"/>
              </w:rPr>
              <w:t>&lt;/</w:t>
            </w:r>
            <w:r w:rsidRPr="001545FA">
              <w:rPr>
                <w:rFonts w:ascii="Arial" w:eastAsia="MS Mincho" w:hAnsi="Arial" w:cs="Arial"/>
                <w:color w:val="800000"/>
              </w:rPr>
              <w:t>xs:schema</w:t>
            </w:r>
            <w:r w:rsidRPr="001545FA">
              <w:rPr>
                <w:rFonts w:ascii="Arial" w:eastAsia="MS Mincho" w:hAnsi="Arial" w:cs="Arial"/>
                <w:color w:val="0000FF"/>
              </w:rPr>
              <w:t>&gt;</w:t>
            </w:r>
          </w:p>
        </w:tc>
      </w:tr>
    </w:tbl>
    <w:p w:rsidR="00363DC0" w:rsidRPr="001545FA" w:rsidRDefault="00363DC0" w:rsidP="00363DC0">
      <w:pPr>
        <w:pStyle w:val="FP"/>
      </w:pPr>
    </w:p>
    <w:p w:rsidR="00363DC0" w:rsidRPr="001545FA" w:rsidRDefault="00363DC0" w:rsidP="00363DC0">
      <w:r w:rsidRPr="001545FA">
        <w:t>The keep-updated XML fragment shall have the following MIME type: “application/vnd.3gpp.keep-updated+xml”.</w:t>
      </w:r>
    </w:p>
    <w:p w:rsidR="00363DC0" w:rsidRPr="001545FA" w:rsidRDefault="00363DC0" w:rsidP="00363DC0">
      <w:r w:rsidRPr="001545FA">
        <w:t xml:space="preserve">An MBMS UE shall de-register when it no longer requires to receive the service. The HTTP POST method is used for de-registration. The set of files that the receiver wishes to de-register may be provided in the de-registration message as the body of the HTTP request. The MBMS UE may de-register all files that it has earlier registered for by sending an empty list.  </w:t>
      </w:r>
    </w:p>
    <w:p w:rsidR="00363DC0" w:rsidRPr="001545FA" w:rsidRDefault="00363DC0" w:rsidP="00363DC0">
      <w:r w:rsidRPr="001545FA">
        <w:t>As part of the request for registration or de-registration, the MBMS UE shall provide its MSISDN number, that may be used by the BM-SC to identify the client.</w:t>
      </w:r>
    </w:p>
    <w:p w:rsidR="00363DC0" w:rsidRPr="001545FA" w:rsidRDefault="00363DC0" w:rsidP="00363DC0">
      <w:r w:rsidRPr="001545FA">
        <w:lastRenderedPageBreak/>
        <w:t>The BM-SC shall respond with an “200 OK” status code in case of a successful registration or deregistration. The body of the reply shall contain  the keep-updated XML fragment that contains all files for which the BM-SC is willing to provide update notifications.</w:t>
      </w:r>
    </w:p>
    <w:p w:rsidR="00363DC0" w:rsidRPr="001545FA" w:rsidRDefault="00363DC0" w:rsidP="00363DC0">
      <w:r w:rsidRPr="001545FA">
        <w:t>In case the BM-SC is not able to provide the service or if the request fails for any other reason, the BM-SC server shall reply with an HTTP 4xx or a 5xx error code.</w:t>
      </w:r>
    </w:p>
    <w:p w:rsidR="00363DC0" w:rsidRPr="001545FA" w:rsidRDefault="00363DC0" w:rsidP="00363DC0">
      <w:pPr>
        <w:pStyle w:val="Heading2"/>
      </w:pPr>
      <w:bookmarkStart w:id="182" w:name="_Toc518484804"/>
      <w:r w:rsidRPr="001545FA">
        <w:t>7.7.2</w:t>
      </w:r>
      <w:r w:rsidRPr="001545FA">
        <w:tab/>
        <w:t>Client Notification about Updates</w:t>
      </w:r>
      <w:bookmarkEnd w:id="182"/>
    </w:p>
    <w:p w:rsidR="00363DC0" w:rsidRPr="001545FA" w:rsidRDefault="00363DC0" w:rsidP="004A4E3C">
      <w:r w:rsidRPr="001545FA">
        <w:t xml:space="preserve">When the BM-SC detects an update on a file or set of files that at least one user has registered for, it shall determine if delivery over MBMS is beneficial or not. The BM-SC should inform all MBMS UEs that have registered for that particular file about the existing file update(s).  </w:t>
      </w:r>
    </w:p>
    <w:p w:rsidR="00363DC0" w:rsidRPr="001545FA" w:rsidRDefault="00363DC0" w:rsidP="004A4E3C">
      <w:pPr>
        <w:rPr>
          <w:lang w:eastAsia="ja-JP"/>
        </w:rPr>
      </w:pPr>
      <w:r w:rsidRPr="001545FA">
        <w:t xml:space="preserve">The BM-SC informs the UEs about the forthcoming delivery of the file updates using eMBMS by sending an update of the Schedule Description metadata fragment of the keep-updated service USD using the MBMS service announcement procedures over unicast as defined in 5.2.5. For updated files that the BM-SC does not intend to broadcast, the file should be marked as unicast only using the </w:t>
      </w:r>
      <w:r w:rsidRPr="001545FA">
        <w:rPr>
          <w:i/>
          <w:iCs/>
        </w:rPr>
        <w:t>r12:unicastOnly</w:t>
      </w:r>
      <w:r w:rsidRPr="001545FA">
        <w:t xml:space="preserve"> attribute in the Schedule Description metadata fragment.</w:t>
      </w:r>
      <w:r w:rsidRPr="001545FA">
        <w:rPr>
          <w:lang w:eastAsia="ja-JP"/>
        </w:rPr>
        <w:t xml:space="preserve"> The file shall then be accessible using the same URI as provided by the </w:t>
      </w:r>
      <w:r w:rsidRPr="001545FA">
        <w:rPr>
          <w:i/>
          <w:iCs/>
          <w:lang w:eastAsia="ja-JP"/>
        </w:rPr>
        <w:t>fileURI</w:t>
      </w:r>
      <w:r w:rsidRPr="001545FA">
        <w:rPr>
          <w:lang w:eastAsia="ja-JP"/>
        </w:rPr>
        <w:t xml:space="preserve"> element.</w:t>
      </w:r>
    </w:p>
    <w:p w:rsidR="009B1289" w:rsidRPr="001545FA" w:rsidRDefault="009B1289" w:rsidP="009B1289">
      <w:pPr>
        <w:pStyle w:val="Heading2"/>
      </w:pPr>
      <w:bookmarkStart w:id="183" w:name="_Toc518484805"/>
      <w:r w:rsidRPr="001545FA">
        <w:t>7.8</w:t>
      </w:r>
      <w:r w:rsidRPr="001545FA">
        <w:tab/>
        <w:t xml:space="preserve">Location-specific </w:t>
      </w:r>
      <w:r w:rsidRPr="001545FA">
        <w:rPr>
          <w:i/>
        </w:rPr>
        <w:t>deliveryMethod</w:t>
      </w:r>
      <w:bookmarkEnd w:id="183"/>
    </w:p>
    <w:p w:rsidR="009B1289" w:rsidRPr="001545FA" w:rsidRDefault="009B1289" w:rsidP="009B1289">
      <w:pPr>
        <w:spacing w:before="120" w:after="0"/>
      </w:pPr>
      <w:r w:rsidRPr="001545FA">
        <w:t xml:space="preserve">An MBMS User Service  may be distributed using different delivery methods (i.e., multiple instances of the </w:t>
      </w:r>
      <w:r w:rsidRPr="001545FA">
        <w:rPr>
          <w:i/>
        </w:rPr>
        <w:t>deliveryMethod</w:t>
      </w:r>
      <w:r w:rsidRPr="001545FA">
        <w:t xml:space="preserve"> child element of the </w:t>
      </w:r>
      <w:r w:rsidRPr="001545FA">
        <w:rPr>
          <w:i/>
        </w:rPr>
        <w:t>userServiceDescription</w:t>
      </w:r>
      <w:r w:rsidRPr="001545FA">
        <w:t xml:space="preserve"> element), each of which is available only in certain areas. These delivery methods may be carrying exactly the same content but over different MBMS bearers (e.g. over different PLMNs).</w:t>
      </w:r>
    </w:p>
    <w:p w:rsidR="009B1289" w:rsidRPr="001545FA" w:rsidRDefault="009B1289" w:rsidP="009B1289">
      <w:pPr>
        <w:spacing w:before="120" w:after="0"/>
      </w:pPr>
      <w:r w:rsidRPr="001545FA">
        <w:t>For the case that the FLUTE session parameters are exactly the same but are distributed over different MBMS bearers with different TMGIs, the alternative-tmgi attribute as defined in clause 7.3.2.12 shall be used.</w:t>
      </w:r>
    </w:p>
    <w:p w:rsidR="009B1289" w:rsidRPr="001545FA" w:rsidRDefault="009B1289" w:rsidP="009B1289">
      <w:pPr>
        <w:spacing w:before="120" w:after="0"/>
      </w:pPr>
      <w:r w:rsidRPr="001545FA">
        <w:t xml:space="preserve">For the case that the FLUTE session parameters are different (e.g. different destination IP address, port number, or TSI), the  </w:t>
      </w:r>
      <w:r w:rsidRPr="001545FA">
        <w:rPr>
          <w:i/>
        </w:rPr>
        <w:t>userServiceDescription</w:t>
      </w:r>
      <w:r w:rsidRPr="001545FA">
        <w:t xml:space="preserve"> element shall signal one of the following options:</w:t>
      </w:r>
    </w:p>
    <w:p w:rsidR="009B1289" w:rsidRPr="001545FA" w:rsidRDefault="00B95E7A" w:rsidP="00B95E7A">
      <w:pPr>
        <w:pStyle w:val="B1"/>
      </w:pPr>
      <w:r w:rsidRPr="001545FA">
        <w:t>-</w:t>
      </w:r>
      <w:r w:rsidRPr="001545FA">
        <w:tab/>
      </w:r>
      <w:r w:rsidR="009B1289" w:rsidRPr="001545FA">
        <w:t xml:space="preserve">One or more </w:t>
      </w:r>
      <w:r w:rsidR="009B1289" w:rsidRPr="001545FA">
        <w:rPr>
          <w:i/>
        </w:rPr>
        <w:t>deliveryMethod</w:t>
      </w:r>
      <w:r w:rsidR="009B1289" w:rsidRPr="001545FA">
        <w:t xml:space="preserve"> elements each of which declares the geographical area where the </w:t>
      </w:r>
      <w:r w:rsidR="009B1289" w:rsidRPr="001545FA">
        <w:rPr>
          <w:i/>
        </w:rPr>
        <w:t>deliveryMethod</w:t>
      </w:r>
      <w:r w:rsidR="009B1289" w:rsidRPr="001545FA">
        <w:t xml:space="preserve"> instance is applicable, and an indication that this </w:t>
      </w:r>
      <w:r w:rsidR="009B1289" w:rsidRPr="001545FA">
        <w:rPr>
          <w:i/>
        </w:rPr>
        <w:t>deliveryMethod</w:t>
      </w:r>
      <w:r w:rsidR="009B1289" w:rsidRPr="001545FA">
        <w:t xml:space="preserve"> belongs to a group of alternative </w:t>
      </w:r>
      <w:r w:rsidR="009B1289" w:rsidRPr="001545FA">
        <w:rPr>
          <w:i/>
        </w:rPr>
        <w:t>deliveryMethod</w:t>
      </w:r>
      <w:r w:rsidR="009B1289" w:rsidRPr="001545FA">
        <w:t xml:space="preserve"> elements. The UE shall only use the </w:t>
      </w:r>
      <w:r w:rsidR="009B1289" w:rsidRPr="001545FA">
        <w:rPr>
          <w:i/>
        </w:rPr>
        <w:t>deliveryMethod</w:t>
      </w:r>
      <w:r w:rsidR="009B1289" w:rsidRPr="001545FA">
        <w:t xml:space="preserve"> whose applicable area matches the current UE location</w:t>
      </w:r>
    </w:p>
    <w:p w:rsidR="009B1289" w:rsidRPr="001545FA" w:rsidRDefault="00B95E7A" w:rsidP="00B95E7A">
      <w:pPr>
        <w:pStyle w:val="B1"/>
      </w:pPr>
      <w:r w:rsidRPr="001545FA">
        <w:t>-</w:t>
      </w:r>
      <w:r w:rsidRPr="001545FA">
        <w:tab/>
      </w:r>
      <w:r w:rsidR="009B1289" w:rsidRPr="001545FA">
        <w:t>Deliver the session description file (SDP) over unicast, where the UE will receive the SDP file applicable to the UE’s location</w:t>
      </w:r>
    </w:p>
    <w:p w:rsidR="007A10C0" w:rsidRPr="001545FA" w:rsidRDefault="007A10C0" w:rsidP="007A10C0">
      <w:pPr>
        <w:pStyle w:val="FP"/>
      </w:pPr>
    </w:p>
    <w:p w:rsidR="007A10C0" w:rsidRPr="001545FA" w:rsidRDefault="007A10C0" w:rsidP="007A10C0">
      <w:pPr>
        <w:pStyle w:val="Heading2"/>
      </w:pPr>
      <w:bookmarkStart w:id="184" w:name="_Toc518484806"/>
      <w:r w:rsidRPr="001545FA">
        <w:t>7.9</w:t>
      </w:r>
      <w:r w:rsidRPr="001545FA">
        <w:tab/>
        <w:t>Partial File handling</w:t>
      </w:r>
      <w:bookmarkEnd w:id="184"/>
    </w:p>
    <w:p w:rsidR="007A10C0" w:rsidRPr="001545FA" w:rsidRDefault="007A10C0" w:rsidP="007A10C0">
      <w:pPr>
        <w:pStyle w:val="FP"/>
      </w:pPr>
    </w:p>
    <w:p w:rsidR="007A10C0" w:rsidRPr="001545FA" w:rsidRDefault="007A10C0" w:rsidP="007A10C0">
      <w:pPr>
        <w:pStyle w:val="Heading3"/>
      </w:pPr>
      <w:bookmarkStart w:id="185" w:name="_Toc518484807"/>
      <w:r w:rsidRPr="001545FA">
        <w:t>7.9.1</w:t>
      </w:r>
      <w:r w:rsidRPr="001545FA">
        <w:tab/>
        <w:t>General</w:t>
      </w:r>
      <w:bookmarkEnd w:id="185"/>
    </w:p>
    <w:p w:rsidR="007A10C0" w:rsidRPr="001545FA" w:rsidRDefault="007A10C0" w:rsidP="007A10C0">
      <w:r w:rsidRPr="001545FA">
        <w:t>Files may be lost entirely or partially during the transmission and the MBMS Client may not be able to recover the lost files. This clause provides recommended procedures for handling partial files in the MBMS client.</w:t>
      </w:r>
    </w:p>
    <w:p w:rsidR="007A10C0" w:rsidRPr="001545FA" w:rsidRDefault="007A10C0" w:rsidP="007A10C0">
      <w:r w:rsidRPr="001545FA">
        <w:t>A partial file is defined as follows:</w:t>
      </w:r>
    </w:p>
    <w:p w:rsidR="007A10C0" w:rsidRPr="001545FA" w:rsidRDefault="00B95E7A" w:rsidP="00B95E7A">
      <w:pPr>
        <w:pStyle w:val="B1"/>
      </w:pPr>
      <w:r w:rsidRPr="001545FA">
        <w:t>-</w:t>
      </w:r>
      <w:r w:rsidRPr="001545FA">
        <w:tab/>
      </w:r>
      <w:r w:rsidR="007A10C0" w:rsidRPr="001545FA">
        <w:t xml:space="preserve">an FDT Instance is received that contains a </w:t>
      </w:r>
      <w:r w:rsidR="007A10C0" w:rsidRPr="001545FA">
        <w:rPr>
          <w:i/>
        </w:rPr>
        <w:t>File</w:t>
      </w:r>
      <w:r w:rsidR="007A10C0" w:rsidRPr="001545FA">
        <w:t xml:space="preserve"> entry with a specific TOI.</w:t>
      </w:r>
    </w:p>
    <w:p w:rsidR="007A10C0" w:rsidRPr="001545FA" w:rsidRDefault="00B95E7A" w:rsidP="00B95E7A">
      <w:pPr>
        <w:pStyle w:val="B1"/>
      </w:pPr>
      <w:r w:rsidRPr="001545FA">
        <w:t>-</w:t>
      </w:r>
      <w:r w:rsidRPr="001545FA">
        <w:tab/>
      </w:r>
      <w:r w:rsidR="007A10C0" w:rsidRPr="001545FA">
        <w:t>the object associated to the TOI was not recovered by any recovery procedure (FEC, file repair, etc.). The MBMS client determines that a file will not be recovered. A file is not recovered if the starting time of the ADPD as defined in 9.3.2 is reached for that file and if present, the file repair for that file has not succeeded,</w:t>
      </w:r>
    </w:p>
    <w:p w:rsidR="007A10C0" w:rsidRPr="001545FA" w:rsidRDefault="007A10C0" w:rsidP="007A10C0">
      <w:r w:rsidRPr="001545FA">
        <w:t xml:space="preserve">The partial file is the collection of all FDT Instance data that is assigned to the file, i.e. </w:t>
      </w:r>
    </w:p>
    <w:p w:rsidR="007A10C0" w:rsidRPr="001545FA" w:rsidRDefault="00B95E7A" w:rsidP="00B95E7A">
      <w:pPr>
        <w:pStyle w:val="B1"/>
        <w:rPr>
          <w:lang w:eastAsia="ja-JP"/>
        </w:rPr>
      </w:pPr>
      <w:r w:rsidRPr="001545FA">
        <w:rPr>
          <w:lang w:eastAsia="ja-JP"/>
        </w:rPr>
        <w:t>-</w:t>
      </w:r>
      <w:r w:rsidRPr="001545FA">
        <w:rPr>
          <w:lang w:eastAsia="ja-JP"/>
        </w:rPr>
        <w:tab/>
      </w:r>
      <w:r w:rsidR="007A10C0" w:rsidRPr="001545FA">
        <w:rPr>
          <w:lang w:eastAsia="ja-JP"/>
        </w:rPr>
        <w:t>Content-Location (URI of a file).</w:t>
      </w:r>
    </w:p>
    <w:p w:rsidR="007A10C0" w:rsidRPr="001545FA" w:rsidRDefault="00B95E7A" w:rsidP="00B95E7A">
      <w:pPr>
        <w:pStyle w:val="B1"/>
        <w:rPr>
          <w:lang w:eastAsia="ja-JP"/>
        </w:rPr>
      </w:pPr>
      <w:r w:rsidRPr="001545FA">
        <w:rPr>
          <w:lang w:eastAsia="ja-JP"/>
        </w:rPr>
        <w:lastRenderedPageBreak/>
        <w:t>-</w:t>
      </w:r>
      <w:r w:rsidRPr="001545FA">
        <w:rPr>
          <w:lang w:eastAsia="ja-JP"/>
        </w:rPr>
        <w:tab/>
      </w:r>
      <w:r w:rsidR="007A10C0" w:rsidRPr="001545FA">
        <w:rPr>
          <w:lang w:eastAsia="ja-JP"/>
        </w:rPr>
        <w:t>Content-Length (source file length in bytes)</w:t>
      </w:r>
    </w:p>
    <w:p w:rsidR="007A10C0" w:rsidRPr="001545FA" w:rsidRDefault="00B95E7A" w:rsidP="00B95E7A">
      <w:pPr>
        <w:pStyle w:val="B1"/>
      </w:pPr>
      <w:r w:rsidRPr="001545FA">
        <w:rPr>
          <w:lang w:eastAsia="ja-JP"/>
        </w:rPr>
        <w:t>-</w:t>
      </w:r>
      <w:r w:rsidRPr="001545FA">
        <w:rPr>
          <w:lang w:eastAsia="ja-JP"/>
        </w:rPr>
        <w:tab/>
      </w:r>
      <w:r w:rsidR="007A10C0" w:rsidRPr="001545FA">
        <w:rPr>
          <w:lang w:eastAsia="ja-JP"/>
        </w:rPr>
        <w:t>Content-Type (content MIME type)</w:t>
      </w:r>
    </w:p>
    <w:p w:rsidR="007A10C0" w:rsidRPr="001545FA" w:rsidRDefault="007A10C0" w:rsidP="007A10C0">
      <w:r w:rsidRPr="001545FA">
        <w:t xml:space="preserve">as well as all received bytes including their position in the original file. In addition, the </w:t>
      </w:r>
      <w:r w:rsidRPr="001545FA">
        <w:rPr>
          <w:i/>
        </w:rPr>
        <w:t>mbms2015:IndependentUnitPositions</w:t>
      </w:r>
      <w:r w:rsidRPr="001545FA">
        <w:t xml:space="preserve"> attribute may be present.  </w:t>
      </w:r>
    </w:p>
    <w:p w:rsidR="007A10C0" w:rsidRPr="001545FA" w:rsidRDefault="007A10C0" w:rsidP="007A10C0">
      <w:pPr>
        <w:jc w:val="both"/>
      </w:pPr>
      <w:r w:rsidRPr="001545FA">
        <w:t xml:space="preserve">If the application supports the handling of partial files, then the MBMS client should provide the partial file to the application including the position of all received bytes. The partial file handling capability information from the application to the MBMS client as well as the handing of the partial file data is generally out of scope of this specification. </w:t>
      </w:r>
    </w:p>
    <w:p w:rsidR="007A10C0" w:rsidRPr="001545FA" w:rsidRDefault="007A10C0" w:rsidP="007A10C0">
      <w:pPr>
        <w:jc w:val="both"/>
      </w:pPr>
      <w:r w:rsidRPr="001545FA">
        <w:t xml:space="preserve">However, if the application communicates with the MBMS client using HTTP methods then </w:t>
      </w:r>
    </w:p>
    <w:p w:rsidR="007A10C0" w:rsidRPr="001545FA" w:rsidRDefault="00B95E7A" w:rsidP="00B95E7A">
      <w:pPr>
        <w:pStyle w:val="B1"/>
      </w:pPr>
      <w:r w:rsidRPr="001545FA">
        <w:t>-</w:t>
      </w:r>
      <w:r w:rsidRPr="001545FA">
        <w:tab/>
      </w:r>
      <w:r w:rsidR="007A10C0" w:rsidRPr="001545FA">
        <w:t>the application may signal the capability to handle partial files for using a partial-file-accept request as defined in clause 7.9.2.1,</w:t>
      </w:r>
    </w:p>
    <w:p w:rsidR="007A10C0" w:rsidRPr="001545FA" w:rsidRDefault="00B95E7A" w:rsidP="00B95E7A">
      <w:pPr>
        <w:pStyle w:val="B1"/>
      </w:pPr>
      <w:r w:rsidRPr="001545FA">
        <w:t>-</w:t>
      </w:r>
      <w:r w:rsidRPr="001545FA">
        <w:tab/>
      </w:r>
      <w:r w:rsidR="007A10C0" w:rsidRPr="001545FA">
        <w:t xml:space="preserve">the MBMS client should respond. If it responds it shall use the </w:t>
      </w:r>
      <w:r w:rsidR="007A10C0" w:rsidRPr="001545FA">
        <w:rPr>
          <w:lang w:eastAsia="ja-JP"/>
        </w:rPr>
        <w:t>HTTP Request Response format</w:t>
      </w:r>
      <w:r w:rsidR="007A10C0" w:rsidRPr="001545FA">
        <w:t xml:space="preserve"> as defined in clause 7.9.2.2 and shall include all received bytes in the response. </w:t>
      </w:r>
    </w:p>
    <w:p w:rsidR="007A10C0" w:rsidRPr="001545FA" w:rsidRDefault="00B95E7A" w:rsidP="00B95E7A">
      <w:pPr>
        <w:pStyle w:val="B1"/>
      </w:pPr>
      <w:r w:rsidRPr="001545FA">
        <w:t>-</w:t>
      </w:r>
      <w:r w:rsidRPr="001545FA">
        <w:tab/>
      </w:r>
      <w:r w:rsidR="007A10C0" w:rsidRPr="001545FA">
        <w:t>appropriate examples in the context of DASH over MBMS is provided in clause 7.9.2.3.</w:t>
      </w:r>
    </w:p>
    <w:p w:rsidR="007A10C0" w:rsidRPr="001545FA" w:rsidRDefault="007A10C0" w:rsidP="007A10C0">
      <w:pPr>
        <w:jc w:val="both"/>
      </w:pPr>
      <w:r w:rsidRPr="001545FA">
        <w:t>Independent units are defined in clause 7.9.3. The MBMS client may also support handling of independent units. If an MBMS client supports handling of independent units, it shall also support partial file handling.</w:t>
      </w:r>
    </w:p>
    <w:p w:rsidR="007A10C0" w:rsidRPr="001545FA" w:rsidRDefault="007A10C0" w:rsidP="007A10C0">
      <w:pPr>
        <w:pStyle w:val="Heading3"/>
      </w:pPr>
      <w:bookmarkStart w:id="186" w:name="_Toc518484808"/>
      <w:r w:rsidRPr="001545FA">
        <w:t>7.9.2</w:t>
      </w:r>
      <w:r w:rsidRPr="001545FA">
        <w:tab/>
        <w:t>Partial File Handling with HTTP GET Method</w:t>
      </w:r>
      <w:bookmarkEnd w:id="186"/>
    </w:p>
    <w:p w:rsidR="007A10C0" w:rsidRPr="001545FA" w:rsidRDefault="007A10C0" w:rsidP="007A10C0">
      <w:pPr>
        <w:pStyle w:val="Heading4"/>
        <w:rPr>
          <w:lang w:eastAsia="ja-JP"/>
        </w:rPr>
      </w:pPr>
      <w:bookmarkStart w:id="187" w:name="_Toc518484809"/>
      <w:r w:rsidRPr="001545FA">
        <w:rPr>
          <w:lang w:eastAsia="ja-JP"/>
        </w:rPr>
        <w:t>7.9.2.1</w:t>
      </w:r>
      <w:r w:rsidRPr="001545FA">
        <w:rPr>
          <w:lang w:eastAsia="ja-JP"/>
        </w:rPr>
        <w:tab/>
        <w:t>Partial-File-Accept Request</w:t>
      </w:r>
      <w:bookmarkEnd w:id="187"/>
    </w:p>
    <w:p w:rsidR="007A10C0" w:rsidRPr="001545FA" w:rsidRDefault="007A10C0" w:rsidP="007A10C0">
      <w:pPr>
        <w:spacing w:after="120"/>
      </w:pPr>
      <w:r w:rsidRPr="001545FA">
        <w:t xml:space="preserve">An application using HTTP GET requests to retrieve files may include in the </w:t>
      </w:r>
      <w:r w:rsidRPr="001545FA">
        <w:rPr>
          <w:rFonts w:ascii="Courier New" w:hAnsi="Courier New" w:cs="Courier New"/>
        </w:rPr>
        <w:t>GET</w:t>
      </w:r>
      <w:r w:rsidRPr="001545FA">
        <w:t xml:space="preserve"> request, the ‘</w:t>
      </w:r>
      <w:r w:rsidRPr="001545FA">
        <w:rPr>
          <w:rFonts w:ascii="Courier New" w:hAnsi="Courier New" w:cs="Courier New"/>
        </w:rPr>
        <w:t>Accept</w:t>
      </w:r>
      <w:r w:rsidRPr="001545FA">
        <w:rPr>
          <w:rFonts w:ascii="Calibri" w:hAnsi="Calibri" w:cs="Courier New"/>
        </w:rPr>
        <w:t>’</w:t>
      </w:r>
      <w:r w:rsidRPr="001545FA">
        <w:t xml:space="preserve"> request header as defined in RFC 7231 [4], along with a new 3GPP-defined media type ‘</w:t>
      </w:r>
      <w:r w:rsidRPr="001545FA">
        <w:rPr>
          <w:rFonts w:ascii="Courier New" w:hAnsi="Courier New" w:cs="Courier New"/>
        </w:rPr>
        <w:t>application/3gpp-partial</w:t>
      </w:r>
      <w:r w:rsidRPr="001545FA">
        <w:t xml:space="preserve">’. </w:t>
      </w:r>
    </w:p>
    <w:p w:rsidR="007A10C0" w:rsidRPr="001545FA" w:rsidRDefault="007A10C0" w:rsidP="007A10C0">
      <w:pPr>
        <w:tabs>
          <w:tab w:val="left" w:pos="360"/>
        </w:tabs>
        <w:spacing w:after="120"/>
      </w:pPr>
      <w:r w:rsidRPr="001545FA">
        <w:t>By providing this header and issueing such a partial-file-accept request, the application signals that is capable to receive partial file responses as defined in clause 7.9.2.2.</w:t>
      </w:r>
    </w:p>
    <w:p w:rsidR="007A10C0" w:rsidRPr="001545FA" w:rsidRDefault="007A10C0" w:rsidP="007A10C0">
      <w:pPr>
        <w:tabs>
          <w:tab w:val="left" w:pos="360"/>
        </w:tabs>
        <w:spacing w:after="120"/>
      </w:pPr>
      <w:r w:rsidRPr="001545FA">
        <w:t xml:space="preserve">An example of the use of such </w:t>
      </w:r>
      <w:r w:rsidRPr="001545FA">
        <w:rPr>
          <w:rFonts w:ascii="Courier New" w:hAnsi="Courier New" w:cs="Courier New"/>
        </w:rPr>
        <w:t>Accept</w:t>
      </w:r>
      <w:r w:rsidRPr="001545FA">
        <w:t xml:space="preserve"> header is:</w:t>
      </w:r>
    </w:p>
    <w:p w:rsidR="007A10C0" w:rsidRPr="001545FA" w:rsidRDefault="007A10C0" w:rsidP="007A10C0">
      <w:pPr>
        <w:ind w:left="360"/>
        <w:rPr>
          <w:rFonts w:ascii="Courier New" w:hAnsi="Courier New" w:cs="Courier New"/>
        </w:rPr>
      </w:pPr>
      <w:r w:rsidRPr="001545FA">
        <w:rPr>
          <w:rFonts w:ascii="Courier New" w:hAnsi="Courier New" w:cs="Courier New"/>
        </w:rPr>
        <w:t xml:space="preserve">Accept: */*, application/3gpp-partial </w:t>
      </w:r>
    </w:p>
    <w:p w:rsidR="007A10C0" w:rsidRPr="001545FA" w:rsidRDefault="007A10C0" w:rsidP="007A10C0">
      <w:r w:rsidRPr="001545FA">
        <w:t xml:space="preserve">In this example, the application indicates that it will accept all media types in the response, as well as the specific “incomplete” type designated by </w:t>
      </w:r>
      <w:r w:rsidRPr="001545FA">
        <w:rPr>
          <w:rFonts w:ascii="Courier New" w:hAnsi="Courier New" w:cs="Courier New"/>
        </w:rPr>
        <w:t>application/3gpp-partial</w:t>
      </w:r>
      <w:r w:rsidRPr="001545FA">
        <w:t xml:space="preserve">. </w:t>
      </w:r>
    </w:p>
    <w:p w:rsidR="007A10C0" w:rsidRPr="001545FA" w:rsidRDefault="007A10C0" w:rsidP="007A10C0">
      <w:pPr>
        <w:pStyle w:val="Heading4"/>
        <w:rPr>
          <w:lang w:eastAsia="ja-JP"/>
        </w:rPr>
      </w:pPr>
      <w:bookmarkStart w:id="188" w:name="_Toc518484810"/>
      <w:r w:rsidRPr="001545FA">
        <w:rPr>
          <w:lang w:eastAsia="ja-JP"/>
        </w:rPr>
        <w:t>7.9.2.2</w:t>
      </w:r>
      <w:r w:rsidRPr="001545FA">
        <w:rPr>
          <w:lang w:eastAsia="ja-JP"/>
        </w:rPr>
        <w:tab/>
      </w:r>
      <w:r w:rsidRPr="001545FA">
        <w:rPr>
          <w:lang w:eastAsia="ja-JP"/>
        </w:rPr>
        <w:tab/>
        <w:t>HTTP Request Response Format for Partial Files</w:t>
      </w:r>
      <w:bookmarkEnd w:id="188"/>
    </w:p>
    <w:p w:rsidR="007A10C0" w:rsidRPr="001545FA" w:rsidRDefault="007A10C0" w:rsidP="007A10C0">
      <w:pPr>
        <w:spacing w:after="120"/>
      </w:pPr>
      <w:r w:rsidRPr="001545FA">
        <w:t>If the MBMS client receives a regular HTTP GET request that includes an the ‘</w:t>
      </w:r>
      <w:r w:rsidRPr="001545FA">
        <w:rPr>
          <w:rFonts w:ascii="Courier New" w:hAnsi="Courier New" w:cs="Courier New"/>
        </w:rPr>
        <w:t>Accept</w:t>
      </w:r>
      <w:r w:rsidRPr="001545FA">
        <w:rPr>
          <w:rFonts w:ascii="Calibri" w:hAnsi="Calibri" w:cs="Courier New"/>
        </w:rPr>
        <w:t>’</w:t>
      </w:r>
      <w:r w:rsidRPr="001545FA">
        <w:t xml:space="preserve"> request along with media type ‘</w:t>
      </w:r>
      <w:r w:rsidRPr="001545FA">
        <w:rPr>
          <w:rFonts w:ascii="Courier New" w:hAnsi="Courier New" w:cs="Courier New"/>
        </w:rPr>
        <w:t>application/3gpp-partial</w:t>
      </w:r>
      <w:r w:rsidRPr="001545FA">
        <w:t xml:space="preserve">’ ,i.e. a partial-file-accept request, and the MBMS client has received a partial file with </w:t>
      </w:r>
      <w:r w:rsidRPr="001545FA">
        <w:rPr>
          <w:i/>
        </w:rPr>
        <w:t>at least one byte</w:t>
      </w:r>
      <w:r w:rsidRPr="001545FA">
        <w:t>, then the MBMS client may respond with a partial file response defined as follows:</w:t>
      </w:r>
    </w:p>
    <w:p w:rsidR="007A10C0" w:rsidRPr="001545FA" w:rsidRDefault="00716057" w:rsidP="00716057">
      <w:pPr>
        <w:pStyle w:val="B1"/>
      </w:pPr>
      <w:r w:rsidRPr="001545FA">
        <w:t>-</w:t>
      </w:r>
      <w:r w:rsidRPr="001545FA">
        <w:tab/>
      </w:r>
      <w:r w:rsidR="007A10C0" w:rsidRPr="001545FA">
        <w:t>The response code shall be set to 200 OK</w:t>
      </w:r>
    </w:p>
    <w:p w:rsidR="007A10C0" w:rsidRPr="001545FA" w:rsidRDefault="00716057" w:rsidP="00716057">
      <w:pPr>
        <w:pStyle w:val="B1"/>
      </w:pPr>
      <w:r w:rsidRPr="001545FA">
        <w:t>-</w:t>
      </w:r>
      <w:r w:rsidRPr="001545FA">
        <w:tab/>
      </w:r>
      <w:r w:rsidR="007A10C0" w:rsidRPr="001545FA">
        <w:t xml:space="preserve">The </w:t>
      </w:r>
      <w:r w:rsidR="007A10C0" w:rsidRPr="001545FA">
        <w:rPr>
          <w:rFonts w:ascii="Courier New" w:hAnsi="Courier New" w:cs="Courier New"/>
        </w:rPr>
        <w:t>Content-Type</w:t>
      </w:r>
      <w:r w:rsidR="007A10C0" w:rsidRPr="001545FA">
        <w:t xml:space="preserve"> header shall be set to </w:t>
      </w:r>
      <w:r w:rsidR="007A10C0" w:rsidRPr="001545FA">
        <w:rPr>
          <w:rFonts w:ascii="Courier New" w:hAnsi="Courier New" w:cs="Courier New"/>
        </w:rPr>
        <w:t>application/3gpp-partial</w:t>
      </w:r>
      <w:r w:rsidR="007A10C0" w:rsidRPr="001545FA">
        <w:t xml:space="preserve">. </w:t>
      </w:r>
    </w:p>
    <w:p w:rsidR="007A10C0" w:rsidRPr="001545FA" w:rsidRDefault="00716057" w:rsidP="00716057">
      <w:pPr>
        <w:pStyle w:val="B1"/>
      </w:pPr>
      <w:r w:rsidRPr="001545FA">
        <w:t>-</w:t>
      </w:r>
      <w:r w:rsidRPr="001545FA">
        <w:tab/>
      </w:r>
      <w:r w:rsidR="007A10C0" w:rsidRPr="001545FA">
        <w:t xml:space="preserve">The message body is a multipart message body shall be exactly the same format as the </w:t>
      </w:r>
      <w:r w:rsidR="007A10C0" w:rsidRPr="001545FA">
        <w:rPr>
          <w:rFonts w:ascii="Courier New" w:hAnsi="Courier New" w:cs="Courier New"/>
        </w:rPr>
        <w:t>multipart/byteranges</w:t>
      </w:r>
      <w:r w:rsidR="007A10C0" w:rsidRPr="001545FA">
        <w:t xml:space="preserve"> media type as described in RFC 7233 [5], Annex A. </w:t>
      </w:r>
      <w:r w:rsidR="007A10C0" w:rsidRPr="001545FA">
        <w:rPr>
          <w:lang w:eastAsia="ja-JP"/>
        </w:rPr>
        <w:t xml:space="preserve">The </w:t>
      </w:r>
      <w:r w:rsidR="007A10C0" w:rsidRPr="001545FA">
        <w:rPr>
          <w:rFonts w:ascii="Courier New" w:hAnsi="Courier New" w:cs="Courier New"/>
          <w:lang w:eastAsia="ja-JP"/>
        </w:rPr>
        <w:t>multipart/byteranges</w:t>
      </w:r>
      <w:r w:rsidR="007A10C0" w:rsidRPr="001545FA">
        <w:rPr>
          <w:lang w:eastAsia="ja-JP"/>
        </w:rPr>
        <w:t xml:space="preserve"> media type includes one or more body parts,</w:t>
      </w:r>
      <w:r w:rsidR="007A10C0" w:rsidRPr="001545FA">
        <w:t xml:space="preserve"> </w:t>
      </w:r>
      <w:r w:rsidR="007A10C0" w:rsidRPr="001545FA">
        <w:rPr>
          <w:lang w:eastAsia="ja-JP"/>
        </w:rPr>
        <w:t xml:space="preserve">each with its own </w:t>
      </w:r>
      <w:r w:rsidR="007A10C0" w:rsidRPr="001545FA">
        <w:rPr>
          <w:rFonts w:ascii="Courier New" w:hAnsi="Courier New" w:cs="Courier New"/>
          <w:lang w:eastAsia="ja-JP"/>
        </w:rPr>
        <w:t>Content-Type</w:t>
      </w:r>
      <w:r w:rsidR="007A10C0" w:rsidRPr="001545FA">
        <w:rPr>
          <w:lang w:eastAsia="ja-JP"/>
        </w:rPr>
        <w:t xml:space="preserve"> and </w:t>
      </w:r>
      <w:r w:rsidR="007A10C0" w:rsidRPr="001545FA">
        <w:rPr>
          <w:rFonts w:ascii="Courier New" w:hAnsi="Courier New" w:cs="Courier New"/>
          <w:lang w:eastAsia="ja-JP"/>
        </w:rPr>
        <w:t>Content-Range</w:t>
      </w:r>
      <w:r w:rsidR="007A10C0" w:rsidRPr="001545FA">
        <w:rPr>
          <w:lang w:eastAsia="ja-JP"/>
        </w:rPr>
        <w:t xml:space="preserve"> fields as the means to convey the byte range(s) of the partial file being returned.  </w:t>
      </w:r>
      <w:r w:rsidR="007A10C0" w:rsidRPr="001545FA">
        <w:t xml:space="preserve">Each </w:t>
      </w:r>
      <w:r w:rsidR="007A10C0" w:rsidRPr="001545FA">
        <w:rPr>
          <w:rFonts w:ascii="Courier New" w:hAnsi="Courier New" w:cs="Courier New"/>
        </w:rPr>
        <w:t>Content-Type</w:t>
      </w:r>
      <w:r w:rsidR="007A10C0" w:rsidRPr="001545FA">
        <w:t xml:space="preserve"> header shall be set to the value of the </w:t>
      </w:r>
      <w:r w:rsidR="007A10C0" w:rsidRPr="001545FA">
        <w:rPr>
          <w:rFonts w:ascii="Courier New" w:hAnsi="Courier New" w:cs="Courier New"/>
        </w:rPr>
        <w:t>Content-Type</w:t>
      </w:r>
      <w:r w:rsidR="007A10C0" w:rsidRPr="001545FA">
        <w:t xml:space="preserve"> provided in the FDT Instance for this file.</w:t>
      </w:r>
      <w:r w:rsidR="007A10C0" w:rsidRPr="001545FA">
        <w:rPr>
          <w:lang w:eastAsia="ja-JP"/>
        </w:rPr>
        <w:t xml:space="preserve"> </w:t>
      </w:r>
      <w:r w:rsidR="007A10C0" w:rsidRPr="001545FA">
        <w:t>A</w:t>
      </w:r>
      <w:r w:rsidR="007A10C0" w:rsidRPr="001545FA">
        <w:rPr>
          <w:lang w:eastAsia="ja-JP"/>
        </w:rPr>
        <w:t xml:space="preserve">n extension header may be added </w:t>
      </w:r>
      <w:r w:rsidR="007A10C0" w:rsidRPr="001545FA">
        <w:rPr>
          <w:rFonts w:ascii="Courier New" w:hAnsi="Courier New" w:cs="Courier New"/>
          <w:lang w:eastAsia="ja-JP"/>
        </w:rPr>
        <w:t>3gpp-access-position</w:t>
      </w:r>
      <w:r w:rsidR="007A10C0" w:rsidRPr="001545FA">
        <w:rPr>
          <w:lang w:eastAsia="ja-JP"/>
        </w:rPr>
        <w:t xml:space="preserve"> providing a byte position </w:t>
      </w:r>
      <w:r w:rsidR="007A10C0" w:rsidRPr="001545FA">
        <w:t xml:space="preserve">at which the handler of assigned to the </w:t>
      </w:r>
      <w:r w:rsidR="007A10C0" w:rsidRPr="001545FA">
        <w:rPr>
          <w:rFonts w:ascii="Courier New" w:hAnsi="Courier New" w:cs="Courier New"/>
        </w:rPr>
        <w:t>Content-Type</w:t>
      </w:r>
      <w:r w:rsidR="007A10C0" w:rsidRPr="001545FA">
        <w:t xml:space="preserve"> of the file may access the file. The value may be created from the </w:t>
      </w:r>
      <w:r w:rsidR="007A10C0" w:rsidRPr="001545FA">
        <w:rPr>
          <w:i/>
        </w:rPr>
        <w:t>mbms2015: IndependentUnitPositions</w:t>
      </w:r>
      <w:r w:rsidR="007A10C0" w:rsidRPr="001545FA">
        <w:t>, if present.</w:t>
      </w:r>
    </w:p>
    <w:p w:rsidR="007A10C0" w:rsidRPr="001545FA" w:rsidRDefault="00716057" w:rsidP="00716057">
      <w:pPr>
        <w:pStyle w:val="B1"/>
        <w:rPr>
          <w:lang w:eastAsia="ja-JP"/>
        </w:rPr>
      </w:pPr>
      <w:r w:rsidRPr="001545FA">
        <w:rPr>
          <w:lang w:eastAsia="ja-JP"/>
        </w:rPr>
        <w:t>-</w:t>
      </w:r>
      <w:r w:rsidRPr="001545FA">
        <w:rPr>
          <w:lang w:eastAsia="ja-JP"/>
        </w:rPr>
        <w:tab/>
      </w:r>
      <w:r w:rsidR="007A10C0" w:rsidRPr="001545FA">
        <w:rPr>
          <w:lang w:eastAsia="ja-JP"/>
        </w:rPr>
        <w:t xml:space="preserve">A cache directive should be included in the response to prevent any intermediate proxies from storing an incomplete file and serving it to another application. Example for such cache directive are </w:t>
      </w:r>
      <w:r w:rsidR="007A10C0" w:rsidRPr="001545FA">
        <w:rPr>
          <w:rFonts w:ascii="Courier New" w:hAnsi="Courier New" w:cs="Courier New"/>
          <w:lang w:eastAsia="ja-JP"/>
        </w:rPr>
        <w:t>"Cache-Control: max-age=0"</w:t>
      </w:r>
      <w:r w:rsidR="007A10C0" w:rsidRPr="001545FA">
        <w:rPr>
          <w:lang w:eastAsia="ja-JP"/>
        </w:rPr>
        <w:t xml:space="preserve"> or </w:t>
      </w:r>
      <w:r w:rsidR="007A10C0" w:rsidRPr="001545FA">
        <w:rPr>
          <w:rFonts w:ascii="Courier New" w:hAnsi="Courier New" w:cs="Courier New"/>
          <w:lang w:eastAsia="ja-JP"/>
        </w:rPr>
        <w:t>"Cache-Control: no-cache"</w:t>
      </w:r>
    </w:p>
    <w:p w:rsidR="007A10C0" w:rsidRPr="001545FA" w:rsidRDefault="007A10C0" w:rsidP="007A10C0">
      <w:pPr>
        <w:spacing w:after="120"/>
      </w:pPr>
      <w:r w:rsidRPr="001545FA">
        <w:lastRenderedPageBreak/>
        <w:t xml:space="preserve">If the MBMS client receives a partial-file-accept request, and the MBMS client has received a partial file </w:t>
      </w:r>
      <w:r w:rsidRPr="001545FA">
        <w:rPr>
          <w:i/>
        </w:rPr>
        <w:t xml:space="preserve">with no bytes </w:t>
      </w:r>
      <w:r w:rsidRPr="001545FA">
        <w:t>(i.e. only the FDT Instance describing the file metadata is received), then the MBMS client may respond with a partial file response defined as follows:</w:t>
      </w:r>
    </w:p>
    <w:p w:rsidR="007A10C0" w:rsidRPr="001545FA" w:rsidRDefault="00716057" w:rsidP="00716057">
      <w:pPr>
        <w:pStyle w:val="B1"/>
      </w:pPr>
      <w:r w:rsidRPr="001545FA">
        <w:t>-</w:t>
      </w:r>
      <w:r w:rsidRPr="001545FA">
        <w:tab/>
      </w:r>
      <w:r w:rsidR="007A10C0" w:rsidRPr="001545FA">
        <w:t xml:space="preserve">The response code shall be set to </w:t>
      </w:r>
      <w:r w:rsidR="007A10C0" w:rsidRPr="001545FA">
        <w:rPr>
          <w:rFonts w:ascii="Courier New" w:hAnsi="Courier New" w:cs="Courier New"/>
        </w:rPr>
        <w:t>416 Requested Range Not Satisfiable</w:t>
      </w:r>
    </w:p>
    <w:p w:rsidR="007A10C0" w:rsidRPr="001545FA" w:rsidRDefault="00716057" w:rsidP="00716057">
      <w:pPr>
        <w:pStyle w:val="B1"/>
      </w:pPr>
      <w:r w:rsidRPr="001545FA">
        <w:t>-</w:t>
      </w:r>
      <w:r w:rsidRPr="001545FA">
        <w:tab/>
      </w:r>
      <w:r w:rsidR="007A10C0" w:rsidRPr="001545FA">
        <w:t xml:space="preserve">The </w:t>
      </w:r>
      <w:r w:rsidR="007A10C0" w:rsidRPr="001545FA">
        <w:rPr>
          <w:rFonts w:ascii="Courier New" w:hAnsi="Courier New" w:cs="Courier New"/>
        </w:rPr>
        <w:t>Content-Type</w:t>
      </w:r>
      <w:r w:rsidR="007A10C0" w:rsidRPr="001545FA">
        <w:t xml:space="preserve"> header shall be set to the value of the </w:t>
      </w:r>
      <w:r w:rsidR="007A10C0" w:rsidRPr="001545FA">
        <w:rPr>
          <w:rFonts w:ascii="Courier New" w:hAnsi="Courier New" w:cs="Courier New"/>
        </w:rPr>
        <w:t>Content-Type</w:t>
      </w:r>
      <w:r w:rsidR="007A10C0" w:rsidRPr="001545FA">
        <w:t xml:space="preserve"> provided in the FDT Instance for this file. </w:t>
      </w:r>
    </w:p>
    <w:p w:rsidR="007A10C0" w:rsidRPr="001545FA" w:rsidRDefault="00716057" w:rsidP="00716057">
      <w:pPr>
        <w:pStyle w:val="B1"/>
        <w:rPr>
          <w:lang w:eastAsia="ja-JP"/>
        </w:rPr>
      </w:pPr>
      <w:r w:rsidRPr="001545FA">
        <w:t>-</w:t>
      </w:r>
      <w:r w:rsidRPr="001545FA">
        <w:tab/>
      </w:r>
      <w:r w:rsidR="007A10C0" w:rsidRPr="001545FA">
        <w:t xml:space="preserve">The </w:t>
      </w:r>
      <w:r w:rsidR="007A10C0" w:rsidRPr="001545FA">
        <w:rPr>
          <w:rFonts w:ascii="Courier New" w:hAnsi="Courier New" w:cs="Courier New"/>
        </w:rPr>
        <w:t>Content-Range</w:t>
      </w:r>
      <w:r w:rsidR="007A10C0" w:rsidRPr="001545FA">
        <w:t xml:space="preserve"> shall be set to bytes </w:t>
      </w:r>
      <w:r w:rsidR="007A10C0" w:rsidRPr="001545FA">
        <w:rPr>
          <w:rFonts w:ascii="Courier New" w:hAnsi="Courier New" w:cs="Courier New"/>
        </w:rPr>
        <w:t>*/</w:t>
      </w:r>
      <w:r w:rsidR="007A10C0" w:rsidRPr="001545FA">
        <w:rPr>
          <w:rFonts w:ascii="Courier New" w:hAnsi="Courier New" w:cs="Courier New"/>
          <w:lang w:eastAsia="ja-JP"/>
        </w:rPr>
        <w:t>Content-Length</w:t>
      </w:r>
      <w:r w:rsidR="007A10C0" w:rsidRPr="001545FA">
        <w:t xml:space="preserve"> with </w:t>
      </w:r>
      <w:r w:rsidR="007A10C0" w:rsidRPr="001545FA">
        <w:rPr>
          <w:rFonts w:ascii="Courier New" w:hAnsi="Courier New" w:cs="Courier New"/>
          <w:lang w:eastAsia="ja-JP"/>
        </w:rPr>
        <w:t>Content-Length</w:t>
      </w:r>
      <w:r w:rsidR="007A10C0" w:rsidRPr="001545FA">
        <w:t xml:space="preserve"> the value of the attribute </w:t>
      </w:r>
      <w:r w:rsidR="007A10C0" w:rsidRPr="001545FA">
        <w:rPr>
          <w:rFonts w:ascii="Courier New" w:hAnsi="Courier New" w:cs="Courier New"/>
        </w:rPr>
        <w:t>Content-Length</w:t>
      </w:r>
      <w:r w:rsidR="007A10C0" w:rsidRPr="001545FA">
        <w:t xml:space="preserve"> provided in the FDT Instance for this file.</w:t>
      </w:r>
    </w:p>
    <w:p w:rsidR="007A10C0" w:rsidRPr="001545FA" w:rsidRDefault="007A10C0" w:rsidP="007A10C0">
      <w:pPr>
        <w:pStyle w:val="Heading4"/>
        <w:rPr>
          <w:lang w:eastAsia="ja-JP"/>
        </w:rPr>
      </w:pPr>
      <w:bookmarkStart w:id="189" w:name="_Toc518484811"/>
      <w:r w:rsidRPr="001545FA">
        <w:rPr>
          <w:lang w:eastAsia="ja-JP"/>
        </w:rPr>
        <w:t>7.9.2.3</w:t>
      </w:r>
      <w:r w:rsidRPr="001545FA">
        <w:rPr>
          <w:lang w:eastAsia="ja-JP"/>
        </w:rPr>
        <w:tab/>
        <w:t>Example Client and Server Implementation for DASH-over-MBMS</w:t>
      </w:r>
      <w:bookmarkEnd w:id="189"/>
    </w:p>
    <w:p w:rsidR="007A10C0" w:rsidRPr="001545FA" w:rsidRDefault="007A10C0" w:rsidP="007A10C0">
      <w:pPr>
        <w:pStyle w:val="PL"/>
        <w:rPr>
          <w:rFonts w:ascii="Times New Roman" w:hAnsi="Times New Roman" w:hint="eastAsia"/>
          <w:noProof w:val="0"/>
          <w:sz w:val="20"/>
          <w:lang w:eastAsia="ja-JP"/>
        </w:rPr>
      </w:pPr>
      <w:r w:rsidRPr="001545FA">
        <w:rPr>
          <w:rFonts w:ascii="Times New Roman" w:hAnsi="Times New Roman"/>
          <w:noProof w:val="0"/>
          <w:sz w:val="20"/>
          <w:lang w:eastAsia="ja-JP"/>
        </w:rPr>
        <w:t xml:space="preserve">As an example, </w:t>
      </w:r>
      <w:r w:rsidRPr="001545FA">
        <w:rPr>
          <w:rFonts w:ascii="Times New Roman" w:hAnsi="Times New Roman" w:hint="eastAsia"/>
          <w:noProof w:val="0"/>
          <w:sz w:val="20"/>
          <w:lang w:eastAsia="ja-JP"/>
        </w:rPr>
        <w:t xml:space="preserve">assume the Media Segment of interest is identified by the URL: </w:t>
      </w:r>
      <w:r w:rsidRPr="001545FA">
        <w:rPr>
          <w:rFonts w:ascii="Times New Roman" w:hAnsi="Times New Roman"/>
          <w:noProof w:val="0"/>
          <w:sz w:val="20"/>
          <w:lang w:eastAsia="ja-JP"/>
        </w:rPr>
        <w:t>“</w:t>
      </w:r>
      <w:r w:rsidRPr="001545FA">
        <w:rPr>
          <w:rFonts w:cs="Courier New"/>
          <w:noProof w:val="0"/>
          <w:sz w:val="20"/>
          <w:lang w:eastAsia="ja-JP"/>
        </w:rPr>
        <w:t>http://</w:t>
      </w:r>
      <w:r w:rsidRPr="001545FA">
        <w:rPr>
          <w:rFonts w:cs="Courier New"/>
          <w:noProof w:val="0"/>
          <w:sz w:val="20"/>
          <w:lang w:eastAsia="de-DE"/>
        </w:rPr>
        <w:t>www.example.com/Period-201</w:t>
      </w:r>
      <w:r w:rsidRPr="001545FA">
        <w:rPr>
          <w:rFonts w:cs="Courier New"/>
          <w:noProof w:val="0"/>
          <w:sz w:val="20"/>
          <w:lang w:eastAsia="ja-JP"/>
        </w:rPr>
        <w:t>2</w:t>
      </w:r>
      <w:r w:rsidRPr="001545FA">
        <w:rPr>
          <w:rFonts w:cs="Courier New"/>
          <w:noProof w:val="0"/>
          <w:sz w:val="20"/>
          <w:lang w:eastAsia="de-DE"/>
        </w:rPr>
        <w:t>-</w:t>
      </w:r>
      <w:r w:rsidRPr="001545FA">
        <w:rPr>
          <w:rFonts w:cs="Courier New"/>
          <w:noProof w:val="0"/>
          <w:sz w:val="20"/>
          <w:lang w:eastAsia="ja-JP"/>
        </w:rPr>
        <w:t>08</w:t>
      </w:r>
      <w:r w:rsidRPr="001545FA">
        <w:rPr>
          <w:rFonts w:cs="Courier New"/>
          <w:noProof w:val="0"/>
          <w:sz w:val="20"/>
          <w:lang w:eastAsia="de-DE"/>
        </w:rPr>
        <w:t>-</w:t>
      </w:r>
      <w:r w:rsidRPr="001545FA">
        <w:rPr>
          <w:rFonts w:cs="Courier New"/>
          <w:noProof w:val="0"/>
          <w:sz w:val="20"/>
          <w:lang w:eastAsia="ja-JP"/>
        </w:rPr>
        <w:t>04</w:t>
      </w:r>
      <w:r w:rsidRPr="001545FA">
        <w:rPr>
          <w:rFonts w:cs="Courier New"/>
          <w:noProof w:val="0"/>
          <w:sz w:val="20"/>
          <w:lang w:eastAsia="de-DE"/>
        </w:rPr>
        <w:t>T08-45-00/rep-</w:t>
      </w:r>
      <w:r w:rsidRPr="001545FA">
        <w:rPr>
          <w:rFonts w:cs="Courier New"/>
          <w:noProof w:val="0"/>
          <w:sz w:val="20"/>
          <w:lang w:eastAsia="ja-JP"/>
        </w:rPr>
        <w:t>xyz12345</w:t>
      </w:r>
      <w:r w:rsidRPr="001545FA">
        <w:rPr>
          <w:rFonts w:cs="Courier New"/>
          <w:noProof w:val="0"/>
          <w:sz w:val="20"/>
          <w:lang w:eastAsia="de-DE"/>
        </w:rPr>
        <w:t>/seg-</w:t>
      </w:r>
      <w:r w:rsidRPr="001545FA">
        <w:rPr>
          <w:rFonts w:cs="Courier New"/>
          <w:noProof w:val="0"/>
          <w:sz w:val="20"/>
          <w:lang w:eastAsia="ja-JP"/>
        </w:rPr>
        <w:t>777</w:t>
      </w:r>
      <w:r w:rsidRPr="001545FA">
        <w:rPr>
          <w:rFonts w:cs="Courier New"/>
          <w:noProof w:val="0"/>
          <w:sz w:val="20"/>
          <w:lang w:eastAsia="de-DE"/>
        </w:rPr>
        <w:t>.3gp</w:t>
      </w:r>
      <w:r w:rsidRPr="001545FA">
        <w:rPr>
          <w:rFonts w:ascii="Times New Roman" w:hAnsi="Times New Roman"/>
          <w:noProof w:val="0"/>
          <w:sz w:val="20"/>
          <w:lang w:eastAsia="ja-JP"/>
        </w:rPr>
        <w:t>”</w:t>
      </w:r>
      <w:r w:rsidRPr="001545FA">
        <w:rPr>
          <w:rFonts w:ascii="Times New Roman" w:hAnsi="Times New Roman"/>
          <w:noProof w:val="0"/>
          <w:sz w:val="20"/>
        </w:rPr>
        <w:t>.</w:t>
      </w:r>
      <w:r w:rsidRPr="001545FA">
        <w:rPr>
          <w:rFonts w:ascii="Times New Roman" w:hAnsi="Times New Roman" w:hint="eastAsia"/>
          <w:noProof w:val="0"/>
          <w:sz w:val="20"/>
          <w:lang w:eastAsia="ja-JP"/>
        </w:rPr>
        <w:t xml:space="preserve"> </w:t>
      </w:r>
      <w:r w:rsidRPr="001545FA">
        <w:rPr>
          <w:rFonts w:ascii="Times New Roman" w:hAnsi="Times New Roman"/>
          <w:noProof w:val="0"/>
          <w:sz w:val="20"/>
          <w:lang w:eastAsia="ja-JP"/>
        </w:rPr>
        <w:t xml:space="preserve">In addition, the Client is willing to receive the incomplete portion of the Segment (777) available at the Server when the request is received. </w:t>
      </w:r>
      <w:r w:rsidRPr="001545FA">
        <w:rPr>
          <w:rFonts w:ascii="Times New Roman" w:hAnsi="Times New Roman" w:hint="eastAsia"/>
          <w:noProof w:val="0"/>
          <w:sz w:val="20"/>
          <w:lang w:eastAsia="ja-JP"/>
        </w:rPr>
        <w:t xml:space="preserve">The DASH Client sends the </w:t>
      </w:r>
      <w:r w:rsidRPr="001545FA">
        <w:rPr>
          <w:rFonts w:ascii="Times New Roman" w:hAnsi="Times New Roman"/>
          <w:noProof w:val="0"/>
          <w:sz w:val="20"/>
          <w:lang w:eastAsia="ja-JP"/>
        </w:rPr>
        <w:t xml:space="preserve">partial-accept </w:t>
      </w:r>
      <w:r w:rsidRPr="001545FA">
        <w:rPr>
          <w:rFonts w:ascii="Times New Roman" w:hAnsi="Times New Roman" w:hint="eastAsia"/>
          <w:noProof w:val="0"/>
          <w:sz w:val="20"/>
          <w:lang w:eastAsia="ja-JP"/>
        </w:rPr>
        <w:t>request as follows:</w:t>
      </w:r>
    </w:p>
    <w:p w:rsidR="007A10C0" w:rsidRPr="001545FA" w:rsidRDefault="007A10C0" w:rsidP="007A10C0">
      <w:pPr>
        <w:pStyle w:val="PL"/>
        <w:rPr>
          <w:rFonts w:ascii="Times New Roman" w:hAnsi="Times New Roman" w:hint="eastAsia"/>
          <w:noProof w:val="0"/>
          <w:sz w:val="20"/>
          <w:lang w:eastAsia="ja-JP"/>
        </w:rPr>
      </w:pPr>
    </w:p>
    <w:p w:rsidR="007A10C0" w:rsidRPr="001545FA" w:rsidRDefault="007A10C0" w:rsidP="007A10C0">
      <w:pPr>
        <w:spacing w:after="0"/>
        <w:ind w:left="284"/>
        <w:rPr>
          <w:rFonts w:ascii="Courier New" w:hAnsi="Courier New" w:cs="Courier New"/>
          <w:bCs/>
        </w:rPr>
      </w:pPr>
      <w:r w:rsidRPr="001545FA">
        <w:rPr>
          <w:rFonts w:ascii="Courier New" w:hAnsi="Courier New" w:cs="Courier New"/>
          <w:bCs/>
        </w:rPr>
        <w:t>GET</w:t>
      </w:r>
      <w:r w:rsidRPr="001545FA">
        <w:rPr>
          <w:rFonts w:ascii="Courier New" w:hAnsi="Courier New" w:cs="Courier New"/>
        </w:rPr>
        <w:tab/>
        <w:t>/</w:t>
      </w:r>
      <w:r w:rsidRPr="001545FA">
        <w:rPr>
          <w:rFonts w:ascii="Courier New" w:hAnsi="Courier New" w:cs="Courier New"/>
          <w:lang w:eastAsia="ja-JP"/>
        </w:rPr>
        <w:t>Period-2015-08-04T08-45-00/rep-xyz12345/seg-777.3gp</w:t>
      </w:r>
      <w:r w:rsidRPr="001545FA">
        <w:rPr>
          <w:rFonts w:ascii="Courier New" w:hAnsi="Courier New" w:cs="Courier New"/>
          <w:lang w:eastAsia="ja-JP"/>
        </w:rPr>
        <w:tab/>
      </w:r>
      <w:r w:rsidRPr="001545FA">
        <w:rPr>
          <w:rFonts w:ascii="Courier New" w:hAnsi="Courier New" w:cs="Courier New"/>
          <w:bCs/>
        </w:rPr>
        <w:t>HTTP/1.1</w:t>
      </w:r>
    </w:p>
    <w:p w:rsidR="007A10C0" w:rsidRPr="001545FA" w:rsidRDefault="007A10C0" w:rsidP="007A10C0">
      <w:pPr>
        <w:spacing w:after="0"/>
        <w:ind w:left="284"/>
        <w:rPr>
          <w:rFonts w:ascii="Courier New" w:hAnsi="Courier New" w:cs="Courier New"/>
          <w:bCs/>
          <w:lang w:eastAsia="ja-JP"/>
        </w:rPr>
      </w:pPr>
      <w:r w:rsidRPr="001545FA">
        <w:rPr>
          <w:rFonts w:ascii="Courier New" w:hAnsi="Courier New" w:cs="Courier New"/>
          <w:bCs/>
        </w:rPr>
        <w:t xml:space="preserve">Host: </w:t>
      </w:r>
      <w:r w:rsidRPr="001545FA">
        <w:rPr>
          <w:rFonts w:ascii="Courier New" w:hAnsi="Courier New" w:cs="Courier New"/>
          <w:bCs/>
          <w:lang w:eastAsia="ja-JP"/>
        </w:rPr>
        <w:t>www.example.com</w:t>
      </w:r>
    </w:p>
    <w:p w:rsidR="007A10C0" w:rsidRPr="001545FA" w:rsidRDefault="007A10C0" w:rsidP="007A10C0">
      <w:pPr>
        <w:spacing w:after="0"/>
        <w:ind w:left="284"/>
        <w:rPr>
          <w:rFonts w:ascii="Courier New" w:hAnsi="Courier New" w:cs="Courier New"/>
          <w:bCs/>
          <w:lang w:eastAsia="ja-JP"/>
        </w:rPr>
      </w:pPr>
      <w:r w:rsidRPr="001545FA">
        <w:rPr>
          <w:rFonts w:ascii="Courier New" w:hAnsi="Courier New" w:cs="Courier New"/>
          <w:bCs/>
          <w:lang w:eastAsia="ja-JP"/>
        </w:rPr>
        <w:t>…</w:t>
      </w:r>
    </w:p>
    <w:p w:rsidR="007A10C0" w:rsidRPr="001545FA" w:rsidRDefault="007A10C0" w:rsidP="007A10C0">
      <w:pPr>
        <w:ind w:left="284"/>
        <w:rPr>
          <w:rFonts w:ascii="Courier New" w:hAnsi="Courier New" w:cs="Courier New"/>
          <w:bCs/>
          <w:lang w:eastAsia="ja-JP"/>
        </w:rPr>
      </w:pPr>
      <w:r w:rsidRPr="001545FA">
        <w:rPr>
          <w:rFonts w:ascii="Courier New" w:hAnsi="Courier New" w:cs="Courier New"/>
          <w:bCs/>
          <w:lang w:eastAsia="ja-JP"/>
        </w:rPr>
        <w:t>Accept: */*, application/3gpp-partial</w:t>
      </w:r>
    </w:p>
    <w:p w:rsidR="007A10C0" w:rsidRPr="001545FA" w:rsidRDefault="007A10C0" w:rsidP="007A10C0">
      <w:pPr>
        <w:spacing w:after="240"/>
        <w:rPr>
          <w:rFonts w:hint="eastAsia"/>
          <w:lang w:eastAsia="ja-JP"/>
        </w:rPr>
      </w:pPr>
      <w:r w:rsidRPr="001545FA">
        <w:rPr>
          <w:lang w:eastAsia="ja-JP"/>
        </w:rPr>
        <w:t xml:space="preserve">Assume that </w:t>
      </w:r>
      <w:r w:rsidRPr="001545FA">
        <w:rPr>
          <w:rFonts w:hint="eastAsia"/>
          <w:lang w:eastAsia="ja-JP"/>
        </w:rPr>
        <w:t xml:space="preserve">the </w:t>
      </w:r>
      <w:r w:rsidRPr="001545FA">
        <w:rPr>
          <w:lang w:eastAsia="ja-JP"/>
        </w:rPr>
        <w:t xml:space="preserve">server receives the above </w:t>
      </w:r>
      <w:r w:rsidRPr="001545FA">
        <w:rPr>
          <w:rFonts w:ascii="Courier New" w:hAnsi="Courier New" w:cs="Courier New"/>
          <w:lang w:eastAsia="ja-JP"/>
        </w:rPr>
        <w:t>GET</w:t>
      </w:r>
      <w:r w:rsidRPr="001545FA">
        <w:rPr>
          <w:lang w:eastAsia="ja-JP"/>
        </w:rPr>
        <w:t xml:space="preserve"> request for Segment 777, and it has the following sets of byte ranges of the requested Segment of size 256000 bytes at the time it receives the request: 0-19999, 50000-85000, 105500-199888, and 201515-229566. Due to the presence of the specific </w:t>
      </w:r>
      <w:r w:rsidRPr="001545FA">
        <w:rPr>
          <w:rFonts w:ascii="Courier New" w:hAnsi="Courier New" w:cs="Courier New"/>
          <w:lang w:eastAsia="ja-JP"/>
        </w:rPr>
        <w:t>Accept</w:t>
      </w:r>
      <w:r w:rsidRPr="001545FA">
        <w:rPr>
          <w:lang w:eastAsia="ja-JP"/>
        </w:rPr>
        <w:t xml:space="preserve"> header in the request, the server will return the partial Segment via the </w:t>
      </w:r>
      <w:r w:rsidRPr="001545FA">
        <w:rPr>
          <w:rFonts w:ascii="Courier New" w:hAnsi="Courier New" w:cs="Courier New"/>
          <w:lang w:eastAsia="ja-JP"/>
        </w:rPr>
        <w:t>200</w:t>
      </w:r>
      <w:r w:rsidRPr="001545FA">
        <w:rPr>
          <w:lang w:eastAsia="ja-JP"/>
        </w:rPr>
        <w:t xml:space="preserve"> response, by indicating the same content type for the message body as indicated in the request (i.e., </w:t>
      </w:r>
      <w:r w:rsidRPr="001545FA">
        <w:rPr>
          <w:rFonts w:ascii="Courier New" w:hAnsi="Courier New" w:cs="Courier New"/>
          <w:bCs/>
          <w:lang w:eastAsia="ja-JP"/>
        </w:rPr>
        <w:t>application/3gpp-partial</w:t>
      </w:r>
      <w:r w:rsidRPr="001545FA">
        <w:rPr>
          <w:lang w:eastAsia="ja-JP"/>
        </w:rPr>
        <w:t xml:space="preserve">), but whereby the message body is constructed identically to the </w:t>
      </w:r>
      <w:r w:rsidRPr="001545FA">
        <w:rPr>
          <w:rFonts w:ascii="Courier New" w:hAnsi="Courier New" w:cs="Courier New"/>
          <w:lang w:eastAsia="ja-JP"/>
        </w:rPr>
        <w:t>multipart/byteranges</w:t>
      </w:r>
      <w:r w:rsidRPr="001545FA">
        <w:rPr>
          <w:lang w:eastAsia="ja-JP"/>
        </w:rPr>
        <w:t xml:space="preserve"> format. In addition, the response header </w:t>
      </w:r>
      <w:r w:rsidRPr="001545FA">
        <w:rPr>
          <w:rFonts w:ascii="Courier New" w:hAnsi="Courier New" w:cs="Courier New"/>
          <w:lang w:eastAsia="ja-JP"/>
        </w:rPr>
        <w:t>Cache-Control: no-cache</w:t>
      </w:r>
      <w:r w:rsidRPr="001545FA">
        <w:rPr>
          <w:lang w:eastAsia="ja-JP"/>
        </w:rPr>
        <w:t xml:space="preserve"> may be included in the response to prevent downstream caching of the message. The server’s response in this case is shown below:</w:t>
      </w:r>
    </w:p>
    <w:p w:rsidR="007A10C0" w:rsidRPr="001545FA" w:rsidRDefault="007A10C0" w:rsidP="007A10C0">
      <w:pPr>
        <w:spacing w:after="0"/>
        <w:ind w:left="284"/>
        <w:rPr>
          <w:rFonts w:ascii="Courier New" w:hAnsi="Courier New" w:cs="Courier New"/>
        </w:rPr>
      </w:pPr>
      <w:r w:rsidRPr="001545FA">
        <w:rPr>
          <w:rFonts w:ascii="Courier New" w:hAnsi="Courier New" w:cs="Courier New"/>
          <w:bCs/>
        </w:rPr>
        <w:t xml:space="preserve">HTTP/1.1 </w:t>
      </w:r>
      <w:r w:rsidRPr="001545FA">
        <w:rPr>
          <w:rFonts w:ascii="Courier New" w:hAnsi="Courier New" w:cs="Courier New"/>
        </w:rPr>
        <w:t>200 OK</w:t>
      </w:r>
    </w:p>
    <w:p w:rsidR="007A10C0" w:rsidRPr="001545FA" w:rsidRDefault="007A10C0" w:rsidP="007A10C0">
      <w:pPr>
        <w:spacing w:after="0"/>
        <w:ind w:left="284"/>
        <w:rPr>
          <w:rFonts w:ascii="Courier" w:hAnsi="Courier" w:cs="Courier"/>
          <w:lang w:eastAsia="ja-JP"/>
        </w:rPr>
      </w:pPr>
      <w:r w:rsidRPr="001545FA">
        <w:rPr>
          <w:rFonts w:ascii="Courier" w:hAnsi="Courier" w:cs="Courier"/>
          <w:lang w:eastAsia="ja-JP"/>
        </w:rPr>
        <w:t>Date: Tue, 04 Aug 2015 08:45:05 GMT</w:t>
      </w:r>
    </w:p>
    <w:p w:rsidR="007A10C0" w:rsidRPr="001545FA" w:rsidRDefault="007A10C0" w:rsidP="007A10C0">
      <w:pPr>
        <w:spacing w:after="0"/>
        <w:ind w:left="284"/>
        <w:rPr>
          <w:rFonts w:ascii="Courier New" w:hAnsi="Courier New" w:cs="Courier New"/>
          <w:bCs/>
        </w:rPr>
      </w:pPr>
      <w:r w:rsidRPr="001545FA">
        <w:rPr>
          <w:rFonts w:ascii="Courier" w:hAnsi="Courier" w:cs="Courier"/>
          <w:lang w:eastAsia="ja-JP"/>
        </w:rPr>
        <w:t>…</w:t>
      </w:r>
    </w:p>
    <w:p w:rsidR="007A10C0" w:rsidRPr="001545FA" w:rsidRDefault="007A10C0" w:rsidP="007A10C0">
      <w:pPr>
        <w:spacing w:after="0"/>
        <w:ind w:left="284"/>
        <w:rPr>
          <w:bCs/>
          <w:lang w:eastAsia="ja-JP"/>
        </w:rPr>
      </w:pPr>
      <w:r w:rsidRPr="001545FA">
        <w:rPr>
          <w:rFonts w:ascii="Courier New" w:hAnsi="Courier New" w:cs="Courier New"/>
          <w:bCs/>
          <w:lang w:eastAsia="ja-JP"/>
        </w:rPr>
        <w:t>Content-Length: 172441</w:t>
      </w:r>
    </w:p>
    <w:p w:rsidR="007A10C0" w:rsidRPr="001545FA" w:rsidRDefault="007A10C0" w:rsidP="007A10C0">
      <w:pPr>
        <w:spacing w:after="0"/>
        <w:ind w:left="284"/>
        <w:rPr>
          <w:rFonts w:ascii="Courier New" w:hAnsi="Courier New" w:cs="Courier New"/>
          <w:bCs/>
          <w:lang w:eastAsia="ja-JP"/>
        </w:rPr>
      </w:pPr>
      <w:r w:rsidRPr="001545FA">
        <w:rPr>
          <w:rFonts w:ascii="Courier New" w:hAnsi="Courier New" w:cs="Courier New"/>
          <w:bCs/>
        </w:rPr>
        <w:t xml:space="preserve">Content-Type: </w:t>
      </w:r>
      <w:r w:rsidRPr="001545FA">
        <w:rPr>
          <w:rFonts w:ascii="Courier New" w:hAnsi="Courier New" w:cs="Courier New"/>
          <w:bCs/>
          <w:lang w:eastAsia="ja-JP"/>
        </w:rPr>
        <w:t>application/3gpp-partial; boundary=SEPARATION_STRING</w:t>
      </w:r>
    </w:p>
    <w:p w:rsidR="007A10C0" w:rsidRPr="001545FA" w:rsidRDefault="007A10C0" w:rsidP="007A10C0">
      <w:pPr>
        <w:spacing w:after="0"/>
        <w:ind w:left="284"/>
        <w:rPr>
          <w:rFonts w:ascii="Courier New" w:hAnsi="Courier New" w:cs="Courier New"/>
          <w:bCs/>
          <w:lang w:eastAsia="ja-JP"/>
        </w:rPr>
      </w:pPr>
      <w:r w:rsidRPr="001545FA">
        <w:rPr>
          <w:rFonts w:ascii="Courier New" w:hAnsi="Courier New" w:cs="Courier New"/>
          <w:bCs/>
          <w:lang w:eastAsia="ja-JP"/>
        </w:rPr>
        <w:t>Cache-Control: no-cache</w:t>
      </w:r>
    </w:p>
    <w:p w:rsidR="007A10C0" w:rsidRPr="001545FA" w:rsidRDefault="007A10C0" w:rsidP="007A10C0">
      <w:pPr>
        <w:spacing w:after="60"/>
        <w:ind w:left="284"/>
        <w:rPr>
          <w:rFonts w:ascii="Courier New" w:hAnsi="Courier New" w:cs="Courier New"/>
          <w:b/>
          <w:bCs/>
          <w:lang w:eastAsia="ja-JP"/>
        </w:rPr>
      </w:pP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--SEPARATION_STRING</w:t>
      </w:r>
    </w:p>
    <w:p w:rsidR="007A10C0" w:rsidRPr="001545FA" w:rsidRDefault="007A10C0" w:rsidP="007A10C0">
      <w:pPr>
        <w:spacing w:after="0"/>
        <w:ind w:left="284"/>
        <w:rPr>
          <w:rFonts w:ascii="Courier New" w:hAnsi="Courier New" w:cs="Courier New"/>
          <w:bCs/>
          <w:lang w:eastAsia="ja-JP"/>
        </w:rPr>
      </w:pPr>
      <w:r w:rsidRPr="001545FA">
        <w:rPr>
          <w:rFonts w:ascii="Courier New" w:hAnsi="Courier New" w:cs="Courier New"/>
          <w:lang w:eastAsia="ja-JP"/>
        </w:rPr>
        <w:t xml:space="preserve">Content-Type: </w:t>
      </w:r>
      <w:r w:rsidRPr="001545FA">
        <w:rPr>
          <w:rFonts w:ascii="Courier New" w:hAnsi="Courier New" w:cs="Courier New"/>
          <w:bCs/>
          <w:lang w:eastAsia="ja-JP"/>
        </w:rPr>
        <w:t>video.3gpp; codecs=avc1.64001E, mp4a.40.2</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Content-Range: bytes 0-19999</w:t>
      </w:r>
    </w:p>
    <w:p w:rsidR="007A10C0" w:rsidRPr="001545FA" w:rsidRDefault="007A10C0" w:rsidP="007A10C0">
      <w:pPr>
        <w:spacing w:after="60"/>
        <w:ind w:left="284"/>
        <w:rPr>
          <w:rFonts w:ascii="Courier New" w:hAnsi="Courier New" w:cs="Courier New"/>
          <w:lang w:eastAsia="ja-JP"/>
        </w:rPr>
      </w:pP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...&lt;</w:t>
      </w:r>
      <w:r w:rsidRPr="001545FA">
        <w:rPr>
          <w:rFonts w:ascii="Courier New" w:hAnsi="Courier New" w:cs="Courier New"/>
          <w:i/>
          <w:lang w:eastAsia="ja-JP"/>
        </w:rPr>
        <w:t>the first range&gt;</w:t>
      </w:r>
      <w:r w:rsidRPr="001545FA">
        <w:rPr>
          <w:rFonts w:ascii="Courier New" w:hAnsi="Courier New" w:cs="Courier New"/>
          <w:lang w:eastAsia="ja-JP"/>
        </w:rPr>
        <w:t>...</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SEPARATION_STRING</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xml:space="preserve">Content-type: </w:t>
      </w:r>
      <w:r w:rsidRPr="001545FA">
        <w:rPr>
          <w:rFonts w:ascii="Courier New" w:hAnsi="Courier New" w:cs="Courier New"/>
          <w:bCs/>
          <w:lang w:eastAsia="ja-JP"/>
        </w:rPr>
        <w:t>video.3gpp; codecs=avc1.64001E, mp4a.40.2</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Content-range: bytes 50000-79999</w:t>
      </w:r>
    </w:p>
    <w:p w:rsidR="007A10C0" w:rsidRPr="001545FA" w:rsidRDefault="007A10C0" w:rsidP="007A10C0">
      <w:pPr>
        <w:spacing w:after="60"/>
        <w:ind w:left="284"/>
        <w:rPr>
          <w:rFonts w:ascii="Courier New" w:hAnsi="Courier New" w:cs="Courier New"/>
          <w:lang w:eastAsia="ja-JP"/>
        </w:rPr>
      </w:pPr>
    </w:p>
    <w:p w:rsidR="007A10C0" w:rsidRPr="001545FA" w:rsidRDefault="007A10C0" w:rsidP="007A10C0">
      <w:pPr>
        <w:spacing w:after="0"/>
        <w:ind w:left="284"/>
        <w:rPr>
          <w:rFonts w:ascii="Courier New" w:hAnsi="Courier New" w:cs="Courier New"/>
          <w:i/>
          <w:lang w:eastAsia="ja-JP"/>
        </w:rPr>
      </w:pPr>
      <w:r w:rsidRPr="001545FA">
        <w:rPr>
          <w:rFonts w:ascii="Courier New" w:hAnsi="Courier New" w:cs="Courier New"/>
          <w:i/>
          <w:lang w:eastAsia="ja-JP"/>
        </w:rPr>
        <w:t>...&lt;the second range&gt;…</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SEPARATION_STRING</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xml:space="preserve">Content-type: </w:t>
      </w:r>
      <w:r w:rsidRPr="001545FA">
        <w:rPr>
          <w:rFonts w:ascii="Courier New" w:hAnsi="Courier New" w:cs="Courier New"/>
          <w:bCs/>
          <w:lang w:eastAsia="ja-JP"/>
        </w:rPr>
        <w:t>video.3gpp; codecs=avc1.64001E, mp4a.40.2</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Content-range: bytes 105500-199888</w:t>
      </w:r>
    </w:p>
    <w:p w:rsidR="007A10C0" w:rsidRPr="001545FA" w:rsidRDefault="007A10C0" w:rsidP="007A10C0">
      <w:pPr>
        <w:spacing w:after="60"/>
        <w:ind w:left="284"/>
        <w:rPr>
          <w:rFonts w:ascii="Courier New" w:hAnsi="Courier New" w:cs="Courier New"/>
          <w:lang w:eastAsia="ja-JP"/>
        </w:rPr>
      </w:pPr>
    </w:p>
    <w:p w:rsidR="007A10C0" w:rsidRPr="001545FA" w:rsidRDefault="007A10C0" w:rsidP="007A10C0">
      <w:pPr>
        <w:spacing w:after="0"/>
        <w:ind w:left="284"/>
        <w:rPr>
          <w:rFonts w:ascii="Courier New" w:hAnsi="Courier New" w:cs="Courier New"/>
          <w:i/>
          <w:lang w:eastAsia="ja-JP"/>
        </w:rPr>
      </w:pPr>
      <w:r w:rsidRPr="001545FA">
        <w:rPr>
          <w:rFonts w:ascii="Courier New" w:hAnsi="Courier New" w:cs="Courier New"/>
          <w:i/>
          <w:lang w:eastAsia="ja-JP"/>
        </w:rPr>
        <w:t>...&lt;the third range&gt;…</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SEPARATION_STRING</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xml:space="preserve">Content-type: </w:t>
      </w:r>
      <w:r w:rsidRPr="001545FA">
        <w:rPr>
          <w:rFonts w:ascii="Courier New" w:hAnsi="Courier New" w:cs="Courier New"/>
          <w:bCs/>
          <w:lang w:eastAsia="ja-JP"/>
        </w:rPr>
        <w:t>video.3gpp; codecs=avc1.64001E, mp4a.40.2</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Content-range: bytes 201515-229566</w:t>
      </w:r>
    </w:p>
    <w:p w:rsidR="007A10C0" w:rsidRPr="001545FA" w:rsidRDefault="007A10C0" w:rsidP="007A10C0">
      <w:pPr>
        <w:spacing w:after="60"/>
        <w:ind w:left="284"/>
        <w:rPr>
          <w:rFonts w:ascii="Courier New" w:hAnsi="Courier New" w:cs="Courier New"/>
          <w:lang w:eastAsia="ja-JP"/>
        </w:rPr>
      </w:pPr>
    </w:p>
    <w:p w:rsidR="007A10C0" w:rsidRPr="001545FA" w:rsidRDefault="007A10C0" w:rsidP="007A10C0">
      <w:pPr>
        <w:spacing w:after="0"/>
        <w:ind w:left="284"/>
        <w:rPr>
          <w:rFonts w:ascii="Courier New" w:hAnsi="Courier New" w:cs="Courier New"/>
          <w:i/>
          <w:lang w:eastAsia="ja-JP"/>
        </w:rPr>
      </w:pPr>
      <w:r w:rsidRPr="001545FA">
        <w:rPr>
          <w:rFonts w:ascii="Courier New" w:hAnsi="Courier New" w:cs="Courier New"/>
          <w:i/>
          <w:lang w:eastAsia="ja-JP"/>
        </w:rPr>
        <w:t>...&lt;the fourth range&gt;…</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SEPARATION_STRING</w:t>
      </w:r>
      <w:r w:rsidRPr="001545FA">
        <w:rPr>
          <w:rFonts w:ascii="Courier New" w:hAnsi="Courier New" w:cs="Courier New"/>
          <w:lang w:eastAsia="ja-JP"/>
        </w:rPr>
        <w:tab/>
      </w:r>
    </w:p>
    <w:p w:rsidR="007A10C0" w:rsidRPr="001545FA" w:rsidRDefault="007A10C0" w:rsidP="007A10C0">
      <w:pPr>
        <w:pStyle w:val="PL"/>
        <w:rPr>
          <w:rFonts w:ascii="Times New Roman" w:hAnsi="Times New Roman"/>
          <w:noProof w:val="0"/>
          <w:sz w:val="20"/>
          <w:lang w:eastAsia="ja-JP"/>
        </w:rPr>
      </w:pPr>
    </w:p>
    <w:p w:rsidR="007A10C0" w:rsidRPr="001545FA" w:rsidRDefault="007A10C0" w:rsidP="007A10C0">
      <w:pPr>
        <w:pStyle w:val="PL"/>
        <w:rPr>
          <w:rFonts w:ascii="Times New Roman" w:hAnsi="Times New Roman" w:hint="eastAsia"/>
          <w:noProof w:val="0"/>
          <w:sz w:val="20"/>
          <w:lang w:eastAsia="ja-JP"/>
        </w:rPr>
      </w:pPr>
      <w:r w:rsidRPr="001545FA">
        <w:rPr>
          <w:rFonts w:ascii="Times New Roman" w:hAnsi="Times New Roman"/>
          <w:noProof w:val="0"/>
          <w:sz w:val="20"/>
          <w:lang w:eastAsia="ja-JP"/>
        </w:rPr>
        <w:t xml:space="preserve">As an extension to the example, assume that the first byte range is lost as well and FDT Instance contains an </w:t>
      </w:r>
      <w:r w:rsidRPr="001545FA">
        <w:rPr>
          <w:rFonts w:ascii="Times New Roman" w:hAnsi="Times New Roman"/>
          <w:i/>
          <w:noProof w:val="0"/>
          <w:sz w:val="20"/>
          <w:lang w:eastAsia="ja-JP"/>
        </w:rPr>
        <w:t>mbms2015:</w:t>
      </w:r>
      <w:r w:rsidRPr="001545FA">
        <w:rPr>
          <w:i/>
          <w:noProof w:val="0"/>
        </w:rPr>
        <w:t>IndependentUnitPositions</w:t>
      </w:r>
      <w:r w:rsidRPr="001545FA">
        <w:rPr>
          <w:rFonts w:ascii="Times New Roman" w:hAnsi="Times New Roman"/>
          <w:noProof w:val="0"/>
          <w:sz w:val="20"/>
          <w:lang w:eastAsia="ja-JP"/>
        </w:rPr>
        <w:t xml:space="preserve"> attribute with value </w:t>
      </w:r>
      <w:r w:rsidRPr="001545FA">
        <w:rPr>
          <w:rFonts w:cs="Courier New"/>
          <w:noProof w:val="0"/>
          <w:sz w:val="20"/>
          <w:lang w:eastAsia="ja-JP"/>
        </w:rPr>
        <w:t>"0 60000 80000 110000"</w:t>
      </w:r>
      <w:r w:rsidRPr="001545FA">
        <w:rPr>
          <w:rFonts w:ascii="Times New Roman" w:hAnsi="Times New Roman" w:hint="eastAsia"/>
          <w:noProof w:val="0"/>
          <w:sz w:val="20"/>
          <w:lang w:eastAsia="ja-JP"/>
        </w:rPr>
        <w:t>:</w:t>
      </w:r>
    </w:p>
    <w:p w:rsidR="007A10C0" w:rsidRPr="001545FA" w:rsidRDefault="007A10C0" w:rsidP="007A10C0">
      <w:pPr>
        <w:pStyle w:val="PL"/>
        <w:rPr>
          <w:rFonts w:ascii="Times New Roman" w:hAnsi="Times New Roman" w:hint="eastAsia"/>
          <w:noProof w:val="0"/>
          <w:sz w:val="20"/>
          <w:lang w:eastAsia="ja-JP"/>
        </w:rPr>
      </w:pPr>
    </w:p>
    <w:p w:rsidR="007A10C0" w:rsidRPr="001545FA" w:rsidRDefault="007A10C0" w:rsidP="007A10C0">
      <w:pPr>
        <w:spacing w:after="240"/>
        <w:rPr>
          <w:rFonts w:hint="eastAsia"/>
          <w:lang w:eastAsia="ja-JP"/>
        </w:rPr>
      </w:pPr>
      <w:r w:rsidRPr="001545FA">
        <w:rPr>
          <w:lang w:eastAsia="ja-JP"/>
        </w:rPr>
        <w:t>The server’s response in this case is shown below:</w:t>
      </w:r>
    </w:p>
    <w:p w:rsidR="007A10C0" w:rsidRPr="001545FA" w:rsidRDefault="007A10C0" w:rsidP="007A10C0">
      <w:pPr>
        <w:spacing w:after="0"/>
        <w:ind w:left="284"/>
        <w:rPr>
          <w:rFonts w:ascii="Courier New" w:hAnsi="Courier New" w:cs="Courier New"/>
        </w:rPr>
      </w:pPr>
      <w:r w:rsidRPr="001545FA">
        <w:rPr>
          <w:rFonts w:ascii="Courier New" w:hAnsi="Courier New" w:cs="Courier New"/>
          <w:bCs/>
        </w:rPr>
        <w:t xml:space="preserve">HTTP/1.1 </w:t>
      </w:r>
      <w:r w:rsidRPr="001545FA">
        <w:rPr>
          <w:rFonts w:ascii="Courier New" w:hAnsi="Courier New" w:cs="Courier New"/>
        </w:rPr>
        <w:t>200 OK</w:t>
      </w:r>
    </w:p>
    <w:p w:rsidR="007A10C0" w:rsidRPr="001545FA" w:rsidRDefault="007A10C0" w:rsidP="007A10C0">
      <w:pPr>
        <w:spacing w:after="0"/>
        <w:ind w:left="284"/>
        <w:rPr>
          <w:rFonts w:ascii="Courier" w:hAnsi="Courier" w:cs="Courier"/>
          <w:lang w:eastAsia="ja-JP"/>
        </w:rPr>
      </w:pPr>
      <w:r w:rsidRPr="001545FA">
        <w:rPr>
          <w:rFonts w:ascii="Courier" w:hAnsi="Courier" w:cs="Courier"/>
          <w:lang w:eastAsia="ja-JP"/>
        </w:rPr>
        <w:t>Date: Tue, 04 Aug 2015 08:45:05 GMT</w:t>
      </w:r>
    </w:p>
    <w:p w:rsidR="007A10C0" w:rsidRPr="001545FA" w:rsidRDefault="007A10C0" w:rsidP="007A10C0">
      <w:pPr>
        <w:spacing w:after="0"/>
        <w:ind w:left="284"/>
        <w:rPr>
          <w:rFonts w:ascii="Courier New" w:hAnsi="Courier New" w:cs="Courier New"/>
          <w:bCs/>
        </w:rPr>
      </w:pPr>
      <w:r w:rsidRPr="001545FA">
        <w:rPr>
          <w:rFonts w:ascii="Courier" w:hAnsi="Courier" w:cs="Courier"/>
          <w:lang w:eastAsia="ja-JP"/>
        </w:rPr>
        <w:t>…</w:t>
      </w:r>
    </w:p>
    <w:p w:rsidR="007A10C0" w:rsidRPr="001545FA" w:rsidRDefault="007A10C0" w:rsidP="007A10C0">
      <w:pPr>
        <w:spacing w:after="0"/>
        <w:ind w:left="284"/>
        <w:rPr>
          <w:bCs/>
          <w:lang w:eastAsia="ja-JP"/>
        </w:rPr>
      </w:pPr>
      <w:r w:rsidRPr="001545FA">
        <w:rPr>
          <w:rFonts w:ascii="Courier New" w:hAnsi="Courier New" w:cs="Courier New"/>
          <w:bCs/>
          <w:lang w:eastAsia="ja-JP"/>
        </w:rPr>
        <w:t>Content-Length: 172441</w:t>
      </w:r>
    </w:p>
    <w:p w:rsidR="007A10C0" w:rsidRPr="001545FA" w:rsidRDefault="007A10C0" w:rsidP="007A10C0">
      <w:pPr>
        <w:spacing w:after="0"/>
        <w:ind w:left="284"/>
        <w:rPr>
          <w:rFonts w:ascii="Courier New" w:hAnsi="Courier New" w:cs="Courier New"/>
          <w:bCs/>
          <w:lang w:eastAsia="ja-JP"/>
        </w:rPr>
      </w:pPr>
      <w:r w:rsidRPr="001545FA">
        <w:rPr>
          <w:rFonts w:ascii="Courier New" w:hAnsi="Courier New" w:cs="Courier New"/>
          <w:bCs/>
        </w:rPr>
        <w:t xml:space="preserve">Content-Type: </w:t>
      </w:r>
      <w:r w:rsidRPr="001545FA">
        <w:rPr>
          <w:rFonts w:ascii="Courier New" w:hAnsi="Courier New" w:cs="Courier New"/>
          <w:bCs/>
          <w:lang w:eastAsia="ja-JP"/>
        </w:rPr>
        <w:t>application/3gpp-partial; boundary=SEPARATION_STRING</w:t>
      </w:r>
    </w:p>
    <w:p w:rsidR="007A10C0" w:rsidRPr="001545FA" w:rsidRDefault="007A10C0" w:rsidP="007A10C0">
      <w:pPr>
        <w:spacing w:after="0"/>
        <w:ind w:left="284"/>
        <w:rPr>
          <w:rFonts w:ascii="Courier New" w:hAnsi="Courier New" w:cs="Courier New"/>
          <w:bCs/>
          <w:lang w:eastAsia="ja-JP"/>
        </w:rPr>
      </w:pPr>
      <w:r w:rsidRPr="001545FA">
        <w:rPr>
          <w:rFonts w:ascii="Courier New" w:hAnsi="Courier New" w:cs="Courier New"/>
          <w:bCs/>
          <w:lang w:eastAsia="ja-JP"/>
        </w:rPr>
        <w:t>Cache-Control: no-cache</w:t>
      </w:r>
    </w:p>
    <w:p w:rsidR="007A10C0" w:rsidRPr="001545FA" w:rsidRDefault="007A10C0" w:rsidP="007A10C0">
      <w:pPr>
        <w:spacing w:after="60"/>
        <w:ind w:left="284"/>
        <w:rPr>
          <w:rFonts w:ascii="Courier New" w:hAnsi="Courier New" w:cs="Courier New"/>
          <w:b/>
          <w:bCs/>
          <w:lang w:eastAsia="ja-JP"/>
        </w:rPr>
      </w:pP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SEPARATION_STRING</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xml:space="preserve">Content-type: </w:t>
      </w:r>
      <w:r w:rsidRPr="001545FA">
        <w:rPr>
          <w:rFonts w:ascii="Courier New" w:hAnsi="Courier New" w:cs="Courier New"/>
          <w:bCs/>
          <w:lang w:eastAsia="ja-JP"/>
        </w:rPr>
        <w:t>video.3gpp; codecs=avc1.64001E, mp4a.40.2</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Content-range: bytes 55000-79999</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3gpp-access-position: 60000</w:t>
      </w:r>
    </w:p>
    <w:p w:rsidR="007A10C0" w:rsidRPr="001545FA" w:rsidRDefault="007A10C0" w:rsidP="007A10C0">
      <w:pPr>
        <w:spacing w:after="60"/>
        <w:ind w:left="284"/>
        <w:rPr>
          <w:rFonts w:ascii="Courier New" w:hAnsi="Courier New" w:cs="Courier New"/>
          <w:lang w:eastAsia="ja-JP"/>
        </w:rPr>
      </w:pPr>
    </w:p>
    <w:p w:rsidR="007A10C0" w:rsidRPr="001545FA" w:rsidRDefault="007A10C0" w:rsidP="007A10C0">
      <w:pPr>
        <w:spacing w:after="0"/>
        <w:ind w:left="284"/>
        <w:rPr>
          <w:rFonts w:ascii="Courier New" w:hAnsi="Courier New" w:cs="Courier New"/>
          <w:i/>
          <w:lang w:eastAsia="ja-JP"/>
        </w:rPr>
      </w:pPr>
      <w:r w:rsidRPr="001545FA">
        <w:rPr>
          <w:rFonts w:ascii="Courier New" w:hAnsi="Courier New" w:cs="Courier New"/>
          <w:i/>
          <w:lang w:eastAsia="ja-JP"/>
        </w:rPr>
        <w:t>...&lt;the second range&gt;…</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SEPARATION_STRING</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xml:space="preserve">Content-type: </w:t>
      </w:r>
      <w:r w:rsidRPr="001545FA">
        <w:rPr>
          <w:rFonts w:ascii="Courier New" w:hAnsi="Courier New" w:cs="Courier New"/>
          <w:bCs/>
          <w:lang w:eastAsia="ja-JP"/>
        </w:rPr>
        <w:t>video.3gpp; codecs=avc1.64001E, mp4a.40.2</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Content-range: bytes 105500-199888</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3gpp-access-position: 110000</w:t>
      </w:r>
    </w:p>
    <w:p w:rsidR="007A10C0" w:rsidRPr="001545FA" w:rsidRDefault="007A10C0" w:rsidP="007A10C0">
      <w:pPr>
        <w:spacing w:after="60"/>
        <w:ind w:left="284"/>
        <w:rPr>
          <w:rFonts w:ascii="Courier New" w:hAnsi="Courier New" w:cs="Courier New"/>
          <w:lang w:eastAsia="ja-JP"/>
        </w:rPr>
      </w:pPr>
    </w:p>
    <w:p w:rsidR="007A10C0" w:rsidRPr="001545FA" w:rsidRDefault="007A10C0" w:rsidP="007A10C0">
      <w:pPr>
        <w:spacing w:after="0"/>
        <w:ind w:left="284"/>
        <w:rPr>
          <w:rFonts w:ascii="Courier New" w:hAnsi="Courier New" w:cs="Courier New"/>
          <w:i/>
          <w:lang w:eastAsia="ja-JP"/>
        </w:rPr>
      </w:pPr>
      <w:r w:rsidRPr="001545FA">
        <w:rPr>
          <w:rFonts w:ascii="Courier New" w:hAnsi="Courier New" w:cs="Courier New"/>
          <w:i/>
          <w:lang w:eastAsia="ja-JP"/>
        </w:rPr>
        <w:t>...&lt;the third range&gt;…</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SEPARATION_STRING</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xml:space="preserve">Content-type: </w:t>
      </w:r>
      <w:r w:rsidRPr="001545FA">
        <w:rPr>
          <w:rFonts w:ascii="Courier New" w:hAnsi="Courier New" w:cs="Courier New"/>
          <w:bCs/>
          <w:lang w:eastAsia="ja-JP"/>
        </w:rPr>
        <w:t>video.3gpp; codecs=avc1.64001E, mp4a.40.2</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Content-range: bytes 201515-229566</w:t>
      </w:r>
    </w:p>
    <w:p w:rsidR="007A10C0" w:rsidRPr="001545FA" w:rsidRDefault="007A10C0" w:rsidP="007A10C0">
      <w:pPr>
        <w:spacing w:after="60"/>
        <w:ind w:left="284"/>
        <w:rPr>
          <w:rFonts w:ascii="Courier New" w:hAnsi="Courier New" w:cs="Courier New"/>
          <w:lang w:eastAsia="ja-JP"/>
        </w:rPr>
      </w:pPr>
    </w:p>
    <w:p w:rsidR="007A10C0" w:rsidRPr="001545FA" w:rsidRDefault="007A10C0" w:rsidP="007A10C0">
      <w:pPr>
        <w:spacing w:after="0"/>
        <w:ind w:left="284"/>
        <w:rPr>
          <w:rFonts w:ascii="Courier New" w:hAnsi="Courier New" w:cs="Courier New"/>
          <w:i/>
          <w:lang w:eastAsia="ja-JP"/>
        </w:rPr>
      </w:pPr>
      <w:r w:rsidRPr="001545FA">
        <w:rPr>
          <w:rFonts w:ascii="Courier New" w:hAnsi="Courier New" w:cs="Courier New"/>
          <w:i/>
          <w:lang w:eastAsia="ja-JP"/>
        </w:rPr>
        <w:t>...&lt;the fourth range&gt;…</w:t>
      </w:r>
    </w:p>
    <w:p w:rsidR="007A10C0" w:rsidRPr="001545FA" w:rsidRDefault="007A10C0" w:rsidP="007A10C0">
      <w:pPr>
        <w:spacing w:after="0"/>
        <w:ind w:left="284"/>
        <w:rPr>
          <w:rFonts w:ascii="Courier New" w:hAnsi="Courier New" w:cs="Courier New"/>
          <w:lang w:eastAsia="ja-JP"/>
        </w:rPr>
      </w:pPr>
      <w:r w:rsidRPr="001545FA">
        <w:rPr>
          <w:rFonts w:ascii="Courier New" w:hAnsi="Courier New" w:cs="Courier New"/>
          <w:lang w:eastAsia="ja-JP"/>
        </w:rPr>
        <w:t>-- SEPARATION_STRING</w:t>
      </w:r>
      <w:r w:rsidRPr="001545FA">
        <w:rPr>
          <w:rFonts w:ascii="Courier New" w:hAnsi="Courier New" w:cs="Courier New"/>
          <w:lang w:eastAsia="ja-JP"/>
        </w:rPr>
        <w:tab/>
      </w:r>
    </w:p>
    <w:p w:rsidR="007A10C0" w:rsidRPr="001545FA" w:rsidRDefault="007A10C0" w:rsidP="007A10C0">
      <w:pPr>
        <w:pStyle w:val="Heading3"/>
      </w:pPr>
      <w:bookmarkStart w:id="190" w:name="_Toc518484812"/>
      <w:r w:rsidRPr="001545FA">
        <w:t>7.9.3</w:t>
      </w:r>
      <w:r w:rsidRPr="001545FA">
        <w:tab/>
        <w:t xml:space="preserve">Signaling Independent Units </w:t>
      </w:r>
      <w:bookmarkEnd w:id="190"/>
    </w:p>
    <w:p w:rsidR="007A10C0" w:rsidRPr="001545FA" w:rsidRDefault="007A10C0" w:rsidP="007A10C0">
      <w:pPr>
        <w:pStyle w:val="Heading4"/>
        <w:rPr>
          <w:lang w:eastAsia="ja-JP"/>
        </w:rPr>
      </w:pPr>
      <w:bookmarkStart w:id="191" w:name="_Toc518484813"/>
      <w:r w:rsidRPr="001545FA">
        <w:rPr>
          <w:lang w:eastAsia="ja-JP"/>
        </w:rPr>
        <w:t>7.9.3.1</w:t>
      </w:r>
      <w:r w:rsidRPr="001545FA">
        <w:rPr>
          <w:lang w:eastAsia="ja-JP"/>
        </w:rPr>
        <w:tab/>
        <w:t>Introduction</w:t>
      </w:r>
      <w:bookmarkEnd w:id="191"/>
    </w:p>
    <w:p w:rsidR="007A10C0" w:rsidRPr="001545FA" w:rsidRDefault="007A10C0" w:rsidP="007A10C0">
      <w:r w:rsidRPr="001545FA">
        <w:t xml:space="preserve">Independent Units may be signalled in the File entry of an FDT Instance using the attribute </w:t>
      </w:r>
      <w:r w:rsidRPr="001545FA">
        <w:rPr>
          <w:i/>
        </w:rPr>
        <w:t>mbms2015: IndependentUnitPositions</w:t>
      </w:r>
      <w:r w:rsidRPr="001545FA">
        <w:t xml:space="preserve">.  The FDT Instance signaling is defined in clause 7.9.3.2. </w:t>
      </w:r>
    </w:p>
    <w:p w:rsidR="007A10C0" w:rsidRPr="001545FA" w:rsidRDefault="007A10C0" w:rsidP="007A10C0">
      <w:r w:rsidRPr="001545FA">
        <w:t>MBMS clients that support partial file handling may also support the handling of independent units. The details of handling independent units are provided in clause 7.9.2.</w:t>
      </w:r>
    </w:p>
    <w:p w:rsidR="007A10C0" w:rsidRPr="001545FA" w:rsidRDefault="007A10C0" w:rsidP="007A10C0">
      <w:pPr>
        <w:pStyle w:val="Heading4"/>
        <w:rPr>
          <w:lang w:eastAsia="ja-JP"/>
        </w:rPr>
      </w:pPr>
      <w:bookmarkStart w:id="192" w:name="_Toc518484814"/>
      <w:r w:rsidRPr="001545FA">
        <w:rPr>
          <w:lang w:eastAsia="ja-JP"/>
        </w:rPr>
        <w:t>7.9.3.2</w:t>
      </w:r>
      <w:r w:rsidRPr="001545FA">
        <w:rPr>
          <w:lang w:eastAsia="ja-JP"/>
        </w:rPr>
        <w:tab/>
        <w:t>FDT Instance Signaling</w:t>
      </w:r>
      <w:bookmarkEnd w:id="192"/>
    </w:p>
    <w:p w:rsidR="007A10C0" w:rsidRPr="001545FA" w:rsidRDefault="007A10C0" w:rsidP="007A10C0">
      <w:r w:rsidRPr="001545FA">
        <w:t>Independent units represent a non-empty list of byte locations, each of which is the location of the first byte of an independent unit.</w:t>
      </w:r>
    </w:p>
    <w:p w:rsidR="007A10C0" w:rsidRPr="001545FA" w:rsidRDefault="007A10C0" w:rsidP="007A10C0">
      <w:r w:rsidRPr="001545FA">
        <w:t xml:space="preserve">An independent unit is the chunk of bytes between 2 consecutive entries in the </w:t>
      </w:r>
      <w:r w:rsidRPr="001545FA">
        <w:rPr>
          <w:i/>
        </w:rPr>
        <w:t>IndependentUnitPositions</w:t>
      </w:r>
      <w:r w:rsidRPr="001545FA">
        <w:rPr>
          <w:lang w:eastAsia="ja-JP"/>
        </w:rPr>
        <w:t xml:space="preserve"> </w:t>
      </w:r>
      <w:r w:rsidRPr="001545FA">
        <w:t>list, except for the last independent unit which ranges from the last entry in the list to the end of the file.</w:t>
      </w:r>
    </w:p>
    <w:p w:rsidR="007A10C0" w:rsidRPr="001545FA" w:rsidRDefault="007A10C0" w:rsidP="007A10C0">
      <w:r w:rsidRPr="001545FA">
        <w:t>The position of an independent Unit is the byte position in the file, at which the handler assigned to the Content-Type for the file may access the file.</w:t>
      </w:r>
    </w:p>
    <w:p w:rsidR="007A10C0" w:rsidRPr="001545FA" w:rsidRDefault="007A10C0" w:rsidP="007A10C0">
      <w:r w:rsidRPr="001545FA">
        <w:t>If independent units are signaled in the FDT Instance, the following restrictrions apply:</w:t>
      </w:r>
    </w:p>
    <w:p w:rsidR="007A10C0" w:rsidRPr="001545FA" w:rsidRDefault="00C97D63" w:rsidP="00C97D63">
      <w:pPr>
        <w:pStyle w:val="B1"/>
      </w:pPr>
      <w:r w:rsidRPr="001545FA">
        <w:t>-</w:t>
      </w:r>
      <w:r w:rsidRPr="001545FA">
        <w:tab/>
      </w:r>
      <w:r w:rsidR="007A10C0" w:rsidRPr="001545FA">
        <w:t xml:space="preserve">The attribute </w:t>
      </w:r>
      <w:r w:rsidR="007A10C0" w:rsidRPr="001545FA">
        <w:rPr>
          <w:i/>
        </w:rPr>
        <w:t>mbms2015: IndependentUnitPositions</w:t>
      </w:r>
      <w:r w:rsidR="007A10C0" w:rsidRPr="001545FA">
        <w:rPr>
          <w:lang w:eastAsia="ja-JP"/>
        </w:rPr>
        <w:t xml:space="preserve"> </w:t>
      </w:r>
      <w:r w:rsidR="007A10C0" w:rsidRPr="001545FA">
        <w:t xml:space="preserve">shall not be used in combination with the use of the </w:t>
      </w:r>
      <w:r w:rsidR="007A10C0" w:rsidRPr="001545FA">
        <w:rPr>
          <w:lang w:eastAsia="ja-JP"/>
        </w:rPr>
        <w:t>Content-Encoding</w:t>
      </w:r>
      <w:r w:rsidR="007A10C0" w:rsidRPr="001545FA">
        <w:t>.</w:t>
      </w:r>
    </w:p>
    <w:p w:rsidR="007A10C0" w:rsidRPr="001545FA" w:rsidRDefault="00C97D63" w:rsidP="00C97D63">
      <w:pPr>
        <w:pStyle w:val="B1"/>
      </w:pPr>
      <w:r w:rsidRPr="001545FA">
        <w:t>-</w:t>
      </w:r>
      <w:r w:rsidRPr="001545FA">
        <w:tab/>
      </w:r>
      <w:r w:rsidR="007A10C0" w:rsidRPr="001545FA">
        <w:t xml:space="preserve">The generation of the </w:t>
      </w:r>
      <w:r w:rsidR="007A10C0" w:rsidRPr="001545FA">
        <w:rPr>
          <w:i/>
        </w:rPr>
        <w:t>IndependentUnitPositions</w:t>
      </w:r>
      <w:r w:rsidR="007A10C0" w:rsidRPr="001545FA">
        <w:t xml:space="preserve"> values is out of the scope this specification. </w:t>
      </w:r>
    </w:p>
    <w:p w:rsidR="009B1289" w:rsidRPr="001545FA" w:rsidRDefault="009B1289" w:rsidP="007A10C0">
      <w:pPr>
        <w:pStyle w:val="FP"/>
        <w:rPr>
          <w:lang w:eastAsia="ja-JP"/>
        </w:rPr>
      </w:pPr>
    </w:p>
    <w:p w:rsidR="00A43992" w:rsidRPr="001545FA" w:rsidRDefault="00A43992" w:rsidP="00A43992">
      <w:pPr>
        <w:pStyle w:val="Heading2"/>
      </w:pPr>
      <w:bookmarkStart w:id="193" w:name="_Toc518484815"/>
      <w:r w:rsidRPr="001545FA">
        <w:lastRenderedPageBreak/>
        <w:t>7.10</w:t>
      </w:r>
      <w:r w:rsidRPr="001545FA">
        <w:tab/>
        <w:t>File Delivery Manifest</w:t>
      </w:r>
      <w:bookmarkEnd w:id="193"/>
    </w:p>
    <w:p w:rsidR="00A43992" w:rsidRPr="001545FA" w:rsidRDefault="00A43992" w:rsidP="00A43992">
      <w:pPr>
        <w:pStyle w:val="Heading3"/>
      </w:pPr>
      <w:bookmarkStart w:id="194" w:name="_Toc518484816"/>
      <w:r w:rsidRPr="001545FA">
        <w:t>7.10.1</w:t>
      </w:r>
      <w:r w:rsidRPr="001545FA">
        <w:tab/>
        <w:t>General</w:t>
      </w:r>
      <w:bookmarkEnd w:id="194"/>
    </w:p>
    <w:p w:rsidR="00A43992" w:rsidRPr="001545FA" w:rsidRDefault="00A43992" w:rsidP="00A43992">
      <w:r w:rsidRPr="001545FA">
        <w:t>File-based services originating from 3</w:t>
      </w:r>
      <w:r w:rsidRPr="001545FA">
        <w:rPr>
          <w:vertAlign w:val="superscript"/>
        </w:rPr>
        <w:t>rd</w:t>
      </w:r>
      <w:r w:rsidRPr="001545FA">
        <w:t xml:space="preserve"> party Content Providers may be ingested over the xMB interface and delivered to UEs using the download delivery method. This clause specifies the File Delivery Manifest, which represents an alternative to the </w:t>
      </w:r>
      <w:r w:rsidRPr="001545FA">
        <w:rPr>
          <w:i/>
        </w:rPr>
        <w:t>FileList</w:t>
      </w:r>
      <w:r w:rsidRPr="001545FA">
        <w:t xml:space="preserve"> property and its subordinate parameters of the “session” resource whose stage 2 text is described in subclause 5.4A.5.6, and whose stage 3 description can be found in TS 29.116 [129].</w:t>
      </w:r>
    </w:p>
    <w:p w:rsidR="00A43992" w:rsidRPr="001545FA" w:rsidRDefault="00A43992" w:rsidP="00A43992">
      <w:pPr>
        <w:tabs>
          <w:tab w:val="left" w:pos="1080"/>
        </w:tabs>
        <w:spacing w:before="120" w:after="120"/>
        <w:ind w:left="1440" w:hanging="1440"/>
        <w:rPr>
          <w:rFonts w:ascii="Arial" w:hAnsi="Arial" w:cs="Arial"/>
          <w:sz w:val="22"/>
          <w:szCs w:val="22"/>
          <w:lang w:eastAsia="en-GB"/>
        </w:rPr>
      </w:pPr>
      <w:r w:rsidRPr="001545FA">
        <w:rPr>
          <w:rFonts w:ascii="Arial" w:hAnsi="Arial" w:cs="Arial"/>
          <w:sz w:val="28"/>
          <w:szCs w:val="28"/>
        </w:rPr>
        <w:t>7.10.2</w:t>
      </w:r>
      <w:r w:rsidRPr="001545FA">
        <w:rPr>
          <w:rFonts w:ascii="Arial" w:hAnsi="Arial" w:cs="Arial"/>
          <w:sz w:val="22"/>
          <w:szCs w:val="22"/>
          <w:lang w:eastAsia="en-GB"/>
        </w:rPr>
        <w:tab/>
      </w:r>
      <w:r w:rsidRPr="001545FA">
        <w:rPr>
          <w:rFonts w:ascii="Arial" w:hAnsi="Arial" w:cs="Arial"/>
          <w:sz w:val="24"/>
          <w:szCs w:val="24"/>
          <w:lang w:eastAsia="en-GB"/>
        </w:rPr>
        <w:t>File Delivery Manifest</w:t>
      </w:r>
    </w:p>
    <w:p w:rsidR="00A43992" w:rsidRPr="001545FA" w:rsidRDefault="00A43992" w:rsidP="00A43992">
      <w:pPr>
        <w:tabs>
          <w:tab w:val="left" w:pos="0"/>
        </w:tabs>
      </w:pPr>
      <w:r w:rsidRPr="001545FA">
        <w:t>The fields and description of the File Delivery Manifest, assuming such document is delivered as a JSON-encoded document, are shown in Table 7-10.</w:t>
      </w:r>
    </w:p>
    <w:p w:rsidR="00A43992" w:rsidRPr="001545FA" w:rsidRDefault="00A43992" w:rsidP="00A43992">
      <w:pPr>
        <w:pStyle w:val="TH"/>
        <w:rPr>
          <w:lang w:eastAsia="zh-CN"/>
        </w:rPr>
      </w:pPr>
      <w:r w:rsidRPr="001545FA">
        <w:rPr>
          <w:rFonts w:hint="eastAsia"/>
          <w:lang w:eastAsia="zh-CN"/>
        </w:rPr>
        <w:t>Table</w:t>
      </w:r>
      <w:r w:rsidRPr="001545FA">
        <w:t xml:space="preserve"> </w:t>
      </w:r>
      <w:r w:rsidRPr="001545FA">
        <w:rPr>
          <w:lang w:eastAsia="zh-CN"/>
        </w:rPr>
        <w:t>7-10</w:t>
      </w:r>
      <w:r w:rsidRPr="001545FA">
        <w:t xml:space="preserve">: </w:t>
      </w:r>
      <w:r w:rsidRPr="001545FA">
        <w:rPr>
          <w:lang w:eastAsia="zh-CN"/>
        </w:rPr>
        <w:t>Description of File Delivery Manifest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170"/>
        <w:gridCol w:w="1170"/>
        <w:gridCol w:w="900"/>
        <w:gridCol w:w="1080"/>
        <w:gridCol w:w="900"/>
        <w:gridCol w:w="3945"/>
      </w:tblGrid>
      <w:tr w:rsidR="00A43992" w:rsidRPr="001545FA" w:rsidTr="00FB31C2">
        <w:trPr>
          <w:trHeight w:val="291"/>
        </w:trPr>
        <w:tc>
          <w:tcPr>
            <w:tcW w:w="900" w:type="dxa"/>
            <w:vMerge w:val="restart"/>
          </w:tcPr>
          <w:p w:rsidR="00A43992" w:rsidRPr="001545FA" w:rsidRDefault="00A43992" w:rsidP="00FB31C2">
            <w:pPr>
              <w:pStyle w:val="TAH"/>
              <w:rPr>
                <w:rFonts w:cs="Arial"/>
                <w:szCs w:val="18"/>
                <w:lang w:eastAsia="zh-CN"/>
              </w:rPr>
            </w:pPr>
            <w:r w:rsidRPr="001545FA">
              <w:rPr>
                <w:rFonts w:cs="Arial"/>
                <w:szCs w:val="18"/>
                <w:lang w:eastAsia="zh-CN"/>
              </w:rPr>
              <w:t xml:space="preserve">Field Name </w:t>
            </w:r>
          </w:p>
        </w:tc>
        <w:tc>
          <w:tcPr>
            <w:tcW w:w="1170" w:type="dxa"/>
            <w:vMerge w:val="restart"/>
          </w:tcPr>
          <w:p w:rsidR="00A43992" w:rsidRPr="001545FA" w:rsidRDefault="00A43992" w:rsidP="00FB31C2">
            <w:pPr>
              <w:pStyle w:val="TAH"/>
              <w:rPr>
                <w:rFonts w:cs="Arial"/>
                <w:szCs w:val="18"/>
                <w:lang w:eastAsia="zh-CN"/>
              </w:rPr>
            </w:pPr>
            <w:r w:rsidRPr="001545FA">
              <w:rPr>
                <w:rFonts w:cs="Arial"/>
                <w:szCs w:val="18"/>
                <w:lang w:eastAsia="zh-CN"/>
              </w:rPr>
              <w:t>JSON Value Type</w:t>
            </w:r>
          </w:p>
        </w:tc>
        <w:tc>
          <w:tcPr>
            <w:tcW w:w="4050" w:type="dxa"/>
            <w:gridSpan w:val="4"/>
          </w:tcPr>
          <w:p w:rsidR="00A43992" w:rsidRPr="001545FA" w:rsidRDefault="00A43992" w:rsidP="00FB31C2">
            <w:pPr>
              <w:jc w:val="center"/>
              <w:rPr>
                <w:rFonts w:ascii="Arial" w:hAnsi="Arial" w:cs="Arial"/>
                <w:b/>
                <w:sz w:val="18"/>
                <w:szCs w:val="18"/>
              </w:rPr>
            </w:pPr>
            <w:r w:rsidRPr="001545FA">
              <w:rPr>
                <w:rFonts w:ascii="Arial" w:hAnsi="Arial" w:cs="Arial"/>
                <w:b/>
                <w:sz w:val="18"/>
                <w:szCs w:val="18"/>
                <w:lang w:eastAsia="zh-CN"/>
              </w:rPr>
              <w:t>Default</w:t>
            </w:r>
          </w:p>
        </w:tc>
        <w:tc>
          <w:tcPr>
            <w:tcW w:w="3945" w:type="dxa"/>
            <w:vMerge w:val="restart"/>
            <w:shd w:val="clear" w:color="auto" w:fill="auto"/>
          </w:tcPr>
          <w:p w:rsidR="00A43992" w:rsidRPr="001545FA" w:rsidRDefault="00A43992" w:rsidP="00FB31C2">
            <w:pPr>
              <w:jc w:val="center"/>
              <w:rPr>
                <w:rFonts w:ascii="Arial" w:hAnsi="Arial" w:cs="Arial"/>
                <w:b/>
                <w:sz w:val="18"/>
                <w:szCs w:val="18"/>
              </w:rPr>
            </w:pPr>
            <w:r w:rsidRPr="001545FA">
              <w:rPr>
                <w:rFonts w:ascii="Arial" w:hAnsi="Arial" w:cs="Arial"/>
                <w:b/>
                <w:sz w:val="18"/>
                <w:szCs w:val="18"/>
              </w:rPr>
              <w:t>Description</w:t>
            </w:r>
          </w:p>
        </w:tc>
      </w:tr>
      <w:tr w:rsidR="00A43992" w:rsidRPr="001545FA" w:rsidTr="00FB31C2">
        <w:trPr>
          <w:trHeight w:val="345"/>
        </w:trPr>
        <w:tc>
          <w:tcPr>
            <w:tcW w:w="900" w:type="dxa"/>
            <w:vMerge/>
          </w:tcPr>
          <w:p w:rsidR="00A43992" w:rsidRPr="001545FA" w:rsidRDefault="00A43992" w:rsidP="00FB31C2">
            <w:pPr>
              <w:pStyle w:val="TAH"/>
              <w:rPr>
                <w:rFonts w:cs="Arial"/>
                <w:szCs w:val="18"/>
                <w:lang w:eastAsia="zh-CN"/>
              </w:rPr>
            </w:pPr>
          </w:p>
        </w:tc>
        <w:tc>
          <w:tcPr>
            <w:tcW w:w="1170" w:type="dxa"/>
            <w:vMerge/>
          </w:tcPr>
          <w:p w:rsidR="00A43992" w:rsidRPr="001545FA" w:rsidRDefault="00A43992" w:rsidP="00FB31C2">
            <w:pPr>
              <w:pStyle w:val="TAH"/>
              <w:rPr>
                <w:rFonts w:cs="Arial"/>
                <w:szCs w:val="18"/>
                <w:lang w:eastAsia="zh-CN"/>
              </w:rPr>
            </w:pPr>
          </w:p>
        </w:tc>
        <w:tc>
          <w:tcPr>
            <w:tcW w:w="2070" w:type="dxa"/>
            <w:gridSpan w:val="2"/>
          </w:tcPr>
          <w:p w:rsidR="00A43992" w:rsidRPr="001545FA" w:rsidRDefault="00A43992" w:rsidP="00FB31C2">
            <w:pPr>
              <w:jc w:val="center"/>
              <w:rPr>
                <w:rFonts w:ascii="Arial" w:hAnsi="Arial" w:cs="Arial"/>
                <w:b/>
                <w:sz w:val="18"/>
                <w:szCs w:val="18"/>
                <w:lang w:eastAsia="zh-CN"/>
              </w:rPr>
            </w:pPr>
            <w:r w:rsidRPr="001545FA">
              <w:rPr>
                <w:rFonts w:ascii="Arial" w:hAnsi="Arial" w:cs="Arial"/>
                <w:b/>
                <w:sz w:val="18"/>
                <w:szCs w:val="18"/>
                <w:lang w:eastAsia="zh-CN"/>
              </w:rPr>
              <w:t>Child Parameter</w:t>
            </w:r>
          </w:p>
        </w:tc>
        <w:tc>
          <w:tcPr>
            <w:tcW w:w="1080" w:type="dxa"/>
            <w:vMerge w:val="restart"/>
          </w:tcPr>
          <w:p w:rsidR="00A43992" w:rsidRPr="001545FA" w:rsidRDefault="00A43992" w:rsidP="00FB31C2">
            <w:pPr>
              <w:jc w:val="center"/>
              <w:rPr>
                <w:rFonts w:ascii="Arial" w:hAnsi="Arial" w:cs="Arial"/>
                <w:b/>
                <w:sz w:val="18"/>
                <w:szCs w:val="18"/>
                <w:lang w:eastAsia="zh-CN"/>
              </w:rPr>
            </w:pPr>
            <w:r w:rsidRPr="001545FA">
              <w:rPr>
                <w:rFonts w:ascii="Arial" w:hAnsi="Arial" w:cs="Arial"/>
                <w:b/>
                <w:sz w:val="18"/>
                <w:szCs w:val="18"/>
              </w:rPr>
              <w:t>Units</w:t>
            </w:r>
          </w:p>
        </w:tc>
        <w:tc>
          <w:tcPr>
            <w:tcW w:w="900" w:type="dxa"/>
            <w:vMerge w:val="restart"/>
          </w:tcPr>
          <w:p w:rsidR="00A43992" w:rsidRPr="001545FA" w:rsidRDefault="00A43992" w:rsidP="00FB31C2">
            <w:pPr>
              <w:jc w:val="center"/>
              <w:rPr>
                <w:rFonts w:ascii="Arial" w:hAnsi="Arial" w:cs="Arial"/>
                <w:b/>
                <w:sz w:val="18"/>
                <w:szCs w:val="18"/>
                <w:lang w:eastAsia="zh-CN"/>
              </w:rPr>
            </w:pPr>
            <w:r w:rsidRPr="001545FA">
              <w:rPr>
                <w:rFonts w:ascii="Arial" w:hAnsi="Arial" w:cs="Arial"/>
                <w:b/>
                <w:sz w:val="18"/>
                <w:szCs w:val="18"/>
                <w:lang w:eastAsia="zh-CN"/>
              </w:rPr>
              <w:t>Value</w:t>
            </w:r>
          </w:p>
        </w:tc>
        <w:tc>
          <w:tcPr>
            <w:tcW w:w="3945" w:type="dxa"/>
            <w:vMerge/>
            <w:shd w:val="clear" w:color="auto" w:fill="auto"/>
          </w:tcPr>
          <w:p w:rsidR="00A43992" w:rsidRPr="001545FA" w:rsidRDefault="00A43992" w:rsidP="00FB31C2">
            <w:pPr>
              <w:jc w:val="center"/>
              <w:rPr>
                <w:rFonts w:ascii="Arial" w:hAnsi="Arial" w:cs="Arial"/>
                <w:b/>
                <w:sz w:val="18"/>
                <w:szCs w:val="18"/>
              </w:rPr>
            </w:pPr>
          </w:p>
        </w:tc>
      </w:tr>
      <w:tr w:rsidR="00A43992" w:rsidRPr="001545FA" w:rsidTr="00FB31C2">
        <w:trPr>
          <w:trHeight w:val="345"/>
        </w:trPr>
        <w:tc>
          <w:tcPr>
            <w:tcW w:w="900" w:type="dxa"/>
            <w:vMerge/>
          </w:tcPr>
          <w:p w:rsidR="00A43992" w:rsidRPr="001545FA" w:rsidRDefault="00A43992" w:rsidP="00FB31C2">
            <w:pPr>
              <w:pStyle w:val="TAH"/>
              <w:rPr>
                <w:rFonts w:cs="Arial"/>
                <w:szCs w:val="18"/>
                <w:lang w:eastAsia="zh-CN"/>
              </w:rPr>
            </w:pPr>
          </w:p>
        </w:tc>
        <w:tc>
          <w:tcPr>
            <w:tcW w:w="1170" w:type="dxa"/>
            <w:vMerge/>
          </w:tcPr>
          <w:p w:rsidR="00A43992" w:rsidRPr="001545FA" w:rsidRDefault="00A43992" w:rsidP="00FB31C2">
            <w:pPr>
              <w:pStyle w:val="TAH"/>
              <w:rPr>
                <w:rFonts w:cs="Arial"/>
                <w:szCs w:val="18"/>
                <w:lang w:eastAsia="zh-CN"/>
              </w:rPr>
            </w:pPr>
          </w:p>
        </w:tc>
        <w:tc>
          <w:tcPr>
            <w:tcW w:w="1170" w:type="dxa"/>
          </w:tcPr>
          <w:p w:rsidR="00A43992" w:rsidRPr="001545FA" w:rsidRDefault="00A43992" w:rsidP="00FB31C2">
            <w:pPr>
              <w:jc w:val="center"/>
              <w:rPr>
                <w:rFonts w:ascii="Arial" w:hAnsi="Arial" w:cs="Arial"/>
                <w:b/>
                <w:sz w:val="18"/>
                <w:szCs w:val="18"/>
                <w:lang w:eastAsia="zh-CN"/>
              </w:rPr>
            </w:pPr>
          </w:p>
        </w:tc>
        <w:tc>
          <w:tcPr>
            <w:tcW w:w="900" w:type="dxa"/>
          </w:tcPr>
          <w:p w:rsidR="00A43992" w:rsidRPr="001545FA" w:rsidRDefault="00A43992" w:rsidP="00FB31C2">
            <w:pPr>
              <w:jc w:val="center"/>
              <w:rPr>
                <w:rFonts w:ascii="Arial" w:hAnsi="Arial" w:cs="Arial"/>
                <w:b/>
                <w:sz w:val="18"/>
                <w:szCs w:val="18"/>
                <w:lang w:eastAsia="zh-CN"/>
              </w:rPr>
            </w:pPr>
            <w:r w:rsidRPr="001545FA">
              <w:rPr>
                <w:rFonts w:ascii="Arial" w:hAnsi="Arial" w:cs="Arial"/>
                <w:b/>
                <w:sz w:val="18"/>
                <w:szCs w:val="18"/>
                <w:lang w:eastAsia="zh-CN"/>
              </w:rPr>
              <w:t>Child Parameter</w:t>
            </w:r>
          </w:p>
        </w:tc>
        <w:tc>
          <w:tcPr>
            <w:tcW w:w="1080" w:type="dxa"/>
            <w:vMerge/>
          </w:tcPr>
          <w:p w:rsidR="00A43992" w:rsidRPr="001545FA" w:rsidRDefault="00A43992" w:rsidP="00FB31C2">
            <w:pPr>
              <w:jc w:val="center"/>
              <w:rPr>
                <w:rFonts w:ascii="Arial" w:hAnsi="Arial" w:cs="Arial"/>
                <w:b/>
                <w:sz w:val="18"/>
                <w:szCs w:val="18"/>
              </w:rPr>
            </w:pPr>
          </w:p>
        </w:tc>
        <w:tc>
          <w:tcPr>
            <w:tcW w:w="900" w:type="dxa"/>
            <w:vMerge/>
          </w:tcPr>
          <w:p w:rsidR="00A43992" w:rsidRPr="001545FA" w:rsidRDefault="00A43992" w:rsidP="00FB31C2">
            <w:pPr>
              <w:jc w:val="center"/>
              <w:rPr>
                <w:rFonts w:ascii="Arial" w:hAnsi="Arial" w:cs="Arial"/>
                <w:b/>
                <w:sz w:val="18"/>
                <w:szCs w:val="18"/>
                <w:lang w:eastAsia="zh-CN"/>
              </w:rPr>
            </w:pPr>
          </w:p>
        </w:tc>
        <w:tc>
          <w:tcPr>
            <w:tcW w:w="3945" w:type="dxa"/>
            <w:vMerge/>
            <w:shd w:val="clear" w:color="auto" w:fill="auto"/>
          </w:tcPr>
          <w:p w:rsidR="00A43992" w:rsidRPr="001545FA" w:rsidRDefault="00A43992" w:rsidP="00FB31C2">
            <w:pPr>
              <w:jc w:val="center"/>
              <w:rPr>
                <w:rFonts w:ascii="Arial" w:hAnsi="Arial" w:cs="Arial"/>
                <w:b/>
                <w:sz w:val="18"/>
                <w:szCs w:val="18"/>
              </w:rPr>
            </w:pPr>
          </w:p>
        </w:tc>
      </w:tr>
      <w:tr w:rsidR="00A43992" w:rsidRPr="001545FA" w:rsidTr="00FB31C2">
        <w:tc>
          <w:tcPr>
            <w:tcW w:w="900" w:type="dxa"/>
            <w:vAlign w:val="center"/>
          </w:tcPr>
          <w:p w:rsidR="00A43992" w:rsidRPr="001545FA" w:rsidRDefault="00A43992" w:rsidP="00FB31C2">
            <w:r w:rsidRPr="001545FA">
              <w:t>FileList</w:t>
            </w:r>
          </w:p>
        </w:tc>
        <w:tc>
          <w:tcPr>
            <w:tcW w:w="1170" w:type="dxa"/>
            <w:vAlign w:val="center"/>
          </w:tcPr>
          <w:p w:rsidR="00A43992" w:rsidRPr="001545FA" w:rsidRDefault="00A43992" w:rsidP="00FB31C2">
            <w:r w:rsidRPr="001545FA">
              <w:t>array</w:t>
            </w:r>
          </w:p>
        </w:tc>
        <w:tc>
          <w:tcPr>
            <w:tcW w:w="1170" w:type="dxa"/>
            <w:vAlign w:val="center"/>
          </w:tcPr>
          <w:p w:rsidR="00A43992" w:rsidRPr="001545FA" w:rsidRDefault="00A43992" w:rsidP="00FB31C2"/>
        </w:tc>
        <w:tc>
          <w:tcPr>
            <w:tcW w:w="900" w:type="dxa"/>
            <w:vAlign w:val="center"/>
          </w:tcPr>
          <w:p w:rsidR="00A43992" w:rsidRPr="001545FA" w:rsidRDefault="00A43992" w:rsidP="00FB31C2"/>
        </w:tc>
        <w:tc>
          <w:tcPr>
            <w:tcW w:w="1080" w:type="dxa"/>
            <w:vAlign w:val="center"/>
          </w:tcPr>
          <w:p w:rsidR="00A43992" w:rsidRPr="001545FA" w:rsidRDefault="00A43992" w:rsidP="00FB31C2"/>
        </w:tc>
        <w:tc>
          <w:tcPr>
            <w:tcW w:w="900" w:type="dxa"/>
            <w:vAlign w:val="center"/>
          </w:tcPr>
          <w:p w:rsidR="00A43992" w:rsidRPr="001545FA" w:rsidRDefault="00A43992" w:rsidP="00FB31C2">
            <w:pPr>
              <w:jc w:val="center"/>
            </w:pPr>
          </w:p>
        </w:tc>
        <w:tc>
          <w:tcPr>
            <w:tcW w:w="3945" w:type="dxa"/>
            <w:shd w:val="clear" w:color="auto" w:fill="auto"/>
          </w:tcPr>
          <w:p w:rsidR="00A43992" w:rsidRPr="001545FA" w:rsidRDefault="00A43992" w:rsidP="00FB31C2">
            <w:pPr>
              <w:tabs>
                <w:tab w:val="left" w:pos="529"/>
              </w:tabs>
              <w:spacing w:after="120"/>
            </w:pPr>
            <w:r w:rsidRPr="001545FA">
              <w:rPr>
                <w:kern w:val="24"/>
              </w:rPr>
              <w:t>Container for the set of files, for delivery over MBMS, whose properties or transport parameters are given in the File Delivery Manifest</w:t>
            </w:r>
            <w:r w:rsidRPr="001545FA">
              <w:t>. This field may contain the following child parameters:</w:t>
            </w:r>
          </w:p>
          <w:p w:rsidR="00A43992" w:rsidRPr="001545FA" w:rsidRDefault="00FF05B7" w:rsidP="00FF05B7">
            <w:pPr>
              <w:pStyle w:val="B1"/>
              <w:rPr>
                <w:kern w:val="24"/>
              </w:rPr>
            </w:pPr>
            <w:r w:rsidRPr="001545FA">
              <w:t>-</w:t>
            </w:r>
            <w:r w:rsidRPr="001545FA">
              <w:tab/>
            </w:r>
            <w:r w:rsidR="00A43992" w:rsidRPr="001545FA">
              <w:t>fileURL</w:t>
            </w:r>
          </w:p>
          <w:p w:rsidR="00A43992" w:rsidRPr="001545FA" w:rsidRDefault="00FF05B7" w:rsidP="00FF05B7">
            <w:pPr>
              <w:pStyle w:val="B1"/>
              <w:rPr>
                <w:kern w:val="24"/>
              </w:rPr>
            </w:pPr>
            <w:r w:rsidRPr="001545FA">
              <w:t>-</w:t>
            </w:r>
            <w:r w:rsidRPr="001545FA">
              <w:tab/>
            </w:r>
            <w:r w:rsidR="00A43992" w:rsidRPr="001545FA">
              <w:t>fileDisplayURL</w:t>
            </w:r>
          </w:p>
          <w:p w:rsidR="00A43992" w:rsidRPr="001545FA" w:rsidRDefault="00FF05B7" w:rsidP="00FF05B7">
            <w:pPr>
              <w:pStyle w:val="B1"/>
              <w:rPr>
                <w:kern w:val="24"/>
              </w:rPr>
            </w:pPr>
            <w:r w:rsidRPr="001545FA">
              <w:t>-</w:t>
            </w:r>
            <w:r w:rsidRPr="001545FA">
              <w:tab/>
            </w:r>
            <w:r w:rsidR="00A43992" w:rsidRPr="001545FA">
              <w:t>fileEarliestFetchTime</w:t>
            </w:r>
          </w:p>
          <w:p w:rsidR="00A43992" w:rsidRPr="001545FA" w:rsidRDefault="00FF05B7" w:rsidP="00FF05B7">
            <w:pPr>
              <w:pStyle w:val="B1"/>
              <w:rPr>
                <w:kern w:val="24"/>
              </w:rPr>
            </w:pPr>
            <w:r w:rsidRPr="001545FA">
              <w:t>-</w:t>
            </w:r>
            <w:r w:rsidRPr="001545FA">
              <w:tab/>
            </w:r>
            <w:r w:rsidR="00A43992" w:rsidRPr="001545FA">
              <w:t>fileLatestFetchTime</w:t>
            </w:r>
          </w:p>
          <w:p w:rsidR="00A43992" w:rsidRPr="001545FA" w:rsidRDefault="00FF05B7" w:rsidP="00FF05B7">
            <w:pPr>
              <w:pStyle w:val="B1"/>
              <w:rPr>
                <w:kern w:val="24"/>
              </w:rPr>
            </w:pPr>
            <w:r w:rsidRPr="001545FA">
              <w:t>-</w:t>
            </w:r>
            <w:r w:rsidRPr="001545FA">
              <w:tab/>
            </w:r>
            <w:r w:rsidR="00A43992" w:rsidRPr="001545FA">
              <w:t>fileSize</w:t>
            </w:r>
          </w:p>
          <w:p w:rsidR="00A43992" w:rsidRPr="001545FA" w:rsidRDefault="00FF05B7" w:rsidP="00FF05B7">
            <w:pPr>
              <w:pStyle w:val="B1"/>
              <w:rPr>
                <w:kern w:val="24"/>
              </w:rPr>
            </w:pPr>
            <w:r w:rsidRPr="001545FA">
              <w:t>-</w:t>
            </w:r>
            <w:r w:rsidRPr="001545FA">
              <w:tab/>
            </w:r>
            <w:r w:rsidR="00A43992" w:rsidRPr="001545FA">
              <w:t>targetReceptionCompletionTime</w:t>
            </w:r>
          </w:p>
          <w:p w:rsidR="00A43992" w:rsidRPr="001545FA" w:rsidRDefault="00FF05B7" w:rsidP="00FF05B7">
            <w:pPr>
              <w:pStyle w:val="B1"/>
              <w:rPr>
                <w:kern w:val="24"/>
              </w:rPr>
            </w:pPr>
            <w:r w:rsidRPr="001545FA">
              <w:rPr>
                <w:kern w:val="24"/>
              </w:rPr>
              <w:t>-</w:t>
            </w:r>
            <w:r w:rsidRPr="001545FA">
              <w:rPr>
                <w:kern w:val="24"/>
              </w:rPr>
              <w:tab/>
            </w:r>
            <w:r w:rsidR="00A43992" w:rsidRPr="001545FA">
              <w:rPr>
                <w:kern w:val="24"/>
              </w:rPr>
              <w:t>keepUpdatedInterval</w:t>
            </w:r>
          </w:p>
          <w:p w:rsidR="00A43992" w:rsidRPr="001545FA" w:rsidRDefault="00FF05B7" w:rsidP="00FF05B7">
            <w:pPr>
              <w:pStyle w:val="B1"/>
              <w:rPr>
                <w:kern w:val="24"/>
              </w:rPr>
            </w:pPr>
            <w:r w:rsidRPr="001545FA">
              <w:rPr>
                <w:kern w:val="24"/>
              </w:rPr>
              <w:t>-</w:t>
            </w:r>
            <w:r w:rsidRPr="001545FA">
              <w:rPr>
                <w:kern w:val="24"/>
              </w:rPr>
              <w:tab/>
            </w:r>
            <w:r w:rsidR="00A43992" w:rsidRPr="001545FA">
              <w:rPr>
                <w:kern w:val="24"/>
              </w:rPr>
              <w:t>unicastAvailability</w:t>
            </w:r>
          </w:p>
          <w:p w:rsidR="00A43992" w:rsidRPr="001545FA" w:rsidRDefault="00FF05B7" w:rsidP="00FF05B7">
            <w:pPr>
              <w:pStyle w:val="B1"/>
              <w:rPr>
                <w:kern w:val="24"/>
              </w:rPr>
            </w:pPr>
            <w:r w:rsidRPr="001545FA">
              <w:rPr>
                <w:kern w:val="24"/>
              </w:rPr>
              <w:t>-</w:t>
            </w:r>
            <w:r w:rsidRPr="001545FA">
              <w:rPr>
                <w:kern w:val="24"/>
              </w:rPr>
              <w:tab/>
            </w:r>
            <w:r w:rsidR="00A43992" w:rsidRPr="001545FA">
              <w:rPr>
                <w:kern w:val="24"/>
              </w:rPr>
              <w:t>fileRepetition</w:t>
            </w:r>
          </w:p>
          <w:p w:rsidR="00A43992" w:rsidRPr="001545FA" w:rsidRDefault="00FF05B7" w:rsidP="00FF05B7">
            <w:pPr>
              <w:pStyle w:val="B1"/>
              <w:rPr>
                <w:kern w:val="24"/>
              </w:rPr>
            </w:pPr>
            <w:r w:rsidRPr="001545FA">
              <w:rPr>
                <w:kern w:val="24"/>
              </w:rPr>
              <w:t>-</w:t>
            </w:r>
            <w:r w:rsidRPr="001545FA">
              <w:rPr>
                <w:kern w:val="24"/>
              </w:rPr>
              <w:tab/>
            </w:r>
            <w:r w:rsidR="00A43992" w:rsidRPr="001545FA">
              <w:rPr>
                <w:kern w:val="24"/>
              </w:rPr>
              <w:t>periodicUpdateInterval</w:t>
            </w:r>
          </w:p>
        </w:tc>
      </w:tr>
      <w:tr w:rsidR="00A43992" w:rsidRPr="001545FA" w:rsidTr="00FB31C2">
        <w:tc>
          <w:tcPr>
            <w:tcW w:w="900" w:type="dxa"/>
            <w:vAlign w:val="center"/>
          </w:tcPr>
          <w:p w:rsidR="00A43992" w:rsidRPr="001545FA" w:rsidRDefault="00A43992" w:rsidP="00FB31C2"/>
        </w:tc>
        <w:tc>
          <w:tcPr>
            <w:tcW w:w="1170" w:type="dxa"/>
            <w:vAlign w:val="center"/>
          </w:tcPr>
          <w:p w:rsidR="00A43992" w:rsidRPr="001545FA" w:rsidRDefault="00A43992" w:rsidP="00FB31C2">
            <w:r w:rsidRPr="001545FA">
              <w:t>string</w:t>
            </w:r>
          </w:p>
        </w:tc>
        <w:tc>
          <w:tcPr>
            <w:tcW w:w="1170" w:type="dxa"/>
            <w:vAlign w:val="center"/>
          </w:tcPr>
          <w:p w:rsidR="00A43992" w:rsidRPr="001545FA" w:rsidRDefault="00A43992" w:rsidP="00FB31C2">
            <w:r w:rsidRPr="001545FA">
              <w:t>fileURL</w:t>
            </w:r>
          </w:p>
        </w:tc>
        <w:tc>
          <w:tcPr>
            <w:tcW w:w="900" w:type="dxa"/>
            <w:vAlign w:val="center"/>
          </w:tcPr>
          <w:p w:rsidR="00A43992" w:rsidRPr="001545FA" w:rsidRDefault="00A43992" w:rsidP="00FB31C2">
            <w:pPr>
              <w:jc w:val="center"/>
            </w:pPr>
            <w:r w:rsidRPr="001545FA">
              <w:t>-</w:t>
            </w:r>
          </w:p>
        </w:tc>
        <w:tc>
          <w:tcPr>
            <w:tcW w:w="1080" w:type="dxa"/>
            <w:vAlign w:val="center"/>
          </w:tcPr>
          <w:p w:rsidR="00A43992" w:rsidRPr="001545FA" w:rsidRDefault="00A43992" w:rsidP="00FB31C2">
            <w:pPr>
              <w:jc w:val="center"/>
            </w:pPr>
            <w:r w:rsidRPr="001545FA">
              <w:t>-</w:t>
            </w:r>
          </w:p>
        </w:tc>
        <w:tc>
          <w:tcPr>
            <w:tcW w:w="900" w:type="dxa"/>
            <w:vAlign w:val="center"/>
          </w:tcPr>
          <w:p w:rsidR="00A43992" w:rsidRPr="001545FA" w:rsidRDefault="00A43992" w:rsidP="00FB31C2">
            <w:pPr>
              <w:jc w:val="center"/>
            </w:pPr>
            <w:r w:rsidRPr="001545FA">
              <w:t>-</w:t>
            </w:r>
          </w:p>
        </w:tc>
        <w:tc>
          <w:tcPr>
            <w:tcW w:w="3945" w:type="dxa"/>
            <w:shd w:val="clear" w:color="auto" w:fill="auto"/>
          </w:tcPr>
          <w:p w:rsidR="00A43992" w:rsidRPr="001545FA" w:rsidRDefault="00A43992" w:rsidP="00FB31C2">
            <w:pPr>
              <w:tabs>
                <w:tab w:val="left" w:pos="529"/>
              </w:tabs>
              <w:spacing w:after="120"/>
              <w:rPr>
                <w:kern w:val="24"/>
              </w:rPr>
            </w:pPr>
            <w:r w:rsidRPr="001545FA">
              <w:t>In the case of pull-based content ingestion, the resource location of the file, as an HTTP(S) URL, at the Content Provider server from which the BM-SC can request the file.</w:t>
            </w:r>
          </w:p>
        </w:tc>
      </w:tr>
      <w:tr w:rsidR="00A43992" w:rsidRPr="001545FA" w:rsidTr="00FB31C2">
        <w:tc>
          <w:tcPr>
            <w:tcW w:w="900" w:type="dxa"/>
            <w:vAlign w:val="center"/>
          </w:tcPr>
          <w:p w:rsidR="00A43992" w:rsidRPr="001545FA" w:rsidRDefault="00A43992" w:rsidP="00FB31C2"/>
        </w:tc>
        <w:tc>
          <w:tcPr>
            <w:tcW w:w="1170" w:type="dxa"/>
            <w:vAlign w:val="center"/>
          </w:tcPr>
          <w:p w:rsidR="00A43992" w:rsidRPr="001545FA" w:rsidRDefault="00A43992" w:rsidP="00FB31C2">
            <w:r w:rsidRPr="001545FA">
              <w:t>string</w:t>
            </w:r>
          </w:p>
        </w:tc>
        <w:tc>
          <w:tcPr>
            <w:tcW w:w="1170" w:type="dxa"/>
            <w:vAlign w:val="center"/>
          </w:tcPr>
          <w:p w:rsidR="00A43992" w:rsidRPr="001545FA" w:rsidRDefault="00A43992" w:rsidP="00FB31C2">
            <w:r w:rsidRPr="001545FA">
              <w:t>fileDisplayURL</w:t>
            </w:r>
          </w:p>
        </w:tc>
        <w:tc>
          <w:tcPr>
            <w:tcW w:w="900" w:type="dxa"/>
            <w:vAlign w:val="center"/>
          </w:tcPr>
          <w:p w:rsidR="00A43992" w:rsidRPr="001545FA" w:rsidRDefault="00A43992" w:rsidP="00FB31C2">
            <w:pPr>
              <w:jc w:val="center"/>
            </w:pPr>
            <w:r w:rsidRPr="001545FA">
              <w:t>-</w:t>
            </w:r>
          </w:p>
        </w:tc>
        <w:tc>
          <w:tcPr>
            <w:tcW w:w="1080" w:type="dxa"/>
            <w:vAlign w:val="center"/>
          </w:tcPr>
          <w:p w:rsidR="00A43992" w:rsidRPr="001545FA" w:rsidRDefault="00A43992" w:rsidP="00FB31C2">
            <w:pPr>
              <w:jc w:val="center"/>
            </w:pPr>
            <w:r w:rsidRPr="001545FA">
              <w:t>-</w:t>
            </w:r>
          </w:p>
        </w:tc>
        <w:tc>
          <w:tcPr>
            <w:tcW w:w="900" w:type="dxa"/>
            <w:vAlign w:val="center"/>
          </w:tcPr>
          <w:p w:rsidR="00A43992" w:rsidRPr="001545FA" w:rsidRDefault="00A43992" w:rsidP="00FB31C2">
            <w:pPr>
              <w:jc w:val="center"/>
            </w:pPr>
            <w:r w:rsidRPr="001545FA">
              <w:t>-</w:t>
            </w:r>
          </w:p>
        </w:tc>
        <w:tc>
          <w:tcPr>
            <w:tcW w:w="3945" w:type="dxa"/>
            <w:shd w:val="clear" w:color="auto" w:fill="auto"/>
          </w:tcPr>
          <w:p w:rsidR="00A43992" w:rsidRPr="001545FA" w:rsidRDefault="00A43992" w:rsidP="00FB31C2">
            <w:pPr>
              <w:tabs>
                <w:tab w:val="left" w:pos="529"/>
              </w:tabs>
              <w:spacing w:after="120"/>
              <w:rPr>
                <w:kern w:val="24"/>
              </w:rPr>
            </w:pPr>
            <w:r w:rsidRPr="001545FA">
              <w:rPr>
                <w:rFonts w:eastAsia="Malgun Gothic"/>
                <w:kern w:val="24"/>
              </w:rPr>
              <w:t>HTTP(S) URL of the file as provided to the MBMS-aware application. Presence of this parameter is an indication to the application that the file can be fetched via unicast at this resource location.</w:t>
            </w:r>
          </w:p>
        </w:tc>
      </w:tr>
      <w:tr w:rsidR="00A43992" w:rsidRPr="001545FA" w:rsidTr="00FB31C2">
        <w:tc>
          <w:tcPr>
            <w:tcW w:w="900" w:type="dxa"/>
            <w:vAlign w:val="center"/>
          </w:tcPr>
          <w:p w:rsidR="00A43992" w:rsidRPr="001545FA" w:rsidRDefault="00A43992" w:rsidP="00FB31C2"/>
        </w:tc>
        <w:tc>
          <w:tcPr>
            <w:tcW w:w="1170" w:type="dxa"/>
            <w:vAlign w:val="center"/>
          </w:tcPr>
          <w:p w:rsidR="00A43992" w:rsidRPr="001545FA" w:rsidRDefault="00A43992" w:rsidP="00FB31C2">
            <w:r w:rsidRPr="001545FA">
              <w:t>integer</w:t>
            </w:r>
          </w:p>
        </w:tc>
        <w:tc>
          <w:tcPr>
            <w:tcW w:w="1170" w:type="dxa"/>
            <w:vAlign w:val="center"/>
          </w:tcPr>
          <w:p w:rsidR="00A43992" w:rsidRPr="001545FA" w:rsidRDefault="00A43992" w:rsidP="00FB31C2">
            <w:r w:rsidRPr="001545FA">
              <w:t>fileEarliestFetchTime</w:t>
            </w:r>
          </w:p>
        </w:tc>
        <w:tc>
          <w:tcPr>
            <w:tcW w:w="900" w:type="dxa"/>
            <w:vAlign w:val="center"/>
          </w:tcPr>
          <w:p w:rsidR="00A43992" w:rsidRPr="001545FA" w:rsidRDefault="00A43992" w:rsidP="00FB31C2">
            <w:pPr>
              <w:jc w:val="center"/>
            </w:pPr>
            <w:r w:rsidRPr="001545FA">
              <w:t>-</w:t>
            </w:r>
          </w:p>
        </w:tc>
        <w:tc>
          <w:tcPr>
            <w:tcW w:w="1080" w:type="dxa"/>
            <w:vAlign w:val="center"/>
          </w:tcPr>
          <w:p w:rsidR="00A43992" w:rsidRPr="001545FA" w:rsidRDefault="00A43992" w:rsidP="00FB31C2">
            <w:pPr>
              <w:jc w:val="center"/>
            </w:pPr>
            <w:r w:rsidRPr="001545FA">
              <w:t xml:space="preserve">UTC time with second-level </w:t>
            </w:r>
            <w:r w:rsidRPr="001545FA">
              <w:lastRenderedPageBreak/>
              <w:t>precision</w:t>
            </w:r>
          </w:p>
        </w:tc>
        <w:tc>
          <w:tcPr>
            <w:tcW w:w="900" w:type="dxa"/>
            <w:vAlign w:val="center"/>
          </w:tcPr>
          <w:p w:rsidR="00A43992" w:rsidRPr="001545FA" w:rsidRDefault="00A43992" w:rsidP="00FB31C2">
            <w:pPr>
              <w:jc w:val="center"/>
            </w:pPr>
            <w:r w:rsidRPr="001545FA">
              <w:lastRenderedPageBreak/>
              <w:t>-</w:t>
            </w:r>
          </w:p>
        </w:tc>
        <w:tc>
          <w:tcPr>
            <w:tcW w:w="3945" w:type="dxa"/>
            <w:shd w:val="clear" w:color="auto" w:fill="auto"/>
          </w:tcPr>
          <w:p w:rsidR="00A43992" w:rsidRPr="001545FA" w:rsidRDefault="00A43992" w:rsidP="00FB31C2">
            <w:pPr>
              <w:tabs>
                <w:tab w:val="left" w:pos="529"/>
              </w:tabs>
              <w:spacing w:after="120"/>
              <w:rPr>
                <w:rFonts w:eastAsia="Malgun Gothic"/>
                <w:kern w:val="24"/>
              </w:rPr>
            </w:pPr>
            <w:r w:rsidRPr="001545FA">
              <w:rPr>
                <w:rFonts w:eastAsia="Malgun Gothic"/>
                <w:kern w:val="24"/>
              </w:rPr>
              <w:t xml:space="preserve">In the case of pull-based content ingestion, the absolute time, expressed as the </w:t>
            </w:r>
            <w:r w:rsidRPr="001545FA">
              <w:t xml:space="preserve">32-bit integer portion of an NTP time stamp, representing the earliest time that the BM-SC can request </w:t>
            </w:r>
            <w:r w:rsidRPr="001545FA">
              <w:lastRenderedPageBreak/>
              <w:t>the file from the Content Provider server. Absence of this parameter is an indication that the BM-SC may submit a request for the file at a time of its choosing.</w:t>
            </w:r>
          </w:p>
        </w:tc>
      </w:tr>
      <w:tr w:rsidR="00A43992" w:rsidRPr="001545FA" w:rsidTr="00FB31C2">
        <w:tc>
          <w:tcPr>
            <w:tcW w:w="900" w:type="dxa"/>
            <w:vAlign w:val="center"/>
          </w:tcPr>
          <w:p w:rsidR="00A43992" w:rsidRPr="001545FA" w:rsidRDefault="00A43992" w:rsidP="00FB31C2"/>
        </w:tc>
        <w:tc>
          <w:tcPr>
            <w:tcW w:w="1170" w:type="dxa"/>
            <w:vAlign w:val="center"/>
          </w:tcPr>
          <w:p w:rsidR="00A43992" w:rsidRPr="001545FA" w:rsidRDefault="00A43992" w:rsidP="00FB31C2">
            <w:r w:rsidRPr="001545FA">
              <w:t>integer</w:t>
            </w:r>
          </w:p>
        </w:tc>
        <w:tc>
          <w:tcPr>
            <w:tcW w:w="1170" w:type="dxa"/>
            <w:vAlign w:val="center"/>
          </w:tcPr>
          <w:p w:rsidR="00A43992" w:rsidRPr="001545FA" w:rsidRDefault="00A43992" w:rsidP="00FB31C2">
            <w:r w:rsidRPr="001545FA">
              <w:t>fileLatestFetchTime</w:t>
            </w:r>
          </w:p>
        </w:tc>
        <w:tc>
          <w:tcPr>
            <w:tcW w:w="900" w:type="dxa"/>
            <w:vAlign w:val="center"/>
          </w:tcPr>
          <w:p w:rsidR="00A43992" w:rsidRPr="001545FA" w:rsidRDefault="00A43992" w:rsidP="00FB31C2">
            <w:pPr>
              <w:jc w:val="center"/>
            </w:pPr>
            <w:r w:rsidRPr="001545FA">
              <w:t>-</w:t>
            </w:r>
          </w:p>
        </w:tc>
        <w:tc>
          <w:tcPr>
            <w:tcW w:w="1080" w:type="dxa"/>
            <w:vAlign w:val="center"/>
          </w:tcPr>
          <w:p w:rsidR="00A43992" w:rsidRPr="001545FA" w:rsidRDefault="00A43992" w:rsidP="00FB31C2">
            <w:pPr>
              <w:jc w:val="center"/>
            </w:pPr>
            <w:r w:rsidRPr="001545FA">
              <w:t>UTC time with second-level precision</w:t>
            </w:r>
          </w:p>
        </w:tc>
        <w:tc>
          <w:tcPr>
            <w:tcW w:w="900" w:type="dxa"/>
            <w:vAlign w:val="center"/>
          </w:tcPr>
          <w:p w:rsidR="00A43992" w:rsidRPr="001545FA" w:rsidRDefault="00A43992" w:rsidP="00FB31C2">
            <w:pPr>
              <w:jc w:val="center"/>
            </w:pPr>
            <w:r w:rsidRPr="001545FA">
              <w:t>-</w:t>
            </w:r>
          </w:p>
        </w:tc>
        <w:tc>
          <w:tcPr>
            <w:tcW w:w="3945" w:type="dxa"/>
            <w:shd w:val="clear" w:color="auto" w:fill="auto"/>
          </w:tcPr>
          <w:p w:rsidR="00A43992" w:rsidRPr="001545FA" w:rsidRDefault="00A43992" w:rsidP="00FB31C2">
            <w:pPr>
              <w:tabs>
                <w:tab w:val="left" w:pos="529"/>
              </w:tabs>
              <w:spacing w:after="120"/>
              <w:rPr>
                <w:rFonts w:eastAsia="Malgun Gothic"/>
                <w:kern w:val="24"/>
              </w:rPr>
            </w:pPr>
            <w:r w:rsidRPr="001545FA">
              <w:rPr>
                <w:rFonts w:eastAsia="Malgun Gothic"/>
                <w:kern w:val="24"/>
              </w:rPr>
              <w:t xml:space="preserve">In the case of pull-based content ingestion, the absolute time, expressed as the </w:t>
            </w:r>
            <w:r w:rsidRPr="001545FA">
              <w:t>32-bit integer portion of an NTP time stamp, representing the latest time that the BM-SC can request the file from the Content Provider server. Absence of this parameter is an indication that the BM-SC may submit a request for the file at a time of its choosing.</w:t>
            </w:r>
          </w:p>
        </w:tc>
      </w:tr>
      <w:tr w:rsidR="00A43992" w:rsidRPr="001545FA" w:rsidTr="00FB31C2">
        <w:tc>
          <w:tcPr>
            <w:tcW w:w="900" w:type="dxa"/>
            <w:vAlign w:val="center"/>
          </w:tcPr>
          <w:p w:rsidR="00A43992" w:rsidRPr="001545FA" w:rsidRDefault="00A43992" w:rsidP="00FB31C2"/>
        </w:tc>
        <w:tc>
          <w:tcPr>
            <w:tcW w:w="1170" w:type="dxa"/>
            <w:vAlign w:val="center"/>
          </w:tcPr>
          <w:p w:rsidR="00A43992" w:rsidRPr="001545FA" w:rsidRDefault="00A43992" w:rsidP="00FB31C2">
            <w:r w:rsidRPr="001545FA">
              <w:t>integer</w:t>
            </w:r>
          </w:p>
        </w:tc>
        <w:tc>
          <w:tcPr>
            <w:tcW w:w="1170" w:type="dxa"/>
            <w:vAlign w:val="center"/>
          </w:tcPr>
          <w:p w:rsidR="00A43992" w:rsidRPr="001545FA" w:rsidRDefault="00A43992" w:rsidP="00FB31C2">
            <w:r w:rsidRPr="001545FA">
              <w:t>fileSize</w:t>
            </w:r>
          </w:p>
        </w:tc>
        <w:tc>
          <w:tcPr>
            <w:tcW w:w="900" w:type="dxa"/>
            <w:vAlign w:val="center"/>
          </w:tcPr>
          <w:p w:rsidR="00A43992" w:rsidRPr="001545FA" w:rsidRDefault="00A43992" w:rsidP="00FB31C2">
            <w:pPr>
              <w:jc w:val="center"/>
            </w:pPr>
            <w:r w:rsidRPr="001545FA">
              <w:t>-</w:t>
            </w:r>
          </w:p>
        </w:tc>
        <w:tc>
          <w:tcPr>
            <w:tcW w:w="1080" w:type="dxa"/>
            <w:vAlign w:val="center"/>
          </w:tcPr>
          <w:p w:rsidR="00A43992" w:rsidRPr="001545FA" w:rsidRDefault="00A43992" w:rsidP="00FB31C2">
            <w:pPr>
              <w:jc w:val="center"/>
            </w:pPr>
            <w:r w:rsidRPr="001545FA">
              <w:t>bytes</w:t>
            </w:r>
          </w:p>
        </w:tc>
        <w:tc>
          <w:tcPr>
            <w:tcW w:w="900" w:type="dxa"/>
            <w:vAlign w:val="center"/>
          </w:tcPr>
          <w:p w:rsidR="00A43992" w:rsidRPr="001545FA" w:rsidRDefault="00A43992" w:rsidP="00FB31C2">
            <w:pPr>
              <w:jc w:val="center"/>
            </w:pPr>
            <w:r w:rsidRPr="001545FA">
              <w:t>-</w:t>
            </w:r>
          </w:p>
        </w:tc>
        <w:tc>
          <w:tcPr>
            <w:tcW w:w="3945" w:type="dxa"/>
            <w:shd w:val="clear" w:color="auto" w:fill="auto"/>
          </w:tcPr>
          <w:p w:rsidR="00A43992" w:rsidRPr="001545FA" w:rsidRDefault="00A43992" w:rsidP="00FB31C2">
            <w:pPr>
              <w:tabs>
                <w:tab w:val="left" w:pos="529"/>
              </w:tabs>
              <w:spacing w:after="120"/>
              <w:rPr>
                <w:rFonts w:eastAsia="Malgun Gothic"/>
                <w:kern w:val="24"/>
              </w:rPr>
            </w:pPr>
            <w:r w:rsidRPr="001545FA">
              <w:rPr>
                <w:rFonts w:eastAsia="Malgun Gothic"/>
                <w:kern w:val="24"/>
              </w:rPr>
              <w:t>Precise or estimated size of the file in units of bytes. If this parameter is absent, it means that the file size is not known to the Content Provider.</w:t>
            </w:r>
          </w:p>
        </w:tc>
      </w:tr>
      <w:tr w:rsidR="00A43992" w:rsidRPr="001545FA" w:rsidTr="00FB31C2">
        <w:tc>
          <w:tcPr>
            <w:tcW w:w="900" w:type="dxa"/>
            <w:vAlign w:val="center"/>
          </w:tcPr>
          <w:p w:rsidR="00A43992" w:rsidRPr="001545FA" w:rsidRDefault="00A43992" w:rsidP="00FB31C2"/>
        </w:tc>
        <w:tc>
          <w:tcPr>
            <w:tcW w:w="1170" w:type="dxa"/>
            <w:vAlign w:val="center"/>
          </w:tcPr>
          <w:p w:rsidR="00A43992" w:rsidRPr="001545FA" w:rsidRDefault="00A43992" w:rsidP="00FB31C2">
            <w:r w:rsidRPr="001545FA">
              <w:t>integer</w:t>
            </w:r>
          </w:p>
        </w:tc>
        <w:tc>
          <w:tcPr>
            <w:tcW w:w="1170" w:type="dxa"/>
            <w:vAlign w:val="center"/>
          </w:tcPr>
          <w:p w:rsidR="00A43992" w:rsidRPr="001545FA" w:rsidRDefault="00A43992" w:rsidP="00FB31C2">
            <w:r w:rsidRPr="001545FA">
              <w:t>targetReceptionCompletionTime</w:t>
            </w:r>
          </w:p>
        </w:tc>
        <w:tc>
          <w:tcPr>
            <w:tcW w:w="900" w:type="dxa"/>
            <w:vAlign w:val="center"/>
          </w:tcPr>
          <w:p w:rsidR="00A43992" w:rsidRPr="001545FA" w:rsidRDefault="00A43992" w:rsidP="00FB31C2">
            <w:pPr>
              <w:jc w:val="center"/>
            </w:pPr>
            <w:r w:rsidRPr="001545FA">
              <w:t>-</w:t>
            </w:r>
          </w:p>
        </w:tc>
        <w:tc>
          <w:tcPr>
            <w:tcW w:w="1080" w:type="dxa"/>
            <w:vAlign w:val="center"/>
          </w:tcPr>
          <w:p w:rsidR="00A43992" w:rsidRPr="001545FA" w:rsidRDefault="00A43992" w:rsidP="00FB31C2">
            <w:pPr>
              <w:jc w:val="center"/>
            </w:pPr>
            <w:r w:rsidRPr="001545FA">
              <w:t>UTC time with second-level precision</w:t>
            </w:r>
          </w:p>
        </w:tc>
        <w:tc>
          <w:tcPr>
            <w:tcW w:w="900" w:type="dxa"/>
            <w:vAlign w:val="center"/>
          </w:tcPr>
          <w:p w:rsidR="00A43992" w:rsidRPr="001545FA" w:rsidRDefault="00A43992" w:rsidP="00FB31C2">
            <w:pPr>
              <w:jc w:val="center"/>
            </w:pPr>
            <w:r w:rsidRPr="001545FA">
              <w:t>-</w:t>
            </w:r>
          </w:p>
        </w:tc>
        <w:tc>
          <w:tcPr>
            <w:tcW w:w="3945" w:type="dxa"/>
            <w:shd w:val="clear" w:color="auto" w:fill="auto"/>
          </w:tcPr>
          <w:p w:rsidR="00A43992" w:rsidRPr="001545FA" w:rsidRDefault="00A43992" w:rsidP="00FB31C2">
            <w:pPr>
              <w:tabs>
                <w:tab w:val="left" w:pos="529"/>
              </w:tabs>
              <w:spacing w:after="120"/>
              <w:rPr>
                <w:rFonts w:eastAsia="Malgun Gothic"/>
                <w:color w:val="000099"/>
                <w:kern w:val="24"/>
                <w:u w:val="single"/>
              </w:rPr>
            </w:pPr>
            <w:r w:rsidRPr="001545FA">
              <w:t xml:space="preserve">A hint from the CP to the BM-SC on the nominally expected time, </w:t>
            </w:r>
            <w:r w:rsidRPr="001545FA">
              <w:rPr>
                <w:rFonts w:eastAsia="Malgun Gothic"/>
                <w:kern w:val="24"/>
              </w:rPr>
              <w:t xml:space="preserve">expressed as the </w:t>
            </w:r>
            <w:r w:rsidRPr="001545FA">
              <w:t xml:space="preserve">32-bit integer portion of an NTP time stamp, at which the file should be completely received by the MBMS client and made available to the MBMS-aware application. The BM-SC is expected to schedule and order transmission of the file in accordance to this attribute. </w:t>
            </w:r>
            <w:r w:rsidRPr="001545FA">
              <w:rPr>
                <w:rFonts w:eastAsia="Malgun Gothic"/>
                <w:kern w:val="24"/>
              </w:rPr>
              <w:t xml:space="preserve">Absence of this parameter is an indication that there is no explicit requirement by the CP on when the reception of the file at the MBMS client should occur, other than it should not be earlier than </w:t>
            </w:r>
            <w:r w:rsidRPr="001545FA">
              <w:rPr>
                <w:rStyle w:val="Code-XMLCharacter"/>
                <w:i/>
                <w:noProof w:val="0"/>
              </w:rPr>
              <w:t>earliestReceptionCompletionTime</w:t>
            </w:r>
            <w:r w:rsidRPr="001545FA">
              <w:rPr>
                <w:rStyle w:val="Code-XMLCharacter"/>
                <w:noProof w:val="0"/>
              </w:rPr>
              <w:t>, if present, in the File Delivery Manifest</w:t>
            </w:r>
            <w:r w:rsidRPr="001545FA">
              <w:rPr>
                <w:rFonts w:eastAsia="Malgun Gothic"/>
                <w:kern w:val="24"/>
              </w:rPr>
              <w:t>.</w:t>
            </w:r>
          </w:p>
        </w:tc>
      </w:tr>
      <w:tr w:rsidR="00A43992" w:rsidRPr="001545FA" w:rsidTr="00FB31C2">
        <w:tc>
          <w:tcPr>
            <w:tcW w:w="900" w:type="dxa"/>
            <w:vAlign w:val="center"/>
          </w:tcPr>
          <w:p w:rsidR="00A43992" w:rsidRPr="001545FA" w:rsidRDefault="00A43992" w:rsidP="00FB31C2"/>
        </w:tc>
        <w:tc>
          <w:tcPr>
            <w:tcW w:w="1170" w:type="dxa"/>
            <w:vAlign w:val="center"/>
          </w:tcPr>
          <w:p w:rsidR="00A43992" w:rsidRPr="001545FA" w:rsidRDefault="00A43992" w:rsidP="00FB31C2">
            <w:r w:rsidRPr="001545FA">
              <w:t>integer</w:t>
            </w:r>
          </w:p>
        </w:tc>
        <w:tc>
          <w:tcPr>
            <w:tcW w:w="1170" w:type="dxa"/>
            <w:vAlign w:val="center"/>
          </w:tcPr>
          <w:p w:rsidR="00A43992" w:rsidRPr="001545FA" w:rsidRDefault="00A43992" w:rsidP="00FB31C2">
            <w:r w:rsidRPr="001545FA">
              <w:t>keepUpdatedInterval</w:t>
            </w:r>
          </w:p>
        </w:tc>
        <w:tc>
          <w:tcPr>
            <w:tcW w:w="900" w:type="dxa"/>
            <w:vAlign w:val="center"/>
          </w:tcPr>
          <w:p w:rsidR="00A43992" w:rsidRPr="001545FA" w:rsidRDefault="00A43992" w:rsidP="00FB31C2"/>
        </w:tc>
        <w:tc>
          <w:tcPr>
            <w:tcW w:w="1080" w:type="dxa"/>
            <w:vAlign w:val="center"/>
          </w:tcPr>
          <w:p w:rsidR="00A43992" w:rsidRPr="001545FA" w:rsidRDefault="00A43992" w:rsidP="00FB31C2">
            <w:pPr>
              <w:jc w:val="center"/>
            </w:pPr>
            <w:r w:rsidRPr="001545FA">
              <w:t>milliseconds</w:t>
            </w:r>
          </w:p>
        </w:tc>
        <w:tc>
          <w:tcPr>
            <w:tcW w:w="900" w:type="dxa"/>
            <w:vAlign w:val="center"/>
          </w:tcPr>
          <w:p w:rsidR="00A43992" w:rsidRPr="001545FA" w:rsidRDefault="00A43992" w:rsidP="00FB31C2">
            <w:pPr>
              <w:jc w:val="center"/>
            </w:pPr>
            <w:r w:rsidRPr="001545FA">
              <w:t>-</w:t>
            </w:r>
          </w:p>
        </w:tc>
        <w:tc>
          <w:tcPr>
            <w:tcW w:w="3945" w:type="dxa"/>
            <w:shd w:val="clear" w:color="auto" w:fill="auto"/>
          </w:tcPr>
          <w:p w:rsidR="00A43992" w:rsidRPr="001545FA" w:rsidRDefault="00A43992" w:rsidP="00FB31C2">
            <w:pPr>
              <w:tabs>
                <w:tab w:val="left" w:pos="529"/>
              </w:tabs>
              <w:spacing w:after="120"/>
            </w:pPr>
            <w:r w:rsidRPr="001545FA">
              <w:rPr>
                <w:kern w:val="24"/>
              </w:rPr>
              <w:t>Interval that the BM-SC is expected to check for update of the file if it belongs to a Keep-Updated Service.</w:t>
            </w:r>
          </w:p>
        </w:tc>
      </w:tr>
      <w:tr w:rsidR="00A43992" w:rsidRPr="001545FA" w:rsidTr="00FB31C2">
        <w:tc>
          <w:tcPr>
            <w:tcW w:w="900" w:type="dxa"/>
            <w:vAlign w:val="center"/>
          </w:tcPr>
          <w:p w:rsidR="00A43992" w:rsidRPr="001545FA" w:rsidRDefault="00A43992" w:rsidP="00FB31C2"/>
        </w:tc>
        <w:tc>
          <w:tcPr>
            <w:tcW w:w="1170" w:type="dxa"/>
            <w:vAlign w:val="center"/>
          </w:tcPr>
          <w:p w:rsidR="00A43992" w:rsidRPr="001545FA" w:rsidRDefault="00A43992" w:rsidP="00FB31C2">
            <w:r w:rsidRPr="001545FA">
              <w:t>boolean</w:t>
            </w:r>
          </w:p>
        </w:tc>
        <w:tc>
          <w:tcPr>
            <w:tcW w:w="1170" w:type="dxa"/>
            <w:vAlign w:val="center"/>
          </w:tcPr>
          <w:p w:rsidR="00A43992" w:rsidRPr="001545FA" w:rsidRDefault="00A43992" w:rsidP="00FB31C2">
            <w:r w:rsidRPr="001545FA">
              <w:t>unicastAvailability</w:t>
            </w:r>
          </w:p>
        </w:tc>
        <w:tc>
          <w:tcPr>
            <w:tcW w:w="900" w:type="dxa"/>
            <w:vAlign w:val="center"/>
          </w:tcPr>
          <w:p w:rsidR="00A43992" w:rsidRPr="001545FA" w:rsidRDefault="00A43992" w:rsidP="00FB31C2">
            <w:pPr>
              <w:jc w:val="center"/>
            </w:pPr>
            <w:r w:rsidRPr="001545FA">
              <w:t>-</w:t>
            </w:r>
          </w:p>
        </w:tc>
        <w:tc>
          <w:tcPr>
            <w:tcW w:w="1080" w:type="dxa"/>
            <w:vAlign w:val="center"/>
          </w:tcPr>
          <w:p w:rsidR="00A43992" w:rsidRPr="001545FA" w:rsidRDefault="00A43992" w:rsidP="00FB31C2">
            <w:pPr>
              <w:jc w:val="center"/>
            </w:pPr>
            <w:r w:rsidRPr="001545FA">
              <w:t>-</w:t>
            </w:r>
          </w:p>
        </w:tc>
        <w:tc>
          <w:tcPr>
            <w:tcW w:w="900" w:type="dxa"/>
            <w:vAlign w:val="center"/>
          </w:tcPr>
          <w:p w:rsidR="00A43992" w:rsidRPr="001545FA" w:rsidRDefault="00A43992" w:rsidP="00FB31C2">
            <w:pPr>
              <w:jc w:val="center"/>
            </w:pPr>
            <w:r w:rsidRPr="001545FA">
              <w:t>false</w:t>
            </w:r>
          </w:p>
        </w:tc>
        <w:tc>
          <w:tcPr>
            <w:tcW w:w="3945" w:type="dxa"/>
            <w:shd w:val="clear" w:color="auto" w:fill="auto"/>
          </w:tcPr>
          <w:p w:rsidR="00A43992" w:rsidRPr="001545FA" w:rsidRDefault="00A43992" w:rsidP="00FB31C2">
            <w:pPr>
              <w:tabs>
                <w:tab w:val="left" w:pos="529"/>
              </w:tabs>
              <w:spacing w:after="120"/>
              <w:rPr>
                <w:kern w:val="24"/>
              </w:rPr>
            </w:pPr>
            <w:r w:rsidRPr="001545FA">
              <w:t>Indication that the file is also available for unicast acquisition by the application at a Content Provider server whose location is given by the HTTP(S) URL corresponding to the value of the parameter</w:t>
            </w:r>
            <w:r w:rsidRPr="001545FA">
              <w:rPr>
                <w:u w:val="single"/>
              </w:rPr>
              <w:t xml:space="preserve"> </w:t>
            </w:r>
            <w:r w:rsidRPr="001545FA">
              <w:rPr>
                <w:i/>
              </w:rPr>
              <w:t>fileDisplayURL</w:t>
            </w:r>
            <w:r w:rsidRPr="001545FA">
              <w:rPr>
                <w:u w:val="single"/>
              </w:rPr>
              <w:t>.</w:t>
            </w:r>
          </w:p>
        </w:tc>
      </w:tr>
      <w:tr w:rsidR="00A43992" w:rsidRPr="001545FA" w:rsidTr="00FB31C2">
        <w:tc>
          <w:tcPr>
            <w:tcW w:w="900" w:type="dxa"/>
            <w:vAlign w:val="center"/>
          </w:tcPr>
          <w:p w:rsidR="00A43992" w:rsidRPr="001545FA" w:rsidRDefault="00A43992" w:rsidP="00FB31C2"/>
        </w:tc>
        <w:tc>
          <w:tcPr>
            <w:tcW w:w="1170" w:type="dxa"/>
            <w:vAlign w:val="center"/>
          </w:tcPr>
          <w:p w:rsidR="00A43992" w:rsidRPr="001545FA" w:rsidRDefault="00A43992" w:rsidP="00FB31C2">
            <w:r w:rsidRPr="001545FA">
              <w:t>number</w:t>
            </w:r>
          </w:p>
        </w:tc>
        <w:tc>
          <w:tcPr>
            <w:tcW w:w="1170" w:type="dxa"/>
            <w:vAlign w:val="center"/>
          </w:tcPr>
          <w:p w:rsidR="00A43992" w:rsidRPr="001545FA" w:rsidRDefault="00A43992" w:rsidP="00FB31C2">
            <w:r w:rsidRPr="001545FA">
              <w:t>fileRepetition</w:t>
            </w:r>
          </w:p>
        </w:tc>
        <w:tc>
          <w:tcPr>
            <w:tcW w:w="900" w:type="dxa"/>
            <w:vAlign w:val="center"/>
          </w:tcPr>
          <w:p w:rsidR="00A43992" w:rsidRPr="001545FA" w:rsidRDefault="00A43992" w:rsidP="00FB31C2">
            <w:pPr>
              <w:jc w:val="center"/>
            </w:pPr>
            <w:r w:rsidRPr="001545FA">
              <w:t>-</w:t>
            </w:r>
          </w:p>
        </w:tc>
        <w:tc>
          <w:tcPr>
            <w:tcW w:w="1080" w:type="dxa"/>
            <w:vAlign w:val="center"/>
          </w:tcPr>
          <w:p w:rsidR="00A43992" w:rsidRPr="001545FA" w:rsidRDefault="00A43992" w:rsidP="00FB31C2">
            <w:pPr>
              <w:jc w:val="center"/>
            </w:pPr>
            <w:r w:rsidRPr="001545FA">
              <w:t>-</w:t>
            </w:r>
          </w:p>
        </w:tc>
        <w:tc>
          <w:tcPr>
            <w:tcW w:w="900" w:type="dxa"/>
            <w:vAlign w:val="center"/>
          </w:tcPr>
          <w:p w:rsidR="00A43992" w:rsidRPr="001545FA" w:rsidRDefault="00A43992" w:rsidP="00FB31C2">
            <w:pPr>
              <w:jc w:val="center"/>
            </w:pPr>
            <w:r w:rsidRPr="001545FA">
              <w:t>-</w:t>
            </w:r>
          </w:p>
        </w:tc>
        <w:tc>
          <w:tcPr>
            <w:tcW w:w="3945" w:type="dxa"/>
            <w:shd w:val="clear" w:color="auto" w:fill="auto"/>
          </w:tcPr>
          <w:p w:rsidR="00A43992" w:rsidRPr="001545FA" w:rsidRDefault="00A43992" w:rsidP="00FB31C2">
            <w:r w:rsidRPr="001545FA">
              <w:t>The number of times the file shall be sent on the session (a value of 1 means the file shall be sent only once). This counter shall be decremented each time the file has been transmitted. When the counter reaches zero, the file shall cease to be delivered. The BM-SC may send FEC repair symbols instead of source symbols. Note that the expected behaviour is that the BM-SC first sends all the files as ordered in “FileList”, then decrements the counter for each file, and subsequently retransmits the list of files again (only those files whose counter &gt; 0 are transmitted). This process is repeated until either the counter reaches ‘0’, or the session stop time has elapsed, whichever event occurs first.</w:t>
            </w:r>
          </w:p>
        </w:tc>
      </w:tr>
      <w:tr w:rsidR="00A43992" w:rsidRPr="001545FA" w:rsidTr="00FB31C2">
        <w:tc>
          <w:tcPr>
            <w:tcW w:w="900" w:type="dxa"/>
            <w:vAlign w:val="center"/>
          </w:tcPr>
          <w:p w:rsidR="00A43992" w:rsidRPr="001545FA" w:rsidRDefault="00A43992" w:rsidP="00FB31C2"/>
        </w:tc>
        <w:tc>
          <w:tcPr>
            <w:tcW w:w="1170" w:type="dxa"/>
            <w:vAlign w:val="center"/>
          </w:tcPr>
          <w:p w:rsidR="00A43992" w:rsidRPr="001545FA" w:rsidRDefault="00A43992" w:rsidP="00FB31C2">
            <w:r w:rsidRPr="001545FA">
              <w:t>integer</w:t>
            </w:r>
          </w:p>
        </w:tc>
        <w:tc>
          <w:tcPr>
            <w:tcW w:w="1170" w:type="dxa"/>
            <w:vAlign w:val="center"/>
          </w:tcPr>
          <w:p w:rsidR="00A43992" w:rsidRPr="001545FA" w:rsidRDefault="00A43992" w:rsidP="00FB31C2">
            <w:r w:rsidRPr="001545FA">
              <w:t>periodic UpdateInte</w:t>
            </w:r>
            <w:r w:rsidRPr="001545FA">
              <w:lastRenderedPageBreak/>
              <w:t>rval</w:t>
            </w:r>
          </w:p>
        </w:tc>
        <w:tc>
          <w:tcPr>
            <w:tcW w:w="900" w:type="dxa"/>
            <w:vAlign w:val="center"/>
          </w:tcPr>
          <w:p w:rsidR="00A43992" w:rsidRPr="001545FA" w:rsidRDefault="00A43992" w:rsidP="00FB31C2">
            <w:pPr>
              <w:jc w:val="center"/>
            </w:pPr>
          </w:p>
        </w:tc>
        <w:tc>
          <w:tcPr>
            <w:tcW w:w="1080" w:type="dxa"/>
            <w:vAlign w:val="center"/>
          </w:tcPr>
          <w:p w:rsidR="00A43992" w:rsidRPr="001545FA" w:rsidRDefault="00A43992" w:rsidP="00FB31C2">
            <w:pPr>
              <w:jc w:val="center"/>
            </w:pPr>
            <w:r w:rsidRPr="001545FA">
              <w:t>seconds</w:t>
            </w:r>
          </w:p>
        </w:tc>
        <w:tc>
          <w:tcPr>
            <w:tcW w:w="900" w:type="dxa"/>
            <w:vAlign w:val="center"/>
          </w:tcPr>
          <w:p w:rsidR="00A43992" w:rsidRPr="001545FA" w:rsidRDefault="00A43992" w:rsidP="00FB31C2">
            <w:pPr>
              <w:jc w:val="center"/>
            </w:pPr>
            <w:r w:rsidRPr="001545FA">
              <w:t>-</w:t>
            </w:r>
          </w:p>
        </w:tc>
        <w:tc>
          <w:tcPr>
            <w:tcW w:w="3945" w:type="dxa"/>
            <w:shd w:val="clear" w:color="auto" w:fill="auto"/>
          </w:tcPr>
          <w:p w:rsidR="00A43992" w:rsidRPr="001545FA" w:rsidRDefault="00A43992" w:rsidP="00FB31C2">
            <w:pPr>
              <w:tabs>
                <w:tab w:val="left" w:pos="529"/>
              </w:tabs>
              <w:spacing w:after="120"/>
            </w:pPr>
            <w:r w:rsidRPr="001545FA">
              <w:t xml:space="preserve">Indication that this file within the “FileList” is expected to be periodically updated, and the </w:t>
            </w:r>
            <w:r w:rsidRPr="001545FA">
              <w:lastRenderedPageBreak/>
              <w:t xml:space="preserve">value of this parameter represents the nominally expected time interval between successive updates of this file. This parameter is a signal to the BM-SC to deliver the file and its updates as a Datacasting service. From its value, the BM-SC will choose the delivery mode (‘scheduled-and-periodic’ or ‘back-to-back’), and set the associated </w:t>
            </w:r>
            <w:r w:rsidRPr="001545FA">
              <w:rPr>
                <w:i/>
              </w:rPr>
              <w:t>interval</w:t>
            </w:r>
            <w:r w:rsidRPr="001545FA">
              <w:t xml:space="preserve"> and </w:t>
            </w:r>
            <w:r w:rsidRPr="001545FA">
              <w:rPr>
                <w:i/>
              </w:rPr>
              <w:t>@mode</w:t>
            </w:r>
            <w:r w:rsidRPr="001545FA">
              <w:t xml:space="preserve"> values in controlling the transmission of the Datacasting service.</w:t>
            </w:r>
          </w:p>
        </w:tc>
      </w:tr>
    </w:tbl>
    <w:p w:rsidR="00A43992" w:rsidRPr="001545FA" w:rsidRDefault="00A43992" w:rsidP="007A10C0">
      <w:pPr>
        <w:pStyle w:val="FP"/>
      </w:pPr>
    </w:p>
    <w:p w:rsidR="00A43992" w:rsidRPr="001545FA" w:rsidRDefault="00A43992" w:rsidP="00A43992">
      <w:pPr>
        <w:tabs>
          <w:tab w:val="left" w:pos="1080"/>
        </w:tabs>
        <w:spacing w:before="240" w:after="120"/>
        <w:ind w:left="1440" w:hanging="1440"/>
        <w:rPr>
          <w:rFonts w:ascii="Arial" w:hAnsi="Arial" w:cs="Arial"/>
          <w:sz w:val="24"/>
          <w:szCs w:val="24"/>
          <w:lang w:eastAsia="en-GB"/>
        </w:rPr>
      </w:pPr>
      <w:r w:rsidRPr="001545FA">
        <w:rPr>
          <w:rFonts w:ascii="Arial" w:hAnsi="Arial" w:cs="Arial"/>
          <w:sz w:val="24"/>
          <w:szCs w:val="24"/>
          <w:lang w:eastAsia="en-GB"/>
        </w:rPr>
        <w:t>7.10.3</w:t>
      </w:r>
      <w:r w:rsidRPr="001545FA">
        <w:rPr>
          <w:rFonts w:ascii="Arial" w:hAnsi="Arial" w:cs="Arial"/>
          <w:sz w:val="24"/>
          <w:szCs w:val="24"/>
          <w:lang w:eastAsia="en-GB"/>
        </w:rPr>
        <w:tab/>
      </w:r>
      <w:r w:rsidRPr="001545FA">
        <w:rPr>
          <w:rFonts w:ascii="Arial" w:hAnsi="Arial" w:cs="Arial"/>
          <w:sz w:val="24"/>
          <w:szCs w:val="24"/>
          <w:lang w:eastAsia="en-GB"/>
        </w:rPr>
        <w:tab/>
        <w:t>JSON Schema for File Delivery Manifest</w:t>
      </w:r>
    </w:p>
    <w:p w:rsidR="00A43992" w:rsidRPr="001545FA" w:rsidRDefault="00A43992" w:rsidP="00A43992">
      <w:pPr>
        <w:tabs>
          <w:tab w:val="left" w:pos="0"/>
        </w:tabs>
      </w:pPr>
      <w:r w:rsidRPr="001545FA">
        <w:t>When encoded as a JSON document, the schema of the File Delivery Manifest, whose description is provided in subclause 5.4A.6.2.1, and specified according to JSON Schema [130], is shown below.</w:t>
      </w:r>
    </w:p>
    <w:p w:rsidR="00A43992" w:rsidRPr="001545FA" w:rsidRDefault="00A43992" w:rsidP="00A43992">
      <w:pPr>
        <w:tabs>
          <w:tab w:val="left" w:pos="360"/>
        </w:tabs>
        <w:spacing w:before="120" w:after="0"/>
        <w:ind w:left="360" w:hanging="360"/>
        <w:rPr>
          <w:rFonts w:ascii="Courier New" w:hAnsi="Courier New" w:cs="Courier New"/>
          <w:color w:val="000000"/>
          <w:sz w:val="18"/>
          <w:szCs w:val="18"/>
        </w:rPr>
      </w:pPr>
      <w:r w:rsidRPr="001545FA">
        <w:rPr>
          <w:rFonts w:ascii="Courier New" w:hAnsi="Courier New" w:cs="Courier New"/>
          <w:color w:val="000000"/>
          <w:sz w:val="18"/>
          <w:szCs w:val="18"/>
        </w:rPr>
        <w:t>{</w:t>
      </w:r>
      <w:r w:rsidRPr="001545FA">
        <w:rPr>
          <w:rFonts w:ascii="Courier New" w:hAnsi="Courier New" w:cs="Courier New"/>
          <w:color w:val="000000"/>
          <w:sz w:val="18"/>
          <w:szCs w:val="18"/>
        </w:rPr>
        <w:tab/>
      </w:r>
    </w:p>
    <w:p w:rsidR="00A43992" w:rsidRPr="001545FA" w:rsidRDefault="00A43992" w:rsidP="00A43992">
      <w:pPr>
        <w:tabs>
          <w:tab w:val="left" w:pos="360"/>
        </w:tabs>
        <w:spacing w:after="0"/>
        <w:ind w:left="360" w:hanging="360"/>
        <w:rPr>
          <w:rFonts w:ascii="Courier New" w:hAnsi="Courier New" w:cs="Courier New"/>
          <w:color w:val="000000"/>
          <w:sz w:val="18"/>
          <w:szCs w:val="18"/>
        </w:rPr>
      </w:pPr>
      <w:r w:rsidRPr="001545FA">
        <w:rPr>
          <w:rFonts w:ascii="Courier New" w:hAnsi="Courier New" w:cs="Courier New"/>
          <w:color w:val="000000"/>
          <w:sz w:val="18"/>
          <w:szCs w:val="18"/>
        </w:rPr>
        <w:t xml:space="preserve">    "FileManifest": {</w:t>
      </w:r>
    </w:p>
    <w:p w:rsidR="00A43992" w:rsidRPr="001545FA" w:rsidRDefault="00A43992" w:rsidP="00A43992">
      <w:pPr>
        <w:tabs>
          <w:tab w:val="left" w:pos="9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"type": "object",</w:t>
      </w:r>
    </w:p>
    <w:p w:rsidR="00A43992" w:rsidRPr="001545FA" w:rsidRDefault="00A43992" w:rsidP="00A43992">
      <w:pPr>
        <w:tabs>
          <w:tab w:val="left" w:pos="9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9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"properties": {</w:t>
      </w:r>
    </w:p>
    <w:p w:rsidR="00A43992" w:rsidRPr="001545FA" w:rsidRDefault="00A43992" w:rsidP="00A43992">
      <w:pPr>
        <w:tabs>
          <w:tab w:val="left" w:pos="144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"FileList": {</w:t>
      </w:r>
    </w:p>
    <w:p w:rsidR="00A43992" w:rsidRPr="001545FA" w:rsidRDefault="00A43992" w:rsidP="00A43992">
      <w:pPr>
        <w:tabs>
          <w:tab w:val="left" w:pos="1980"/>
        </w:tabs>
        <w:spacing w:after="0"/>
        <w:rPr>
          <w:rFonts w:ascii="Courier New" w:hAnsi="Courier New" w:cs="Courier New"/>
          <w:color w:val="000000"/>
          <w:sz w:val="18"/>
          <w:szCs w:val="18"/>
        </w:rPr>
      </w:pPr>
      <w:r w:rsidRPr="001545FA">
        <w:rPr>
          <w:rFonts w:ascii="Courier New" w:hAnsi="Courier New" w:cs="Courier New"/>
          <w:color w:val="000000"/>
          <w:sz w:val="18"/>
          <w:szCs w:val="18"/>
        </w:rPr>
        <w:tab/>
        <w:t>"type": "array",</w:t>
      </w:r>
    </w:p>
    <w:p w:rsidR="00A43992" w:rsidRPr="001545FA" w:rsidRDefault="00A43992" w:rsidP="00A43992">
      <w:pPr>
        <w:tabs>
          <w:tab w:val="left" w:pos="1980"/>
        </w:tabs>
        <w:spacing w:after="0"/>
        <w:rPr>
          <w:rFonts w:ascii="Courier New" w:hAnsi="Courier New" w:cs="Courier New"/>
          <w:color w:val="000000"/>
          <w:sz w:val="18"/>
          <w:szCs w:val="18"/>
        </w:rPr>
      </w:pP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1980"/>
        </w:tabs>
        <w:spacing w:after="0"/>
        <w:rPr>
          <w:rFonts w:ascii="Courier New" w:hAnsi="Courier New" w:cs="Courier New"/>
          <w:color w:val="000000"/>
          <w:sz w:val="18"/>
          <w:szCs w:val="18"/>
        </w:rPr>
      </w:pPr>
      <w:r w:rsidRPr="001545FA">
        <w:rPr>
          <w:rFonts w:ascii="Courier New" w:hAnsi="Courier New" w:cs="Courier New"/>
          <w:color w:val="000000"/>
          <w:sz w:val="18"/>
          <w:szCs w:val="18"/>
        </w:rPr>
        <w:tab/>
        <w:t>"items": {</w:t>
      </w:r>
    </w:p>
    <w:p w:rsidR="00A43992" w:rsidRPr="001545FA" w:rsidRDefault="00A43992" w:rsidP="00A43992">
      <w:pPr>
        <w:tabs>
          <w:tab w:val="left" w:pos="2520"/>
        </w:tabs>
        <w:spacing w:after="0"/>
        <w:rPr>
          <w:rFonts w:ascii="Courier New" w:hAnsi="Courier New" w:cs="Courier New"/>
          <w:color w:val="000000"/>
          <w:sz w:val="18"/>
          <w:szCs w:val="18"/>
        </w:rPr>
      </w:pPr>
      <w:r w:rsidRPr="001545FA">
        <w:rPr>
          <w:rFonts w:ascii="Courier New" w:hAnsi="Courier New" w:cs="Courier New"/>
          <w:color w:val="000000"/>
          <w:sz w:val="18"/>
          <w:szCs w:val="18"/>
        </w:rPr>
        <w:tab/>
        <w:t>"type": "object",</w:t>
      </w:r>
    </w:p>
    <w:p w:rsidR="00A43992" w:rsidRPr="001545FA" w:rsidRDefault="00A43992" w:rsidP="00A43992">
      <w:pPr>
        <w:tabs>
          <w:tab w:val="left" w:pos="2520"/>
        </w:tabs>
        <w:spacing w:after="0"/>
        <w:rPr>
          <w:rFonts w:ascii="Courier New" w:hAnsi="Courier New" w:cs="Courier New"/>
          <w:color w:val="000000"/>
          <w:sz w:val="18"/>
          <w:szCs w:val="18"/>
        </w:rPr>
      </w:pPr>
      <w:r w:rsidRPr="001545FA">
        <w:rPr>
          <w:rFonts w:ascii="Courier New" w:hAnsi="Courier New" w:cs="Courier New"/>
          <w:color w:val="000000"/>
          <w:sz w:val="18"/>
          <w:szCs w:val="18"/>
        </w:rPr>
        <w:tab/>
        <w:t>"properties": {</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"fileURL": {</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"type": "string",</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"fileDisplayURL": {</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"type": "string",</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"fileEarliestFetchTime": {</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"type": "integer",</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"format": "int32",</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"fileLatestFetchTime": {</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"type": "integer",</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"format": "int32",</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"fileSize": {</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"type": "integer",</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"format": "int32",</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"targetReceptionCompletionTime": {</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"type": "integer",</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"format": "int32",</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ab/>
        <w:t>},</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"keepUpdatedInterval": {</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"type": "integer",</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"format": "int32",</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lastRenderedPageBreak/>
        <w:t>                          </w:t>
      </w:r>
      <w:r w:rsidRPr="001545FA">
        <w:rPr>
          <w:rFonts w:ascii="Courier New" w:hAnsi="Courier New" w:cs="Courier New"/>
          <w:color w:val="000000"/>
          <w:sz w:val="18"/>
          <w:szCs w:val="18"/>
        </w:rPr>
        <w:tab/>
        <w:t>},</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"unicastAvailability": {</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"type": "boolean",</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"fileRepetition": {</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"type": "number",</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"periodicUpdateInterval": {</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"type": "integer",</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ab/>
        <w:t>"format "int32”,</w:t>
      </w:r>
    </w:p>
    <w:p w:rsidR="00A43992" w:rsidRPr="001545FA" w:rsidRDefault="00A43992" w:rsidP="00A43992">
      <w:pPr>
        <w:tabs>
          <w:tab w:val="left" w:pos="360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"description": "Refer to Table 5.4A-x for detailed description."</w:t>
      </w:r>
    </w:p>
    <w:p w:rsidR="00A43992" w:rsidRPr="001545FA" w:rsidRDefault="00A43992" w:rsidP="00A43992">
      <w:pPr>
        <w:tabs>
          <w:tab w:val="left" w:pos="306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w:t>
      </w:r>
    </w:p>
    <w:p w:rsidR="00A43992" w:rsidRPr="001545FA" w:rsidRDefault="00A43992" w:rsidP="00A43992">
      <w:pPr>
        <w:tabs>
          <w:tab w:val="left" w:pos="252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w:t>
      </w:r>
    </w:p>
    <w:p w:rsidR="00A43992" w:rsidRPr="001545FA" w:rsidRDefault="00A43992" w:rsidP="00A43992">
      <w:pPr>
        <w:tabs>
          <w:tab w:val="left" w:pos="198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w:t>
      </w:r>
    </w:p>
    <w:p w:rsidR="00A43992" w:rsidRPr="001545FA" w:rsidRDefault="00A43992" w:rsidP="00A43992">
      <w:pPr>
        <w:tabs>
          <w:tab w:val="left" w:pos="144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w:t>
      </w:r>
    </w:p>
    <w:p w:rsidR="00A43992" w:rsidRPr="001545FA" w:rsidRDefault="00A43992" w:rsidP="00A43992">
      <w:pPr>
        <w:tabs>
          <w:tab w:val="left" w:pos="900"/>
        </w:tabs>
        <w:spacing w:after="0"/>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w:t>
      </w:r>
    </w:p>
    <w:p w:rsidR="00A43992" w:rsidRPr="001545FA" w:rsidRDefault="00A43992" w:rsidP="00A43992">
      <w:pPr>
        <w:tabs>
          <w:tab w:val="left" w:pos="360"/>
        </w:tabs>
        <w:rPr>
          <w:rFonts w:ascii="Courier New" w:hAnsi="Courier New" w:cs="Courier New"/>
          <w:color w:val="000000"/>
          <w:sz w:val="18"/>
          <w:szCs w:val="18"/>
        </w:rPr>
      </w:pPr>
      <w:r w:rsidRPr="001545FA">
        <w:rPr>
          <w:rFonts w:ascii="Courier New" w:hAnsi="Courier New" w:cs="Courier New"/>
          <w:color w:val="000000"/>
          <w:sz w:val="18"/>
          <w:szCs w:val="18"/>
        </w:rPr>
        <w:t>  </w:t>
      </w:r>
      <w:r w:rsidRPr="001545FA">
        <w:rPr>
          <w:rFonts w:ascii="Courier New" w:hAnsi="Courier New" w:cs="Courier New"/>
          <w:color w:val="000000"/>
          <w:sz w:val="18"/>
          <w:szCs w:val="18"/>
        </w:rPr>
        <w:tab/>
        <w:t>}</w:t>
      </w:r>
    </w:p>
    <w:p w:rsidR="00A43992" w:rsidRPr="001545FA" w:rsidRDefault="00A43992" w:rsidP="00A43992">
      <w:pPr>
        <w:tabs>
          <w:tab w:val="left" w:pos="360"/>
        </w:tabs>
        <w:rPr>
          <w:rFonts w:ascii="Courier New" w:hAnsi="Courier New" w:cs="Courier New"/>
          <w:color w:val="000000"/>
          <w:sz w:val="18"/>
          <w:szCs w:val="18"/>
        </w:rPr>
      </w:pPr>
      <w:r w:rsidRPr="001545FA">
        <w:rPr>
          <w:rFonts w:ascii="Courier New" w:hAnsi="Courier New" w:cs="Courier New"/>
          <w:color w:val="000000"/>
          <w:sz w:val="18"/>
          <w:szCs w:val="18"/>
        </w:rPr>
        <w:t>}</w:t>
      </w:r>
    </w:p>
    <w:p w:rsidR="00A43992" w:rsidRPr="001545FA" w:rsidRDefault="00A43992" w:rsidP="00A43992">
      <w:pPr>
        <w:pStyle w:val="FP"/>
        <w:rPr>
          <w:lang w:eastAsia="ja-JP"/>
        </w:rPr>
      </w:pPr>
    </w:p>
    <w:p w:rsidR="00375E8A" w:rsidRPr="001545FA" w:rsidRDefault="00375E8A" w:rsidP="006010E5">
      <w:pPr>
        <w:pStyle w:val="Heading1"/>
      </w:pPr>
      <w:bookmarkStart w:id="195" w:name="_Toc518484817"/>
      <w:r w:rsidRPr="001545FA">
        <w:rPr>
          <w:rFonts w:hint="eastAsia"/>
          <w:lang w:eastAsia="ja-JP"/>
        </w:rPr>
        <w:t>8</w:t>
      </w:r>
      <w:r w:rsidRPr="001545FA">
        <w:tab/>
        <w:t>Streaming delivery method</w:t>
      </w:r>
      <w:bookmarkEnd w:id="195"/>
    </w:p>
    <w:p w:rsidR="00375E8A" w:rsidRPr="001545FA" w:rsidRDefault="00EA729C" w:rsidP="006010E5">
      <w:pPr>
        <w:pStyle w:val="Heading2"/>
      </w:pPr>
      <w:bookmarkStart w:id="196" w:name="_Toc518484818"/>
      <w:r w:rsidRPr="001545FA">
        <w:t>8.1</w:t>
      </w:r>
      <w:r w:rsidR="00375E8A" w:rsidRPr="001545FA">
        <w:tab/>
        <w:t>Introduction</w:t>
      </w:r>
      <w:bookmarkEnd w:id="196"/>
    </w:p>
    <w:p w:rsidR="00375E8A" w:rsidRPr="001545FA" w:rsidRDefault="00375E8A">
      <w:pPr>
        <w:spacing w:before="120"/>
      </w:pPr>
      <w:r w:rsidRPr="001545FA">
        <w:t>The purpose of the MBMS streaming delivery method is to deliver continuous multimedia data (i.e. speech, audio</w:t>
      </w:r>
      <w:r w:rsidR="007E496B" w:rsidRPr="001545FA">
        <w:t xml:space="preserve"> and </w:t>
      </w:r>
      <w:r w:rsidR="00A67458" w:rsidRPr="001545FA">
        <w:t>video</w:t>
      </w:r>
      <w:r w:rsidRPr="001545FA">
        <w:t xml:space="preserve">) over an MBMS bearer. </w:t>
      </w:r>
      <w:r w:rsidR="00F43365" w:rsidRPr="001545FA">
        <w:t xml:space="preserve">Using MBMS Streaming delivery on unicast is defined in clause 8.5. </w:t>
      </w:r>
      <w:r w:rsidRPr="001545FA">
        <w:t xml:space="preserve">This delivery method complements the download delivery method which consists of the delivery of files. The streaming delivery method is particularly useful for multicast and broadcast </w:t>
      </w:r>
      <w:r w:rsidR="00EA729C" w:rsidRPr="001545FA">
        <w:t>of scheduled streaming content.</w:t>
      </w:r>
    </w:p>
    <w:p w:rsidR="00375E8A" w:rsidRPr="001545FA" w:rsidRDefault="00EA729C" w:rsidP="006010E5">
      <w:pPr>
        <w:pStyle w:val="Heading2"/>
      </w:pPr>
      <w:bookmarkStart w:id="197" w:name="_Toc518484819"/>
      <w:r w:rsidRPr="001545FA">
        <w:t>8.2</w:t>
      </w:r>
      <w:r w:rsidRPr="001545FA">
        <w:tab/>
        <w:t>Transport p</w:t>
      </w:r>
      <w:r w:rsidR="00375E8A" w:rsidRPr="001545FA">
        <w:t>rotocol</w:t>
      </w:r>
      <w:bookmarkEnd w:id="197"/>
    </w:p>
    <w:p w:rsidR="00375E8A" w:rsidRPr="001545FA" w:rsidRDefault="00375E8A">
      <w:r w:rsidRPr="001545FA">
        <w:t>RTP is the transport protocol for MBMS streaming delivery. RTP provides means for sending real-time or streaming data over UDP and is already used for the transport of PSS in 3GPP. RTP provides RTCP for feedback about the transmission quality. The transmission of RTCP packets in the downlink (sender reports) is allowed. In this version of the specification, RTCP RR shall be turned off by SDP RR bandwidth modifiers. Note that in the context of MBMS detection of link aliveness is not necessary.</w:t>
      </w:r>
    </w:p>
    <w:p w:rsidR="00375E8A" w:rsidRPr="001545FA" w:rsidRDefault="00375E8A" w:rsidP="006010E5">
      <w:pPr>
        <w:pStyle w:val="Heading3"/>
      </w:pPr>
      <w:bookmarkStart w:id="198" w:name="_Toc518484820"/>
      <w:r w:rsidRPr="001545FA">
        <w:t>8.2.1</w:t>
      </w:r>
      <w:r w:rsidRPr="001545FA">
        <w:tab/>
        <w:t>RTP payload formats for media</w:t>
      </w:r>
      <w:bookmarkEnd w:id="198"/>
    </w:p>
    <w:p w:rsidR="00375E8A" w:rsidRPr="001545FA" w:rsidRDefault="00375E8A">
      <w:r w:rsidRPr="001545FA">
        <w:t xml:space="preserve">The RTP payload formats and corresponding MIME types are </w:t>
      </w:r>
      <w:r w:rsidR="00104223" w:rsidRPr="001545FA">
        <w:t xml:space="preserve">closely </w:t>
      </w:r>
      <w:r w:rsidRPr="001545FA">
        <w:t xml:space="preserve">aligned with those defined in PSS </w:t>
      </w:r>
      <w:r w:rsidR="00EA729C" w:rsidRPr="001545FA">
        <w:t>[47]</w:t>
      </w:r>
      <w:r w:rsidRPr="001545FA">
        <w:t xml:space="preserve"> . For RTP/UDP/IP transport of continuous media the following RTP payload formats shall be used:</w:t>
      </w:r>
    </w:p>
    <w:p w:rsidR="00375E8A" w:rsidRPr="001545FA" w:rsidRDefault="00EB1FA5" w:rsidP="00EB1FA5">
      <w:pPr>
        <w:pStyle w:val="B1"/>
      </w:pPr>
      <w:r w:rsidRPr="001545FA">
        <w:t>-</w:t>
      </w:r>
      <w:r w:rsidRPr="001545FA">
        <w:tab/>
      </w:r>
      <w:r w:rsidR="00375E8A" w:rsidRPr="001545FA">
        <w:t xml:space="preserve">AMR narrow-band speech codec (see </w:t>
      </w:r>
      <w:r w:rsidR="00402E8E" w:rsidRPr="001545FA">
        <w:t>sub-</w:t>
      </w:r>
      <w:r w:rsidR="00375E8A" w:rsidRPr="001545FA">
        <w:t xml:space="preserve">clause 10.2) RTP payload format according to RFC </w:t>
      </w:r>
      <w:r w:rsidR="00591B1C" w:rsidRPr="001545FA">
        <w:t>48</w:t>
      </w:r>
      <w:r w:rsidR="00375E8A" w:rsidRPr="001545FA">
        <w:t>67 [33]. A MBMS client is not required to</w:t>
      </w:r>
      <w:r w:rsidR="00EA729C" w:rsidRPr="001545FA">
        <w:t xml:space="preserve"> support multi-channel sessions.</w:t>
      </w:r>
    </w:p>
    <w:p w:rsidR="00375E8A" w:rsidRPr="001545FA" w:rsidRDefault="00EB1FA5" w:rsidP="00EB1FA5">
      <w:pPr>
        <w:pStyle w:val="B1"/>
      </w:pPr>
      <w:r w:rsidRPr="001545FA">
        <w:t>-</w:t>
      </w:r>
      <w:r w:rsidRPr="001545FA">
        <w:tab/>
      </w:r>
      <w:r w:rsidR="00375E8A" w:rsidRPr="001545FA">
        <w:t xml:space="preserve">AMR wideband speech codec (see </w:t>
      </w:r>
      <w:r w:rsidR="00402E8E" w:rsidRPr="001545FA">
        <w:t>sub-</w:t>
      </w:r>
      <w:r w:rsidR="00375E8A" w:rsidRPr="001545FA">
        <w:t xml:space="preserve">clause 10.2) RTP payload format according to RFC </w:t>
      </w:r>
      <w:r w:rsidR="00591B1C" w:rsidRPr="001545FA">
        <w:t>48</w:t>
      </w:r>
      <w:r w:rsidR="00375E8A" w:rsidRPr="001545FA">
        <w:t>67 [33]. A MBMS client is not required to</w:t>
      </w:r>
      <w:r w:rsidR="00EA729C" w:rsidRPr="001545FA">
        <w:t xml:space="preserve"> support multi-channel sessions.</w:t>
      </w:r>
    </w:p>
    <w:p w:rsidR="00375E8A" w:rsidRPr="001545FA" w:rsidRDefault="00EB1FA5" w:rsidP="00EB1FA5">
      <w:pPr>
        <w:pStyle w:val="B1"/>
      </w:pPr>
      <w:r w:rsidRPr="001545FA">
        <w:t>-</w:t>
      </w:r>
      <w:r w:rsidRPr="001545FA">
        <w:tab/>
      </w:r>
      <w:r w:rsidR="00375E8A" w:rsidRPr="001545FA">
        <w:t xml:space="preserve">Extended AMR-WB codec (see </w:t>
      </w:r>
      <w:r w:rsidR="00402E8E" w:rsidRPr="001545FA">
        <w:t>sub-</w:t>
      </w:r>
      <w:r w:rsidR="00375E8A" w:rsidRPr="001545FA">
        <w:t>clause 10.3) RTP p</w:t>
      </w:r>
      <w:r w:rsidR="00EA729C" w:rsidRPr="001545FA">
        <w:t>ayload format according to [34].</w:t>
      </w:r>
    </w:p>
    <w:p w:rsidR="00375E8A" w:rsidRPr="001545FA" w:rsidRDefault="00EB1FA5" w:rsidP="00EB1FA5">
      <w:pPr>
        <w:pStyle w:val="B1"/>
      </w:pPr>
      <w:r w:rsidRPr="001545FA">
        <w:t>-</w:t>
      </w:r>
      <w:r w:rsidRPr="001545FA">
        <w:tab/>
      </w:r>
      <w:r w:rsidR="00375E8A" w:rsidRPr="001545FA">
        <w:t xml:space="preserve">Enhanced aacPlus codec (see </w:t>
      </w:r>
      <w:r w:rsidR="00402E8E" w:rsidRPr="001545FA">
        <w:t>sub-</w:t>
      </w:r>
      <w:r w:rsidR="00375E8A" w:rsidRPr="001545FA">
        <w:t>clause 10.3) RTP payload format and MIME types according to RFC 3640 [41], namely the Low Bit-Rate AAC or the High Bit-Rate AAC mo</w:t>
      </w:r>
      <w:r w:rsidR="00EA729C" w:rsidRPr="001545FA">
        <w:t>des.</w:t>
      </w:r>
    </w:p>
    <w:p w:rsidR="00375E8A" w:rsidRPr="001545FA" w:rsidRDefault="00EB1FA5" w:rsidP="00EB1FA5">
      <w:pPr>
        <w:pStyle w:val="B1"/>
        <w:rPr>
          <w:lang w:eastAsia="ja-JP"/>
        </w:rPr>
      </w:pPr>
      <w:r w:rsidRPr="001545FA">
        <w:t>-</w:t>
      </w:r>
      <w:r w:rsidRPr="001545FA">
        <w:tab/>
      </w:r>
      <w:r w:rsidR="00375E8A" w:rsidRPr="001545FA">
        <w:t xml:space="preserve">H.264 (AVC) video codec (see </w:t>
      </w:r>
      <w:r w:rsidR="00402E8E" w:rsidRPr="001545FA">
        <w:t>sub-</w:t>
      </w:r>
      <w:r w:rsidR="00375E8A" w:rsidRPr="001545FA">
        <w:t>clause 10.</w:t>
      </w:r>
      <w:r w:rsidR="00437632" w:rsidRPr="001545FA">
        <w:t>5</w:t>
      </w:r>
      <w:r w:rsidR="00375E8A" w:rsidRPr="001545FA">
        <w:t>) RTP payload format according to [35]. An MBMS client supporting H.264 (AVC) is required to support all three packetization modes: single NAL unit mode, non-</w:t>
      </w:r>
      <w:r w:rsidR="00375E8A" w:rsidRPr="001545FA">
        <w:lastRenderedPageBreak/>
        <w:t xml:space="preserve">interleaved mode and interleaved mode. For the interleaved packetization mode, an MBMS client shall support streams for which the value of the "sprop-deint-buf-req" MIME parameter is less than or equal to MaxCPB * 1000 / 8, inclusive, in which "MaxCPB" is the value for </w:t>
      </w:r>
      <w:r w:rsidR="00104223" w:rsidRPr="001545FA">
        <w:t>Video Coding Layer (</w:t>
      </w:r>
      <w:r w:rsidR="00375E8A" w:rsidRPr="001545FA">
        <w:t>VCL</w:t>
      </w:r>
      <w:r w:rsidR="00104223" w:rsidRPr="001545FA">
        <w:t>)</w:t>
      </w:r>
      <w:r w:rsidR="00375E8A" w:rsidRPr="001545FA">
        <w:t xml:space="preserve"> parameters of the H.264 (AVC) profile and level in use, as specified in [</w:t>
      </w:r>
      <w:r w:rsidR="00104223" w:rsidRPr="001545FA">
        <w:t>43</w:t>
      </w:r>
      <w:r w:rsidR="00375E8A" w:rsidRPr="001545FA">
        <w:t>].</w:t>
      </w:r>
    </w:p>
    <w:p w:rsidR="00371C13" w:rsidRPr="001545FA" w:rsidRDefault="00EB1FA5" w:rsidP="00EB1FA5">
      <w:pPr>
        <w:pStyle w:val="B1"/>
        <w:rPr>
          <w:lang w:eastAsia="ja-JP"/>
        </w:rPr>
      </w:pPr>
      <w:r w:rsidRPr="001545FA">
        <w:rPr>
          <w:lang w:eastAsia="ja-JP"/>
        </w:rPr>
        <w:t>-</w:t>
      </w:r>
      <w:r w:rsidRPr="001545FA">
        <w:rPr>
          <w:lang w:eastAsia="ja-JP"/>
        </w:rPr>
        <w:tab/>
      </w:r>
      <w:r w:rsidR="00371C13" w:rsidRPr="001545FA">
        <w:rPr>
          <w:lang w:eastAsia="ja-JP"/>
        </w:rPr>
        <w:t>H.265 (HEVC) [112] video codec (see clause 10.5) RTP payload format according to [113].</w:t>
      </w:r>
    </w:p>
    <w:p w:rsidR="00B70CEB" w:rsidRPr="001545FA" w:rsidRDefault="00EB1FA5" w:rsidP="00EB1FA5">
      <w:pPr>
        <w:pStyle w:val="B1"/>
        <w:rPr>
          <w:lang w:eastAsia="ja-JP"/>
        </w:rPr>
      </w:pPr>
      <w:r w:rsidRPr="001545FA">
        <w:rPr>
          <w:lang w:eastAsia="ja-JP"/>
        </w:rPr>
        <w:t>-</w:t>
      </w:r>
      <w:r w:rsidRPr="001545FA">
        <w:rPr>
          <w:lang w:eastAsia="ja-JP"/>
        </w:rPr>
        <w:tab/>
      </w:r>
      <w:r w:rsidR="00B70CEB" w:rsidRPr="001545FA">
        <w:rPr>
          <w:lang w:eastAsia="ja-JP"/>
        </w:rPr>
        <w:t>Timed Text (see sub-clause 10.10) RTP payload format according to [93].</w:t>
      </w:r>
    </w:p>
    <w:p w:rsidR="007E496B" w:rsidRPr="001545FA" w:rsidRDefault="007E496B" w:rsidP="007E496B">
      <w:pPr>
        <w:pStyle w:val="FP"/>
        <w:rPr>
          <w:lang w:eastAsia="ja-JP"/>
        </w:rPr>
      </w:pPr>
    </w:p>
    <w:p w:rsidR="00375E8A" w:rsidRPr="001545FA" w:rsidRDefault="00EA729C" w:rsidP="006010E5">
      <w:pPr>
        <w:pStyle w:val="Heading3"/>
      </w:pPr>
      <w:bookmarkStart w:id="199" w:name="_Toc518484821"/>
      <w:r w:rsidRPr="001545FA">
        <w:t>8.2.2</w:t>
      </w:r>
      <w:r w:rsidR="00375E8A" w:rsidRPr="001545FA">
        <w:tab/>
        <w:t>FEC mechanism for RTP</w:t>
      </w:r>
      <w:bookmarkEnd w:id="199"/>
    </w:p>
    <w:p w:rsidR="00816BDB" w:rsidRPr="001545FA" w:rsidRDefault="00816BDB" w:rsidP="00816BDB">
      <w:pPr>
        <w:pStyle w:val="Heading4"/>
      </w:pPr>
      <w:bookmarkStart w:id="200" w:name="_Toc518484822"/>
      <w:r w:rsidRPr="001545FA">
        <w:t>8.2.2.0</w:t>
      </w:r>
      <w:r w:rsidRPr="001545FA">
        <w:tab/>
        <w:t>General</w:t>
      </w:r>
      <w:bookmarkEnd w:id="200"/>
    </w:p>
    <w:p w:rsidR="00816BDB" w:rsidRPr="001545FA" w:rsidRDefault="00816BDB" w:rsidP="00816BDB">
      <w:pPr>
        <w:rPr>
          <w:lang w:eastAsia="ja-JP"/>
        </w:rPr>
      </w:pPr>
      <w:r w:rsidRPr="001545FA">
        <w:rPr>
          <w:lang w:eastAsia="ja-JP"/>
        </w:rPr>
        <w:t xml:space="preserve">The “MBMS FEC scheme” is the fully-specified FEC scheme defined in [106], section 6 with ID 1.  </w:t>
      </w:r>
    </w:p>
    <w:p w:rsidR="00816BDB" w:rsidRPr="001545FA" w:rsidRDefault="00816BDB" w:rsidP="00816BDB">
      <w:r w:rsidRPr="001545FA">
        <w:t>The source flows for the MBMS FEC scheme are UDP flows including RTP, RTCP, SRTP and MIKEY packets. The payload of such UDP packets constitute an Application Data Unit (ADU) as defined in RFC6363 [107]. The source data flow with which the ADUs are associated is the UDP flow identity of the corresponding UDP flow.</w:t>
      </w:r>
    </w:p>
    <w:p w:rsidR="00816BDB" w:rsidRPr="001545FA" w:rsidRDefault="00816BDB" w:rsidP="00816BDB">
      <w:r w:rsidRPr="001545FA">
        <w:rPr>
          <w:lang w:eastAsia="ja-JP"/>
        </w:rPr>
        <w:t>A UE that supports MBMS User Services shall support a decoder for the “MBMS FEC scheme”. The use of MBMS FEC by the sender is recommended, but it is permitted not to use it. In the case where the FEC is not used by the sender, the FEC Layer should not be used (i.e. RTP is mapped onto UDP directly).</w:t>
      </w:r>
    </w:p>
    <w:p w:rsidR="00816BDB" w:rsidRPr="001545FA" w:rsidRDefault="00816BDB" w:rsidP="00816BDB">
      <w:r w:rsidRPr="001545FA">
        <w:t xml:space="preserve">The mechanism does not place any restrictions on the source data which can be protected together, except that the source data is carried over UDP. The data may be from several different UDP flows that are protected jointly. </w:t>
      </w:r>
    </w:p>
    <w:p w:rsidR="00816BDB" w:rsidRPr="001545FA" w:rsidRDefault="00816BDB" w:rsidP="00816BDB">
      <w:r w:rsidRPr="001545FA">
        <w:t>A UE supporting the streaming delivery method shall support the packet format for FEC packets..</w:t>
      </w:r>
    </w:p>
    <w:p w:rsidR="00816BDB" w:rsidRPr="001545FA" w:rsidRDefault="00816BDB" w:rsidP="00816BDB">
      <w:r w:rsidRPr="001545FA">
        <w:t>If any FEC source packets have been lost, but sufficient FEC source and FEC repair packets have been received, FEC decoding can be performed to recover the FEC source block. The original packets UDP payload and UDP flow identity can then be extracted from the source block and provided to the upper layer. If not enough FEC source and repair packets were received, only the original packets that were received as FEC source packets will be available. The rest of the original packets are lost.</w:t>
      </w:r>
    </w:p>
    <w:p w:rsidR="00816BDB" w:rsidRPr="001545FA" w:rsidRDefault="00816BDB" w:rsidP="00816BDB">
      <w:r w:rsidRPr="001545FA">
        <w:rPr>
          <w:lang w:eastAsia="ja-JP"/>
        </w:rPr>
        <w:t>If a UE that supports MBMS User Services receives a mathematically sufficient set of encoding symbols generated according to the encoder specification in RFC5053 [91], section 5.3, for reconstruction of a source block, then the decoder shall recover the entire source block. Note that the example decoder described in [91] clause 5.5 fulfils this requirement.</w:t>
      </w:r>
    </w:p>
    <w:p w:rsidR="00816BDB" w:rsidRPr="001545FA" w:rsidRDefault="00816BDB">
      <w:r w:rsidRPr="001545FA">
        <w:t>Note that the receiver must be able to buffer all the original packets and allow time for the FEC repair packets to arrive and FEC decoding to be performed before media playout begins. The min-buffer-time parameter specified in sub-clause 8.3.1.8 helps the receiver to determine a sufficient duration for initial start-up delay.</w:t>
      </w:r>
    </w:p>
    <w:p w:rsidR="00375E8A" w:rsidRPr="001545FA" w:rsidRDefault="00375E8A">
      <w:r w:rsidRPr="001545FA">
        <w:t xml:space="preserve">The protocol architecture is illustrated in </w:t>
      </w:r>
      <w:r w:rsidR="00EA729C" w:rsidRPr="001545FA">
        <w:t>figure 11</w:t>
      </w:r>
      <w:r w:rsidRPr="001545FA">
        <w:t>.</w:t>
      </w:r>
    </w:p>
    <w:p w:rsidR="00A67458" w:rsidRPr="001545FA" w:rsidRDefault="00A67458" w:rsidP="00A67458">
      <w:pPr>
        <w:pStyle w:val="TH"/>
      </w:pPr>
      <w:r w:rsidRPr="001545FA">
        <w:object w:dxaOrig="8431" w:dyaOrig="6676">
          <v:shape id="_x0000_i1063" type="#_x0000_t75" style="width:421.5pt;height:334pt" o:ole="">
            <v:imagedata r:id="rId75" o:title=""/>
          </v:shape>
          <o:OLEObject Type="Embed" ProgID="Word.Picture.8" ShapeID="_x0000_i1063" DrawAspect="Content" ObjectID="_1592226773" r:id="rId76"/>
        </w:object>
      </w:r>
    </w:p>
    <w:p w:rsidR="00375E8A" w:rsidRPr="001545FA" w:rsidRDefault="00375E8A">
      <w:pPr>
        <w:pStyle w:val="TF"/>
      </w:pPr>
      <w:r w:rsidRPr="001545FA">
        <w:t xml:space="preserve">Figure 11: FEC mechanism for </w:t>
      </w:r>
      <w:r w:rsidR="00DE7E1F" w:rsidRPr="001545FA">
        <w:t>the streaming delivery method</w:t>
      </w:r>
      <w:r w:rsidRPr="001545FA">
        <w:t xml:space="preserve"> interaction diagram</w:t>
      </w:r>
    </w:p>
    <w:p w:rsidR="00DE7E1F" w:rsidRPr="001545FA" w:rsidRDefault="00DE7E1F" w:rsidP="00DE7E1F">
      <w:pPr>
        <w:pStyle w:val="FP"/>
      </w:pPr>
    </w:p>
    <w:p w:rsidR="00DE7E1F" w:rsidRPr="001545FA" w:rsidRDefault="00DE7E1F" w:rsidP="00DE7E1F">
      <w:r w:rsidRPr="001545FA">
        <w:t>Figure 11 depicts how one or more out of several possible packet flows of different types (Audio, video</w:t>
      </w:r>
      <w:r w:rsidR="00A67458" w:rsidRPr="001545FA">
        <w:t xml:space="preserve">, </w:t>
      </w:r>
      <w:r w:rsidRPr="001545FA">
        <w:t xml:space="preserve">text RTP and RTCP flows, MIKEY flow) are sent to the FEC layer for protection. The source packets are modified to carry the FEC payload ID and a new flow with repair data is generated. The receiver takes the source and repair packets and buffers them to perform, if necessary, the FEC decoding. After appropriate buffering received and recovered source packets are forwarded to the higher layers. The arrows in the figure indicate distinct data flows. </w:t>
      </w:r>
    </w:p>
    <w:p w:rsidR="00375E8A" w:rsidRPr="001545FA" w:rsidRDefault="00375E8A" w:rsidP="006010E5">
      <w:pPr>
        <w:pStyle w:val="Heading4"/>
      </w:pPr>
      <w:bookmarkStart w:id="201" w:name="_Toc518484823"/>
      <w:r w:rsidRPr="001545FA">
        <w:t>8.2.2.1</w:t>
      </w:r>
      <w:r w:rsidRPr="001545FA">
        <w:tab/>
        <w:t>Sending Terminal Operation (Informative)</w:t>
      </w:r>
      <w:bookmarkEnd w:id="201"/>
    </w:p>
    <w:p w:rsidR="00375E8A" w:rsidRPr="001545FA" w:rsidRDefault="00375E8A">
      <w:r w:rsidRPr="001545FA">
        <w:t xml:space="preserve">It is assumed that the sender has constructed </w:t>
      </w:r>
      <w:r w:rsidR="00DE7E1F" w:rsidRPr="001545FA">
        <w:t xml:space="preserve">or received </w:t>
      </w:r>
      <w:r w:rsidRPr="001545FA">
        <w:t xml:space="preserve">original </w:t>
      </w:r>
      <w:r w:rsidR="000154E5" w:rsidRPr="001545FA">
        <w:t xml:space="preserve">data </w:t>
      </w:r>
      <w:r w:rsidRPr="001545FA">
        <w:t xml:space="preserve">packets </w:t>
      </w:r>
      <w:r w:rsidR="000154E5" w:rsidRPr="001545FA">
        <w:t>for the session. These may be RTP, RTCP, MIKEY or other UDP packets. The following procedures are based on the UDP payload and the identity of the UDP flow</w:t>
      </w:r>
      <w:r w:rsidR="00EA729C" w:rsidRPr="001545FA">
        <w:t>.</w:t>
      </w:r>
      <w:r w:rsidR="00633849" w:rsidRPr="001545FA">
        <w:t xml:space="preserve"> The UDP payload constitutes and ADU according to RFC6363 [107] and the identity of the UDP flow is the integer identifier associated with the identifier of the ADU flow.</w:t>
      </w:r>
    </w:p>
    <w:p w:rsidR="00375E8A" w:rsidRPr="001545FA" w:rsidRDefault="00375E8A">
      <w:r w:rsidRPr="001545FA">
        <w:t xml:space="preserve">In order to FEC protect a sequence of </w:t>
      </w:r>
      <w:r w:rsidR="000154E5" w:rsidRPr="001545FA">
        <w:t>original data</w:t>
      </w:r>
      <w:r w:rsidRPr="001545FA">
        <w:t xml:space="preserve"> packets, the sender constructs a source block as specified in </w:t>
      </w:r>
      <w:r w:rsidR="00633849" w:rsidRPr="001545FA">
        <w:t>RFC6681 [106], section 5</w:t>
      </w:r>
      <w:r w:rsidR="00EA729C" w:rsidRPr="001545FA">
        <w:t xml:space="preserve"> </w:t>
      </w:r>
      <w:r w:rsidRPr="001545FA">
        <w:t xml:space="preserve">to which the FEC algorithm is to be applied, and </w:t>
      </w:r>
      <w:r w:rsidR="000154E5" w:rsidRPr="001545FA">
        <w:t>includes</w:t>
      </w:r>
      <w:r w:rsidRPr="001545FA">
        <w:t xml:space="preserve"> the original source packet data within FEC source packets. The following operations describe a possible way to generate compliant FEC source packet and FEC repair packet streams:</w:t>
      </w:r>
    </w:p>
    <w:p w:rsidR="00375E8A" w:rsidRPr="001545FA" w:rsidRDefault="00EA729C" w:rsidP="00EA729C">
      <w:pPr>
        <w:pStyle w:val="B1"/>
      </w:pPr>
      <w:r w:rsidRPr="001545FA">
        <w:t>1.</w:t>
      </w:r>
      <w:r w:rsidRPr="001545FA">
        <w:tab/>
      </w:r>
      <w:r w:rsidR="00375E8A" w:rsidRPr="001545FA">
        <w:t xml:space="preserve">Each original packet is placed in the source block. In doing so, the Source FEC Payload ID </w:t>
      </w:r>
      <w:smartTag w:uri="urn:schemas-microsoft-com:office:smarttags" w:element="PersonName">
        <w:r w:rsidR="00375E8A" w:rsidRPr="001545FA">
          <w:t>info</w:t>
        </w:r>
      </w:smartTag>
      <w:r w:rsidR="00375E8A" w:rsidRPr="001545FA">
        <w:t>rmation to be included in the FEC payload ID of the FEC so</w:t>
      </w:r>
      <w:r w:rsidRPr="001545FA">
        <w:t xml:space="preserve">urce packet can be determined. </w:t>
      </w:r>
      <w:r w:rsidR="00112DC5" w:rsidRPr="001545FA">
        <w:t xml:space="preserve">In the source block the identity of the packet’s flow is marked using the Flow ID. </w:t>
      </w:r>
      <w:r w:rsidRPr="001545FA">
        <w:t xml:space="preserve">See </w:t>
      </w:r>
      <w:r w:rsidR="00633849" w:rsidRPr="001545FA">
        <w:t>RFC6681 [106], section 5</w:t>
      </w:r>
      <w:r w:rsidR="00112DC5" w:rsidRPr="001545FA">
        <w:t xml:space="preserve"> </w:t>
      </w:r>
      <w:r w:rsidRPr="001545FA">
        <w:t>for details.</w:t>
      </w:r>
    </w:p>
    <w:p w:rsidR="00375E8A" w:rsidRPr="001545FA" w:rsidRDefault="00EA729C" w:rsidP="00EA729C">
      <w:pPr>
        <w:pStyle w:val="B1"/>
      </w:pPr>
      <w:r w:rsidRPr="001545FA">
        <w:t>2.</w:t>
      </w:r>
      <w:r w:rsidRPr="001545FA">
        <w:tab/>
      </w:r>
      <w:r w:rsidR="00375E8A" w:rsidRPr="001545FA">
        <w:t xml:space="preserve">The FEC source packet is constructed according to </w:t>
      </w:r>
      <w:r w:rsidR="00314B4C" w:rsidRPr="001545FA">
        <w:t>sub-</w:t>
      </w:r>
      <w:r w:rsidRPr="001545FA">
        <w:t>c</w:t>
      </w:r>
      <w:r w:rsidR="00375E8A" w:rsidRPr="001545FA">
        <w:t>lause 8.2.</w:t>
      </w:r>
      <w:r w:rsidR="00705F9D" w:rsidRPr="001545FA">
        <w:t>2</w:t>
      </w:r>
      <w:r w:rsidR="00375E8A" w:rsidRPr="001545FA">
        <w:t>.</w:t>
      </w:r>
      <w:r w:rsidR="00314B4C" w:rsidRPr="001545FA">
        <w:t>4</w:t>
      </w:r>
      <w:r w:rsidR="00375E8A" w:rsidRPr="001545FA">
        <w:t xml:space="preserve">. </w:t>
      </w:r>
      <w:r w:rsidR="00705F9D" w:rsidRPr="001545FA">
        <w:t xml:space="preserve">The identity of the original flow is maintained by the source packet through the use of the destination UDP port number and destination IP address, which has been advertised (for example using SDP), as carrying FEC source packets generated from an original stream of a particular protocol (e.g. RTP, RTCP, SRTP, MIKEY etc.). See </w:t>
      </w:r>
      <w:r w:rsidR="00314B4C" w:rsidRPr="001545FA">
        <w:t xml:space="preserve">sub-clause </w:t>
      </w:r>
      <w:r w:rsidR="00705F9D" w:rsidRPr="001545FA">
        <w:t>8.2.2.</w:t>
      </w:r>
      <w:r w:rsidR="00314B4C" w:rsidRPr="001545FA">
        <w:t>13</w:t>
      </w:r>
      <w:r w:rsidR="00375E8A" w:rsidRPr="001545FA">
        <w:t>.</w:t>
      </w:r>
    </w:p>
    <w:p w:rsidR="00375E8A" w:rsidRPr="001545FA" w:rsidRDefault="00EA729C" w:rsidP="00EA729C">
      <w:pPr>
        <w:pStyle w:val="B1"/>
      </w:pPr>
      <w:r w:rsidRPr="001545FA">
        <w:t>3.</w:t>
      </w:r>
      <w:r w:rsidRPr="001545FA">
        <w:tab/>
      </w:r>
      <w:r w:rsidR="00375E8A" w:rsidRPr="001545FA">
        <w:t xml:space="preserve">The </w:t>
      </w:r>
      <w:r w:rsidR="00104223" w:rsidRPr="001545FA">
        <w:t xml:space="preserve">generated </w:t>
      </w:r>
      <w:r w:rsidR="00375E8A" w:rsidRPr="001545FA">
        <w:t xml:space="preserve">FEC source packet is sent </w:t>
      </w:r>
      <w:r w:rsidR="00104223" w:rsidRPr="001545FA">
        <w:t>using</w:t>
      </w:r>
      <w:r w:rsidR="00375E8A" w:rsidRPr="001545FA">
        <w:t xml:space="preserve"> </w:t>
      </w:r>
      <w:r w:rsidR="00705F9D" w:rsidRPr="001545FA">
        <w:t>UDP</w:t>
      </w:r>
      <w:r w:rsidR="00104223" w:rsidRPr="001545FA">
        <w:t>.</w:t>
      </w:r>
    </w:p>
    <w:p w:rsidR="00375E8A" w:rsidRPr="001545FA" w:rsidRDefault="00375E8A" w:rsidP="00AC45D0">
      <w:r w:rsidRPr="001545FA">
        <w:lastRenderedPageBreak/>
        <w:t xml:space="preserve">When a source block is complete, the FEC encoder generates encoding symbols and places these symbols into FEC repair packets, to be conveyed </w:t>
      </w:r>
      <w:r w:rsidR="00DD78AD" w:rsidRPr="001545FA">
        <w:t>to the receivers</w:t>
      </w:r>
      <w:r w:rsidRPr="001545FA">
        <w:t>.  These repair packets are se</w:t>
      </w:r>
      <w:r w:rsidR="00AC45D0" w:rsidRPr="001545FA">
        <w:t xml:space="preserve">nt using normal </w:t>
      </w:r>
      <w:r w:rsidR="00DD78AD" w:rsidRPr="001545FA">
        <w:t xml:space="preserve">UDP </w:t>
      </w:r>
      <w:r w:rsidR="00AC45D0" w:rsidRPr="001545FA">
        <w:t>procedures</w:t>
      </w:r>
      <w:r w:rsidR="00DD78AD" w:rsidRPr="001545FA">
        <w:t xml:space="preserve"> to a unique destination port to separate it from any of the source packet flows</w:t>
      </w:r>
      <w:r w:rsidR="00AC45D0" w:rsidRPr="001545FA">
        <w:t>.</w:t>
      </w:r>
    </w:p>
    <w:p w:rsidR="006620CE" w:rsidRPr="001545FA" w:rsidRDefault="006620CE" w:rsidP="00AC45D0">
      <w:r w:rsidRPr="001545FA">
        <w:t xml:space="preserve">In particular cases it may be advantageous not to use FEC for some source blocks and to signal this to the receiver. In this case the sender may send one or more empty repair packets consisting exclusively </w:t>
      </w:r>
      <w:r w:rsidR="00104223" w:rsidRPr="001545FA">
        <w:t>of</w:t>
      </w:r>
      <w:r w:rsidRPr="001545FA">
        <w:t xml:space="preserve"> the Repair FEC Payload ID. This will be helpful in particular for selective FEC where some of the source blocks (e.g. consisting of reference video frames) are FEC protected while others (e.g. consisting exclusively of non-reference frames) will not be protected.</w:t>
      </w:r>
    </w:p>
    <w:p w:rsidR="00375E8A" w:rsidRPr="001545FA" w:rsidRDefault="00375E8A" w:rsidP="00F32C86">
      <w:pPr>
        <w:pStyle w:val="Heading4"/>
      </w:pPr>
      <w:bookmarkStart w:id="202" w:name="_Toc518484824"/>
      <w:r w:rsidRPr="001545FA">
        <w:t>8.2.2.2</w:t>
      </w:r>
      <w:r w:rsidRPr="001545FA">
        <w:tab/>
        <w:t>Receiving Terminal Operation (Informative)</w:t>
      </w:r>
      <w:bookmarkEnd w:id="202"/>
    </w:p>
    <w:p w:rsidR="00375E8A" w:rsidRPr="001545FA" w:rsidRDefault="00375E8A" w:rsidP="00F32C86">
      <w:pPr>
        <w:keepNext/>
        <w:keepLines/>
      </w:pPr>
      <w:r w:rsidRPr="001545FA">
        <w:t>The following describes a possible receiver algorithm, when receiving an FEC source or repair packet:</w:t>
      </w:r>
    </w:p>
    <w:p w:rsidR="00375E8A" w:rsidRPr="001545FA" w:rsidRDefault="00EA729C" w:rsidP="00F32C86">
      <w:pPr>
        <w:pStyle w:val="B1"/>
        <w:keepNext/>
        <w:keepLines/>
      </w:pPr>
      <w:r w:rsidRPr="001545FA">
        <w:t>1.</w:t>
      </w:r>
      <w:r w:rsidRPr="001545FA">
        <w:tab/>
      </w:r>
      <w:r w:rsidR="00375E8A" w:rsidRPr="001545FA">
        <w:t xml:space="preserve">If a FEC source packet </w:t>
      </w:r>
      <w:r w:rsidR="00E76F98" w:rsidRPr="001545FA">
        <w:t xml:space="preserve">is received (as indicated by the UDP port on which </w:t>
      </w:r>
      <w:r w:rsidR="00633849" w:rsidRPr="001545FA">
        <w:t xml:space="preserve">it </w:t>
      </w:r>
      <w:r w:rsidR="00E76F98" w:rsidRPr="001545FA">
        <w:t>was received)</w:t>
      </w:r>
      <w:r w:rsidRPr="001545FA">
        <w:t>:</w:t>
      </w:r>
    </w:p>
    <w:p w:rsidR="00375E8A" w:rsidRPr="001545FA" w:rsidRDefault="00EA729C" w:rsidP="00EA729C">
      <w:pPr>
        <w:pStyle w:val="B2"/>
      </w:pPr>
      <w:r w:rsidRPr="001545FA">
        <w:t>a.</w:t>
      </w:r>
      <w:r w:rsidRPr="001545FA">
        <w:tab/>
      </w:r>
      <w:r w:rsidR="00375E8A" w:rsidRPr="001545FA">
        <w:t xml:space="preserve">The original </w:t>
      </w:r>
      <w:r w:rsidR="00E76F98" w:rsidRPr="001545FA">
        <w:t xml:space="preserve">source </w:t>
      </w:r>
      <w:r w:rsidR="00375E8A" w:rsidRPr="001545FA">
        <w:t xml:space="preserve">packet is reconstructed by removing the </w:t>
      </w:r>
      <w:r w:rsidR="00E76F98" w:rsidRPr="001545FA">
        <w:t xml:space="preserve">Source FEC </w:t>
      </w:r>
      <w:r w:rsidR="00375E8A" w:rsidRPr="001545FA">
        <w:t xml:space="preserve">Payload ID. The resulting packet is buffered to </w:t>
      </w:r>
      <w:r w:rsidRPr="001545FA">
        <w:t>allow time for the FEC repair.</w:t>
      </w:r>
    </w:p>
    <w:p w:rsidR="00375E8A" w:rsidRPr="001545FA" w:rsidRDefault="00EA729C" w:rsidP="00EA729C">
      <w:pPr>
        <w:pStyle w:val="B2"/>
      </w:pPr>
      <w:r w:rsidRPr="001545FA">
        <w:t>b.</w:t>
      </w:r>
      <w:r w:rsidRPr="001545FA">
        <w:tab/>
      </w:r>
      <w:r w:rsidR="00375E8A" w:rsidRPr="001545FA">
        <w:t xml:space="preserve">The resulting packet is placed into the source block according to the </w:t>
      </w:r>
      <w:smartTag w:uri="urn:schemas-microsoft-com:office:smarttags" w:element="PersonName">
        <w:r w:rsidR="00375E8A" w:rsidRPr="001545FA">
          <w:t>info</w:t>
        </w:r>
      </w:smartTag>
      <w:r w:rsidR="00375E8A" w:rsidRPr="001545FA">
        <w:t xml:space="preserve">rmation in the Source FEC Payload ID and the source block format described in </w:t>
      </w:r>
      <w:r w:rsidR="00633849" w:rsidRPr="001545FA">
        <w:t>[106], section 5</w:t>
      </w:r>
      <w:r w:rsidR="00375E8A" w:rsidRPr="001545FA">
        <w:t>.</w:t>
      </w:r>
      <w:r w:rsidR="00E76F98" w:rsidRPr="001545FA">
        <w:t xml:space="preserve"> The UDP port the packet was received on is used to determine the Flow ID written into the source block.</w:t>
      </w:r>
    </w:p>
    <w:p w:rsidR="00375E8A" w:rsidRPr="001545FA" w:rsidRDefault="00EA729C" w:rsidP="00EA729C">
      <w:pPr>
        <w:pStyle w:val="B1"/>
      </w:pPr>
      <w:r w:rsidRPr="001545FA">
        <w:t>2.</w:t>
      </w:r>
      <w:r w:rsidRPr="001545FA">
        <w:tab/>
      </w:r>
      <w:r w:rsidR="00375E8A" w:rsidRPr="001545FA">
        <w:t xml:space="preserve">If an FEC repair packet is received (as indicated by the </w:t>
      </w:r>
      <w:r w:rsidR="00030825" w:rsidRPr="001545FA">
        <w:t>UDP port</w:t>
      </w:r>
      <w:r w:rsidR="00375E8A" w:rsidRPr="001545FA">
        <w:t xml:space="preserve">), the contained encoding symbols are placed into </w:t>
      </w:r>
      <w:r w:rsidR="00030825" w:rsidRPr="001545FA">
        <w:t xml:space="preserve">an </w:t>
      </w:r>
      <w:r w:rsidR="00375E8A" w:rsidRPr="001545FA">
        <w:t xml:space="preserve">FEC </w:t>
      </w:r>
      <w:r w:rsidR="00030825" w:rsidRPr="001545FA">
        <w:t>encoding</w:t>
      </w:r>
      <w:r w:rsidR="00375E8A" w:rsidRPr="001545FA">
        <w:t xml:space="preserve"> block according to the Repair FEC Payload ID.</w:t>
      </w:r>
      <w:r w:rsidR="006620CE" w:rsidRPr="001545FA">
        <w:t xml:space="preserve"> In case the received FEC repair packet is empty, there are no repair symbols to be placed in the FEC encoding block.</w:t>
      </w:r>
    </w:p>
    <w:p w:rsidR="00375E8A" w:rsidRPr="001545FA" w:rsidRDefault="00EA729C" w:rsidP="00EA729C">
      <w:pPr>
        <w:pStyle w:val="B1"/>
      </w:pPr>
      <w:r w:rsidRPr="001545FA">
        <w:t>3.</w:t>
      </w:r>
      <w:r w:rsidRPr="001545FA">
        <w:tab/>
      </w:r>
      <w:r w:rsidR="00375E8A" w:rsidRPr="001545FA">
        <w:t>If at least one source packet is missing, then FEC decoding may be desirable.  The FEC decoder determines if the</w:t>
      </w:r>
      <w:r w:rsidR="00030825" w:rsidRPr="001545FA">
        <w:t xml:space="preserve"> encoding</w:t>
      </w:r>
      <w:r w:rsidR="00375E8A" w:rsidRPr="001545FA">
        <w:t xml:space="preserve"> block constructed in steps 1 and 2 contains enough symbols from the source and repair packets for decoding and, if so, pe</w:t>
      </w:r>
      <w:r w:rsidRPr="001545FA">
        <w:t>rforms the decoding operation.</w:t>
      </w:r>
      <w:r w:rsidR="006620CE" w:rsidRPr="001545FA">
        <w:t xml:space="preserve"> If only empty FEC repair packets are received, the receiver may start immediately some procedures to conceal the effect of missing media data.</w:t>
      </w:r>
    </w:p>
    <w:p w:rsidR="00375E8A" w:rsidRPr="001545FA" w:rsidRDefault="00EA729C" w:rsidP="00EA729C">
      <w:pPr>
        <w:pStyle w:val="B1"/>
      </w:pPr>
      <w:r w:rsidRPr="001545FA">
        <w:t>4.</w:t>
      </w:r>
      <w:r w:rsidRPr="001545FA">
        <w:tab/>
      </w:r>
      <w:r w:rsidR="00375E8A" w:rsidRPr="001545FA">
        <w:t>Any missing source packets that were reconstructed during the decoding operation are then buffered as normal received packets (see step 1a abov</w:t>
      </w:r>
      <w:r w:rsidRPr="001545FA">
        <w:t>e).</w:t>
      </w:r>
    </w:p>
    <w:p w:rsidR="00375E8A" w:rsidRPr="001545FA" w:rsidRDefault="00375E8A">
      <w:r w:rsidRPr="001545FA">
        <w:t>Note that the above procedure may result in that not all original packets are recovered, and they must s</w:t>
      </w:r>
      <w:r w:rsidR="00EA729C" w:rsidRPr="001545FA">
        <w:t>imply be marked as being lost.</w:t>
      </w:r>
    </w:p>
    <w:p w:rsidR="00375E8A" w:rsidRPr="001545FA" w:rsidRDefault="00375E8A">
      <w:r w:rsidRPr="001545FA">
        <w:t>Obviously, buffering and packet re-ordering are</w:t>
      </w:r>
      <w:r w:rsidR="00104223" w:rsidRPr="001545FA">
        <w:t xml:space="preserve"> </w:t>
      </w:r>
      <w:r w:rsidRPr="001545FA">
        <w:t>required to insert any reconstructed packets in the appropriate</w:t>
      </w:r>
      <w:r w:rsidR="00EA729C" w:rsidRPr="001545FA">
        <w:t xml:space="preserve"> place in the packet sequence</w:t>
      </w:r>
      <w:r w:rsidR="00030825" w:rsidRPr="001545FA">
        <w:t xml:space="preserve"> if that is necessary according to the used higher layer protocol (RTP, RTCP or MIKEY)</w:t>
      </w:r>
      <w:r w:rsidR="00EA729C" w:rsidRPr="001545FA">
        <w:t xml:space="preserve">. </w:t>
      </w:r>
      <w:r w:rsidRPr="001545FA">
        <w:t>To allow receivers to determine the minimal start-up buffering requirement for FEC decoding, the min-buffer-time parameter indicates a minimum initial buffering time that is sufficient regardless of the position of the stream in which the reception starts.</w:t>
      </w:r>
    </w:p>
    <w:p w:rsidR="00375E8A" w:rsidRPr="001545FA" w:rsidRDefault="00375E8A" w:rsidP="006073DB">
      <w:pPr>
        <w:pStyle w:val="Heading4"/>
        <w:keepNext w:val="0"/>
        <w:keepLines w:val="0"/>
      </w:pPr>
      <w:bookmarkStart w:id="203" w:name="_Toc518484825"/>
      <w:r w:rsidRPr="001545FA">
        <w:t>8.2.</w:t>
      </w:r>
      <w:r w:rsidR="00D8382B" w:rsidRPr="001545FA">
        <w:t>2</w:t>
      </w:r>
      <w:r w:rsidRPr="001545FA">
        <w:t>.3</w:t>
      </w:r>
      <w:r w:rsidRPr="001545FA">
        <w:tab/>
      </w:r>
      <w:r w:rsidR="00030825" w:rsidRPr="001545FA">
        <w:t>(Void)</w:t>
      </w:r>
      <w:bookmarkEnd w:id="203"/>
    </w:p>
    <w:p w:rsidR="00375E8A" w:rsidRPr="001545FA" w:rsidRDefault="00375E8A" w:rsidP="00D6440C">
      <w:pPr>
        <w:pStyle w:val="Heading4"/>
      </w:pPr>
      <w:bookmarkStart w:id="204" w:name="_Toc518484826"/>
      <w:r w:rsidRPr="001545FA">
        <w:t>8.2.2.4</w:t>
      </w:r>
      <w:r w:rsidRPr="001545FA">
        <w:tab/>
      </w:r>
      <w:r w:rsidR="00030825" w:rsidRPr="001545FA">
        <w:t>Packet</w:t>
      </w:r>
      <w:r w:rsidRPr="001545FA">
        <w:t xml:space="preserve"> format for </w:t>
      </w:r>
      <w:r w:rsidR="00030825" w:rsidRPr="001545FA">
        <w:t xml:space="preserve">FEC </w:t>
      </w:r>
      <w:r w:rsidRPr="001545FA">
        <w:t>source packets</w:t>
      </w:r>
      <w:bookmarkEnd w:id="204"/>
    </w:p>
    <w:p w:rsidR="00633849" w:rsidRPr="001545FA" w:rsidRDefault="00633849" w:rsidP="00633849">
      <w:r w:rsidRPr="001545FA">
        <w:t xml:space="preserve">The packet format for FEC source packets as defined in RFC6363 [107], section 5.3, shall be used to encapsulate an original UDP packet.  </w:t>
      </w:r>
    </w:p>
    <w:p w:rsidR="00633849" w:rsidRPr="001545FA" w:rsidRDefault="00633849" w:rsidP="00633849">
      <w:r w:rsidRPr="001545FA">
        <w:t xml:space="preserve">The destination IP address and UDP port shall be set as indicated in the session control signalling. This ensures that the receiver can determine which protocols and FEC Payload ID formats are used for this flow. The remaining fields in the IP and UDP headers shall be set according to their specifications.  </w:t>
      </w:r>
    </w:p>
    <w:p w:rsidR="00633849" w:rsidRPr="001545FA" w:rsidRDefault="00633849" w:rsidP="006376E0">
      <w:r w:rsidRPr="001545FA">
        <w:t>The Source FEC Payload ID shall be constructed according to RFC 6681 [106], section 6.2.2.</w:t>
      </w:r>
    </w:p>
    <w:p w:rsidR="006376E0" w:rsidRPr="001545FA" w:rsidRDefault="006376E0" w:rsidP="006376E0">
      <w:r w:rsidRPr="001545FA">
        <w:t xml:space="preserve">The FEC Source packets over IP and UDP are indicated to be used for a flow by using one of the SDP protocol identifiers “UDP/MBMS-FEC/RTP/AVP”, “UDP/MBMS-FEC/RTP/SAVP” depending on the upper layer protocol RTP/AVP or RTP/SAVP respectively. If MIKEY is FEC protected and encapsulated in source packets, then it is indicated in the security description using the </w:t>
      </w:r>
      <w:r w:rsidRPr="001545FA">
        <w:rPr>
          <w:i/>
          <w:iCs/>
        </w:rPr>
        <w:t>fecProtection</w:t>
      </w:r>
      <w:r w:rsidRPr="001545FA">
        <w:t xml:space="preserve"> element and the destination IP address.  </w:t>
      </w:r>
    </w:p>
    <w:p w:rsidR="00375E8A" w:rsidRPr="001545FA" w:rsidRDefault="00375E8A" w:rsidP="006010E5">
      <w:pPr>
        <w:pStyle w:val="Heading4"/>
      </w:pPr>
      <w:bookmarkStart w:id="205" w:name="_Toc518484827"/>
      <w:r w:rsidRPr="001545FA">
        <w:lastRenderedPageBreak/>
        <w:t>8.2.2.5</w:t>
      </w:r>
      <w:r w:rsidRPr="001545FA">
        <w:tab/>
      </w:r>
      <w:r w:rsidR="006376E0" w:rsidRPr="001545FA">
        <w:t>Packet</w:t>
      </w:r>
      <w:r w:rsidRPr="001545FA">
        <w:t xml:space="preserve"> Format for Repair packets</w:t>
      </w:r>
      <w:bookmarkEnd w:id="205"/>
    </w:p>
    <w:p w:rsidR="005C6EDA" w:rsidRPr="001545FA" w:rsidRDefault="005C6EDA" w:rsidP="005C6EDA">
      <w:r w:rsidRPr="001545FA">
        <w:t>The packet format for FEC repair packets as defined in RFC6363 [107], section 5.4 shall be used for repair packets.</w:t>
      </w:r>
    </w:p>
    <w:p w:rsidR="005C6EDA" w:rsidRPr="001545FA" w:rsidRDefault="005C6EDA" w:rsidP="00F30C77">
      <w:r w:rsidRPr="001545FA">
        <w:t>The UDP payload consists of the Repair FEC Payload ID, and zero, one or more repair symbols. The format of the Repair FEC payload ID is defined in clause [106], section 6.2.3.</w:t>
      </w:r>
    </w:p>
    <w:p w:rsidR="00F30C77" w:rsidRPr="001545FA" w:rsidRDefault="00F30C77" w:rsidP="00F30C77">
      <w:r w:rsidRPr="001545FA">
        <w:t>The repair packet sent over IP and UDP is indicated in the SDP using the protocol identifier “UDP/MBMS-REPAIR”.</w:t>
      </w:r>
    </w:p>
    <w:p w:rsidR="00375E8A" w:rsidRPr="001545FA" w:rsidRDefault="00375E8A" w:rsidP="006010E5">
      <w:pPr>
        <w:pStyle w:val="Heading4"/>
      </w:pPr>
      <w:bookmarkStart w:id="206" w:name="_Toc518484828"/>
      <w:r w:rsidRPr="001545FA">
        <w:t>8.2.2.</w:t>
      </w:r>
      <w:r w:rsidR="00D8382B" w:rsidRPr="001545FA">
        <w:t>6</w:t>
      </w:r>
      <w:r w:rsidRPr="001545FA">
        <w:tab/>
      </w:r>
      <w:r w:rsidR="001C0564" w:rsidRPr="001545FA">
        <w:t>Void</w:t>
      </w:r>
      <w:bookmarkEnd w:id="206"/>
    </w:p>
    <w:p w:rsidR="001C0564" w:rsidRPr="001545FA" w:rsidRDefault="001C0564" w:rsidP="001C0564">
      <w:pPr>
        <w:pStyle w:val="FP"/>
      </w:pPr>
    </w:p>
    <w:p w:rsidR="00375E8A" w:rsidRPr="001545FA" w:rsidRDefault="00877B41" w:rsidP="00363CEA">
      <w:pPr>
        <w:pStyle w:val="Heading4"/>
      </w:pPr>
      <w:bookmarkStart w:id="207" w:name="_Toc518484829"/>
      <w:r w:rsidRPr="001545FA">
        <w:t>8.2.2</w:t>
      </w:r>
      <w:r w:rsidR="002448E1" w:rsidRPr="001545FA">
        <w:t>.</w:t>
      </w:r>
      <w:r w:rsidRPr="001545FA">
        <w:t>7</w:t>
      </w:r>
      <w:r w:rsidR="002448E1" w:rsidRPr="001545FA">
        <w:tab/>
      </w:r>
      <w:r w:rsidR="00375E8A" w:rsidRPr="001545FA">
        <w:t>FEC block Construction algorithm and example (</w:t>
      </w:r>
      <w:smartTag w:uri="urn:schemas-microsoft-com:office:smarttags" w:element="PersonName">
        <w:r w:rsidR="00375E8A" w:rsidRPr="001545FA">
          <w:t>info</w:t>
        </w:r>
      </w:smartTag>
      <w:r w:rsidR="00375E8A" w:rsidRPr="001545FA">
        <w:t>rmative)</w:t>
      </w:r>
      <w:bookmarkEnd w:id="207"/>
    </w:p>
    <w:p w:rsidR="001C0564" w:rsidRPr="001545FA" w:rsidRDefault="001C0564">
      <w:r w:rsidRPr="001545FA">
        <w:t xml:space="preserve">This section provides an example how to use the methods in RFC6363 [107] and RFC6681 [106] to generate a source block. </w:t>
      </w:r>
    </w:p>
    <w:p w:rsidR="00375E8A" w:rsidRPr="001545FA" w:rsidRDefault="00375E8A">
      <w:r w:rsidRPr="001545FA">
        <w:t xml:space="preserve">When the original </w:t>
      </w:r>
      <w:r w:rsidR="008376E9" w:rsidRPr="001545FA">
        <w:t xml:space="preserve">UDP </w:t>
      </w:r>
      <w:r w:rsidRPr="001545FA">
        <w:t xml:space="preserve">packet is placed into the source block, the value of </w:t>
      </w:r>
      <w:r w:rsidR="008376E9" w:rsidRPr="001545FA">
        <w:t>the UDP flow identifier,</w:t>
      </w:r>
      <w:r w:rsidR="00104223" w:rsidRPr="001545FA">
        <w:t xml:space="preserve"> </w:t>
      </w:r>
      <w:r w:rsidR="008376E9" w:rsidRPr="001545FA">
        <w:t xml:space="preserve">F, followed by the value </w:t>
      </w:r>
      <w:r w:rsidR="00FE4F1C" w:rsidRPr="001545FA">
        <w:t>o</w:t>
      </w:r>
      <w:r w:rsidR="008376E9" w:rsidRPr="001545FA">
        <w:t xml:space="preserve">f the UDP payload length, </w:t>
      </w:r>
      <w:r w:rsidRPr="001545FA">
        <w:t>L</w:t>
      </w:r>
      <w:r w:rsidR="008376E9" w:rsidRPr="001545FA">
        <w:t>, are</w:t>
      </w:r>
      <w:r w:rsidRPr="001545FA">
        <w:t xml:space="preserve"> first written as a</w:t>
      </w:r>
      <w:r w:rsidR="00B33B40" w:rsidRPr="001545FA">
        <w:t xml:space="preserve"> single byte and</w:t>
      </w:r>
      <w:r w:rsidRPr="001545FA">
        <w:t xml:space="preserve"> two-byte value in network byte order (i.e. with high order byte first) </w:t>
      </w:r>
      <w:r w:rsidR="00B33B40" w:rsidRPr="001545FA">
        <w:t xml:space="preserve">respectively </w:t>
      </w:r>
      <w:r w:rsidRPr="001545FA">
        <w:t xml:space="preserve">into the first available bytes in the source block, followed by the </w:t>
      </w:r>
      <w:r w:rsidR="00B33B40" w:rsidRPr="001545FA">
        <w:t xml:space="preserve">UDP </w:t>
      </w:r>
      <w:r w:rsidRPr="001545FA">
        <w:t>packet</w:t>
      </w:r>
      <w:r w:rsidR="00B33B40" w:rsidRPr="001545FA">
        <w:t xml:space="preserve"> payload</w:t>
      </w:r>
      <w:r w:rsidRPr="001545FA">
        <w:t xml:space="preserve"> itself (</w:t>
      </w:r>
      <w:r w:rsidR="00B33B40" w:rsidRPr="001545FA">
        <w:t>i.e.</w:t>
      </w:r>
      <w:r w:rsidR="00104223" w:rsidRPr="001545FA">
        <w:t xml:space="preserve"> </w:t>
      </w:r>
      <w:r w:rsidR="00363CEA" w:rsidRPr="001545FA">
        <w:t xml:space="preserve">not </w:t>
      </w:r>
      <w:r w:rsidR="00B33B40" w:rsidRPr="001545FA">
        <w:t xml:space="preserve">including </w:t>
      </w:r>
      <w:r w:rsidR="00363CEA" w:rsidRPr="001545FA">
        <w:t xml:space="preserve">the IP/UDP headers). </w:t>
      </w:r>
      <w:r w:rsidRPr="001545FA">
        <w:t xml:space="preserve">Following this, if the next available byte is not the first byte of a new symbol, then padding bytes up to the next symbol boundary shall be included using the value 0 in each byte. As long as any source </w:t>
      </w:r>
      <w:r w:rsidR="00EE1AF5" w:rsidRPr="001545FA">
        <w:t xml:space="preserve">UDP </w:t>
      </w:r>
      <w:r w:rsidRPr="001545FA">
        <w:t xml:space="preserve">packets remain to be placed, the procedure is repeated starting each </w:t>
      </w:r>
      <w:r w:rsidR="00EE1AF5" w:rsidRPr="001545FA">
        <w:t>UD</w:t>
      </w:r>
      <w:r w:rsidR="00FE4F1C" w:rsidRPr="001545FA">
        <w:t>P</w:t>
      </w:r>
      <w:r w:rsidR="00EE1AF5" w:rsidRPr="001545FA">
        <w:t xml:space="preserve"> flow identifier</w:t>
      </w:r>
      <w:r w:rsidRPr="001545FA">
        <w:t xml:space="preserve"> at the star</w:t>
      </w:r>
      <w:r w:rsidR="00363CEA" w:rsidRPr="001545FA">
        <w:t>t of the next encoding symbol.</w:t>
      </w:r>
    </w:p>
    <w:p w:rsidR="00375E8A" w:rsidRPr="001545FA" w:rsidRDefault="00375E8A" w:rsidP="009B7668">
      <w:r w:rsidRPr="001545FA">
        <w:t xml:space="preserve">An example of forming a source block is given in figure 14 below. In this example, three </w:t>
      </w:r>
      <w:r w:rsidR="00EE1AF5" w:rsidRPr="001545FA">
        <w:t xml:space="preserve">UDP </w:t>
      </w:r>
      <w:r w:rsidRPr="001545FA">
        <w:t xml:space="preserve">packets of lengths </w:t>
      </w:r>
      <w:r w:rsidR="009834B0" w:rsidRPr="001545FA">
        <w:rPr>
          <w:rFonts w:hint="eastAsia"/>
          <w:lang w:eastAsia="zh-CN"/>
        </w:rPr>
        <w:t>26, 52 and 103 bytes</w:t>
      </w:r>
      <w:r w:rsidR="00EE1AF5" w:rsidRPr="001545FA">
        <w:t xml:space="preserve"> </w:t>
      </w:r>
      <w:r w:rsidRPr="001545FA">
        <w:t>have been placed into a source block w</w:t>
      </w:r>
      <w:r w:rsidR="00363CEA" w:rsidRPr="001545FA">
        <w:t xml:space="preserve">ith symbol size T = 16 bytes. </w:t>
      </w:r>
      <w:r w:rsidR="00EE1AF5" w:rsidRPr="001545FA">
        <w:t xml:space="preserve">The first two packets are from UDP flow 0 and the third from UDP flow 1. </w:t>
      </w:r>
      <w:r w:rsidRPr="001545FA">
        <w:t>Each entry in Figure 14 is a byte and the rows correspond to the source symbols and are numbered from 0 to 12. B</w:t>
      </w:r>
      <w:r w:rsidRPr="001545FA">
        <w:rPr>
          <w:vertAlign w:val="subscript"/>
        </w:rPr>
        <w:t>i,j</w:t>
      </w:r>
      <w:r w:rsidRPr="001545FA">
        <w:t xml:space="preserve"> denotes the (j+1)th byte of the (i+1)th </w:t>
      </w:r>
      <w:r w:rsidR="009834B0" w:rsidRPr="001545FA">
        <w:t>UD</w:t>
      </w:r>
      <w:r w:rsidRPr="001545FA">
        <w:t>P packet.</w:t>
      </w:r>
    </w:p>
    <w:p w:rsidR="009B7668" w:rsidRPr="001545FA" w:rsidRDefault="009B7668" w:rsidP="00A00F54">
      <w:pPr>
        <w:pStyle w:val="TH"/>
        <w:jc w:val="left"/>
        <w:rPr>
          <w:rFonts w:ascii="Times New Roman" w:hAnsi="Times New Roman"/>
          <w:b w:val="0"/>
        </w:rPr>
      </w:pP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643"/>
        <w:gridCol w:w="643"/>
        <w:gridCol w:w="643"/>
        <w:gridCol w:w="643"/>
        <w:gridCol w:w="643"/>
        <w:gridCol w:w="643"/>
        <w:gridCol w:w="723"/>
        <w:gridCol w:w="723"/>
        <w:gridCol w:w="723"/>
        <w:gridCol w:w="643"/>
        <w:gridCol w:w="643"/>
        <w:gridCol w:w="643"/>
        <w:gridCol w:w="643"/>
        <w:gridCol w:w="643"/>
        <w:gridCol w:w="643"/>
      </w:tblGrid>
      <w:tr w:rsidR="00EE1AF5" w:rsidRPr="001545FA">
        <w:tblPrEx>
          <w:tblCellMar>
            <w:top w:w="0" w:type="dxa"/>
            <w:bottom w:w="0" w:type="dxa"/>
          </w:tblCellMar>
        </w:tblPrEx>
        <w:trPr>
          <w:cantSplit/>
        </w:trPr>
        <w:tc>
          <w:tcPr>
            <w:tcW w:w="643" w:type="dxa"/>
          </w:tcPr>
          <w:p w:rsidR="00EE1AF5" w:rsidRPr="001545FA" w:rsidRDefault="00EE1AF5" w:rsidP="00A00F54">
            <w:pPr>
              <w:keepNext/>
              <w:keepLines/>
              <w:jc w:val="center"/>
              <w:rPr>
                <w:sz w:val="24"/>
              </w:rPr>
            </w:pPr>
            <w:r w:rsidRPr="001545FA">
              <w:rPr>
                <w:sz w:val="24"/>
              </w:rPr>
              <w:t>0</w:t>
            </w:r>
          </w:p>
        </w:tc>
        <w:tc>
          <w:tcPr>
            <w:tcW w:w="1286" w:type="dxa"/>
            <w:gridSpan w:val="2"/>
          </w:tcPr>
          <w:p w:rsidR="00EE1AF5" w:rsidRPr="001545FA" w:rsidRDefault="00EE1AF5" w:rsidP="00A00F54">
            <w:pPr>
              <w:keepNext/>
              <w:keepLines/>
              <w:jc w:val="center"/>
              <w:rPr>
                <w:sz w:val="24"/>
              </w:rPr>
            </w:pPr>
            <w:r w:rsidRPr="001545FA">
              <w:rPr>
                <w:sz w:val="24"/>
              </w:rPr>
              <w:t>2</w:t>
            </w:r>
            <w:r w:rsidR="009834B0" w:rsidRPr="001545FA">
              <w:rPr>
                <w:sz w:val="24"/>
              </w:rPr>
              <w:t>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0,3</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0,4</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0,5</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0,6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0,10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0,11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0,12</w:t>
            </w:r>
          </w:p>
        </w:tc>
      </w:tr>
      <w:tr w:rsidR="00EE1AF5" w:rsidRPr="001545FA">
        <w:tblPrEx>
          <w:tblCellMar>
            <w:top w:w="0" w:type="dxa"/>
            <w:bottom w:w="0" w:type="dxa"/>
          </w:tblCellMar>
        </w:tblPrEx>
        <w:tc>
          <w:tcPr>
            <w:tcW w:w="643" w:type="dxa"/>
            <w:tcBorders>
              <w:top w:val="nil"/>
            </w:tcBorders>
          </w:tcPr>
          <w:p w:rsidR="00EE1AF5" w:rsidRPr="001545FA" w:rsidRDefault="00EE1AF5" w:rsidP="00A00F54">
            <w:pPr>
              <w:keepNext/>
              <w:keepLines/>
              <w:jc w:val="center"/>
              <w:rPr>
                <w:i/>
                <w:iCs/>
                <w:sz w:val="24"/>
              </w:rPr>
            </w:pPr>
            <w:r w:rsidRPr="001545FA">
              <w:rPr>
                <w:i/>
                <w:iCs/>
                <w:sz w:val="24"/>
              </w:rPr>
              <w:t>B</w:t>
            </w:r>
            <w:r w:rsidRPr="001545FA">
              <w:rPr>
                <w:sz w:val="16"/>
              </w:rPr>
              <w:t>0,13</w:t>
            </w:r>
          </w:p>
        </w:tc>
        <w:tc>
          <w:tcPr>
            <w:tcW w:w="643" w:type="dxa"/>
            <w:tcBorders>
              <w:top w:val="nil"/>
            </w:tcBorders>
          </w:tcPr>
          <w:p w:rsidR="00EE1AF5" w:rsidRPr="001545FA" w:rsidRDefault="00EE1AF5" w:rsidP="00A00F54">
            <w:pPr>
              <w:keepNext/>
              <w:keepLines/>
              <w:jc w:val="center"/>
              <w:rPr>
                <w:sz w:val="24"/>
              </w:rPr>
            </w:pPr>
            <w:r w:rsidRPr="001545FA">
              <w:rPr>
                <w:i/>
                <w:iCs/>
                <w:sz w:val="24"/>
              </w:rPr>
              <w:t>B</w:t>
            </w:r>
            <w:r w:rsidRPr="001545FA">
              <w:rPr>
                <w:sz w:val="16"/>
              </w:rPr>
              <w:t>0,14</w:t>
            </w:r>
          </w:p>
        </w:tc>
        <w:tc>
          <w:tcPr>
            <w:tcW w:w="643" w:type="dxa"/>
            <w:tcBorders>
              <w:top w:val="nil"/>
            </w:tcBorders>
          </w:tcPr>
          <w:p w:rsidR="00EE1AF5" w:rsidRPr="001545FA" w:rsidRDefault="00EE1AF5" w:rsidP="00A00F54">
            <w:pPr>
              <w:keepNext/>
              <w:keepLines/>
              <w:jc w:val="center"/>
              <w:rPr>
                <w:sz w:val="24"/>
              </w:rPr>
            </w:pPr>
            <w:r w:rsidRPr="001545FA">
              <w:rPr>
                <w:i/>
                <w:iCs/>
                <w:sz w:val="24"/>
              </w:rPr>
              <w:t>B</w:t>
            </w:r>
            <w:r w:rsidRPr="001545FA">
              <w:rPr>
                <w:sz w:val="16"/>
              </w:rPr>
              <w:t>0,15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0,16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0,17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0,18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0,19</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0,20</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0,21</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0,22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0,23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0,24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0,25</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r>
      <w:tr w:rsidR="00EE1AF5" w:rsidRPr="001545FA">
        <w:tblPrEx>
          <w:tblCellMar>
            <w:top w:w="0" w:type="dxa"/>
            <w:bottom w:w="0" w:type="dxa"/>
          </w:tblCellMar>
        </w:tblPrEx>
        <w:trPr>
          <w:cantSplit/>
        </w:trPr>
        <w:tc>
          <w:tcPr>
            <w:tcW w:w="643" w:type="dxa"/>
          </w:tcPr>
          <w:p w:rsidR="00EE1AF5" w:rsidRPr="001545FA" w:rsidRDefault="00EE1AF5" w:rsidP="00A00F54">
            <w:pPr>
              <w:keepNext/>
              <w:keepLines/>
              <w:jc w:val="center"/>
              <w:rPr>
                <w:sz w:val="24"/>
              </w:rPr>
            </w:pPr>
            <w:r w:rsidRPr="001545FA">
              <w:rPr>
                <w:sz w:val="24"/>
              </w:rPr>
              <w:t>0</w:t>
            </w:r>
          </w:p>
        </w:tc>
        <w:tc>
          <w:tcPr>
            <w:tcW w:w="1286" w:type="dxa"/>
            <w:gridSpan w:val="2"/>
          </w:tcPr>
          <w:p w:rsidR="00EE1AF5" w:rsidRPr="001545FA" w:rsidRDefault="00EE1AF5" w:rsidP="00A00F54">
            <w:pPr>
              <w:keepNext/>
              <w:keepLines/>
              <w:jc w:val="center"/>
              <w:rPr>
                <w:sz w:val="24"/>
              </w:rPr>
            </w:pPr>
            <w:r w:rsidRPr="001545FA">
              <w:rPr>
                <w:sz w:val="24"/>
              </w:rPr>
              <w:t>5</w:t>
            </w:r>
            <w:r w:rsidR="009834B0" w:rsidRPr="001545FA">
              <w:rPr>
                <w:sz w:val="24"/>
              </w:rPr>
              <w:t>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1,3</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1,4</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1,5</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1,6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1,10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1,11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1,12</w:t>
            </w:r>
          </w:p>
        </w:tc>
      </w:tr>
      <w:tr w:rsidR="00EE1AF5" w:rsidRPr="001545FA">
        <w:tblPrEx>
          <w:tblCellMar>
            <w:top w:w="0" w:type="dxa"/>
            <w:bottom w:w="0" w:type="dxa"/>
          </w:tblCellMar>
        </w:tblPrEx>
        <w:tc>
          <w:tcPr>
            <w:tcW w:w="643" w:type="dxa"/>
          </w:tcPr>
          <w:p w:rsidR="00EE1AF5" w:rsidRPr="001545FA" w:rsidRDefault="00EE1AF5" w:rsidP="00A00F54">
            <w:pPr>
              <w:keepNext/>
              <w:keepLines/>
              <w:jc w:val="center"/>
              <w:rPr>
                <w:i/>
                <w:iCs/>
                <w:sz w:val="24"/>
              </w:rPr>
            </w:pPr>
            <w:r w:rsidRPr="001545FA">
              <w:rPr>
                <w:i/>
                <w:iCs/>
                <w:sz w:val="24"/>
              </w:rPr>
              <w:t>B</w:t>
            </w:r>
            <w:r w:rsidRPr="001545FA">
              <w:rPr>
                <w:sz w:val="16"/>
              </w:rPr>
              <w:t>1,13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1,14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1,15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1,16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1,17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1,18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1,19</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1,20</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1,21</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1,22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1,23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1,24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1,25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1,26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1,27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1,28</w:t>
            </w:r>
          </w:p>
        </w:tc>
      </w:tr>
      <w:tr w:rsidR="00EE1AF5" w:rsidRPr="001545FA">
        <w:tblPrEx>
          <w:tblCellMar>
            <w:top w:w="0" w:type="dxa"/>
            <w:bottom w:w="0" w:type="dxa"/>
          </w:tblCellMar>
        </w:tblPrEx>
        <w:tc>
          <w:tcPr>
            <w:tcW w:w="643" w:type="dxa"/>
          </w:tcPr>
          <w:p w:rsidR="00EE1AF5" w:rsidRPr="001545FA" w:rsidRDefault="00EE1AF5" w:rsidP="00A00F54">
            <w:pPr>
              <w:keepNext/>
              <w:keepLines/>
              <w:jc w:val="center"/>
              <w:rPr>
                <w:i/>
                <w:iCs/>
                <w:sz w:val="24"/>
              </w:rPr>
            </w:pPr>
            <w:r w:rsidRPr="001545FA">
              <w:rPr>
                <w:i/>
                <w:iCs/>
                <w:sz w:val="24"/>
              </w:rPr>
              <w:t>B</w:t>
            </w:r>
            <w:r w:rsidRPr="001545FA">
              <w:rPr>
                <w:sz w:val="16"/>
              </w:rPr>
              <w:t>1,29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1,30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1,31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1,32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1,33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1,34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1,35</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1,36</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1,37</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1,38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1,39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1,40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1,41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1,42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1,43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1,44</w:t>
            </w:r>
          </w:p>
        </w:tc>
      </w:tr>
      <w:tr w:rsidR="00EE1AF5" w:rsidRPr="001545FA">
        <w:tblPrEx>
          <w:tblCellMar>
            <w:top w:w="0" w:type="dxa"/>
            <w:bottom w:w="0" w:type="dxa"/>
          </w:tblCellMar>
        </w:tblPrEx>
        <w:tc>
          <w:tcPr>
            <w:tcW w:w="643" w:type="dxa"/>
          </w:tcPr>
          <w:p w:rsidR="00EE1AF5" w:rsidRPr="001545FA" w:rsidRDefault="00EE1AF5" w:rsidP="00A00F54">
            <w:pPr>
              <w:keepNext/>
              <w:keepLines/>
              <w:jc w:val="center"/>
              <w:rPr>
                <w:i/>
                <w:iCs/>
                <w:sz w:val="24"/>
              </w:rPr>
            </w:pPr>
            <w:r w:rsidRPr="001545FA">
              <w:rPr>
                <w:i/>
                <w:iCs/>
                <w:sz w:val="24"/>
              </w:rPr>
              <w:t>B</w:t>
            </w:r>
            <w:r w:rsidRPr="001545FA">
              <w:rPr>
                <w:sz w:val="16"/>
              </w:rPr>
              <w:t>1,45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1,46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1,47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1,48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1,49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1,50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1,51</w:t>
            </w:r>
          </w:p>
        </w:tc>
        <w:tc>
          <w:tcPr>
            <w:tcW w:w="723" w:type="dxa"/>
          </w:tcPr>
          <w:p w:rsidR="00EE1AF5" w:rsidRPr="001545FA" w:rsidRDefault="00EE1AF5" w:rsidP="00A00F54">
            <w:pPr>
              <w:keepNext/>
              <w:keepLines/>
              <w:jc w:val="center"/>
              <w:rPr>
                <w:sz w:val="24"/>
              </w:rPr>
            </w:pPr>
            <w:r w:rsidRPr="001545FA">
              <w:rPr>
                <w:sz w:val="24"/>
              </w:rPr>
              <w:t>0</w:t>
            </w:r>
          </w:p>
        </w:tc>
        <w:tc>
          <w:tcPr>
            <w:tcW w:w="723" w:type="dxa"/>
          </w:tcPr>
          <w:p w:rsidR="00EE1AF5" w:rsidRPr="001545FA" w:rsidRDefault="00EE1AF5" w:rsidP="00A00F54">
            <w:pPr>
              <w:keepNext/>
              <w:keepLines/>
              <w:jc w:val="center"/>
              <w:rPr>
                <w:sz w:val="24"/>
              </w:rPr>
            </w:pPr>
            <w:r w:rsidRPr="001545FA">
              <w:rPr>
                <w:sz w:val="24"/>
              </w:rPr>
              <w:t>0</w:t>
            </w:r>
          </w:p>
        </w:tc>
        <w:tc>
          <w:tcPr>
            <w:tcW w:w="72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r>
      <w:tr w:rsidR="00EE1AF5" w:rsidRPr="001545FA">
        <w:tblPrEx>
          <w:tblCellMar>
            <w:top w:w="0" w:type="dxa"/>
            <w:bottom w:w="0" w:type="dxa"/>
          </w:tblCellMar>
        </w:tblPrEx>
        <w:trPr>
          <w:cantSplit/>
        </w:trPr>
        <w:tc>
          <w:tcPr>
            <w:tcW w:w="643" w:type="dxa"/>
          </w:tcPr>
          <w:p w:rsidR="00EE1AF5" w:rsidRPr="001545FA" w:rsidRDefault="00EE1AF5" w:rsidP="00A00F54">
            <w:pPr>
              <w:keepNext/>
              <w:keepLines/>
              <w:jc w:val="center"/>
              <w:rPr>
                <w:sz w:val="24"/>
              </w:rPr>
            </w:pPr>
            <w:r w:rsidRPr="001545FA">
              <w:rPr>
                <w:sz w:val="24"/>
              </w:rPr>
              <w:t>1</w:t>
            </w:r>
          </w:p>
        </w:tc>
        <w:tc>
          <w:tcPr>
            <w:tcW w:w="1286" w:type="dxa"/>
            <w:gridSpan w:val="2"/>
          </w:tcPr>
          <w:p w:rsidR="00EE1AF5" w:rsidRPr="001545FA" w:rsidRDefault="00EE1AF5" w:rsidP="00A00F54">
            <w:pPr>
              <w:keepNext/>
              <w:keepLines/>
              <w:jc w:val="center"/>
              <w:rPr>
                <w:sz w:val="24"/>
              </w:rPr>
            </w:pPr>
            <w:r w:rsidRPr="001545FA">
              <w:rPr>
                <w:sz w:val="24"/>
              </w:rPr>
              <w:t>10</w:t>
            </w:r>
            <w:r w:rsidR="009834B0" w:rsidRPr="001545FA">
              <w:rPr>
                <w:sz w:val="24"/>
              </w:rPr>
              <w:t>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2,3</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2,4</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2,5</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2,10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2,11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2,12</w:t>
            </w:r>
          </w:p>
        </w:tc>
      </w:tr>
      <w:tr w:rsidR="00EE1AF5" w:rsidRPr="001545FA">
        <w:tblPrEx>
          <w:tblCellMar>
            <w:top w:w="0" w:type="dxa"/>
            <w:bottom w:w="0" w:type="dxa"/>
          </w:tblCellMar>
        </w:tblPrEx>
        <w:tc>
          <w:tcPr>
            <w:tcW w:w="643" w:type="dxa"/>
          </w:tcPr>
          <w:p w:rsidR="00EE1AF5" w:rsidRPr="001545FA" w:rsidRDefault="00EE1AF5" w:rsidP="00A00F54">
            <w:pPr>
              <w:keepNext/>
              <w:keepLines/>
              <w:jc w:val="center"/>
              <w:rPr>
                <w:i/>
                <w:iCs/>
                <w:sz w:val="24"/>
              </w:rPr>
            </w:pPr>
            <w:r w:rsidRPr="001545FA">
              <w:rPr>
                <w:i/>
                <w:iCs/>
                <w:sz w:val="24"/>
              </w:rPr>
              <w:t>B</w:t>
            </w:r>
            <w:r w:rsidRPr="001545FA">
              <w:rPr>
                <w:sz w:val="16"/>
              </w:rPr>
              <w:t>2,13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2,14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2,15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2,16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2,17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2,18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2,19</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2,20</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2,21</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2,22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2,23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2,24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2,25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2,26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2,27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2,28</w:t>
            </w:r>
          </w:p>
        </w:tc>
      </w:tr>
      <w:tr w:rsidR="00EE1AF5" w:rsidRPr="001545FA">
        <w:tblPrEx>
          <w:tblCellMar>
            <w:top w:w="0" w:type="dxa"/>
            <w:bottom w:w="0" w:type="dxa"/>
          </w:tblCellMar>
        </w:tblPrEx>
        <w:tc>
          <w:tcPr>
            <w:tcW w:w="643" w:type="dxa"/>
          </w:tcPr>
          <w:p w:rsidR="00EE1AF5" w:rsidRPr="001545FA" w:rsidRDefault="00EE1AF5" w:rsidP="00A00F54">
            <w:pPr>
              <w:keepNext/>
              <w:keepLines/>
              <w:jc w:val="center"/>
              <w:rPr>
                <w:i/>
                <w:iCs/>
                <w:sz w:val="24"/>
              </w:rPr>
            </w:pPr>
            <w:r w:rsidRPr="001545FA">
              <w:rPr>
                <w:i/>
                <w:iCs/>
                <w:sz w:val="24"/>
              </w:rPr>
              <w:t>B</w:t>
            </w:r>
            <w:r w:rsidRPr="001545FA">
              <w:rPr>
                <w:sz w:val="16"/>
              </w:rPr>
              <w:t>2,29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2,30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2,31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2,32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2,33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2,34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2,35</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2,36</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2,37</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2,38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2,39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2,40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2,41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2,42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2,43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2,44</w:t>
            </w:r>
          </w:p>
        </w:tc>
      </w:tr>
      <w:tr w:rsidR="00EE1AF5" w:rsidRPr="001545FA">
        <w:tblPrEx>
          <w:tblCellMar>
            <w:top w:w="0" w:type="dxa"/>
            <w:bottom w:w="0" w:type="dxa"/>
          </w:tblCellMar>
        </w:tblPrEx>
        <w:tc>
          <w:tcPr>
            <w:tcW w:w="643" w:type="dxa"/>
          </w:tcPr>
          <w:p w:rsidR="00EE1AF5" w:rsidRPr="001545FA" w:rsidRDefault="00EE1AF5" w:rsidP="00A00F54">
            <w:pPr>
              <w:keepNext/>
              <w:keepLines/>
              <w:jc w:val="center"/>
              <w:rPr>
                <w:i/>
                <w:iCs/>
                <w:sz w:val="24"/>
              </w:rPr>
            </w:pPr>
            <w:r w:rsidRPr="001545FA">
              <w:rPr>
                <w:i/>
                <w:iCs/>
                <w:sz w:val="24"/>
              </w:rPr>
              <w:t>B</w:t>
            </w:r>
            <w:r w:rsidRPr="001545FA">
              <w:rPr>
                <w:sz w:val="16"/>
              </w:rPr>
              <w:t>2,45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2,46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2,47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2,48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2,49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2,50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2,51</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2,52</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2,53</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2,54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2,55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2,56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2,57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2,58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2,59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2,60</w:t>
            </w:r>
          </w:p>
        </w:tc>
      </w:tr>
      <w:tr w:rsidR="00EE1AF5" w:rsidRPr="001545FA">
        <w:tblPrEx>
          <w:tblCellMar>
            <w:top w:w="0" w:type="dxa"/>
            <w:bottom w:w="0" w:type="dxa"/>
          </w:tblCellMar>
        </w:tblPrEx>
        <w:tc>
          <w:tcPr>
            <w:tcW w:w="643" w:type="dxa"/>
          </w:tcPr>
          <w:p w:rsidR="00EE1AF5" w:rsidRPr="001545FA" w:rsidRDefault="00EE1AF5" w:rsidP="00A00F54">
            <w:pPr>
              <w:keepNext/>
              <w:keepLines/>
              <w:jc w:val="center"/>
              <w:rPr>
                <w:i/>
                <w:iCs/>
                <w:sz w:val="24"/>
              </w:rPr>
            </w:pPr>
            <w:r w:rsidRPr="001545FA">
              <w:rPr>
                <w:i/>
                <w:iCs/>
                <w:sz w:val="24"/>
              </w:rPr>
              <w:t>B</w:t>
            </w:r>
            <w:r w:rsidRPr="001545FA">
              <w:rPr>
                <w:sz w:val="16"/>
              </w:rPr>
              <w:t>2,61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2,62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2,63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2,64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2,65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2,66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2,67</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2,68</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2,69</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2,70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2,71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2,72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2,73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2,74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2,75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2,76</w:t>
            </w:r>
          </w:p>
        </w:tc>
      </w:tr>
      <w:tr w:rsidR="00EE1AF5" w:rsidRPr="001545FA">
        <w:tblPrEx>
          <w:tblCellMar>
            <w:top w:w="0" w:type="dxa"/>
            <w:bottom w:w="0" w:type="dxa"/>
          </w:tblCellMar>
        </w:tblPrEx>
        <w:tc>
          <w:tcPr>
            <w:tcW w:w="643" w:type="dxa"/>
          </w:tcPr>
          <w:p w:rsidR="00EE1AF5" w:rsidRPr="001545FA" w:rsidRDefault="00EE1AF5" w:rsidP="00A00F54">
            <w:pPr>
              <w:keepNext/>
              <w:keepLines/>
              <w:jc w:val="center"/>
              <w:rPr>
                <w:i/>
                <w:iCs/>
                <w:sz w:val="24"/>
              </w:rPr>
            </w:pPr>
            <w:r w:rsidRPr="001545FA">
              <w:rPr>
                <w:i/>
                <w:iCs/>
                <w:sz w:val="24"/>
              </w:rPr>
              <w:t>B</w:t>
            </w:r>
            <w:r w:rsidRPr="001545FA">
              <w:rPr>
                <w:sz w:val="16"/>
              </w:rPr>
              <w:t>2,77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2,78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2,79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2,80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2,81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2,82</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2,83</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2,84</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2,85</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2,86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2,87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2,88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2,89</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2,90</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2,91</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2,92</w:t>
            </w:r>
          </w:p>
        </w:tc>
      </w:tr>
      <w:tr w:rsidR="00EE1AF5" w:rsidRPr="001545FA">
        <w:tblPrEx>
          <w:tblCellMar>
            <w:top w:w="0" w:type="dxa"/>
            <w:bottom w:w="0" w:type="dxa"/>
          </w:tblCellMar>
        </w:tblPrEx>
        <w:tc>
          <w:tcPr>
            <w:tcW w:w="643" w:type="dxa"/>
          </w:tcPr>
          <w:p w:rsidR="00EE1AF5" w:rsidRPr="001545FA" w:rsidRDefault="00EE1AF5" w:rsidP="00A00F54">
            <w:pPr>
              <w:keepNext/>
              <w:keepLines/>
              <w:jc w:val="center"/>
              <w:rPr>
                <w:i/>
                <w:iCs/>
                <w:sz w:val="24"/>
              </w:rPr>
            </w:pPr>
            <w:r w:rsidRPr="001545FA">
              <w:rPr>
                <w:i/>
                <w:iCs/>
                <w:sz w:val="24"/>
              </w:rPr>
              <w:t>B</w:t>
            </w:r>
            <w:r w:rsidRPr="001545FA">
              <w:rPr>
                <w:sz w:val="16"/>
              </w:rPr>
              <w:t>2,93</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2,94</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2,95</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2,96</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2,97</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2,98</w:t>
            </w:r>
          </w:p>
        </w:tc>
        <w:tc>
          <w:tcPr>
            <w:tcW w:w="643" w:type="dxa"/>
          </w:tcPr>
          <w:p w:rsidR="00EE1AF5" w:rsidRPr="001545FA" w:rsidRDefault="00EE1AF5" w:rsidP="00A00F54">
            <w:pPr>
              <w:keepNext/>
              <w:keepLines/>
              <w:jc w:val="center"/>
              <w:rPr>
                <w:sz w:val="24"/>
              </w:rPr>
            </w:pPr>
            <w:r w:rsidRPr="001545FA">
              <w:rPr>
                <w:i/>
                <w:iCs/>
                <w:sz w:val="24"/>
              </w:rPr>
              <w:t>B</w:t>
            </w:r>
            <w:r w:rsidRPr="001545FA">
              <w:rPr>
                <w:sz w:val="16"/>
              </w:rPr>
              <w:t>2,99</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2,100</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2,101</w:t>
            </w:r>
          </w:p>
        </w:tc>
        <w:tc>
          <w:tcPr>
            <w:tcW w:w="723" w:type="dxa"/>
          </w:tcPr>
          <w:p w:rsidR="00EE1AF5" w:rsidRPr="001545FA" w:rsidRDefault="00EE1AF5" w:rsidP="00A00F54">
            <w:pPr>
              <w:keepNext/>
              <w:keepLines/>
              <w:jc w:val="center"/>
              <w:rPr>
                <w:sz w:val="24"/>
              </w:rPr>
            </w:pPr>
            <w:r w:rsidRPr="001545FA">
              <w:rPr>
                <w:i/>
                <w:iCs/>
                <w:sz w:val="24"/>
              </w:rPr>
              <w:t>B</w:t>
            </w:r>
            <w:r w:rsidRPr="001545FA">
              <w:rPr>
                <w:sz w:val="16"/>
              </w:rPr>
              <w:t>2,102</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c>
          <w:tcPr>
            <w:tcW w:w="643" w:type="dxa"/>
          </w:tcPr>
          <w:p w:rsidR="00EE1AF5" w:rsidRPr="001545FA" w:rsidRDefault="00EE1AF5" w:rsidP="00A00F54">
            <w:pPr>
              <w:keepNext/>
              <w:keepLines/>
              <w:jc w:val="center"/>
              <w:rPr>
                <w:sz w:val="24"/>
              </w:rPr>
            </w:pPr>
            <w:r w:rsidRPr="001545FA">
              <w:rPr>
                <w:sz w:val="24"/>
              </w:rPr>
              <w:t>0</w:t>
            </w:r>
          </w:p>
        </w:tc>
      </w:tr>
    </w:tbl>
    <w:p w:rsidR="00EE1AF5" w:rsidRPr="001545FA" w:rsidRDefault="00EE1AF5" w:rsidP="00A00F54">
      <w:pPr>
        <w:pStyle w:val="FP"/>
        <w:keepNext/>
        <w:keepLines/>
      </w:pPr>
    </w:p>
    <w:p w:rsidR="00375E8A" w:rsidRPr="001545FA" w:rsidRDefault="00375E8A" w:rsidP="00A00F54">
      <w:pPr>
        <w:pStyle w:val="TF"/>
        <w:keepNext/>
        <w:spacing w:before="120"/>
      </w:pPr>
      <w:r w:rsidRPr="001545FA">
        <w:t xml:space="preserve">Figure 14: Source block consisting of 3 source </w:t>
      </w:r>
      <w:r w:rsidR="009834B0" w:rsidRPr="001545FA">
        <w:t>UD</w:t>
      </w:r>
      <w:r w:rsidRPr="001545FA">
        <w:t>P packets of lengths 26, 52 and 103 bytes.</w:t>
      </w:r>
    </w:p>
    <w:p w:rsidR="00375E8A" w:rsidRPr="001545FA" w:rsidRDefault="00375E8A" w:rsidP="006010E5">
      <w:pPr>
        <w:pStyle w:val="Heading4"/>
      </w:pPr>
      <w:bookmarkStart w:id="208" w:name="_Toc518484830"/>
      <w:r w:rsidRPr="001545FA">
        <w:t>8.2.</w:t>
      </w:r>
      <w:r w:rsidR="00877B41" w:rsidRPr="001545FA">
        <w:t>2</w:t>
      </w:r>
      <w:r w:rsidRPr="001545FA">
        <w:t>.</w:t>
      </w:r>
      <w:r w:rsidR="00877B41" w:rsidRPr="001545FA">
        <w:t>8</w:t>
      </w:r>
      <w:r w:rsidRPr="001545FA">
        <w:tab/>
      </w:r>
      <w:r w:rsidR="001C0564" w:rsidRPr="001545FA">
        <w:t>Void</w:t>
      </w:r>
      <w:bookmarkEnd w:id="208"/>
    </w:p>
    <w:p w:rsidR="001C0564" w:rsidRPr="001545FA" w:rsidRDefault="001C0564" w:rsidP="001C0564">
      <w:pPr>
        <w:pStyle w:val="FP"/>
      </w:pPr>
    </w:p>
    <w:p w:rsidR="00375E8A" w:rsidRPr="001545FA" w:rsidRDefault="00375E8A" w:rsidP="006010E5">
      <w:pPr>
        <w:pStyle w:val="Heading4"/>
      </w:pPr>
      <w:bookmarkStart w:id="209" w:name="_Toc518484831"/>
      <w:r w:rsidRPr="001545FA">
        <w:t>8.2.</w:t>
      </w:r>
      <w:r w:rsidR="00877B41" w:rsidRPr="001545FA">
        <w:t>2</w:t>
      </w:r>
      <w:r w:rsidRPr="001545FA">
        <w:t>.</w:t>
      </w:r>
      <w:r w:rsidR="00877B41" w:rsidRPr="001545FA">
        <w:t>9</w:t>
      </w:r>
      <w:r w:rsidRPr="001545FA">
        <w:tab/>
        <w:t xml:space="preserve">Source FEC Payload ID </w:t>
      </w:r>
      <w:bookmarkEnd w:id="209"/>
    </w:p>
    <w:p w:rsidR="004049EE" w:rsidRPr="001545FA" w:rsidRDefault="004049EE" w:rsidP="00397D24">
      <w:r w:rsidRPr="001545FA">
        <w:t xml:space="preserve">The Source FEC payload ID </w:t>
      </w:r>
      <w:r w:rsidRPr="001545FA">
        <w:rPr>
          <w:rFonts w:hint="eastAsia"/>
          <w:lang w:eastAsia="ko-KR"/>
        </w:rPr>
        <w:t xml:space="preserve">shall be the Source FEC Payload ID format A </w:t>
      </w:r>
      <w:r w:rsidRPr="001545FA">
        <w:rPr>
          <w:lang w:eastAsia="ja-JP"/>
        </w:rPr>
        <w:t>in section 6.2.2 of RFC6681 [106].</w:t>
      </w:r>
    </w:p>
    <w:p w:rsidR="00375E8A" w:rsidRPr="001545FA" w:rsidRDefault="00375E8A" w:rsidP="00C02DDB">
      <w:pPr>
        <w:pStyle w:val="Heading4"/>
        <w:keepNext w:val="0"/>
        <w:keepLines w:val="0"/>
      </w:pPr>
      <w:bookmarkStart w:id="210" w:name="_Toc518484832"/>
      <w:r w:rsidRPr="001545FA">
        <w:t>8.2.</w:t>
      </w:r>
      <w:r w:rsidR="00877B41" w:rsidRPr="001545FA">
        <w:t>2</w:t>
      </w:r>
      <w:r w:rsidRPr="001545FA">
        <w:t>.</w:t>
      </w:r>
      <w:r w:rsidR="00877B41" w:rsidRPr="001545FA">
        <w:t>10</w:t>
      </w:r>
      <w:r w:rsidRPr="001545FA">
        <w:tab/>
        <w:t>Repair FEC payload ID</w:t>
      </w:r>
      <w:bookmarkEnd w:id="210"/>
    </w:p>
    <w:p w:rsidR="00C02DDB" w:rsidRPr="001545FA" w:rsidRDefault="00C02DDB" w:rsidP="00C02DDB">
      <w:r w:rsidRPr="001545FA">
        <w:t xml:space="preserve">The Repair FEC Payload ID </w:t>
      </w:r>
      <w:r w:rsidRPr="001545FA">
        <w:rPr>
          <w:rFonts w:hint="eastAsia"/>
          <w:lang w:eastAsia="ko-KR"/>
        </w:rPr>
        <w:t xml:space="preserve">shall be the Repair FEC Payload ID format A </w:t>
      </w:r>
      <w:r w:rsidRPr="001545FA">
        <w:rPr>
          <w:lang w:eastAsia="ja-JP"/>
        </w:rPr>
        <w:t>in section 6.2.</w:t>
      </w:r>
      <w:r w:rsidRPr="001545FA">
        <w:rPr>
          <w:rFonts w:hint="eastAsia"/>
          <w:lang w:eastAsia="ko-KR"/>
        </w:rPr>
        <w:t>3</w:t>
      </w:r>
      <w:r w:rsidRPr="001545FA">
        <w:rPr>
          <w:lang w:eastAsia="ja-JP"/>
        </w:rPr>
        <w:t xml:space="preserve"> of RFC6681 [106]</w:t>
      </w:r>
      <w:r w:rsidRPr="001545FA">
        <w:rPr>
          <w:rFonts w:hint="eastAsia"/>
          <w:lang w:eastAsia="ko-KR"/>
        </w:rPr>
        <w:t>.</w:t>
      </w:r>
    </w:p>
    <w:p w:rsidR="00617492" w:rsidRPr="001545FA" w:rsidRDefault="00617492" w:rsidP="00617492">
      <w:pPr>
        <w:pStyle w:val="Heading4"/>
      </w:pPr>
      <w:bookmarkStart w:id="211" w:name="_Toc518484833"/>
      <w:r w:rsidRPr="001545FA">
        <w:t>8.2.2.10a</w:t>
      </w:r>
      <w:r w:rsidRPr="001545FA">
        <w:tab/>
        <w:t xml:space="preserve">FEC Object Transmission </w:t>
      </w:r>
      <w:smartTag w:uri="urn:schemas-microsoft-com:office:smarttags" w:element="PersonName">
        <w:r w:rsidRPr="001545FA">
          <w:t>info</w:t>
        </w:r>
      </w:smartTag>
      <w:r w:rsidRPr="001545FA">
        <w:t>rmation</w:t>
      </w:r>
      <w:bookmarkEnd w:id="211"/>
    </w:p>
    <w:p w:rsidR="006F1AAA" w:rsidRPr="001545FA" w:rsidRDefault="006F1AAA" w:rsidP="006F1AAA">
      <w:pPr>
        <w:rPr>
          <w:lang w:eastAsia="ja-JP"/>
        </w:rPr>
      </w:pPr>
      <w:r w:rsidRPr="001545FA">
        <w:rPr>
          <w:lang w:eastAsia="ja-JP"/>
        </w:rPr>
        <w:t>The FEC Object Transmission information consists of:</w:t>
      </w:r>
    </w:p>
    <w:p w:rsidR="006F1AAA" w:rsidRPr="001545FA" w:rsidRDefault="00720BE2" w:rsidP="00720BE2">
      <w:pPr>
        <w:pStyle w:val="B1"/>
        <w:rPr>
          <w:lang w:eastAsia="ja-JP"/>
        </w:rPr>
      </w:pPr>
      <w:r w:rsidRPr="001545FA">
        <w:rPr>
          <w:lang w:eastAsia="ja-JP"/>
        </w:rPr>
        <w:t>-</w:t>
      </w:r>
      <w:r w:rsidRPr="001545FA">
        <w:rPr>
          <w:lang w:eastAsia="ja-JP"/>
        </w:rPr>
        <w:tab/>
      </w:r>
      <w:r w:rsidR="006F1AAA" w:rsidRPr="001545FA">
        <w:rPr>
          <w:lang w:eastAsia="ja-JP"/>
        </w:rPr>
        <w:t>the maximum source block length, in symbols</w:t>
      </w:r>
    </w:p>
    <w:p w:rsidR="006F1AAA" w:rsidRPr="001545FA" w:rsidRDefault="00720BE2" w:rsidP="00720BE2">
      <w:pPr>
        <w:pStyle w:val="B1"/>
        <w:rPr>
          <w:lang w:eastAsia="ja-JP"/>
        </w:rPr>
      </w:pPr>
      <w:r w:rsidRPr="001545FA">
        <w:rPr>
          <w:lang w:eastAsia="ja-JP"/>
        </w:rPr>
        <w:t>-</w:t>
      </w:r>
      <w:r w:rsidRPr="001545FA">
        <w:rPr>
          <w:lang w:eastAsia="ja-JP"/>
        </w:rPr>
        <w:tab/>
      </w:r>
      <w:r w:rsidR="006F1AAA" w:rsidRPr="001545FA">
        <w:rPr>
          <w:lang w:eastAsia="ja-JP"/>
        </w:rPr>
        <w:t>the symbol size, in bytes</w:t>
      </w:r>
    </w:p>
    <w:p w:rsidR="006F1AAA" w:rsidRPr="001545FA" w:rsidRDefault="006F1AAA" w:rsidP="006F1AAA">
      <w:pPr>
        <w:rPr>
          <w:lang w:eastAsia="ja-JP"/>
        </w:rPr>
      </w:pPr>
      <w:r w:rsidRPr="001545FA">
        <w:rPr>
          <w:lang w:eastAsia="ja-JP"/>
        </w:rPr>
        <w:t xml:space="preserve">The FEC Object Transmission information shall be the </w:t>
      </w:r>
      <w:r w:rsidRPr="001545FA">
        <w:t xml:space="preserve">first four octets of the </w:t>
      </w:r>
      <w:r w:rsidRPr="001545FA">
        <w:rPr>
          <w:lang w:eastAsia="ja-JP"/>
        </w:rPr>
        <w:t xml:space="preserve">FEC Scheme Specific Information in section 6.2.1.2 of RFC6681 [106]. </w:t>
      </w:r>
    </w:p>
    <w:p w:rsidR="006F1AAA" w:rsidRPr="001545FA" w:rsidRDefault="006F1AAA" w:rsidP="006F1AAA">
      <w:pPr>
        <w:ind w:left="284"/>
        <w:rPr>
          <w:lang w:eastAsia="ja-JP"/>
        </w:rPr>
      </w:pPr>
      <w:r w:rsidRPr="001545FA">
        <w:rPr>
          <w:lang w:eastAsia="ja-JP"/>
        </w:rPr>
        <w:t>NOTE: This corresponds to Payload ID Format A in RFC6681 [106] as the last octet of FEC Scheme Specific Information is omitted.</w:t>
      </w:r>
    </w:p>
    <w:p w:rsidR="00617492" w:rsidRPr="001545FA" w:rsidRDefault="00617492" w:rsidP="00617492">
      <w:r w:rsidRPr="001545FA">
        <w:t>The Source Block Length signalled within the Repair FEC Payload ID of any packet of a stream shall not exceed the Maximum Source Block Length signalled within the FEC Object Transmission Information for the stream.</w:t>
      </w:r>
    </w:p>
    <w:p w:rsidR="00617492" w:rsidRPr="001545FA" w:rsidRDefault="00617492" w:rsidP="00617492">
      <w:r w:rsidRPr="001545FA">
        <w:t xml:space="preserve">The FEC Object Transmission Information shall be communicated as described in </w:t>
      </w:r>
      <w:r w:rsidR="00806BAB" w:rsidRPr="001545FA">
        <w:t xml:space="preserve">sub-clause </w:t>
      </w:r>
      <w:r w:rsidRPr="001545FA">
        <w:t>8.2.2.14.</w:t>
      </w:r>
      <w:r w:rsidR="005C43CF" w:rsidRPr="001545FA">
        <w:t xml:space="preserve"> Note, the FEC Object Transmission Information is only communicated in SDP.</w:t>
      </w:r>
    </w:p>
    <w:p w:rsidR="00375E8A" w:rsidRPr="001545FA" w:rsidRDefault="00375E8A" w:rsidP="006010E5">
      <w:pPr>
        <w:pStyle w:val="Heading4"/>
      </w:pPr>
      <w:bookmarkStart w:id="212" w:name="_Toc518484834"/>
      <w:r w:rsidRPr="001545FA">
        <w:lastRenderedPageBreak/>
        <w:t>8.2.</w:t>
      </w:r>
      <w:r w:rsidR="00877B41" w:rsidRPr="001545FA">
        <w:t>2</w:t>
      </w:r>
      <w:r w:rsidRPr="001545FA">
        <w:t>.1</w:t>
      </w:r>
      <w:r w:rsidR="00877B41" w:rsidRPr="001545FA">
        <w:t>1</w:t>
      </w:r>
      <w:r w:rsidRPr="001545FA">
        <w:tab/>
        <w:t>Hypothetical FEC Decoder</w:t>
      </w:r>
      <w:bookmarkEnd w:id="212"/>
    </w:p>
    <w:p w:rsidR="00375E8A" w:rsidRPr="001545FA" w:rsidRDefault="00375E8A">
      <w:r w:rsidRPr="001545FA">
        <w:t>This clause specifies the hypothetical FEC decoder and its use to check packet stream and MBMS receiver conformance.</w:t>
      </w:r>
    </w:p>
    <w:p w:rsidR="00375E8A" w:rsidRPr="001545FA" w:rsidRDefault="00375E8A">
      <w:r w:rsidRPr="001545FA">
        <w:t xml:space="preserve">The hypothetical FEC decoder uses the packet stream, the transmission time of each packet, the initial buffering delay, and the SDP for the stream as inputs. </w:t>
      </w:r>
      <w:bookmarkStart w:id="213" w:name="OLE_LINK2"/>
      <w:r w:rsidRPr="001545FA">
        <w:t>The packet stream from the beginning of the FEC source block until the end of the stream shall comply with the hypothetical reference decoder as specified below when the initial buffer delay equals to the value of the min-buffer-time parameter.</w:t>
      </w:r>
      <w:bookmarkEnd w:id="213"/>
    </w:p>
    <w:p w:rsidR="00375E8A" w:rsidRPr="001545FA" w:rsidRDefault="00375E8A">
      <w:r w:rsidRPr="001545FA">
        <w:t>The maximum</w:t>
      </w:r>
      <w:r w:rsidR="00E45CD4" w:rsidRPr="001545FA">
        <w:t xml:space="preserve"> hypothetical FEC decoding </w:t>
      </w:r>
      <w:r w:rsidRPr="001545FA">
        <w:t>buffer size for MBMS streaming is 1 Mbytes. The default hypothetical FEC decoding b</w:t>
      </w:r>
      <w:r w:rsidR="006F7F04" w:rsidRPr="001545FA">
        <w:t>uffer size is equal to 1 Mbytes.</w:t>
      </w:r>
    </w:p>
    <w:p w:rsidR="00375E8A" w:rsidRPr="001545FA" w:rsidRDefault="00375E8A">
      <w:r w:rsidRPr="001545FA">
        <w:t>For the packet stream, the buffer occupancy level of the hypothetical FEC decoding buffer shall not exceed the value of the buf-size parameter, when it is present in the SDP, or the default FEC decoding buffer size, when the buf-size parameter is not present in the SDP. The output of the hypothetical FEC decoder shall comply with the RTP payload and decoding specifications of the media format.</w:t>
      </w:r>
    </w:p>
    <w:p w:rsidR="00375E8A" w:rsidRPr="001545FA" w:rsidRDefault="00375E8A">
      <w:r w:rsidRPr="001545FA">
        <w:t>The hypothetical FEC decoder operates as follows:</w:t>
      </w:r>
    </w:p>
    <w:p w:rsidR="00375E8A" w:rsidRPr="001545FA" w:rsidRDefault="006F7F04" w:rsidP="006F7F04">
      <w:pPr>
        <w:pStyle w:val="B1"/>
      </w:pPr>
      <w:r w:rsidRPr="001545FA">
        <w:t>1)</w:t>
      </w:r>
      <w:r w:rsidRPr="001545FA">
        <w:tab/>
      </w:r>
      <w:r w:rsidR="00375E8A" w:rsidRPr="001545FA">
        <w:t>The hypothetical FEC decoding buffer is initially empty.</w:t>
      </w:r>
    </w:p>
    <w:p w:rsidR="00375E8A" w:rsidRPr="001545FA" w:rsidRDefault="006F7F04" w:rsidP="006F7F04">
      <w:pPr>
        <w:pStyle w:val="B1"/>
      </w:pPr>
      <w:r w:rsidRPr="001545FA">
        <w:t>2)</w:t>
      </w:r>
      <w:r w:rsidRPr="001545FA">
        <w:tab/>
      </w:r>
      <w:r w:rsidR="00375E8A" w:rsidRPr="001545FA">
        <w:t xml:space="preserve">Each FEC source packet and FEC repair packet, starting from the first packet in transmission order, is inserted </w:t>
      </w:r>
      <w:r w:rsidR="00E45CD4" w:rsidRPr="001545FA">
        <w:t>in</w:t>
      </w:r>
      <w:r w:rsidR="00375E8A" w:rsidRPr="001545FA">
        <w:t xml:space="preserve">to a FEC source block at its transmission time. The FEC source block generation is done as specified in </w:t>
      </w:r>
      <w:r w:rsidR="00612611" w:rsidRPr="001545FA">
        <w:t>[106], section 6.2.3</w:t>
      </w:r>
      <w:r w:rsidR="00375E8A" w:rsidRPr="001545FA">
        <w:t>. The FEC source block resides in the hypothetical</w:t>
      </w:r>
      <w:r w:rsidRPr="001545FA">
        <w:t xml:space="preserve"> FEC decoding buffer.</w:t>
      </w:r>
    </w:p>
    <w:p w:rsidR="00375E8A" w:rsidRPr="001545FA" w:rsidRDefault="006F7F04" w:rsidP="006F7F04">
      <w:pPr>
        <w:pStyle w:val="B1"/>
      </w:pPr>
      <w:r w:rsidRPr="001545FA">
        <w:t>3)</w:t>
      </w:r>
      <w:r w:rsidRPr="001545FA">
        <w:tab/>
      </w:r>
      <w:r w:rsidR="00375E8A" w:rsidRPr="001545FA">
        <w:t xml:space="preserve">When both the last FEC source packet and the last FEC repair packet of an FEC source block are transmitted, any elements of the FEC source block that are not original </w:t>
      </w:r>
      <w:r w:rsidR="009B66F7" w:rsidRPr="001545FA">
        <w:t xml:space="preserve">UDP </w:t>
      </w:r>
      <w:r w:rsidR="00375E8A" w:rsidRPr="001545FA">
        <w:t>packets (e.g. FEC repair packets and potential padding bytes) are removed from the hy</w:t>
      </w:r>
      <w:r w:rsidRPr="001545FA">
        <w:t>pothetical FEC decoding buffer.</w:t>
      </w:r>
    </w:p>
    <w:p w:rsidR="00375E8A" w:rsidRPr="001545FA" w:rsidRDefault="006F7F04" w:rsidP="006F7F04">
      <w:pPr>
        <w:pStyle w:val="B1"/>
      </w:pPr>
      <w:r w:rsidRPr="001545FA">
        <w:t>4)</w:t>
      </w:r>
      <w:r w:rsidRPr="001545FA">
        <w:tab/>
      </w:r>
      <w:r w:rsidR="00375E8A" w:rsidRPr="001545FA">
        <w:t xml:space="preserve">Original </w:t>
      </w:r>
      <w:r w:rsidR="009B66F7" w:rsidRPr="001545FA">
        <w:t xml:space="preserve">UDP </w:t>
      </w:r>
      <w:r w:rsidR="00375E8A" w:rsidRPr="001545FA">
        <w:t xml:space="preserve">packets are not removed from the hypothetical FEC decoding buffer before the </w:t>
      </w:r>
      <w:r w:rsidR="001E6FDD" w:rsidRPr="001545FA">
        <w:t>signalled</w:t>
      </w:r>
      <w:r w:rsidR="00375E8A" w:rsidRPr="001545FA">
        <w:t xml:space="preserve"> initial buffering delay has expired. Then, the first original </w:t>
      </w:r>
      <w:r w:rsidR="009B66F7" w:rsidRPr="001545FA">
        <w:t xml:space="preserve">UDP </w:t>
      </w:r>
      <w:r w:rsidR="00375E8A" w:rsidRPr="001545FA">
        <w:t xml:space="preserve">packet in sequence number order is output and removed from the hypothetical FEC decoding buffer immediately. Each succeeding original </w:t>
      </w:r>
      <w:r w:rsidR="009B66F7" w:rsidRPr="001545FA">
        <w:t xml:space="preserve">UDP </w:t>
      </w:r>
      <w:r w:rsidR="00375E8A" w:rsidRPr="001545FA">
        <w:t>packet is output and removed when the following conditions are true:</w:t>
      </w:r>
    </w:p>
    <w:p w:rsidR="00375E8A" w:rsidRPr="001545FA" w:rsidRDefault="00375E8A" w:rsidP="006F7F04">
      <w:pPr>
        <w:pStyle w:val="B2"/>
      </w:pPr>
      <w:r w:rsidRPr="001545FA">
        <w:t>i.</w:t>
      </w:r>
      <w:r w:rsidRPr="001545FA">
        <w:tab/>
        <w:t>The following time (in seconds) since the removal of the previous packet has elapsed:</w:t>
      </w:r>
    </w:p>
    <w:p w:rsidR="00375E8A" w:rsidRPr="001545FA" w:rsidRDefault="006F7F04" w:rsidP="006F7F04">
      <w:pPr>
        <w:pStyle w:val="B3"/>
      </w:pPr>
      <w:r w:rsidRPr="001545FA">
        <w:tab/>
      </w:r>
      <w:r w:rsidR="00375E8A" w:rsidRPr="001545FA">
        <w:t xml:space="preserve">8 </w:t>
      </w:r>
      <w:r w:rsidRPr="001545FA">
        <w:sym w:font="Symbol" w:char="F0B4"/>
      </w:r>
      <w:r w:rsidR="00375E8A" w:rsidRPr="001545FA">
        <w:t xml:space="preserve"> (size of the previous original </w:t>
      </w:r>
      <w:r w:rsidR="009B66F7" w:rsidRPr="001545FA">
        <w:t xml:space="preserve">UDP </w:t>
      </w:r>
      <w:r w:rsidR="00375E8A" w:rsidRPr="001545FA">
        <w:t xml:space="preserve">packet </w:t>
      </w:r>
      <w:r w:rsidR="009B66F7" w:rsidRPr="001545FA">
        <w:rPr>
          <w:i/>
        </w:rPr>
        <w:t>including</w:t>
      </w:r>
      <w:r w:rsidR="00375E8A" w:rsidRPr="001545FA">
        <w:t xml:space="preserve"> UDP/IP header in bytes) / (1</w:t>
      </w:r>
      <w:r w:rsidRPr="001545FA">
        <w:t xml:space="preserve"> </w:t>
      </w:r>
      <w:r w:rsidR="00375E8A" w:rsidRPr="001545FA">
        <w:t xml:space="preserve">000 </w:t>
      </w:r>
      <w:r w:rsidRPr="001545FA">
        <w:sym w:font="Symbol" w:char="F0B4"/>
      </w:r>
      <w:r w:rsidR="00375E8A" w:rsidRPr="001545FA">
        <w:t xml:space="preserve"> (value of </w:t>
      </w:r>
      <w:r w:rsidR="005C2369" w:rsidRPr="001545FA">
        <w:t>"</w:t>
      </w:r>
      <w:r w:rsidR="00375E8A" w:rsidRPr="001545FA">
        <w:t>b=AS</w:t>
      </w:r>
      <w:r w:rsidR="005C2369" w:rsidRPr="001545FA">
        <w:t>"</w:t>
      </w:r>
      <w:r w:rsidR="00375E8A" w:rsidRPr="001545FA">
        <w:t xml:space="preserve"> SDP attribute for the stream))</w:t>
      </w:r>
    </w:p>
    <w:p w:rsidR="00375E8A" w:rsidRPr="001545FA" w:rsidRDefault="00375E8A" w:rsidP="006F7F04">
      <w:pPr>
        <w:pStyle w:val="B2"/>
      </w:pPr>
      <w:r w:rsidRPr="001545FA">
        <w:t>ii.</w:t>
      </w:r>
      <w:r w:rsidRPr="001545FA">
        <w:tab/>
        <w:t xml:space="preserve">All the packets in the same FEC source block as the original </w:t>
      </w:r>
      <w:r w:rsidR="009B66F7" w:rsidRPr="001545FA">
        <w:t xml:space="preserve">UDP </w:t>
      </w:r>
      <w:r w:rsidR="006F7F04" w:rsidRPr="001545FA">
        <w:t>packet have been transmitted.</w:t>
      </w:r>
    </w:p>
    <w:p w:rsidR="00375E8A" w:rsidRPr="001545FA" w:rsidRDefault="00375E8A" w:rsidP="006F7F04">
      <w:r w:rsidRPr="001545FA">
        <w:t xml:space="preserve">An MBMS client shall be capable of receiving a packet stream that complies with the hypothetical FEC decoder. Furthermore, </w:t>
      </w:r>
      <w:r w:rsidR="009B66F7" w:rsidRPr="001545FA">
        <w:t xml:space="preserve">in the case of RTP packets, </w:t>
      </w:r>
      <w:r w:rsidRPr="001545FA">
        <w:t>when an MBMS client complies with the requirements for the media decoding of the packet stream, it shall be able to de-packetize and decode the packet stream and output decoded data at the correct rate specified by the RTP timestamps of the received packet stream.</w:t>
      </w:r>
    </w:p>
    <w:p w:rsidR="00375E8A" w:rsidRPr="001545FA" w:rsidRDefault="00375E8A" w:rsidP="006010E5">
      <w:pPr>
        <w:pStyle w:val="Heading4"/>
      </w:pPr>
      <w:bookmarkStart w:id="214" w:name="_Toc518484835"/>
      <w:r w:rsidRPr="001545FA">
        <w:t>8.2.</w:t>
      </w:r>
      <w:r w:rsidR="00877B41" w:rsidRPr="001545FA">
        <w:t>2</w:t>
      </w:r>
      <w:r w:rsidRPr="001545FA">
        <w:t>.1</w:t>
      </w:r>
      <w:r w:rsidR="00877B41" w:rsidRPr="001545FA">
        <w:t>2</w:t>
      </w:r>
      <w:r w:rsidRPr="001545FA">
        <w:tab/>
      </w:r>
      <w:r w:rsidR="00612611" w:rsidRPr="001545FA">
        <w:t>Void</w:t>
      </w:r>
      <w:bookmarkEnd w:id="214"/>
    </w:p>
    <w:p w:rsidR="00612611" w:rsidRPr="001545FA" w:rsidRDefault="00612611" w:rsidP="00612611">
      <w:pPr>
        <w:pStyle w:val="FP"/>
      </w:pPr>
    </w:p>
    <w:p w:rsidR="00375E8A" w:rsidRPr="001545FA" w:rsidRDefault="00375E8A" w:rsidP="006010E5">
      <w:pPr>
        <w:pStyle w:val="Heading4"/>
      </w:pPr>
      <w:bookmarkStart w:id="215" w:name="_Toc518484836"/>
      <w:r w:rsidRPr="001545FA">
        <w:t>8.2.</w:t>
      </w:r>
      <w:r w:rsidR="00877B41" w:rsidRPr="001545FA">
        <w:t>2</w:t>
      </w:r>
      <w:r w:rsidRPr="001545FA">
        <w:t>.1</w:t>
      </w:r>
      <w:r w:rsidR="00877B41" w:rsidRPr="001545FA">
        <w:t>3</w:t>
      </w:r>
      <w:r w:rsidRPr="001545FA">
        <w:tab/>
        <w:t>Signalling</w:t>
      </w:r>
      <w:bookmarkEnd w:id="215"/>
    </w:p>
    <w:p w:rsidR="00C71ED2" w:rsidRPr="001545FA" w:rsidRDefault="00C71ED2" w:rsidP="00C71ED2">
      <w:r w:rsidRPr="001545FA">
        <w:t>The signalling for streaming FEC consists of several components:</w:t>
      </w:r>
    </w:p>
    <w:p w:rsidR="00C71ED2" w:rsidRPr="001545FA" w:rsidRDefault="00720BE2" w:rsidP="00720BE2">
      <w:pPr>
        <w:pStyle w:val="B1"/>
      </w:pPr>
      <w:r w:rsidRPr="001545FA">
        <w:t>-</w:t>
      </w:r>
      <w:r w:rsidRPr="001545FA">
        <w:tab/>
      </w:r>
      <w:r w:rsidR="00C71ED2" w:rsidRPr="001545FA">
        <w:t xml:space="preserve">If several user services are bundled together they are indicated as a sequence of services in the User Service Bundle Description. See </w:t>
      </w:r>
      <w:r w:rsidR="00CA5194" w:rsidRPr="001545FA">
        <w:t>sub-clause 11.2</w:t>
      </w:r>
      <w:r w:rsidR="00E45CD4" w:rsidRPr="001545FA">
        <w:t>.</w:t>
      </w:r>
    </w:p>
    <w:p w:rsidR="00C71ED2" w:rsidRPr="001545FA" w:rsidRDefault="00720BE2" w:rsidP="00720BE2">
      <w:pPr>
        <w:pStyle w:val="B1"/>
      </w:pPr>
      <w:r w:rsidRPr="001545FA">
        <w:t>-</w:t>
      </w:r>
      <w:r w:rsidRPr="001545FA">
        <w:tab/>
      </w:r>
      <w:r w:rsidR="00C71ED2" w:rsidRPr="001545FA">
        <w:t>A separate SDP describing the FEC repair stream and all the flow I</w:t>
      </w:r>
      <w:r w:rsidR="00E45CD4" w:rsidRPr="001545FA">
        <w:t>D</w:t>
      </w:r>
      <w:r w:rsidR="00C71ED2" w:rsidRPr="001545FA">
        <w:t>s</w:t>
      </w:r>
      <w:r w:rsidR="00E45CD4" w:rsidRPr="001545FA">
        <w:t xml:space="preserve"> r</w:t>
      </w:r>
      <w:r w:rsidR="00C71ED2" w:rsidRPr="001545FA">
        <w:t xml:space="preserve">eferenced from the User Service Bundle Description. See </w:t>
      </w:r>
      <w:r w:rsidR="00CA5194" w:rsidRPr="001545FA">
        <w:t>sub-clauses 11.2</w:t>
      </w:r>
      <w:r w:rsidR="00C71ED2" w:rsidRPr="001545FA">
        <w:t xml:space="preserve"> and 8.2.2.</w:t>
      </w:r>
      <w:r w:rsidR="00CA5194" w:rsidRPr="001545FA">
        <w:t>14</w:t>
      </w:r>
      <w:r w:rsidR="00E45CD4" w:rsidRPr="001545FA">
        <w:t>.</w:t>
      </w:r>
    </w:p>
    <w:p w:rsidR="00C71ED2" w:rsidRPr="001545FA" w:rsidRDefault="00720BE2" w:rsidP="00720BE2">
      <w:pPr>
        <w:pStyle w:val="B1"/>
      </w:pPr>
      <w:r w:rsidRPr="001545FA">
        <w:t>-</w:t>
      </w:r>
      <w:r w:rsidRPr="001545FA">
        <w:tab/>
      </w:r>
      <w:r w:rsidR="00C71ED2" w:rsidRPr="001545FA">
        <w:t xml:space="preserve">SDP protocol identifiers and attributes to indicate the usage of the source packet format, how the FEC payload ID is configured and other FEC parameters such as minimal buffering delay, for the RTP/RTCP streams. See </w:t>
      </w:r>
      <w:r w:rsidR="00CA5194" w:rsidRPr="001545FA">
        <w:t>sub-clause</w:t>
      </w:r>
      <w:r w:rsidR="00C71ED2" w:rsidRPr="001545FA">
        <w:t xml:space="preserve"> 8.2.2.</w:t>
      </w:r>
      <w:r w:rsidR="00CA5194" w:rsidRPr="001545FA">
        <w:t>13a</w:t>
      </w:r>
      <w:r w:rsidR="00E45CD4" w:rsidRPr="001545FA">
        <w:t>.</w:t>
      </w:r>
    </w:p>
    <w:p w:rsidR="00C71ED2" w:rsidRPr="001545FA" w:rsidRDefault="00720BE2" w:rsidP="00720BE2">
      <w:pPr>
        <w:pStyle w:val="B1"/>
      </w:pPr>
      <w:r w:rsidRPr="001545FA">
        <w:lastRenderedPageBreak/>
        <w:t>-</w:t>
      </w:r>
      <w:r w:rsidRPr="001545FA">
        <w:tab/>
      </w:r>
      <w:r w:rsidR="00C71ED2" w:rsidRPr="001545FA">
        <w:t xml:space="preserve">Security description extensions to indicate usage of FEC source packet format, and the FEC parameters. See </w:t>
      </w:r>
      <w:r w:rsidR="00CA5194" w:rsidRPr="001545FA">
        <w:t>sub-clauses</w:t>
      </w:r>
      <w:r w:rsidR="00C71ED2" w:rsidRPr="001545FA">
        <w:t xml:space="preserve"> </w:t>
      </w:r>
      <w:r w:rsidR="00CA5194" w:rsidRPr="001545FA">
        <w:t>11</w:t>
      </w:r>
      <w:r w:rsidR="00C71ED2" w:rsidRPr="001545FA">
        <w:t>.3 and 8.2.2.</w:t>
      </w:r>
      <w:r w:rsidR="00CA5194" w:rsidRPr="001545FA">
        <w:t>13a</w:t>
      </w:r>
      <w:r w:rsidR="00C71ED2" w:rsidRPr="001545FA">
        <w:t>.</w:t>
      </w:r>
    </w:p>
    <w:p w:rsidR="00C71ED2" w:rsidRPr="001545FA" w:rsidRDefault="00C71ED2" w:rsidP="00C71ED2">
      <w:pPr>
        <w:pStyle w:val="CommentText"/>
        <w:rPr>
          <w:lang w:val="en-GB"/>
        </w:rPr>
      </w:pPr>
      <w:r w:rsidRPr="001545FA">
        <w:rPr>
          <w:lang w:val="en-GB"/>
        </w:rPr>
        <w:t xml:space="preserve"> The user service description contains either a single service or several bundled services. All of the streaming delivery methods and security descriptions that are present within the </w:t>
      </w:r>
      <w:r w:rsidRPr="001545FA">
        <w:rPr>
          <w:i/>
          <w:iCs/>
          <w:lang w:val="en-GB"/>
        </w:rPr>
        <w:t xml:space="preserve">bundleDescription </w:t>
      </w:r>
      <w:r w:rsidRPr="001545FA">
        <w:rPr>
          <w:lang w:val="en-GB"/>
        </w:rPr>
        <w:t xml:space="preserve">element must be considered when configuring the FEC operations. This includes RTP, RTCP and MIKEY flows. A receiver intending to perform FEC decoding to cover for packet losses shall receive all the flows that are indicated to be sent as FEC source packets, even if the flows are in a service currently not played out. A receiver intending to use FEC shall also receive the FEC repair stream as described by the FEC Repair Stream Description. The delivery method’s session description, and the security description both carry the FEC source packet configuration </w:t>
      </w:r>
      <w:smartTag w:uri="urn:schemas-microsoft-com:office:smarttags" w:element="PersonName">
        <w:r w:rsidRPr="001545FA">
          <w:rPr>
            <w:lang w:val="en-GB"/>
          </w:rPr>
          <w:t>info</w:t>
        </w:r>
      </w:smartTag>
      <w:r w:rsidRPr="001545FA">
        <w:rPr>
          <w:lang w:val="en-GB"/>
        </w:rPr>
        <w:t xml:space="preserve">rmation: FEC encoding ID, FEC instance ID, and FEC OTI </w:t>
      </w:r>
      <w:smartTag w:uri="urn:schemas-microsoft-com:office:smarttags" w:element="PersonName">
        <w:r w:rsidRPr="001545FA">
          <w:rPr>
            <w:lang w:val="en-GB"/>
          </w:rPr>
          <w:t>info</w:t>
        </w:r>
      </w:smartTag>
      <w:r w:rsidRPr="001545FA">
        <w:rPr>
          <w:lang w:val="en-GB"/>
        </w:rPr>
        <w:t xml:space="preserve">rmation. The FEC repair packet stream is configured using the similar methods as for the source packets, with the addition of the Flow ID </w:t>
      </w:r>
      <w:smartTag w:uri="urn:schemas-microsoft-com:office:smarttags" w:element="PersonName">
        <w:r w:rsidRPr="001545FA">
          <w:rPr>
            <w:lang w:val="en-GB"/>
          </w:rPr>
          <w:t>info</w:t>
        </w:r>
      </w:smartTag>
      <w:r w:rsidRPr="001545FA">
        <w:rPr>
          <w:lang w:val="en-GB"/>
        </w:rPr>
        <w:t xml:space="preserve">rmation and buffer delay parameter. </w:t>
      </w:r>
    </w:p>
    <w:p w:rsidR="00C71ED2" w:rsidRPr="001545FA" w:rsidRDefault="00C71ED2" w:rsidP="00C71ED2">
      <w:pPr>
        <w:pStyle w:val="Heading4"/>
      </w:pPr>
      <w:bookmarkStart w:id="216" w:name="_Toc518484837"/>
      <w:r w:rsidRPr="001545FA">
        <w:t>8.2.2.13a</w:t>
      </w:r>
      <w:r w:rsidRPr="001545FA">
        <w:tab/>
        <w:t>SDP for FEC source packet streams</w:t>
      </w:r>
      <w:bookmarkEnd w:id="216"/>
    </w:p>
    <w:p w:rsidR="00C71ED2" w:rsidRPr="001545FA" w:rsidRDefault="00C71ED2" w:rsidP="00C71ED2">
      <w:r w:rsidRPr="001545FA">
        <w:t xml:space="preserve">To indicate the presence of the FEC layer between IP/UDP and, RTP or SRTP a SDP protocol identifier is used. Instead of the normal RTP/AVP and RTP/SAVP protocol identifiers, </w:t>
      </w:r>
      <w:r w:rsidR="00E45CD4" w:rsidRPr="001545FA">
        <w:t>‘</w:t>
      </w:r>
      <w:r w:rsidRPr="001545FA">
        <w:t>UDP/MBMS-FEC/RTP/AVP’ and ‘UDP/MBMS-FEC/RTP/SAVP’ are defined respectively. Both these protocol identifiers shall use the FMT space rules that are used for RTP/AVP and RTP/SAVP respectively, i.e. payload types used in the RTP session is listed. The protocol identifiers are defined in Appendix C1.</w:t>
      </w:r>
    </w:p>
    <w:p w:rsidR="00C71ED2" w:rsidRPr="001545FA" w:rsidRDefault="00C71ED2" w:rsidP="00C71ED2">
      <w:r w:rsidRPr="001545FA">
        <w:t xml:space="preserve">The FEC parameters, FEC encoding ID, FEC instance ID and FEC-OTI-Extension </w:t>
      </w:r>
      <w:smartTag w:uri="urn:schemas-microsoft-com:office:smarttags" w:element="PersonName">
        <w:r w:rsidRPr="001545FA">
          <w:t>info</w:t>
        </w:r>
      </w:smartTag>
      <w:r w:rsidRPr="001545FA">
        <w:t xml:space="preserve">rmation are signalled using the mechanism defined in </w:t>
      </w:r>
      <w:r w:rsidR="00A22547" w:rsidRPr="001545FA">
        <w:t xml:space="preserve">sub-clause </w:t>
      </w:r>
      <w:r w:rsidRPr="001545FA">
        <w:t>8.3.1.</w:t>
      </w:r>
      <w:r w:rsidR="00A22547" w:rsidRPr="001545FA">
        <w:t>8</w:t>
      </w:r>
      <w:r w:rsidRPr="001545FA">
        <w:t>. The “a=FEC” SDP attribute shall be used to indicate the single definition that is used for each media component.</w:t>
      </w:r>
    </w:p>
    <w:p w:rsidR="00C71ED2" w:rsidRPr="001545FA" w:rsidRDefault="00C71ED2" w:rsidP="00C71ED2">
      <w:r w:rsidRPr="001545FA">
        <w:t xml:space="preserve">For MIKEY messages the </w:t>
      </w:r>
      <w:r w:rsidR="00945095" w:rsidRPr="001545FA">
        <w:t>Security Description</w:t>
      </w:r>
      <w:r w:rsidRPr="001545FA">
        <w:t xml:space="preserve"> is used to indicate when FEC source packet shall be used, see </w:t>
      </w:r>
      <w:r w:rsidR="00A22547" w:rsidRPr="001545FA">
        <w:t>sub-clause</w:t>
      </w:r>
      <w:r w:rsidRPr="001545FA">
        <w:t xml:space="preserve"> </w:t>
      </w:r>
      <w:r w:rsidR="00A22547" w:rsidRPr="001545FA">
        <w:t>11</w:t>
      </w:r>
      <w:r w:rsidRPr="001545FA">
        <w:t xml:space="preserve">.3. The FEC parameter used is also defined in the </w:t>
      </w:r>
      <w:r w:rsidR="00945095" w:rsidRPr="001545FA">
        <w:t>Security Description</w:t>
      </w:r>
      <w:r w:rsidRPr="001545FA">
        <w:t xml:space="preserve">. As all MIKEY packets from all user services arrive on the same port, the receiver must use the destination address to separate FEC protected packets from not FEC protected packets. This requires that all MIKEY packets sent to a specific destination address are either FEC protected or not. Note that it is not possible to mix protected and non-protected packets within a single stream as there is no mechanism to determine whether they are protected or not. </w:t>
      </w:r>
    </w:p>
    <w:p w:rsidR="00375E8A" w:rsidRPr="001545FA" w:rsidRDefault="00375E8A" w:rsidP="00F32C86">
      <w:pPr>
        <w:pStyle w:val="Heading4"/>
      </w:pPr>
      <w:bookmarkStart w:id="217" w:name="_Toc518484838"/>
      <w:r w:rsidRPr="001545FA">
        <w:t>8.2.</w:t>
      </w:r>
      <w:r w:rsidR="00877B41" w:rsidRPr="001545FA">
        <w:t>2</w:t>
      </w:r>
      <w:r w:rsidRPr="001545FA">
        <w:t>.1</w:t>
      </w:r>
      <w:r w:rsidR="00877B41" w:rsidRPr="001545FA">
        <w:t>4</w:t>
      </w:r>
      <w:r w:rsidRPr="001545FA">
        <w:tab/>
        <w:t>SDP</w:t>
      </w:r>
      <w:r w:rsidR="002B2ED8" w:rsidRPr="001545FA">
        <w:t xml:space="preserve"> for FEC repair packet streams</w:t>
      </w:r>
      <w:bookmarkEnd w:id="217"/>
    </w:p>
    <w:p w:rsidR="002B2ED8" w:rsidRPr="001545FA" w:rsidRDefault="002B2ED8" w:rsidP="002B2ED8">
      <w:r w:rsidRPr="001545FA">
        <w:t xml:space="preserve">The repair packet stream is indicated in SDP using a media block with the protocol identifier “UDP/MBMS-REPAIR”. The media type shall be “application”. The FEC parameters, FEC encoding ID, FEC instance ID, FEC-OTI-Extension </w:t>
      </w:r>
      <w:smartTag w:uri="urn:schemas-microsoft-com:office:smarttags" w:element="PersonName">
        <w:r w:rsidRPr="001545FA">
          <w:t>info</w:t>
        </w:r>
      </w:smartTag>
      <w:r w:rsidRPr="001545FA">
        <w:t xml:space="preserve">rmation and repair parameters (min-buffer-time) are signalled using the mechanisms defined in </w:t>
      </w:r>
      <w:r w:rsidR="00E45CD4" w:rsidRPr="001545FA">
        <w:t xml:space="preserve">sub-clause </w:t>
      </w:r>
      <w:r w:rsidRPr="001545FA">
        <w:t xml:space="preserve">8.3.1.9. </w:t>
      </w:r>
      <w:r w:rsidR="00FC4C7C" w:rsidRPr="001545FA">
        <w:t>Each media component shall reference only one</w:t>
      </w:r>
      <w:r w:rsidRPr="001545FA">
        <w:t xml:space="preserve"> FEC declaration. </w:t>
      </w:r>
    </w:p>
    <w:p w:rsidR="002B2ED8" w:rsidRPr="001545FA" w:rsidRDefault="002B2ED8" w:rsidP="002B2ED8">
      <w:r w:rsidRPr="001545FA">
        <w:t xml:space="preserve">The mapping of the FEC source block flow ID to the destination IP address and UDP port are done using the SDP attribute “a=mbms-flowid” defined in </w:t>
      </w:r>
      <w:r w:rsidR="00A22547" w:rsidRPr="001545FA">
        <w:t>sub-clause</w:t>
      </w:r>
      <w:r w:rsidRPr="001545FA">
        <w:t xml:space="preserve"> 8.3.1.</w:t>
      </w:r>
      <w:r w:rsidR="00A22547" w:rsidRPr="001545FA">
        <w:t>9</w:t>
      </w:r>
      <w:r w:rsidRPr="001545FA">
        <w:t>.</w:t>
      </w:r>
    </w:p>
    <w:p w:rsidR="009E610B" w:rsidRPr="001545FA" w:rsidRDefault="009E610B" w:rsidP="002B2ED8">
      <w:r w:rsidRPr="001545FA">
        <w:t>Interleaving may be signaled using the “X-3gpp-FEC-Interleaving” attribute, which also gives the arrangement of the flows in the source block and by consequence their transmission order. The “X-3gpp-FEC-Interleaving” attribute is defined in sub-clause 8.3.1.11.</w:t>
      </w:r>
    </w:p>
    <w:p w:rsidR="00375E8A" w:rsidRPr="001545FA" w:rsidRDefault="00375E8A" w:rsidP="006F7F04">
      <w:pPr>
        <w:pStyle w:val="Heading4"/>
      </w:pPr>
      <w:bookmarkStart w:id="218" w:name="_Toc518484839"/>
      <w:r w:rsidRPr="001545FA">
        <w:t>8.2.</w:t>
      </w:r>
      <w:r w:rsidR="00877B41" w:rsidRPr="001545FA">
        <w:t>2</w:t>
      </w:r>
      <w:r w:rsidRPr="001545FA">
        <w:t>.1</w:t>
      </w:r>
      <w:r w:rsidR="00877B41" w:rsidRPr="001545FA">
        <w:t>5</w:t>
      </w:r>
      <w:r w:rsidRPr="001545FA">
        <w:tab/>
      </w:r>
      <w:r w:rsidR="002B2ED8" w:rsidRPr="001545FA">
        <w:t>Signalling example</w:t>
      </w:r>
      <w:r w:rsidRPr="001545FA">
        <w:t xml:space="preserve"> for FEC</w:t>
      </w:r>
      <w:bookmarkEnd w:id="218"/>
    </w:p>
    <w:p w:rsidR="002B2ED8" w:rsidRPr="001545FA" w:rsidRDefault="002B2ED8" w:rsidP="002B2ED8">
      <w:r w:rsidRPr="001545FA">
        <w:t xml:space="preserve">This </w:t>
      </w:r>
      <w:r w:rsidR="00A22547" w:rsidRPr="001545FA">
        <w:t>sub-clause</w:t>
      </w:r>
      <w:r w:rsidRPr="001545FA">
        <w:t xml:space="preserve"> contains a complete signalling example for a </w:t>
      </w:r>
      <w:r w:rsidR="005A0691" w:rsidRPr="001545FA">
        <w:t xml:space="preserve">MBMS multicast mode </w:t>
      </w:r>
      <w:r w:rsidRPr="001545FA">
        <w:t xml:space="preserve">session using FEC with a Service description, a SDP for the streaming delivery method, a SDP for the FEC repair stream, and a security description. </w:t>
      </w:r>
    </w:p>
    <w:p w:rsidR="002B2ED8" w:rsidRPr="001545FA" w:rsidRDefault="002B2ED8" w:rsidP="002B2ED8">
      <w:r w:rsidRPr="001545FA">
        <w:t xml:space="preserve">The </w:t>
      </w:r>
      <w:r w:rsidR="00E45CD4" w:rsidRPr="001545FA">
        <w:t xml:space="preserve">following is an example bundleDescription. </w:t>
      </w:r>
    </w:p>
    <w:p w:rsidR="00136D49" w:rsidRPr="001545FA" w:rsidRDefault="00136D49" w:rsidP="00136D49">
      <w:pPr>
        <w:pStyle w:val="PL"/>
        <w:ind w:left="384"/>
        <w:rPr>
          <w:noProof w:val="0"/>
        </w:rPr>
      </w:pPr>
      <w:r w:rsidRPr="001545FA">
        <w:rPr>
          <w:noProof w:val="0"/>
        </w:rPr>
        <w:t>&lt;?xml version="1.0" encoding="UTF-8"?&gt;</w:t>
      </w:r>
    </w:p>
    <w:p w:rsidR="00136D49" w:rsidRPr="001545FA" w:rsidRDefault="00136D49" w:rsidP="00136D49">
      <w:pPr>
        <w:pStyle w:val="PL"/>
        <w:ind w:left="384"/>
        <w:rPr>
          <w:rFonts w:hint="eastAsia"/>
          <w:noProof w:val="0"/>
          <w:lang w:eastAsia="zh-CN"/>
        </w:rPr>
      </w:pPr>
      <w:r w:rsidRPr="001545FA">
        <w:rPr>
          <w:noProof w:val="0"/>
        </w:rPr>
        <w:t>&lt;bundleDescription</w:t>
      </w:r>
      <w:r w:rsidRPr="001545FA">
        <w:rPr>
          <w:noProof w:val="0"/>
        </w:rPr>
        <w:br/>
      </w:r>
      <w:r w:rsidRPr="001545FA">
        <w:rPr>
          <w:noProof w:val="0"/>
        </w:rPr>
        <w:tab/>
        <w:t>xmlns="urn:3GPP:metadata:2005:MBMS:userServiceDescription"</w:t>
      </w:r>
      <w:r w:rsidRPr="001545FA">
        <w:rPr>
          <w:noProof w:val="0"/>
        </w:rPr>
        <w:br/>
      </w:r>
      <w:r w:rsidRPr="001545FA">
        <w:rPr>
          <w:noProof w:val="0"/>
        </w:rPr>
        <w:tab/>
        <w:t>xmlns:xsi="</w:t>
      </w:r>
      <w:hyperlink r:id="rId77" w:history="1">
        <w:r w:rsidRPr="001545FA">
          <w:rPr>
            <w:rStyle w:val="Hyperlink"/>
            <w:noProof w:val="0"/>
          </w:rPr>
          <w:t>http://www.w3.org/2001/XMLSchema-instance</w:t>
        </w:r>
      </w:hyperlink>
      <w:r w:rsidRPr="001545FA">
        <w:rPr>
          <w:noProof w:val="0"/>
        </w:rPr>
        <w:t>"</w:t>
      </w:r>
    </w:p>
    <w:p w:rsidR="00136D49" w:rsidRPr="001545FA" w:rsidRDefault="00136D49" w:rsidP="00136D49">
      <w:pPr>
        <w:pStyle w:val="PL"/>
        <w:ind w:left="384"/>
        <w:rPr>
          <w:rFonts w:hint="eastAsia"/>
          <w:noProof w:val="0"/>
          <w:lang w:eastAsia="zh-CN"/>
        </w:rPr>
      </w:pPr>
      <w:r w:rsidRPr="001545FA">
        <w:rPr>
          <w:rFonts w:hint="eastAsia"/>
          <w:noProof w:val="0"/>
          <w:lang w:eastAsia="zh-CN"/>
        </w:rPr>
        <w:tab/>
      </w:r>
      <w:r w:rsidRPr="001545FA">
        <w:rPr>
          <w:noProof w:val="0"/>
        </w:rPr>
        <w:t>xmlns:sv="urn:3gpp:metadata:2009:MBMS:schemaVersion"</w:t>
      </w:r>
    </w:p>
    <w:p w:rsidR="00136D49" w:rsidRPr="001545FA" w:rsidRDefault="00136D49" w:rsidP="00136D49">
      <w:pPr>
        <w:pStyle w:val="PL"/>
        <w:rPr>
          <w:noProof w:val="0"/>
        </w:rPr>
      </w:pPr>
      <w:r w:rsidRPr="001545FA">
        <w:rPr>
          <w:noProof w:val="0"/>
        </w:rPr>
        <w:tab/>
      </w:r>
      <w:r w:rsidRPr="001545FA">
        <w:rPr>
          <w:rFonts w:hint="eastAsia"/>
          <w:noProof w:val="0"/>
          <w:lang w:eastAsia="zh-CN"/>
        </w:rPr>
        <w:tab/>
      </w:r>
      <w:r w:rsidRPr="001545FA">
        <w:rPr>
          <w:noProof w:val="0"/>
        </w:rPr>
        <w:t xml:space="preserve">xsi:schemaLocation="urn:3GPP:metadata:2005:MBMS:userServiceDescription USD-schema-main.xsd" </w:t>
      </w:r>
      <w:r w:rsidRPr="001545FA">
        <w:rPr>
          <w:rFonts w:hint="eastAsia"/>
          <w:noProof w:val="0"/>
          <w:lang w:eastAsia="zh-CN"/>
        </w:rPr>
        <w:tab/>
      </w:r>
      <w:r w:rsidRPr="001545FA">
        <w:rPr>
          <w:noProof w:val="0"/>
        </w:rPr>
        <w:tab/>
        <w:t>fecDescriptionURI="http://www.example.com/3gpp/mbms/session1-fec.sdp"&gt;</w:t>
      </w:r>
    </w:p>
    <w:p w:rsidR="00136D49" w:rsidRPr="001545FA" w:rsidRDefault="00136D49" w:rsidP="00136D49">
      <w:pPr>
        <w:pStyle w:val="PL"/>
        <w:ind w:left="384"/>
        <w:rPr>
          <w:rFonts w:eastAsia="Arial Unicode MS"/>
          <w:noProof w:val="0"/>
        </w:rPr>
      </w:pPr>
      <w:r w:rsidRPr="001545FA">
        <w:rPr>
          <w:noProof w:val="0"/>
        </w:rPr>
        <w:tab/>
        <w:t>&lt;userServiceDescription</w:t>
      </w:r>
    </w:p>
    <w:p w:rsidR="00136D49" w:rsidRPr="001545FA" w:rsidRDefault="00136D49" w:rsidP="00136D49">
      <w:pPr>
        <w:pStyle w:val="PL"/>
        <w:ind w:left="384"/>
        <w:rPr>
          <w:noProof w:val="0"/>
        </w:rPr>
      </w:pPr>
      <w:r w:rsidRPr="001545FA">
        <w:rPr>
          <w:noProof w:val="0"/>
        </w:rPr>
        <w:tab/>
      </w:r>
      <w:r w:rsidRPr="001545FA">
        <w:rPr>
          <w:noProof w:val="0"/>
        </w:rPr>
        <w:tab/>
        <w:t>serviceId="urn:3gpp:0010120123hotdog"&gt;</w:t>
      </w:r>
      <w:r w:rsidRPr="001545FA">
        <w:rPr>
          <w:noProof w:val="0"/>
        </w:rPr>
        <w:br/>
      </w:r>
      <w:r w:rsidRPr="001545FA">
        <w:rPr>
          <w:noProof w:val="0"/>
        </w:rPr>
        <w:tab/>
      </w:r>
      <w:r w:rsidRPr="001545FA">
        <w:rPr>
          <w:noProof w:val="0"/>
        </w:rPr>
        <w:tab/>
      </w:r>
      <w:r w:rsidRPr="001545FA">
        <w:rPr>
          <w:noProof w:val="0"/>
        </w:rPr>
        <w:tab/>
        <w:t>&lt;deliveryMethod</w:t>
      </w:r>
      <w:r w:rsidRPr="001545FA">
        <w:rPr>
          <w:noProof w:val="0"/>
        </w:rPr>
        <w:br/>
      </w:r>
      <w:r w:rsidRPr="001545FA">
        <w:rPr>
          <w:noProof w:val="0"/>
        </w:rPr>
        <w:tab/>
      </w:r>
      <w:r w:rsidRPr="001545FA">
        <w:rPr>
          <w:noProof w:val="0"/>
        </w:rPr>
        <w:tab/>
      </w:r>
      <w:r w:rsidRPr="001545FA">
        <w:rPr>
          <w:noProof w:val="0"/>
        </w:rPr>
        <w:tab/>
      </w:r>
      <w:r w:rsidRPr="001545FA">
        <w:rPr>
          <w:noProof w:val="0"/>
        </w:rPr>
        <w:tab/>
        <w:t>sessionDescriptionURI="</w:t>
      </w:r>
      <w:hyperlink r:id="rId78" w:history="1">
        <w:r w:rsidRPr="001545FA">
          <w:rPr>
            <w:rStyle w:val="Hyperlink"/>
            <w:noProof w:val="0"/>
          </w:rPr>
          <w:t>http://www.example.com/3gpp/mbms/session1.sdp</w:t>
        </w:r>
      </w:hyperlink>
      <w:r w:rsidRPr="001545FA">
        <w:rPr>
          <w:noProof w:val="0"/>
        </w:rPr>
        <w:t>"</w:t>
      </w:r>
    </w:p>
    <w:p w:rsidR="00136D49" w:rsidRPr="001545FA" w:rsidRDefault="00136D49" w:rsidP="00136D49">
      <w:pPr>
        <w:pStyle w:val="PL"/>
        <w:ind w:left="384"/>
        <w:rPr>
          <w:noProof w:val="0"/>
        </w:rPr>
      </w:pPr>
      <w:r w:rsidRPr="001545FA">
        <w:rPr>
          <w:noProof w:val="0"/>
        </w:rPr>
        <w:tab/>
      </w:r>
      <w:r w:rsidRPr="001545FA">
        <w:rPr>
          <w:noProof w:val="0"/>
        </w:rPr>
        <w:tab/>
      </w:r>
      <w:r w:rsidRPr="001545FA">
        <w:rPr>
          <w:noProof w:val="0"/>
        </w:rPr>
        <w:tab/>
      </w:r>
      <w:r w:rsidRPr="001545FA">
        <w:rPr>
          <w:noProof w:val="0"/>
        </w:rPr>
        <w:tab/>
        <w:t>protectionDescriptionURI="http://www.example.com/3gpp/mbms/sec-descript"&gt;</w:t>
      </w:r>
    </w:p>
    <w:p w:rsidR="00136D49" w:rsidRPr="001545FA" w:rsidRDefault="00136D49" w:rsidP="00136D49">
      <w:pPr>
        <w:pStyle w:val="PL"/>
        <w:ind w:left="384"/>
        <w:rPr>
          <w:noProof w:val="0"/>
        </w:rPr>
      </w:pPr>
      <w:r w:rsidRPr="001545FA">
        <w:rPr>
          <w:rFonts w:hint="eastAsia"/>
          <w:noProof w:val="0"/>
        </w:rPr>
        <w:lastRenderedPageBreak/>
        <w:tab/>
      </w:r>
      <w:r w:rsidRPr="001545FA">
        <w:rPr>
          <w:noProof w:val="0"/>
        </w:rPr>
        <w:tab/>
      </w:r>
      <w:r w:rsidRPr="001545FA">
        <w:rPr>
          <w:noProof w:val="0"/>
        </w:rPr>
        <w:tab/>
      </w:r>
      <w:r w:rsidRPr="001545FA">
        <w:rPr>
          <w:noProof w:val="0"/>
        </w:rPr>
        <w:tab/>
        <w:t>&lt;sv:delimiter&gt;0&lt;/sv:delimiter&gt;</w:t>
      </w:r>
    </w:p>
    <w:p w:rsidR="00136D49" w:rsidRPr="001545FA" w:rsidRDefault="00136D49" w:rsidP="00136D49">
      <w:pPr>
        <w:widowControl w:val="0"/>
        <w:spacing w:after="0"/>
        <w:rPr>
          <w:rFonts w:ascii="Courier New" w:hAnsi="Courier New"/>
          <w:sz w:val="16"/>
        </w:rPr>
      </w:pPr>
      <w:r w:rsidRPr="001545FA">
        <w:rPr>
          <w:rFonts w:ascii="Courier New" w:hAnsi="Courier New"/>
          <w:sz w:val="16"/>
        </w:rPr>
        <w:tab/>
      </w:r>
      <w:r w:rsidRPr="001545FA">
        <w:rPr>
          <w:rFonts w:ascii="Courier New" w:hAnsi="Courier New" w:hint="eastAsia"/>
          <w:sz w:val="16"/>
        </w:rPr>
        <w:tab/>
      </w:r>
      <w:r w:rsidRPr="001545FA">
        <w:rPr>
          <w:rFonts w:ascii="Courier New" w:hAnsi="Courier New" w:hint="eastAsia"/>
          <w:sz w:val="16"/>
        </w:rPr>
        <w:tab/>
      </w:r>
      <w:r w:rsidRPr="001545FA">
        <w:rPr>
          <w:rFonts w:ascii="Courier New" w:hAnsi="Courier New"/>
          <w:sz w:val="16"/>
        </w:rPr>
        <w:tab/>
      </w:r>
      <w:r w:rsidRPr="001545FA">
        <w:rPr>
          <w:rFonts w:ascii="Courier New" w:hAnsi="Courier New"/>
          <w:sz w:val="16"/>
        </w:rPr>
        <w:tab/>
        <w:t>&lt;/deliveryMethod&gt;</w:t>
      </w:r>
    </w:p>
    <w:p w:rsidR="00136D49" w:rsidRPr="001545FA" w:rsidRDefault="00136D49" w:rsidP="00136D49">
      <w:pPr>
        <w:widowControl w:val="0"/>
        <w:spacing w:after="0"/>
        <w:rPr>
          <w:rFonts w:ascii="Courier New" w:hAnsi="Courier New" w:hint="eastAsia"/>
          <w:sz w:val="16"/>
        </w:rPr>
      </w:pPr>
      <w:r w:rsidRPr="001545FA">
        <w:rPr>
          <w:rFonts w:ascii="Courier New" w:hAnsi="Courier New" w:hint="eastAsia"/>
          <w:sz w:val="16"/>
        </w:rPr>
        <w:tab/>
      </w:r>
      <w:r w:rsidRPr="001545FA">
        <w:rPr>
          <w:rFonts w:ascii="Courier New" w:hAnsi="Courier New"/>
          <w:sz w:val="16"/>
        </w:rPr>
        <w:tab/>
      </w:r>
      <w:r w:rsidRPr="001545FA">
        <w:rPr>
          <w:rFonts w:ascii="Courier New" w:hAnsi="Courier New"/>
          <w:sz w:val="16"/>
        </w:rPr>
        <w:tab/>
      </w:r>
      <w:r w:rsidRPr="001545FA">
        <w:rPr>
          <w:rFonts w:ascii="Courier New" w:hAnsi="Courier New" w:hint="eastAsia"/>
          <w:sz w:val="16"/>
          <w:lang w:eastAsia="zh-CN"/>
        </w:rPr>
        <w:tab/>
      </w:r>
      <w:r w:rsidRPr="001545FA">
        <w:rPr>
          <w:rFonts w:ascii="Courier New" w:hAnsi="Courier New" w:hint="eastAsia"/>
          <w:sz w:val="16"/>
          <w:lang w:eastAsia="zh-CN"/>
        </w:rPr>
        <w:tab/>
      </w:r>
      <w:r w:rsidRPr="001545FA">
        <w:rPr>
          <w:rFonts w:ascii="Courier New" w:hAnsi="Courier New"/>
          <w:sz w:val="16"/>
        </w:rPr>
        <w:t>&lt;sv:delimiter&gt;0&lt;/sv:delimiter&gt;</w:t>
      </w:r>
      <w:r w:rsidRPr="001545FA">
        <w:rPr>
          <w:rFonts w:ascii="Courier New" w:hAnsi="Courier New"/>
          <w:sz w:val="16"/>
        </w:rPr>
        <w:tab/>
      </w:r>
    </w:p>
    <w:p w:rsidR="00136D49" w:rsidRPr="001545FA" w:rsidRDefault="00136D49" w:rsidP="00136D49">
      <w:pPr>
        <w:pStyle w:val="PL"/>
        <w:ind w:left="384"/>
        <w:rPr>
          <w:rFonts w:hint="eastAsia"/>
          <w:noProof w:val="0"/>
          <w:lang w:eastAsia="zh-CN"/>
        </w:rPr>
      </w:pPr>
      <w:r w:rsidRPr="001545FA">
        <w:rPr>
          <w:rFonts w:hint="eastAsia"/>
          <w:noProof w:val="0"/>
          <w:lang w:eastAsia="zh-CN"/>
        </w:rPr>
        <w:tab/>
      </w:r>
      <w:r w:rsidRPr="001545FA">
        <w:rPr>
          <w:noProof w:val="0"/>
        </w:rPr>
        <w:t>&lt;/userServiceDescription&gt;</w:t>
      </w:r>
    </w:p>
    <w:p w:rsidR="00136D49" w:rsidRPr="001545FA" w:rsidRDefault="00136D49" w:rsidP="00136D49">
      <w:pPr>
        <w:pStyle w:val="PL"/>
        <w:ind w:left="384"/>
        <w:rPr>
          <w:rFonts w:hint="eastAsia"/>
          <w:noProof w:val="0"/>
          <w:lang w:eastAsia="zh-CN"/>
        </w:rPr>
      </w:pPr>
      <w:r w:rsidRPr="001545FA">
        <w:rPr>
          <w:noProof w:val="0"/>
          <w:lang w:eastAsia="zh-CN"/>
        </w:rPr>
        <w:tab/>
        <w:t>&lt;sv:schemaVersion&gt;</w:t>
      </w:r>
      <w:r w:rsidRPr="001545FA">
        <w:rPr>
          <w:rFonts w:hint="eastAsia"/>
          <w:noProof w:val="0"/>
          <w:lang w:eastAsia="zh-CN"/>
        </w:rPr>
        <w:t>1</w:t>
      </w:r>
      <w:r w:rsidRPr="001545FA">
        <w:rPr>
          <w:noProof w:val="0"/>
          <w:lang w:eastAsia="zh-CN"/>
        </w:rPr>
        <w:t xml:space="preserve">&lt;/sv:schemaVersion&gt; </w:t>
      </w:r>
    </w:p>
    <w:p w:rsidR="00136D49" w:rsidRPr="001545FA" w:rsidRDefault="00136D49" w:rsidP="00136D49">
      <w:pPr>
        <w:pStyle w:val="PL"/>
        <w:ind w:left="100"/>
        <w:rPr>
          <w:rFonts w:hint="eastAsia"/>
          <w:noProof w:val="0"/>
          <w:lang w:eastAsia="zh-CN"/>
        </w:rPr>
      </w:pPr>
      <w:r w:rsidRPr="001545FA">
        <w:rPr>
          <w:noProof w:val="0"/>
        </w:rPr>
        <w:tab/>
        <w:t>&lt;/bundleDescription&gt;</w:t>
      </w:r>
    </w:p>
    <w:p w:rsidR="002B2ED8" w:rsidRPr="001545FA" w:rsidRDefault="002B2ED8" w:rsidP="002B2ED8"/>
    <w:p w:rsidR="002B2ED8" w:rsidRPr="001545FA" w:rsidRDefault="002B2ED8" w:rsidP="002B2ED8">
      <w:r w:rsidRPr="001545FA">
        <w:t xml:space="preserve">The security description has the URI: </w:t>
      </w:r>
      <w:hyperlink r:id="rId79" w:history="1">
        <w:r w:rsidRPr="001545FA">
          <w:rPr>
            <w:rStyle w:val="Hyperlink"/>
          </w:rPr>
          <w:t>http://www.example.com/3gpp/mbms/sec-descript</w:t>
        </w:r>
      </w:hyperlink>
      <w:r w:rsidRPr="001545FA">
        <w:t xml:space="preserve"> </w:t>
      </w:r>
    </w:p>
    <w:p w:rsidR="00136D49" w:rsidRPr="001545FA" w:rsidRDefault="00136D49" w:rsidP="00136D49">
      <w:pPr>
        <w:pStyle w:val="PL"/>
        <w:ind w:left="384"/>
        <w:rPr>
          <w:noProof w:val="0"/>
        </w:rPr>
      </w:pPr>
      <w:r w:rsidRPr="001545FA">
        <w:rPr>
          <w:noProof w:val="0"/>
        </w:rPr>
        <w:t>&lt;?xml version="1.0" encoding="UTF-8"?&gt;</w:t>
      </w:r>
    </w:p>
    <w:p w:rsidR="00136D49" w:rsidRPr="001545FA" w:rsidRDefault="00136D49" w:rsidP="00136D49">
      <w:pPr>
        <w:pStyle w:val="PL"/>
        <w:ind w:left="384"/>
        <w:rPr>
          <w:noProof w:val="0"/>
        </w:rPr>
      </w:pPr>
      <w:r w:rsidRPr="001545FA">
        <w:rPr>
          <w:noProof w:val="0"/>
        </w:rPr>
        <w:t xml:space="preserve">&lt;securityDescription </w:t>
      </w:r>
    </w:p>
    <w:p w:rsidR="00136D49" w:rsidRPr="001545FA" w:rsidRDefault="00136D49" w:rsidP="00136D49">
      <w:pPr>
        <w:pStyle w:val="PL"/>
        <w:ind w:left="384"/>
        <w:rPr>
          <w:noProof w:val="0"/>
        </w:rPr>
      </w:pPr>
      <w:r w:rsidRPr="001545FA">
        <w:rPr>
          <w:noProof w:val="0"/>
        </w:rPr>
        <w:tab/>
        <w:t xml:space="preserve">xmlns="urn:3GPP:metadata:2005:MBMS:securityDescription" </w:t>
      </w:r>
    </w:p>
    <w:p w:rsidR="00136D49" w:rsidRPr="001545FA" w:rsidRDefault="00136D49" w:rsidP="00136D49">
      <w:pPr>
        <w:pStyle w:val="PL"/>
        <w:ind w:left="384"/>
        <w:rPr>
          <w:rFonts w:hint="eastAsia"/>
          <w:noProof w:val="0"/>
          <w:lang w:eastAsia="zh-CN"/>
        </w:rPr>
      </w:pPr>
      <w:r w:rsidRPr="001545FA">
        <w:rPr>
          <w:noProof w:val="0"/>
        </w:rPr>
        <w:tab/>
        <w:t>xmlns:xsi=</w:t>
      </w:r>
      <w:r w:rsidRPr="001545FA">
        <w:rPr>
          <w:noProof w:val="0"/>
          <w:lang w:eastAsia="zh-CN"/>
        </w:rPr>
        <w:t>”</w:t>
      </w:r>
      <w:hyperlink r:id="rId80" w:history="1">
        <w:r w:rsidRPr="001545FA">
          <w:rPr>
            <w:rStyle w:val="Hyperlink"/>
            <w:noProof w:val="0"/>
          </w:rPr>
          <w:t>http://www.w3.org/2001/XMLSchema-instance</w:t>
        </w:r>
      </w:hyperlink>
      <w:r w:rsidRPr="001545FA">
        <w:rPr>
          <w:noProof w:val="0"/>
          <w:lang w:eastAsia="zh-CN"/>
        </w:rPr>
        <w:t>”</w:t>
      </w:r>
    </w:p>
    <w:p w:rsidR="00136D49" w:rsidRPr="001545FA" w:rsidRDefault="00136D49" w:rsidP="00136D49">
      <w:pPr>
        <w:pStyle w:val="PL"/>
        <w:ind w:left="384"/>
        <w:rPr>
          <w:rFonts w:hint="eastAsia"/>
          <w:noProof w:val="0"/>
          <w:lang w:eastAsia="zh-CN"/>
        </w:rPr>
      </w:pPr>
      <w:r w:rsidRPr="001545FA">
        <w:rPr>
          <w:rFonts w:hint="eastAsia"/>
          <w:noProof w:val="0"/>
          <w:lang w:eastAsia="zh-CN"/>
        </w:rPr>
        <w:tab/>
      </w:r>
      <w:r w:rsidRPr="001545FA">
        <w:rPr>
          <w:noProof w:val="0"/>
        </w:rPr>
        <w:t xml:space="preserve">xsi:schemaLocation="urn:3GPP:metadata:2005:MBMS:securityDescription </w:t>
      </w:r>
      <w:r w:rsidRPr="001545FA">
        <w:rPr>
          <w:rFonts w:hint="eastAsia"/>
          <w:noProof w:val="0"/>
          <w:lang w:eastAsia="zh-CN"/>
        </w:rPr>
        <w:t>security</w:t>
      </w:r>
      <w:r w:rsidRPr="001545FA">
        <w:rPr>
          <w:noProof w:val="0"/>
        </w:rPr>
        <w:t>.xsd"</w:t>
      </w:r>
      <w:r w:rsidRPr="001545FA">
        <w:rPr>
          <w:rFonts w:hint="eastAsia"/>
          <w:noProof w:val="0"/>
          <w:lang w:eastAsia="zh-CN"/>
        </w:rPr>
        <w:t>&gt;</w:t>
      </w:r>
    </w:p>
    <w:p w:rsidR="00136D49" w:rsidRPr="001545FA" w:rsidRDefault="00136D49" w:rsidP="00136D49">
      <w:pPr>
        <w:pStyle w:val="PL"/>
        <w:ind w:left="384"/>
        <w:rPr>
          <w:noProof w:val="0"/>
        </w:rPr>
      </w:pPr>
      <w:r w:rsidRPr="001545FA">
        <w:rPr>
          <w:noProof w:val="0"/>
        </w:rPr>
        <w:tab/>
        <w:t>&lt;keyManagement</w:t>
      </w:r>
    </w:p>
    <w:p w:rsidR="00136D49" w:rsidRPr="001545FA" w:rsidRDefault="00136D49" w:rsidP="00136D49">
      <w:pPr>
        <w:pStyle w:val="PL"/>
        <w:ind w:left="384"/>
        <w:rPr>
          <w:noProof w:val="0"/>
        </w:rPr>
      </w:pPr>
      <w:r w:rsidRPr="001545FA">
        <w:rPr>
          <w:noProof w:val="0"/>
        </w:rPr>
        <w:tab/>
      </w:r>
      <w:r w:rsidRPr="001545FA">
        <w:rPr>
          <w:noProof w:val="0"/>
        </w:rPr>
        <w:tab/>
        <w:t>offsetTime="5"</w:t>
      </w:r>
    </w:p>
    <w:p w:rsidR="00136D49" w:rsidRPr="001545FA" w:rsidRDefault="00136D49" w:rsidP="00136D49">
      <w:pPr>
        <w:pStyle w:val="PL"/>
        <w:ind w:left="384"/>
        <w:rPr>
          <w:noProof w:val="0"/>
        </w:rPr>
      </w:pPr>
      <w:r w:rsidRPr="001545FA">
        <w:rPr>
          <w:noProof w:val="0"/>
        </w:rPr>
        <w:tab/>
      </w:r>
      <w:r w:rsidRPr="001545FA">
        <w:rPr>
          <w:noProof w:val="0"/>
        </w:rPr>
        <w:tab/>
        <w:t>randomTimePeriod="10"&gt;</w:t>
      </w:r>
    </w:p>
    <w:p w:rsidR="00136D49" w:rsidRPr="001545FA" w:rsidRDefault="00136D49" w:rsidP="00136D49">
      <w:pPr>
        <w:pStyle w:val="PL"/>
        <w:ind w:left="384"/>
        <w:rPr>
          <w:noProof w:val="0"/>
        </w:rPr>
      </w:pPr>
      <w:r w:rsidRPr="001545FA">
        <w:rPr>
          <w:noProof w:val="0"/>
        </w:rPr>
        <w:tab/>
      </w:r>
      <w:r w:rsidRPr="001545FA">
        <w:rPr>
          <w:noProof w:val="0"/>
        </w:rPr>
        <w:tab/>
        <w:t>&lt;serverURI&gt;http://register.example.com/&lt;/serverURI&gt;</w:t>
      </w:r>
    </w:p>
    <w:p w:rsidR="00136D49" w:rsidRPr="001545FA" w:rsidRDefault="00136D49" w:rsidP="00136D49">
      <w:pPr>
        <w:pStyle w:val="PL"/>
        <w:ind w:left="384"/>
        <w:rPr>
          <w:noProof w:val="0"/>
        </w:rPr>
      </w:pPr>
      <w:r w:rsidRPr="001545FA">
        <w:rPr>
          <w:noProof w:val="0"/>
        </w:rPr>
        <w:tab/>
      </w:r>
      <w:r w:rsidRPr="001545FA">
        <w:rPr>
          <w:noProof w:val="0"/>
        </w:rPr>
        <w:tab/>
        <w:t>&lt;serverURI&gt;http://register2.example.com/&lt;/serverURI&gt;</w:t>
      </w:r>
    </w:p>
    <w:p w:rsidR="00136D49" w:rsidRPr="001545FA" w:rsidRDefault="00136D49" w:rsidP="00136D49">
      <w:pPr>
        <w:pStyle w:val="PL"/>
        <w:ind w:left="384"/>
        <w:rPr>
          <w:noProof w:val="0"/>
        </w:rPr>
      </w:pPr>
      <w:r w:rsidRPr="001545FA">
        <w:rPr>
          <w:noProof w:val="0"/>
        </w:rPr>
        <w:tab/>
        <w:t>&lt;/keyManagement&gt;</w:t>
      </w:r>
    </w:p>
    <w:p w:rsidR="00136D49" w:rsidRPr="001545FA" w:rsidRDefault="00136D49" w:rsidP="00136D49">
      <w:pPr>
        <w:pStyle w:val="PL"/>
        <w:ind w:left="384"/>
        <w:rPr>
          <w:noProof w:val="0"/>
        </w:rPr>
      </w:pPr>
      <w:r w:rsidRPr="001545FA">
        <w:rPr>
          <w:noProof w:val="0"/>
        </w:rPr>
        <w:tab/>
        <w:t>&lt;keyId&gt;</w:t>
      </w:r>
    </w:p>
    <w:p w:rsidR="00136D49" w:rsidRPr="001545FA" w:rsidRDefault="00136D49" w:rsidP="00136D49">
      <w:pPr>
        <w:pStyle w:val="PL"/>
        <w:ind w:left="384"/>
        <w:rPr>
          <w:noProof w:val="0"/>
        </w:rPr>
      </w:pPr>
      <w:r w:rsidRPr="001545FA">
        <w:rPr>
          <w:noProof w:val="0"/>
        </w:rPr>
        <w:tab/>
      </w:r>
      <w:r w:rsidRPr="001545FA">
        <w:rPr>
          <w:noProof w:val="0"/>
        </w:rPr>
        <w:tab/>
        <w:t>&lt;mediaFlow flowID="FF1E:03AD::7F2E:172A:1E24/4002"&gt;</w:t>
      </w:r>
    </w:p>
    <w:p w:rsidR="00136D49" w:rsidRPr="001545FA" w:rsidRDefault="00136D49" w:rsidP="00136D49">
      <w:pPr>
        <w:pStyle w:val="PL"/>
        <w:ind w:left="384"/>
        <w:rPr>
          <w:noProof w:val="0"/>
        </w:rPr>
      </w:pPr>
      <w:r w:rsidRPr="001545FA">
        <w:rPr>
          <w:noProof w:val="0"/>
        </w:rPr>
        <w:tab/>
      </w:r>
      <w:r w:rsidRPr="001545FA">
        <w:rPr>
          <w:noProof w:val="0"/>
        </w:rPr>
        <w:tab/>
      </w:r>
      <w:r w:rsidRPr="001545FA">
        <w:rPr>
          <w:noProof w:val="0"/>
        </w:rPr>
        <w:tab/>
        <w:t>&lt;MSK&gt;</w:t>
      </w:r>
    </w:p>
    <w:p w:rsidR="00136D49" w:rsidRPr="001545FA" w:rsidRDefault="00136D49" w:rsidP="00136D49">
      <w:pPr>
        <w:pStyle w:val="PL"/>
        <w:ind w:left="384"/>
        <w:rPr>
          <w:noProof w:val="0"/>
        </w:rPr>
      </w:pPr>
      <w:r w:rsidRPr="001545FA">
        <w:rPr>
          <w:noProof w:val="0"/>
        </w:rPr>
        <w:tab/>
      </w:r>
      <w:r w:rsidRPr="001545FA">
        <w:rPr>
          <w:noProof w:val="0"/>
        </w:rPr>
        <w:tab/>
      </w:r>
      <w:r w:rsidRPr="001545FA">
        <w:rPr>
          <w:noProof w:val="0"/>
        </w:rPr>
        <w:tab/>
      </w:r>
      <w:r w:rsidRPr="001545FA">
        <w:rPr>
          <w:noProof w:val="0"/>
        </w:rPr>
        <w:tab/>
        <w:t>&lt;keyDomainID&gt;aMoM&lt;/keyDomainID&gt;</w:t>
      </w:r>
    </w:p>
    <w:p w:rsidR="00136D49" w:rsidRPr="001545FA" w:rsidRDefault="00136D49" w:rsidP="00136D49">
      <w:pPr>
        <w:pStyle w:val="PL"/>
        <w:ind w:left="384"/>
        <w:rPr>
          <w:noProof w:val="0"/>
        </w:rPr>
      </w:pPr>
      <w:r w:rsidRPr="001545FA">
        <w:rPr>
          <w:noProof w:val="0"/>
        </w:rPr>
        <w:tab/>
      </w:r>
      <w:r w:rsidRPr="001545FA">
        <w:rPr>
          <w:noProof w:val="0"/>
        </w:rPr>
        <w:tab/>
      </w:r>
      <w:r w:rsidRPr="001545FA">
        <w:rPr>
          <w:noProof w:val="0"/>
        </w:rPr>
        <w:tab/>
      </w:r>
      <w:r w:rsidRPr="001545FA">
        <w:rPr>
          <w:noProof w:val="0"/>
        </w:rPr>
        <w:tab/>
        <w:t>&lt;MSKID&gt;aMoAAA==&lt;/MSKID&gt;</w:t>
      </w:r>
    </w:p>
    <w:p w:rsidR="00136D49" w:rsidRPr="001545FA" w:rsidRDefault="00136D49" w:rsidP="00136D49">
      <w:pPr>
        <w:pStyle w:val="PL"/>
        <w:ind w:left="384"/>
        <w:rPr>
          <w:noProof w:val="0"/>
        </w:rPr>
      </w:pPr>
      <w:r w:rsidRPr="001545FA">
        <w:rPr>
          <w:noProof w:val="0"/>
        </w:rPr>
        <w:tab/>
      </w:r>
      <w:r w:rsidRPr="001545FA">
        <w:rPr>
          <w:noProof w:val="0"/>
        </w:rPr>
        <w:tab/>
      </w:r>
      <w:r w:rsidRPr="001545FA">
        <w:rPr>
          <w:noProof w:val="0"/>
        </w:rPr>
        <w:tab/>
        <w:t>&lt;/MSK&gt;</w:t>
      </w:r>
    </w:p>
    <w:p w:rsidR="00136D49" w:rsidRPr="001545FA" w:rsidRDefault="00136D49" w:rsidP="00136D49">
      <w:pPr>
        <w:pStyle w:val="PL"/>
        <w:ind w:left="384"/>
        <w:rPr>
          <w:noProof w:val="0"/>
        </w:rPr>
      </w:pPr>
      <w:r w:rsidRPr="001545FA">
        <w:rPr>
          <w:noProof w:val="0"/>
        </w:rPr>
        <w:tab/>
      </w:r>
      <w:r w:rsidRPr="001545FA">
        <w:rPr>
          <w:noProof w:val="0"/>
        </w:rPr>
        <w:tab/>
        <w:t>&lt;/mediaFlow&gt;</w:t>
      </w:r>
    </w:p>
    <w:p w:rsidR="00136D49" w:rsidRPr="001545FA" w:rsidRDefault="00136D49" w:rsidP="00136D49">
      <w:pPr>
        <w:pStyle w:val="PL"/>
        <w:ind w:left="384"/>
        <w:rPr>
          <w:noProof w:val="0"/>
        </w:rPr>
      </w:pPr>
      <w:r w:rsidRPr="001545FA">
        <w:rPr>
          <w:noProof w:val="0"/>
        </w:rPr>
        <w:tab/>
      </w:r>
      <w:r w:rsidRPr="001545FA">
        <w:rPr>
          <w:noProof w:val="0"/>
        </w:rPr>
        <w:tab/>
        <w:t>&lt;mediaFlow flowID="FF1E:03AD::7F2E:172A:1E24/4004"&gt;</w:t>
      </w:r>
    </w:p>
    <w:p w:rsidR="00136D49" w:rsidRPr="001545FA" w:rsidRDefault="00136D49" w:rsidP="00136D49">
      <w:pPr>
        <w:pStyle w:val="PL"/>
        <w:ind w:left="384"/>
        <w:rPr>
          <w:noProof w:val="0"/>
        </w:rPr>
      </w:pPr>
      <w:r w:rsidRPr="001545FA">
        <w:rPr>
          <w:noProof w:val="0"/>
        </w:rPr>
        <w:tab/>
      </w:r>
      <w:r w:rsidRPr="001545FA">
        <w:rPr>
          <w:noProof w:val="0"/>
        </w:rPr>
        <w:tab/>
      </w:r>
      <w:r w:rsidRPr="001545FA">
        <w:rPr>
          <w:noProof w:val="0"/>
        </w:rPr>
        <w:tab/>
        <w:t>&lt;MSK&gt;</w:t>
      </w:r>
    </w:p>
    <w:p w:rsidR="00136D49" w:rsidRPr="001545FA" w:rsidRDefault="00136D49" w:rsidP="00136D49">
      <w:pPr>
        <w:pStyle w:val="PL"/>
        <w:ind w:left="384"/>
        <w:rPr>
          <w:noProof w:val="0"/>
        </w:rPr>
      </w:pPr>
      <w:r w:rsidRPr="001545FA">
        <w:rPr>
          <w:noProof w:val="0"/>
        </w:rPr>
        <w:tab/>
      </w:r>
      <w:r w:rsidRPr="001545FA">
        <w:rPr>
          <w:noProof w:val="0"/>
        </w:rPr>
        <w:tab/>
      </w:r>
      <w:r w:rsidRPr="001545FA">
        <w:rPr>
          <w:noProof w:val="0"/>
        </w:rPr>
        <w:tab/>
      </w:r>
      <w:r w:rsidRPr="001545FA">
        <w:rPr>
          <w:noProof w:val="0"/>
        </w:rPr>
        <w:tab/>
        <w:t>&lt;keyDomainID&gt;GM8M&lt;/keyDomainID&gt;</w:t>
      </w:r>
    </w:p>
    <w:p w:rsidR="00136D49" w:rsidRPr="001545FA" w:rsidRDefault="00136D49" w:rsidP="00136D49">
      <w:pPr>
        <w:pStyle w:val="PL"/>
        <w:ind w:left="384"/>
        <w:rPr>
          <w:noProof w:val="0"/>
        </w:rPr>
      </w:pPr>
      <w:r w:rsidRPr="001545FA">
        <w:rPr>
          <w:noProof w:val="0"/>
        </w:rPr>
        <w:tab/>
      </w:r>
      <w:r w:rsidRPr="001545FA">
        <w:rPr>
          <w:noProof w:val="0"/>
        </w:rPr>
        <w:tab/>
      </w:r>
      <w:r w:rsidRPr="001545FA">
        <w:rPr>
          <w:noProof w:val="0"/>
        </w:rPr>
        <w:tab/>
      </w:r>
      <w:r w:rsidRPr="001545FA">
        <w:rPr>
          <w:noProof w:val="0"/>
        </w:rPr>
        <w:tab/>
        <w:t>&lt;MSKID&gt;aMkAAA==&lt;/MSKID&gt;</w:t>
      </w:r>
    </w:p>
    <w:p w:rsidR="00136D49" w:rsidRPr="001545FA" w:rsidRDefault="00136D49" w:rsidP="00136D49">
      <w:pPr>
        <w:pStyle w:val="PL"/>
        <w:ind w:left="384"/>
        <w:rPr>
          <w:noProof w:val="0"/>
        </w:rPr>
      </w:pPr>
      <w:r w:rsidRPr="001545FA">
        <w:rPr>
          <w:noProof w:val="0"/>
        </w:rPr>
        <w:tab/>
      </w:r>
      <w:r w:rsidRPr="001545FA">
        <w:rPr>
          <w:noProof w:val="0"/>
        </w:rPr>
        <w:tab/>
      </w:r>
      <w:r w:rsidRPr="001545FA">
        <w:rPr>
          <w:noProof w:val="0"/>
        </w:rPr>
        <w:tab/>
        <w:t>&lt;/MSK&gt;</w:t>
      </w:r>
    </w:p>
    <w:p w:rsidR="00136D49" w:rsidRPr="001545FA" w:rsidRDefault="00136D49" w:rsidP="00136D49">
      <w:pPr>
        <w:pStyle w:val="PL"/>
        <w:ind w:left="384"/>
        <w:rPr>
          <w:noProof w:val="0"/>
        </w:rPr>
      </w:pPr>
      <w:r w:rsidRPr="001545FA">
        <w:rPr>
          <w:noProof w:val="0"/>
        </w:rPr>
        <w:tab/>
      </w:r>
      <w:r w:rsidRPr="001545FA">
        <w:rPr>
          <w:noProof w:val="0"/>
        </w:rPr>
        <w:tab/>
        <w:t>&lt;/mediaFlow&gt;</w:t>
      </w:r>
    </w:p>
    <w:p w:rsidR="00136D49" w:rsidRPr="001545FA" w:rsidRDefault="00136D49" w:rsidP="00136D49">
      <w:pPr>
        <w:pStyle w:val="PL"/>
        <w:ind w:left="384"/>
        <w:rPr>
          <w:noProof w:val="0"/>
        </w:rPr>
      </w:pPr>
      <w:r w:rsidRPr="001545FA">
        <w:rPr>
          <w:noProof w:val="0"/>
        </w:rPr>
        <w:tab/>
        <w:t>&lt;/keyId&gt;</w:t>
      </w:r>
    </w:p>
    <w:p w:rsidR="00136D49" w:rsidRPr="001545FA" w:rsidRDefault="00136D49" w:rsidP="00136D49">
      <w:pPr>
        <w:pStyle w:val="PL"/>
        <w:ind w:left="384"/>
        <w:rPr>
          <w:noProof w:val="0"/>
        </w:rPr>
      </w:pPr>
      <w:r w:rsidRPr="001545FA">
        <w:rPr>
          <w:noProof w:val="0"/>
        </w:rPr>
        <w:tab/>
        <w:t>&lt;fecProtection</w:t>
      </w:r>
    </w:p>
    <w:p w:rsidR="00136D49" w:rsidRPr="001545FA" w:rsidRDefault="00136D49" w:rsidP="00136D49">
      <w:pPr>
        <w:pStyle w:val="PL"/>
        <w:ind w:left="384"/>
        <w:rPr>
          <w:noProof w:val="0"/>
        </w:rPr>
      </w:pPr>
      <w:r w:rsidRPr="001545FA">
        <w:rPr>
          <w:noProof w:val="0"/>
        </w:rPr>
        <w:tab/>
      </w:r>
      <w:r w:rsidRPr="001545FA">
        <w:rPr>
          <w:noProof w:val="0"/>
        </w:rPr>
        <w:tab/>
        <w:t>fecEncodingId="1"</w:t>
      </w:r>
    </w:p>
    <w:p w:rsidR="00136D49" w:rsidRPr="001545FA" w:rsidRDefault="00136D49" w:rsidP="00136D49">
      <w:pPr>
        <w:pStyle w:val="PL"/>
        <w:ind w:left="384"/>
        <w:rPr>
          <w:noProof w:val="0"/>
        </w:rPr>
      </w:pPr>
      <w:r w:rsidRPr="001545FA">
        <w:rPr>
          <w:noProof w:val="0"/>
        </w:rPr>
        <w:t xml:space="preserve">        fecOtiExtension="ACAEAA=="/&gt;</w:t>
      </w:r>
    </w:p>
    <w:p w:rsidR="00136D49" w:rsidRPr="001545FA" w:rsidRDefault="00136D49" w:rsidP="00136D49">
      <w:pPr>
        <w:pStyle w:val="PL"/>
        <w:rPr>
          <w:rFonts w:hint="eastAsia"/>
          <w:noProof w:val="0"/>
          <w:lang w:eastAsia="zh-CN"/>
        </w:rPr>
      </w:pPr>
      <w:r w:rsidRPr="001545FA">
        <w:rPr>
          <w:noProof w:val="0"/>
        </w:rPr>
        <w:t>&lt;/securityDescription&gt;</w:t>
      </w:r>
      <w:r w:rsidRPr="001545FA">
        <w:rPr>
          <w:rFonts w:hint="eastAsia"/>
          <w:noProof w:val="0"/>
          <w:lang w:eastAsia="zh-CN"/>
        </w:rPr>
        <w:t xml:space="preserve"> </w:t>
      </w:r>
    </w:p>
    <w:p w:rsidR="002B2ED8" w:rsidRPr="001545FA" w:rsidRDefault="002B2ED8" w:rsidP="002B2ED8">
      <w:pPr>
        <w:pStyle w:val="FP"/>
      </w:pPr>
    </w:p>
    <w:p w:rsidR="002B2ED8" w:rsidRPr="001545FA" w:rsidRDefault="002B2ED8" w:rsidP="002B2ED8">
      <w:r w:rsidRPr="001545FA">
        <w:t xml:space="preserve">An example of how the SDP </w:t>
      </w:r>
      <w:hyperlink r:id="rId81" w:history="1">
        <w:r w:rsidRPr="001545FA">
          <w:rPr>
            <w:rStyle w:val="Hyperlink"/>
          </w:rPr>
          <w:t>http://www.example.com/3gpp/mbms/session1.sdp</w:t>
        </w:r>
      </w:hyperlink>
      <w:r w:rsidRPr="001545FA">
        <w:t xml:space="preserve"> could look for a session containing two media streams that are FEC protected. In this example we have assumed an audiovisual stream, using 56 kbps for video and 12 kbps for audio. In addition another 300 bits/second of RTCP packets from the source is used for the each of the sessions. Hence, the total media session bandwidth is 56+12+0.3+0.3 = 68.6 kbps. </w:t>
      </w:r>
    </w:p>
    <w:p w:rsidR="00375E8A" w:rsidRPr="001545FA" w:rsidRDefault="00375E8A" w:rsidP="006F7F04">
      <w:pPr>
        <w:pStyle w:val="PL"/>
        <w:rPr>
          <w:noProof w:val="0"/>
        </w:rPr>
      </w:pPr>
      <w:r w:rsidRPr="001545FA">
        <w:rPr>
          <w:noProof w:val="0"/>
        </w:rPr>
        <w:t>v=0</w:t>
      </w:r>
      <w:r w:rsidRPr="001545FA">
        <w:rPr>
          <w:noProof w:val="0"/>
        </w:rPr>
        <w:br/>
        <w:t xml:space="preserve">o=ghost 2890844526 2890842807 IN </w:t>
      </w:r>
      <w:r w:rsidR="00FC4C7C" w:rsidRPr="001545FA">
        <w:rPr>
          <w:noProof w:val="0"/>
        </w:rPr>
        <w:t xml:space="preserve">IP6 </w:t>
      </w:r>
      <w:r w:rsidR="002B2ED8" w:rsidRPr="001545FA">
        <w:rPr>
          <w:iCs/>
          <w:noProof w:val="0"/>
        </w:rPr>
        <w:t>2001:210:1:2:240:96FF:FE25:8EC9</w:t>
      </w:r>
      <w:r w:rsidRPr="001545FA">
        <w:rPr>
          <w:noProof w:val="0"/>
        </w:rPr>
        <w:br/>
        <w:t>s=3GPP MBMS Streaming SDP Example</w:t>
      </w:r>
      <w:r w:rsidRPr="001545FA">
        <w:rPr>
          <w:noProof w:val="0"/>
        </w:rPr>
        <w:br/>
        <w:t>i=Example of MBMS streaming SDP file</w:t>
      </w:r>
      <w:r w:rsidRPr="001545FA">
        <w:rPr>
          <w:noProof w:val="0"/>
        </w:rPr>
        <w:br/>
        <w:t>u=http://www.</w:t>
      </w:r>
      <w:smartTag w:uri="urn:schemas-microsoft-com:office:smarttags" w:element="PersonName">
        <w:r w:rsidRPr="001545FA">
          <w:rPr>
            <w:noProof w:val="0"/>
          </w:rPr>
          <w:t>info</w:t>
        </w:r>
      </w:smartTag>
      <w:r w:rsidRPr="001545FA">
        <w:rPr>
          <w:noProof w:val="0"/>
        </w:rPr>
        <w:t>server.example.com/ae600</w:t>
      </w:r>
      <w:r w:rsidRPr="001545FA">
        <w:rPr>
          <w:noProof w:val="0"/>
        </w:rPr>
        <w:br/>
        <w:t>e=ghost@mailserver.example.com</w:t>
      </w:r>
      <w:r w:rsidRPr="001545FA">
        <w:rPr>
          <w:noProof w:val="0"/>
        </w:rPr>
        <w:br/>
        <w:t>c=IN IP</w:t>
      </w:r>
      <w:r w:rsidR="00692C8E" w:rsidRPr="001545FA">
        <w:rPr>
          <w:noProof w:val="0"/>
        </w:rPr>
        <w:t>6</w:t>
      </w:r>
      <w:r w:rsidRPr="001545FA">
        <w:rPr>
          <w:noProof w:val="0"/>
        </w:rPr>
        <w:t xml:space="preserve"> </w:t>
      </w:r>
      <w:r w:rsidR="00692C8E" w:rsidRPr="001545FA">
        <w:rPr>
          <w:noProof w:val="0"/>
        </w:rPr>
        <w:t>FF1E:03AD::7F2E:172A:1E24</w:t>
      </w:r>
      <w:r w:rsidRPr="001545FA">
        <w:rPr>
          <w:noProof w:val="0"/>
        </w:rPr>
        <w:br/>
        <w:t>t=3034423619 3042462419</w:t>
      </w:r>
    </w:p>
    <w:p w:rsidR="00692C8E" w:rsidRPr="001545FA" w:rsidRDefault="00375E8A" w:rsidP="00692C8E">
      <w:pPr>
        <w:pStyle w:val="PL"/>
        <w:rPr>
          <w:noProof w:val="0"/>
        </w:rPr>
      </w:pPr>
      <w:r w:rsidRPr="001545FA">
        <w:rPr>
          <w:noProof w:val="0"/>
        </w:rPr>
        <w:t>b=AS:</w:t>
      </w:r>
      <w:r w:rsidR="00692C8E" w:rsidRPr="001545FA">
        <w:rPr>
          <w:noProof w:val="0"/>
        </w:rPr>
        <w:t>62</w:t>
      </w:r>
    </w:p>
    <w:p w:rsidR="00692C8E" w:rsidRPr="001545FA" w:rsidRDefault="00692C8E" w:rsidP="00692C8E">
      <w:pPr>
        <w:pStyle w:val="PL"/>
        <w:rPr>
          <w:noProof w:val="0"/>
        </w:rPr>
      </w:pPr>
      <w:r w:rsidRPr="001545FA">
        <w:rPr>
          <w:noProof w:val="0"/>
        </w:rPr>
        <w:t>b=TIAS: 60500</w:t>
      </w:r>
    </w:p>
    <w:p w:rsidR="00692C8E" w:rsidRPr="001545FA" w:rsidRDefault="00692C8E" w:rsidP="00692C8E">
      <w:pPr>
        <w:pStyle w:val="PL"/>
        <w:rPr>
          <w:noProof w:val="0"/>
        </w:rPr>
      </w:pPr>
      <w:r w:rsidRPr="001545FA">
        <w:rPr>
          <w:noProof w:val="0"/>
        </w:rPr>
        <w:t>a=maxprate: 25</w:t>
      </w:r>
    </w:p>
    <w:p w:rsidR="00692C8E" w:rsidRPr="001545FA" w:rsidRDefault="00692C8E" w:rsidP="00692C8E">
      <w:pPr>
        <w:pStyle w:val="PL"/>
        <w:rPr>
          <w:noProof w:val="0"/>
        </w:rPr>
      </w:pPr>
      <w:r w:rsidRPr="001545FA">
        <w:rPr>
          <w:noProof w:val="0"/>
        </w:rPr>
        <w:t>a=source-filter: incl IN IP6 * 2001:210:1:2:240:96FF:FE25:8EC9</w:t>
      </w:r>
    </w:p>
    <w:p w:rsidR="00692C8E" w:rsidRPr="001545FA" w:rsidRDefault="00692C8E" w:rsidP="00692C8E">
      <w:pPr>
        <w:pStyle w:val="PL"/>
        <w:rPr>
          <w:noProof w:val="0"/>
        </w:rPr>
      </w:pPr>
      <w:r w:rsidRPr="001545FA">
        <w:rPr>
          <w:noProof w:val="0"/>
        </w:rPr>
        <w:t>a=FEC-declaration:0 encoding-id=1</w:t>
      </w:r>
    </w:p>
    <w:p w:rsidR="00375E8A" w:rsidRPr="001545FA" w:rsidRDefault="00375E8A" w:rsidP="006F7F04">
      <w:pPr>
        <w:pStyle w:val="PL"/>
        <w:rPr>
          <w:noProof w:val="0"/>
        </w:rPr>
      </w:pPr>
      <w:r w:rsidRPr="001545FA">
        <w:rPr>
          <w:noProof w:val="0"/>
        </w:rPr>
        <w:t xml:space="preserve">m=video 4002 </w:t>
      </w:r>
      <w:r w:rsidR="00692C8E" w:rsidRPr="001545FA">
        <w:rPr>
          <w:noProof w:val="0"/>
        </w:rPr>
        <w:t>UDP/MBMS-FEC/</w:t>
      </w:r>
      <w:r w:rsidRPr="001545FA">
        <w:rPr>
          <w:noProof w:val="0"/>
        </w:rPr>
        <w:t>RTP/AVP 96</w:t>
      </w:r>
    </w:p>
    <w:p w:rsidR="00375E8A" w:rsidRPr="001545FA" w:rsidRDefault="00375E8A" w:rsidP="006F7F04">
      <w:pPr>
        <w:pStyle w:val="PL"/>
        <w:rPr>
          <w:noProof w:val="0"/>
          <w:lang w:eastAsia="ja-JP"/>
        </w:rPr>
      </w:pPr>
      <w:r w:rsidRPr="001545FA">
        <w:rPr>
          <w:noProof w:val="0"/>
          <w:lang w:eastAsia="ja-JP"/>
        </w:rPr>
        <w:t>b=</w:t>
      </w:r>
      <w:r w:rsidR="00692C8E" w:rsidRPr="001545FA">
        <w:rPr>
          <w:noProof w:val="0"/>
          <w:lang w:eastAsia="ja-JP"/>
        </w:rPr>
        <w:t>TI</w:t>
      </w:r>
      <w:r w:rsidRPr="001545FA">
        <w:rPr>
          <w:noProof w:val="0"/>
          <w:lang w:eastAsia="ja-JP"/>
        </w:rPr>
        <w:t>AS:</w:t>
      </w:r>
      <w:r w:rsidR="00692C8E" w:rsidRPr="001545FA">
        <w:rPr>
          <w:noProof w:val="0"/>
          <w:lang w:eastAsia="ja-JP"/>
        </w:rPr>
        <w:t>55000</w:t>
      </w:r>
    </w:p>
    <w:p w:rsidR="00375E8A" w:rsidRPr="001545FA" w:rsidRDefault="00375E8A" w:rsidP="006F7F04">
      <w:pPr>
        <w:pStyle w:val="PL"/>
        <w:rPr>
          <w:noProof w:val="0"/>
        </w:rPr>
      </w:pPr>
      <w:r w:rsidRPr="001545FA">
        <w:rPr>
          <w:noProof w:val="0"/>
        </w:rPr>
        <w:t>b=RR:0</w:t>
      </w:r>
    </w:p>
    <w:p w:rsidR="00375E8A" w:rsidRPr="001545FA" w:rsidRDefault="00375E8A" w:rsidP="006F7F04">
      <w:pPr>
        <w:pStyle w:val="PL"/>
        <w:rPr>
          <w:noProof w:val="0"/>
        </w:rPr>
      </w:pPr>
      <w:r w:rsidRPr="001545FA">
        <w:rPr>
          <w:noProof w:val="0"/>
        </w:rPr>
        <w:t>b=RS:</w:t>
      </w:r>
      <w:r w:rsidR="00692C8E" w:rsidRPr="001545FA">
        <w:rPr>
          <w:noProof w:val="0"/>
        </w:rPr>
        <w:t>300</w:t>
      </w:r>
    </w:p>
    <w:p w:rsidR="00692C8E" w:rsidRPr="001545FA" w:rsidRDefault="00375E8A" w:rsidP="00692C8E">
      <w:pPr>
        <w:pStyle w:val="PL"/>
        <w:rPr>
          <w:noProof w:val="0"/>
        </w:rPr>
      </w:pPr>
      <w:r w:rsidRPr="001545FA">
        <w:rPr>
          <w:noProof w:val="0"/>
        </w:rPr>
        <w:t>a=rtpmap:96 H263-2000/90000</w:t>
      </w:r>
      <w:r w:rsidRPr="001545FA">
        <w:rPr>
          <w:noProof w:val="0"/>
        </w:rPr>
        <w:br/>
        <w:t>a=fmtp:96 profile=3;level=10</w:t>
      </w:r>
      <w:r w:rsidRPr="001545FA">
        <w:rPr>
          <w:noProof w:val="0"/>
        </w:rPr>
        <w:br/>
        <w:t>a=framesize:96 176-144</w:t>
      </w:r>
    </w:p>
    <w:p w:rsidR="00692C8E" w:rsidRPr="001545FA" w:rsidRDefault="00692C8E" w:rsidP="00692C8E">
      <w:pPr>
        <w:pStyle w:val="PL"/>
        <w:rPr>
          <w:noProof w:val="0"/>
        </w:rPr>
      </w:pPr>
      <w:r w:rsidRPr="001545FA">
        <w:rPr>
          <w:noProof w:val="0"/>
        </w:rPr>
        <w:t>a=FEC:0</w:t>
      </w:r>
    </w:p>
    <w:p w:rsidR="00692C8E" w:rsidRPr="001545FA" w:rsidRDefault="00692C8E" w:rsidP="006F7F04">
      <w:pPr>
        <w:pStyle w:val="PL"/>
        <w:rPr>
          <w:noProof w:val="0"/>
        </w:rPr>
      </w:pPr>
      <w:r w:rsidRPr="001545FA">
        <w:rPr>
          <w:noProof w:val="0"/>
        </w:rPr>
        <w:t>a=maxprate:15</w:t>
      </w:r>
    </w:p>
    <w:p w:rsidR="00375E8A" w:rsidRPr="001545FA" w:rsidRDefault="00375E8A" w:rsidP="006F7F04">
      <w:pPr>
        <w:pStyle w:val="PL"/>
        <w:rPr>
          <w:noProof w:val="0"/>
        </w:rPr>
      </w:pPr>
      <w:r w:rsidRPr="001545FA">
        <w:rPr>
          <w:noProof w:val="0"/>
        </w:rPr>
        <w:t xml:space="preserve">m=audio 4004 </w:t>
      </w:r>
      <w:r w:rsidR="00692C8E" w:rsidRPr="001545FA">
        <w:rPr>
          <w:noProof w:val="0"/>
        </w:rPr>
        <w:t>UDP/MBMS-FEC/</w:t>
      </w:r>
      <w:r w:rsidRPr="001545FA">
        <w:rPr>
          <w:noProof w:val="0"/>
        </w:rPr>
        <w:t>RTP/AVP 98</w:t>
      </w:r>
    </w:p>
    <w:p w:rsidR="00375E8A" w:rsidRPr="001545FA" w:rsidRDefault="00375E8A" w:rsidP="006F7F04">
      <w:pPr>
        <w:pStyle w:val="PL"/>
        <w:rPr>
          <w:noProof w:val="0"/>
        </w:rPr>
      </w:pPr>
      <w:r w:rsidRPr="001545FA">
        <w:rPr>
          <w:noProof w:val="0"/>
        </w:rPr>
        <w:t>b=</w:t>
      </w:r>
      <w:r w:rsidR="00692C8E" w:rsidRPr="001545FA">
        <w:rPr>
          <w:noProof w:val="0"/>
        </w:rPr>
        <w:t>TI</w:t>
      </w:r>
      <w:r w:rsidRPr="001545FA">
        <w:rPr>
          <w:noProof w:val="0"/>
        </w:rPr>
        <w:t>AS:</w:t>
      </w:r>
      <w:r w:rsidR="00692C8E" w:rsidRPr="001545FA">
        <w:rPr>
          <w:noProof w:val="0"/>
        </w:rPr>
        <w:t xml:space="preserve"> 11500</w:t>
      </w:r>
    </w:p>
    <w:p w:rsidR="00375E8A" w:rsidRPr="001545FA" w:rsidRDefault="00375E8A" w:rsidP="006F7F04">
      <w:pPr>
        <w:pStyle w:val="PL"/>
        <w:rPr>
          <w:noProof w:val="0"/>
        </w:rPr>
      </w:pPr>
      <w:r w:rsidRPr="001545FA">
        <w:rPr>
          <w:noProof w:val="0"/>
        </w:rPr>
        <w:t>b=RR:0</w:t>
      </w:r>
    </w:p>
    <w:p w:rsidR="00375E8A" w:rsidRPr="001545FA" w:rsidRDefault="00375E8A" w:rsidP="006F7F04">
      <w:pPr>
        <w:pStyle w:val="PL"/>
        <w:rPr>
          <w:noProof w:val="0"/>
        </w:rPr>
      </w:pPr>
      <w:r w:rsidRPr="001545FA">
        <w:rPr>
          <w:noProof w:val="0"/>
        </w:rPr>
        <w:t>b=RS:</w:t>
      </w:r>
      <w:r w:rsidR="00692C8E" w:rsidRPr="001545FA">
        <w:rPr>
          <w:noProof w:val="0"/>
        </w:rPr>
        <w:t>300</w:t>
      </w:r>
    </w:p>
    <w:p w:rsidR="00375E8A" w:rsidRPr="001545FA" w:rsidRDefault="00375E8A" w:rsidP="006F7F04">
      <w:pPr>
        <w:pStyle w:val="PL"/>
        <w:rPr>
          <w:noProof w:val="0"/>
        </w:rPr>
      </w:pPr>
      <w:r w:rsidRPr="001545FA">
        <w:rPr>
          <w:noProof w:val="0"/>
        </w:rPr>
        <w:t>a=rtpmap:98 AMR/8000</w:t>
      </w:r>
    </w:p>
    <w:p w:rsidR="00692C8E" w:rsidRPr="001545FA" w:rsidRDefault="00375E8A" w:rsidP="00692C8E">
      <w:pPr>
        <w:pStyle w:val="PL"/>
        <w:rPr>
          <w:noProof w:val="0"/>
        </w:rPr>
      </w:pPr>
      <w:r w:rsidRPr="001545FA">
        <w:rPr>
          <w:noProof w:val="0"/>
        </w:rPr>
        <w:t>a=fmtp:98 octet-align=1</w:t>
      </w:r>
    </w:p>
    <w:p w:rsidR="00692C8E" w:rsidRPr="001545FA" w:rsidRDefault="00692C8E" w:rsidP="00692C8E">
      <w:pPr>
        <w:pStyle w:val="PL"/>
        <w:rPr>
          <w:noProof w:val="0"/>
        </w:rPr>
      </w:pPr>
      <w:r w:rsidRPr="001545FA">
        <w:rPr>
          <w:noProof w:val="0"/>
        </w:rPr>
        <w:t>a=FEC:0</w:t>
      </w:r>
    </w:p>
    <w:p w:rsidR="00692C8E" w:rsidRPr="001545FA" w:rsidRDefault="00692C8E" w:rsidP="006F7F04">
      <w:pPr>
        <w:pStyle w:val="PL"/>
        <w:rPr>
          <w:noProof w:val="0"/>
        </w:rPr>
      </w:pPr>
      <w:r w:rsidRPr="001545FA">
        <w:rPr>
          <w:noProof w:val="0"/>
        </w:rPr>
        <w:t>a=maxprate:10</w:t>
      </w:r>
    </w:p>
    <w:p w:rsidR="00375E8A" w:rsidRPr="001545FA" w:rsidRDefault="00375E8A" w:rsidP="00692C8E">
      <w:pPr>
        <w:pStyle w:val="FP"/>
        <w:rPr>
          <w:lang w:eastAsia="ja-JP"/>
        </w:rPr>
      </w:pPr>
    </w:p>
    <w:p w:rsidR="00692C8E" w:rsidRPr="001545FA" w:rsidRDefault="00692C8E" w:rsidP="00F10EAA">
      <w:r w:rsidRPr="001545FA">
        <w:lastRenderedPageBreak/>
        <w:t>The FEC stream used to protect the above RTP sessions and a MIKEY key stream has the below SDP (http://www.example.com/3gpp/mbms/session1-fec.sdp):</w:t>
      </w:r>
    </w:p>
    <w:p w:rsidR="00692C8E" w:rsidRPr="001545FA" w:rsidRDefault="00692C8E" w:rsidP="00F10EAA">
      <w:pPr>
        <w:pStyle w:val="FP"/>
      </w:pPr>
    </w:p>
    <w:p w:rsidR="00692C8E" w:rsidRPr="001545FA" w:rsidRDefault="00692C8E" w:rsidP="00692C8E">
      <w:pPr>
        <w:pStyle w:val="PL"/>
        <w:rPr>
          <w:noProof w:val="0"/>
        </w:rPr>
      </w:pPr>
      <w:r w:rsidRPr="001545FA">
        <w:rPr>
          <w:noProof w:val="0"/>
        </w:rPr>
        <w:t>v=0</w:t>
      </w:r>
      <w:r w:rsidRPr="001545FA">
        <w:rPr>
          <w:noProof w:val="0"/>
        </w:rPr>
        <w:br/>
        <w:t xml:space="preserve">o=ghost 2890844526 2890842807 IN IP6 </w:t>
      </w:r>
      <w:r w:rsidRPr="001545FA">
        <w:rPr>
          <w:iCs/>
          <w:noProof w:val="0"/>
        </w:rPr>
        <w:t>2001:210:1:2:240:96FF:FE25:8EC9</w:t>
      </w:r>
      <w:r w:rsidRPr="001545FA">
        <w:rPr>
          <w:noProof w:val="0"/>
        </w:rPr>
        <w:br/>
        <w:t>s=3GPP MBMS Streaming FEC SDP Example</w:t>
      </w:r>
      <w:r w:rsidRPr="001545FA">
        <w:rPr>
          <w:noProof w:val="0"/>
        </w:rPr>
        <w:br/>
        <w:t>i=Example of MBMS streaming SDP file</w:t>
      </w:r>
      <w:r w:rsidRPr="001545FA">
        <w:rPr>
          <w:noProof w:val="0"/>
        </w:rPr>
        <w:br/>
        <w:t>u=http://www.</w:t>
      </w:r>
      <w:smartTag w:uri="urn:schemas-microsoft-com:office:smarttags" w:element="PersonName">
        <w:r w:rsidRPr="001545FA">
          <w:rPr>
            <w:noProof w:val="0"/>
          </w:rPr>
          <w:t>info</w:t>
        </w:r>
      </w:smartTag>
      <w:r w:rsidRPr="001545FA">
        <w:rPr>
          <w:noProof w:val="0"/>
        </w:rPr>
        <w:t>server.example.com/ae600</w:t>
      </w:r>
      <w:r w:rsidRPr="001545FA">
        <w:rPr>
          <w:noProof w:val="0"/>
        </w:rPr>
        <w:br/>
        <w:t>e=ghost@mailserver.example.com</w:t>
      </w:r>
      <w:r w:rsidRPr="001545FA">
        <w:rPr>
          <w:noProof w:val="0"/>
        </w:rPr>
        <w:br/>
        <w:t>c=IN IP6 FF1E:03AD::7F2E:172A:1E24</w:t>
      </w:r>
      <w:r w:rsidRPr="001545FA">
        <w:rPr>
          <w:noProof w:val="0"/>
        </w:rPr>
        <w:br/>
        <w:t>t=3034423619 3042462419</w:t>
      </w:r>
    </w:p>
    <w:p w:rsidR="00692C8E" w:rsidRPr="001545FA" w:rsidRDefault="00692C8E" w:rsidP="00692C8E">
      <w:pPr>
        <w:pStyle w:val="PL"/>
        <w:rPr>
          <w:noProof w:val="0"/>
        </w:rPr>
      </w:pPr>
      <w:r w:rsidRPr="001545FA">
        <w:rPr>
          <w:noProof w:val="0"/>
        </w:rPr>
        <w:t>b=AS:15</w:t>
      </w:r>
    </w:p>
    <w:p w:rsidR="00692C8E" w:rsidRPr="001545FA" w:rsidRDefault="00692C8E" w:rsidP="00692C8E">
      <w:pPr>
        <w:pStyle w:val="PL"/>
        <w:rPr>
          <w:noProof w:val="0"/>
        </w:rPr>
      </w:pPr>
      <w:r w:rsidRPr="001545FA">
        <w:rPr>
          <w:noProof w:val="0"/>
        </w:rPr>
        <w:t>a=FEC-declaration:0 encoding-id=1</w:t>
      </w:r>
    </w:p>
    <w:p w:rsidR="00692C8E" w:rsidRPr="001545FA" w:rsidRDefault="00692C8E" w:rsidP="00692C8E">
      <w:pPr>
        <w:pStyle w:val="PL"/>
        <w:rPr>
          <w:noProof w:val="0"/>
        </w:rPr>
      </w:pPr>
      <w:r w:rsidRPr="001545FA">
        <w:rPr>
          <w:noProof w:val="0"/>
        </w:rPr>
        <w:t xml:space="preserve">a=FEC-OTI-extension:0 </w:t>
      </w:r>
      <w:r w:rsidR="001E2D5E" w:rsidRPr="001545FA">
        <w:rPr>
          <w:noProof w:val="0"/>
        </w:rPr>
        <w:t>ACAEAA==</w:t>
      </w:r>
    </w:p>
    <w:p w:rsidR="00692C8E" w:rsidRPr="001545FA" w:rsidRDefault="00692C8E" w:rsidP="00692C8E">
      <w:pPr>
        <w:pStyle w:val="PL"/>
        <w:rPr>
          <w:noProof w:val="0"/>
        </w:rPr>
      </w:pPr>
      <w:r w:rsidRPr="001545FA">
        <w:rPr>
          <w:noProof w:val="0"/>
        </w:rPr>
        <w:t>a=mbms-repair: 0 min-buffer-time=2600</w:t>
      </w:r>
    </w:p>
    <w:p w:rsidR="00692C8E" w:rsidRPr="001545FA" w:rsidRDefault="00692C8E" w:rsidP="00692C8E">
      <w:pPr>
        <w:pStyle w:val="PL"/>
        <w:rPr>
          <w:iCs/>
          <w:noProof w:val="0"/>
        </w:rPr>
      </w:pPr>
      <w:r w:rsidRPr="001545FA">
        <w:rPr>
          <w:iCs/>
          <w:noProof w:val="0"/>
        </w:rPr>
        <w:t>a=source-filter: incl IN IP6 * 2001:210:1:2:240:96FF:FE25:8EC9</w:t>
      </w:r>
    </w:p>
    <w:p w:rsidR="00692C8E" w:rsidRPr="001545FA" w:rsidRDefault="00692C8E" w:rsidP="00692C8E">
      <w:pPr>
        <w:pStyle w:val="PL"/>
        <w:rPr>
          <w:noProof w:val="0"/>
        </w:rPr>
      </w:pPr>
      <w:r w:rsidRPr="001545FA">
        <w:rPr>
          <w:noProof w:val="0"/>
        </w:rPr>
        <w:t>m=application 4006 UDP/MBMS-REPAIR *</w:t>
      </w:r>
    </w:p>
    <w:p w:rsidR="00692C8E" w:rsidRPr="001545FA" w:rsidRDefault="00692C8E" w:rsidP="00692C8E">
      <w:pPr>
        <w:pStyle w:val="PL"/>
        <w:rPr>
          <w:noProof w:val="0"/>
          <w:lang w:eastAsia="ja-JP"/>
        </w:rPr>
      </w:pPr>
      <w:r w:rsidRPr="001545FA">
        <w:rPr>
          <w:noProof w:val="0"/>
          <w:lang w:eastAsia="ja-JP"/>
        </w:rPr>
        <w:t>b=AS:15</w:t>
      </w:r>
    </w:p>
    <w:p w:rsidR="00692C8E" w:rsidRPr="001545FA" w:rsidRDefault="00692C8E" w:rsidP="00692C8E">
      <w:pPr>
        <w:pStyle w:val="PL"/>
        <w:rPr>
          <w:noProof w:val="0"/>
        </w:rPr>
      </w:pPr>
      <w:r w:rsidRPr="001545FA">
        <w:rPr>
          <w:noProof w:val="0"/>
        </w:rPr>
        <w:t xml:space="preserve">a=FEC:0 </w:t>
      </w:r>
    </w:p>
    <w:p w:rsidR="00692C8E" w:rsidRPr="001545FA" w:rsidRDefault="00692C8E" w:rsidP="00692C8E">
      <w:pPr>
        <w:pStyle w:val="PL"/>
        <w:rPr>
          <w:noProof w:val="0"/>
        </w:rPr>
      </w:pPr>
      <w:r w:rsidRPr="001545FA">
        <w:rPr>
          <w:noProof w:val="0"/>
        </w:rPr>
        <w:t>a=mbms-</w:t>
      </w:r>
      <w:r w:rsidR="001E2D5E" w:rsidRPr="001545FA">
        <w:rPr>
          <w:noProof w:val="0"/>
        </w:rPr>
        <w:t>flowid</w:t>
      </w:r>
      <w:r w:rsidRPr="001545FA">
        <w:rPr>
          <w:noProof w:val="0"/>
        </w:rPr>
        <w:t>: 1=FF1E:03AD::7F2E:172A:1E24/4002, 2=FF1E:03AD::7F2E:172A:1E24/4003, 3=FF1E:03AD::7F2E:172A:1E24/4004, 4=FF1E:03AD::7F2E:172A:1E24/4005, 5=FF1E:03AD::7F2E:172A:1E24/2269</w:t>
      </w:r>
    </w:p>
    <w:p w:rsidR="002E0CF7" w:rsidRPr="001545FA" w:rsidRDefault="002E0CF7" w:rsidP="00692C8E">
      <w:pPr>
        <w:pStyle w:val="PL"/>
        <w:rPr>
          <w:noProof w:val="0"/>
        </w:rPr>
      </w:pPr>
      <w:r w:rsidRPr="001545FA">
        <w:rPr>
          <w:noProof w:val="0"/>
        </w:rPr>
        <w:t>a=X-3gpp-FEC-Interleaving: 1="reverse", 2="ordered"</w:t>
      </w:r>
    </w:p>
    <w:p w:rsidR="00692C8E" w:rsidRPr="001545FA" w:rsidRDefault="00692C8E" w:rsidP="00692C8E">
      <w:pPr>
        <w:pStyle w:val="PL"/>
        <w:rPr>
          <w:noProof w:val="0"/>
        </w:rPr>
      </w:pPr>
    </w:p>
    <w:p w:rsidR="00F10EAA" w:rsidRPr="001545FA" w:rsidRDefault="00F10EAA" w:rsidP="00F10EAA">
      <w:pPr>
        <w:rPr>
          <w:lang w:eastAsia="ja-JP"/>
        </w:rPr>
      </w:pPr>
      <w:r w:rsidRPr="001545FA">
        <w:rPr>
          <w:lang w:eastAsia="ja-JP"/>
        </w:rPr>
        <w:t>A more traditional FEC configuration is shown below. The audio and video media components use different FEC repair flows. The same principle can also be applied when bundling several user services together.</w:t>
      </w:r>
    </w:p>
    <w:p w:rsidR="00F10EAA" w:rsidRPr="001545FA" w:rsidRDefault="00F10EAA" w:rsidP="00F10EAA">
      <w:pPr>
        <w:pStyle w:val="FP"/>
        <w:rPr>
          <w:lang w:eastAsia="ja-JP"/>
        </w:rPr>
      </w:pPr>
    </w:p>
    <w:p w:rsidR="00136D49" w:rsidRPr="001545FA" w:rsidRDefault="00136D49" w:rsidP="00136D49">
      <w:pPr>
        <w:pStyle w:val="PL"/>
        <w:ind w:left="384"/>
        <w:rPr>
          <w:noProof w:val="0"/>
        </w:rPr>
      </w:pPr>
      <w:r w:rsidRPr="001545FA">
        <w:rPr>
          <w:noProof w:val="0"/>
        </w:rPr>
        <w:t>&lt;?xml version="1.0" encoding="UTF-8"?&gt;</w:t>
      </w:r>
    </w:p>
    <w:p w:rsidR="00136D49" w:rsidRPr="001545FA" w:rsidRDefault="00136D49" w:rsidP="00136D49">
      <w:pPr>
        <w:pStyle w:val="PL"/>
        <w:ind w:left="384"/>
        <w:rPr>
          <w:noProof w:val="0"/>
        </w:rPr>
      </w:pPr>
      <w:r w:rsidRPr="001545FA">
        <w:rPr>
          <w:noProof w:val="0"/>
        </w:rPr>
        <w:t>&lt;bundleDescription</w:t>
      </w:r>
      <w:r w:rsidRPr="001545FA">
        <w:rPr>
          <w:noProof w:val="0"/>
        </w:rPr>
        <w:br/>
      </w:r>
      <w:r w:rsidRPr="001545FA">
        <w:rPr>
          <w:noProof w:val="0"/>
        </w:rPr>
        <w:tab/>
        <w:t>xmlns="urn:3GPP:metadata:2005:MBMS:userServiceDescription"</w:t>
      </w:r>
      <w:r w:rsidRPr="001545FA">
        <w:rPr>
          <w:noProof w:val="0"/>
        </w:rPr>
        <w:br/>
      </w:r>
      <w:r w:rsidRPr="001545FA">
        <w:rPr>
          <w:noProof w:val="0"/>
        </w:rPr>
        <w:tab/>
        <w:t>xmlns:xsi="</w:t>
      </w:r>
      <w:hyperlink r:id="rId82" w:history="1">
        <w:r w:rsidRPr="001545FA">
          <w:rPr>
            <w:rStyle w:val="Hyperlink"/>
            <w:noProof w:val="0"/>
          </w:rPr>
          <w:t>http://www.w3.org/2001/XMLSchema-instance</w:t>
        </w:r>
      </w:hyperlink>
      <w:r w:rsidRPr="001545FA">
        <w:rPr>
          <w:noProof w:val="0"/>
        </w:rPr>
        <w:t>"</w:t>
      </w:r>
    </w:p>
    <w:p w:rsidR="00136D49" w:rsidRPr="001545FA" w:rsidRDefault="00136D49" w:rsidP="00136D49">
      <w:pPr>
        <w:pStyle w:val="PL"/>
        <w:ind w:left="384"/>
        <w:rPr>
          <w:rFonts w:hint="eastAsia"/>
          <w:noProof w:val="0"/>
          <w:lang w:eastAsia="zh-CN"/>
        </w:rPr>
      </w:pPr>
      <w:r w:rsidRPr="001545FA">
        <w:rPr>
          <w:rFonts w:hint="eastAsia"/>
          <w:noProof w:val="0"/>
          <w:lang w:eastAsia="zh-CN"/>
        </w:rPr>
        <w:tab/>
      </w:r>
      <w:r w:rsidRPr="001545FA">
        <w:rPr>
          <w:noProof w:val="0"/>
        </w:rPr>
        <w:t>xmlns:sv="urn:3gpp:metadata:2009:MBMS:schemaVersion"</w:t>
      </w:r>
    </w:p>
    <w:p w:rsidR="00136D49" w:rsidRPr="001545FA" w:rsidRDefault="00136D49" w:rsidP="00136D49">
      <w:pPr>
        <w:pStyle w:val="PL"/>
        <w:ind w:left="384"/>
        <w:rPr>
          <w:noProof w:val="0"/>
        </w:rPr>
      </w:pPr>
      <w:r w:rsidRPr="001545FA">
        <w:rPr>
          <w:rFonts w:hint="eastAsia"/>
          <w:noProof w:val="0"/>
          <w:lang w:eastAsia="zh-CN"/>
        </w:rPr>
        <w:tab/>
      </w:r>
      <w:r w:rsidRPr="001545FA">
        <w:rPr>
          <w:noProof w:val="0"/>
        </w:rPr>
        <w:t>xsi:schemaLocation="urn:3GPP:metadata:2005:MBMS:userServiceDescription USD-schema-main.xsd"</w:t>
      </w:r>
      <w:r w:rsidRPr="001545FA">
        <w:rPr>
          <w:noProof w:val="0"/>
        </w:rPr>
        <w:tab/>
        <w:t>fecDescriptionURI="http://www.example.com/3gpp/mbms/session2-fec.sdp"&gt;</w:t>
      </w:r>
    </w:p>
    <w:p w:rsidR="00136D49" w:rsidRPr="001545FA" w:rsidRDefault="00136D49" w:rsidP="00136D49">
      <w:pPr>
        <w:pStyle w:val="PL"/>
        <w:ind w:left="384"/>
        <w:rPr>
          <w:rFonts w:eastAsia="Arial Unicode MS"/>
          <w:noProof w:val="0"/>
        </w:rPr>
      </w:pPr>
      <w:r w:rsidRPr="001545FA">
        <w:rPr>
          <w:noProof w:val="0"/>
        </w:rPr>
        <w:tab/>
        <w:t>&lt;userServiceDescription</w:t>
      </w:r>
    </w:p>
    <w:p w:rsidR="00136D49" w:rsidRPr="001545FA" w:rsidRDefault="00136D49" w:rsidP="00136D49">
      <w:pPr>
        <w:pStyle w:val="PL"/>
        <w:ind w:left="384"/>
        <w:rPr>
          <w:noProof w:val="0"/>
        </w:rPr>
      </w:pPr>
      <w:r w:rsidRPr="001545FA">
        <w:rPr>
          <w:noProof w:val="0"/>
        </w:rPr>
        <w:tab/>
      </w:r>
      <w:r w:rsidRPr="001545FA">
        <w:rPr>
          <w:noProof w:val="0"/>
        </w:rPr>
        <w:tab/>
        <w:t>serviceId="urn:3gpp:0010120123hotdog"&gt;</w:t>
      </w:r>
      <w:r w:rsidRPr="001545FA">
        <w:rPr>
          <w:noProof w:val="0"/>
        </w:rPr>
        <w:br/>
      </w:r>
      <w:r w:rsidRPr="001545FA">
        <w:rPr>
          <w:noProof w:val="0"/>
        </w:rPr>
        <w:tab/>
      </w:r>
      <w:r w:rsidRPr="001545FA">
        <w:rPr>
          <w:noProof w:val="0"/>
        </w:rPr>
        <w:tab/>
      </w:r>
      <w:r w:rsidRPr="001545FA">
        <w:rPr>
          <w:noProof w:val="0"/>
        </w:rPr>
        <w:tab/>
        <w:t>&lt;deliveryMethod</w:t>
      </w:r>
      <w:r w:rsidRPr="001545FA">
        <w:rPr>
          <w:noProof w:val="0"/>
        </w:rPr>
        <w:br/>
      </w:r>
      <w:r w:rsidRPr="001545FA">
        <w:rPr>
          <w:noProof w:val="0"/>
        </w:rPr>
        <w:tab/>
      </w:r>
      <w:r w:rsidRPr="001545FA">
        <w:rPr>
          <w:noProof w:val="0"/>
        </w:rPr>
        <w:tab/>
      </w:r>
      <w:r w:rsidRPr="001545FA">
        <w:rPr>
          <w:noProof w:val="0"/>
        </w:rPr>
        <w:tab/>
      </w:r>
      <w:r w:rsidRPr="001545FA">
        <w:rPr>
          <w:noProof w:val="0"/>
        </w:rPr>
        <w:tab/>
        <w:t>sessionDescriptionURI="</w:t>
      </w:r>
      <w:hyperlink r:id="rId83" w:history="1">
        <w:r w:rsidRPr="001545FA">
          <w:rPr>
            <w:rStyle w:val="Hyperlink"/>
            <w:noProof w:val="0"/>
          </w:rPr>
          <w:t>http://www.example.com/3gpp/mbms/session2.sdp</w:t>
        </w:r>
      </w:hyperlink>
      <w:r w:rsidRPr="001545FA">
        <w:rPr>
          <w:noProof w:val="0"/>
        </w:rPr>
        <w:t>"&gt;</w:t>
      </w:r>
    </w:p>
    <w:p w:rsidR="00136D49" w:rsidRPr="001545FA" w:rsidRDefault="00136D49" w:rsidP="00136D49">
      <w:pPr>
        <w:pStyle w:val="PL"/>
        <w:ind w:left="384"/>
        <w:rPr>
          <w:noProof w:val="0"/>
        </w:rPr>
      </w:pPr>
      <w:r w:rsidRPr="001545FA">
        <w:rPr>
          <w:rFonts w:hint="eastAsia"/>
          <w:noProof w:val="0"/>
        </w:rPr>
        <w:tab/>
      </w:r>
      <w:r w:rsidRPr="001545FA">
        <w:rPr>
          <w:noProof w:val="0"/>
        </w:rPr>
        <w:tab/>
      </w:r>
      <w:r w:rsidRPr="001545FA">
        <w:rPr>
          <w:noProof w:val="0"/>
        </w:rPr>
        <w:tab/>
      </w:r>
      <w:r w:rsidRPr="001545FA">
        <w:rPr>
          <w:noProof w:val="0"/>
        </w:rPr>
        <w:tab/>
        <w:t>&lt;sv:delimiter&gt;0&lt;/sv:delimiter&gt;</w:t>
      </w:r>
    </w:p>
    <w:p w:rsidR="00136D49" w:rsidRPr="001545FA" w:rsidRDefault="00136D49" w:rsidP="00136D49">
      <w:pPr>
        <w:widowControl w:val="0"/>
        <w:spacing w:after="0"/>
        <w:rPr>
          <w:rFonts w:ascii="Courier New" w:hAnsi="Courier New"/>
          <w:sz w:val="16"/>
        </w:rPr>
      </w:pPr>
      <w:r w:rsidRPr="001545FA">
        <w:rPr>
          <w:rFonts w:ascii="Courier New" w:hAnsi="Courier New"/>
          <w:sz w:val="16"/>
        </w:rPr>
        <w:tab/>
      </w:r>
      <w:r w:rsidRPr="001545FA">
        <w:rPr>
          <w:rFonts w:ascii="Courier New" w:hAnsi="Courier New" w:hint="eastAsia"/>
          <w:sz w:val="16"/>
        </w:rPr>
        <w:tab/>
      </w:r>
      <w:r w:rsidRPr="001545FA">
        <w:rPr>
          <w:rFonts w:ascii="Courier New" w:hAnsi="Courier New" w:hint="eastAsia"/>
          <w:sz w:val="16"/>
        </w:rPr>
        <w:tab/>
      </w:r>
      <w:r w:rsidRPr="001545FA">
        <w:rPr>
          <w:rFonts w:ascii="Courier New" w:hAnsi="Courier New"/>
          <w:sz w:val="16"/>
        </w:rPr>
        <w:tab/>
      </w:r>
      <w:r w:rsidRPr="001545FA">
        <w:rPr>
          <w:rFonts w:ascii="Courier New" w:hAnsi="Courier New"/>
          <w:sz w:val="16"/>
        </w:rPr>
        <w:tab/>
        <w:t>&lt;/deliveryMethod&gt;</w:t>
      </w:r>
    </w:p>
    <w:p w:rsidR="00136D49" w:rsidRPr="001545FA" w:rsidRDefault="00136D49" w:rsidP="00136D49">
      <w:pPr>
        <w:widowControl w:val="0"/>
        <w:spacing w:after="0"/>
        <w:rPr>
          <w:rFonts w:ascii="Courier New" w:hAnsi="Courier New" w:hint="eastAsia"/>
          <w:sz w:val="16"/>
        </w:rPr>
      </w:pPr>
      <w:r w:rsidRPr="001545FA">
        <w:rPr>
          <w:rFonts w:ascii="Courier New" w:hAnsi="Courier New" w:hint="eastAsia"/>
          <w:sz w:val="16"/>
        </w:rPr>
        <w:tab/>
      </w:r>
      <w:r w:rsidRPr="001545FA">
        <w:rPr>
          <w:rFonts w:ascii="Courier New" w:hAnsi="Courier New"/>
          <w:sz w:val="16"/>
        </w:rPr>
        <w:tab/>
      </w:r>
      <w:r w:rsidRPr="001545FA">
        <w:rPr>
          <w:rFonts w:ascii="Courier New" w:hAnsi="Courier New"/>
          <w:sz w:val="16"/>
        </w:rPr>
        <w:tab/>
      </w:r>
      <w:r w:rsidRPr="001545FA">
        <w:rPr>
          <w:rFonts w:ascii="Courier New" w:hAnsi="Courier New" w:hint="eastAsia"/>
          <w:sz w:val="16"/>
          <w:lang w:eastAsia="zh-CN"/>
        </w:rPr>
        <w:tab/>
      </w:r>
      <w:r w:rsidRPr="001545FA">
        <w:rPr>
          <w:rFonts w:ascii="Courier New" w:hAnsi="Courier New" w:hint="eastAsia"/>
          <w:sz w:val="16"/>
          <w:lang w:eastAsia="zh-CN"/>
        </w:rPr>
        <w:tab/>
      </w:r>
      <w:r w:rsidRPr="001545FA">
        <w:rPr>
          <w:rFonts w:ascii="Courier New" w:hAnsi="Courier New"/>
          <w:sz w:val="16"/>
        </w:rPr>
        <w:t>&lt;sv:delimiter&gt;0&lt;/sv:delimiter&gt;</w:t>
      </w:r>
      <w:r w:rsidRPr="001545FA">
        <w:rPr>
          <w:rFonts w:ascii="Courier New" w:hAnsi="Courier New"/>
          <w:sz w:val="16"/>
        </w:rPr>
        <w:tab/>
      </w:r>
    </w:p>
    <w:p w:rsidR="00136D49" w:rsidRPr="001545FA" w:rsidRDefault="00136D49" w:rsidP="00136D49">
      <w:pPr>
        <w:pStyle w:val="PL"/>
        <w:ind w:left="384"/>
        <w:rPr>
          <w:noProof w:val="0"/>
        </w:rPr>
      </w:pPr>
      <w:r w:rsidRPr="001545FA">
        <w:rPr>
          <w:noProof w:val="0"/>
        </w:rPr>
        <w:tab/>
        <w:t>&lt;/userServiceDescription&gt;</w:t>
      </w:r>
    </w:p>
    <w:p w:rsidR="00136D49" w:rsidRPr="001545FA" w:rsidRDefault="00136D49" w:rsidP="00136D49">
      <w:pPr>
        <w:pStyle w:val="PL"/>
        <w:ind w:left="384"/>
        <w:rPr>
          <w:rFonts w:hint="eastAsia"/>
          <w:noProof w:val="0"/>
          <w:lang w:eastAsia="zh-CN"/>
        </w:rPr>
      </w:pPr>
      <w:r w:rsidRPr="001545FA">
        <w:rPr>
          <w:noProof w:val="0"/>
          <w:lang w:eastAsia="zh-CN"/>
        </w:rPr>
        <w:t>&lt;sv:schemaVersion&gt;</w:t>
      </w:r>
      <w:r w:rsidRPr="001545FA">
        <w:rPr>
          <w:rFonts w:hint="eastAsia"/>
          <w:noProof w:val="0"/>
          <w:lang w:eastAsia="zh-CN"/>
        </w:rPr>
        <w:t>1</w:t>
      </w:r>
      <w:r w:rsidRPr="001545FA">
        <w:rPr>
          <w:noProof w:val="0"/>
          <w:lang w:eastAsia="zh-CN"/>
        </w:rPr>
        <w:t xml:space="preserve">&lt;/sv:schemaVersion&gt; </w:t>
      </w:r>
    </w:p>
    <w:p w:rsidR="00136D49" w:rsidRPr="001545FA" w:rsidRDefault="00136D49" w:rsidP="00136D49">
      <w:pPr>
        <w:pStyle w:val="PL"/>
        <w:ind w:left="100"/>
        <w:rPr>
          <w:rFonts w:hint="eastAsia"/>
          <w:noProof w:val="0"/>
          <w:lang w:eastAsia="zh-CN"/>
        </w:rPr>
      </w:pPr>
      <w:r w:rsidRPr="001545FA">
        <w:rPr>
          <w:noProof w:val="0"/>
        </w:rPr>
        <w:t>&lt;/bundleDescription&gt;</w:t>
      </w:r>
    </w:p>
    <w:p w:rsidR="00F10EAA" w:rsidRPr="001545FA" w:rsidRDefault="00F10EAA" w:rsidP="00F10EAA">
      <w:pPr>
        <w:pStyle w:val="FP"/>
        <w:rPr>
          <w:lang w:eastAsia="ja-JP"/>
        </w:rPr>
      </w:pPr>
    </w:p>
    <w:p w:rsidR="00F10EAA" w:rsidRPr="001545FA" w:rsidRDefault="00F10EAA" w:rsidP="00F10EAA">
      <w:pPr>
        <w:rPr>
          <w:lang w:eastAsia="ja-JP"/>
        </w:rPr>
      </w:pPr>
      <w:r w:rsidRPr="001545FA">
        <w:rPr>
          <w:lang w:eastAsia="ja-JP"/>
        </w:rPr>
        <w:t>The SDP file from above is modified to use two different FEC flows.</w:t>
      </w:r>
    </w:p>
    <w:p w:rsidR="00F10EAA" w:rsidRPr="001545FA" w:rsidRDefault="00F10EAA" w:rsidP="00F10EAA">
      <w:pPr>
        <w:pStyle w:val="FP"/>
        <w:rPr>
          <w:lang w:eastAsia="ja-JP"/>
        </w:rPr>
      </w:pPr>
    </w:p>
    <w:p w:rsidR="00F10EAA" w:rsidRPr="001545FA" w:rsidRDefault="00F10EAA" w:rsidP="00F10EAA">
      <w:pPr>
        <w:pStyle w:val="PL"/>
        <w:rPr>
          <w:noProof w:val="0"/>
        </w:rPr>
      </w:pPr>
      <w:r w:rsidRPr="001545FA">
        <w:rPr>
          <w:noProof w:val="0"/>
        </w:rPr>
        <w:t>v=0</w:t>
      </w:r>
      <w:r w:rsidRPr="001545FA">
        <w:rPr>
          <w:noProof w:val="0"/>
        </w:rPr>
        <w:br/>
        <w:t xml:space="preserve">o=ghost 2890844526 2890842807 IN IP6 </w:t>
      </w:r>
      <w:r w:rsidRPr="001545FA">
        <w:rPr>
          <w:iCs/>
          <w:noProof w:val="0"/>
        </w:rPr>
        <w:t>2001:210:1:2:240:96FF:FE25:8EC9</w:t>
      </w:r>
      <w:r w:rsidRPr="001545FA">
        <w:rPr>
          <w:noProof w:val="0"/>
        </w:rPr>
        <w:br/>
        <w:t>s=3GPP MBMS Streaming SDP Example</w:t>
      </w:r>
      <w:r w:rsidRPr="001545FA">
        <w:rPr>
          <w:noProof w:val="0"/>
        </w:rPr>
        <w:br/>
        <w:t>i=Example of MBMS streaming SDP file</w:t>
      </w:r>
      <w:r w:rsidRPr="001545FA">
        <w:rPr>
          <w:noProof w:val="0"/>
        </w:rPr>
        <w:br/>
        <w:t>u=http://www.</w:t>
      </w:r>
      <w:smartTag w:uri="urn:schemas-microsoft-com:office:smarttags" w:element="PersonName">
        <w:r w:rsidRPr="001545FA">
          <w:rPr>
            <w:noProof w:val="0"/>
          </w:rPr>
          <w:t>info</w:t>
        </w:r>
      </w:smartTag>
      <w:r w:rsidRPr="001545FA">
        <w:rPr>
          <w:noProof w:val="0"/>
        </w:rPr>
        <w:t>server.example.com/ae600</w:t>
      </w:r>
      <w:r w:rsidRPr="001545FA">
        <w:rPr>
          <w:noProof w:val="0"/>
        </w:rPr>
        <w:br/>
        <w:t>e=ghost@mailserver.example.com</w:t>
      </w:r>
      <w:r w:rsidRPr="001545FA">
        <w:rPr>
          <w:noProof w:val="0"/>
        </w:rPr>
        <w:br/>
        <w:t>c=IN IP6 FF1E:03AD::7F2E:172A:1E24</w:t>
      </w:r>
      <w:r w:rsidRPr="001545FA">
        <w:rPr>
          <w:noProof w:val="0"/>
        </w:rPr>
        <w:br/>
        <w:t>t=3034423619 3042462419</w:t>
      </w:r>
    </w:p>
    <w:p w:rsidR="00F10EAA" w:rsidRPr="001545FA" w:rsidRDefault="00F10EAA" w:rsidP="00F10EAA">
      <w:pPr>
        <w:pStyle w:val="PL"/>
        <w:rPr>
          <w:noProof w:val="0"/>
        </w:rPr>
      </w:pPr>
      <w:r w:rsidRPr="001545FA">
        <w:rPr>
          <w:noProof w:val="0"/>
        </w:rPr>
        <w:t>b=AS:62</w:t>
      </w:r>
    </w:p>
    <w:p w:rsidR="00F10EAA" w:rsidRPr="001545FA" w:rsidRDefault="00F10EAA" w:rsidP="00F10EAA">
      <w:pPr>
        <w:pStyle w:val="PL"/>
        <w:rPr>
          <w:noProof w:val="0"/>
        </w:rPr>
      </w:pPr>
      <w:r w:rsidRPr="001545FA">
        <w:rPr>
          <w:noProof w:val="0"/>
        </w:rPr>
        <w:t>b=TIAS: 60500</w:t>
      </w:r>
    </w:p>
    <w:p w:rsidR="00F10EAA" w:rsidRPr="001545FA" w:rsidRDefault="00F10EAA" w:rsidP="00F10EAA">
      <w:pPr>
        <w:pStyle w:val="PL"/>
        <w:rPr>
          <w:noProof w:val="0"/>
        </w:rPr>
      </w:pPr>
      <w:r w:rsidRPr="001545FA">
        <w:rPr>
          <w:noProof w:val="0"/>
        </w:rPr>
        <w:t>a=maxprate: 25</w:t>
      </w:r>
    </w:p>
    <w:p w:rsidR="00F10EAA" w:rsidRPr="001545FA" w:rsidRDefault="00F10EAA" w:rsidP="00F10EAA">
      <w:pPr>
        <w:pStyle w:val="PL"/>
        <w:rPr>
          <w:noProof w:val="0"/>
        </w:rPr>
      </w:pPr>
      <w:r w:rsidRPr="001545FA">
        <w:rPr>
          <w:noProof w:val="0"/>
        </w:rPr>
        <w:t>a=source-filter: incl IN IP6 * 2001:210:1:2:240:96FF:FE25:8EC9</w:t>
      </w:r>
    </w:p>
    <w:p w:rsidR="00F10EAA" w:rsidRPr="001545FA" w:rsidRDefault="00F10EAA" w:rsidP="00F10EAA">
      <w:pPr>
        <w:pStyle w:val="PL"/>
        <w:rPr>
          <w:noProof w:val="0"/>
        </w:rPr>
      </w:pPr>
      <w:r w:rsidRPr="001545FA">
        <w:rPr>
          <w:noProof w:val="0"/>
        </w:rPr>
        <w:t>m=video 4002 UDP/MBMS-FEC/RTP/AVP 96</w:t>
      </w:r>
    </w:p>
    <w:p w:rsidR="00F10EAA" w:rsidRPr="001545FA" w:rsidRDefault="00F10EAA" w:rsidP="00F10EAA">
      <w:pPr>
        <w:pStyle w:val="PL"/>
        <w:rPr>
          <w:noProof w:val="0"/>
          <w:lang w:eastAsia="ja-JP"/>
        </w:rPr>
      </w:pPr>
      <w:r w:rsidRPr="001545FA">
        <w:rPr>
          <w:noProof w:val="0"/>
          <w:lang w:eastAsia="ja-JP"/>
        </w:rPr>
        <w:t>b=TIAS:55000</w:t>
      </w:r>
    </w:p>
    <w:p w:rsidR="00F10EAA" w:rsidRPr="001545FA" w:rsidRDefault="00F10EAA" w:rsidP="00F10EAA">
      <w:pPr>
        <w:pStyle w:val="PL"/>
        <w:rPr>
          <w:noProof w:val="0"/>
        </w:rPr>
      </w:pPr>
      <w:r w:rsidRPr="001545FA">
        <w:rPr>
          <w:noProof w:val="0"/>
        </w:rPr>
        <w:t>b=RR:0</w:t>
      </w:r>
    </w:p>
    <w:p w:rsidR="00F10EAA" w:rsidRPr="001545FA" w:rsidRDefault="00F10EAA" w:rsidP="00F10EAA">
      <w:pPr>
        <w:pStyle w:val="PL"/>
        <w:rPr>
          <w:noProof w:val="0"/>
        </w:rPr>
      </w:pPr>
      <w:r w:rsidRPr="001545FA">
        <w:rPr>
          <w:noProof w:val="0"/>
        </w:rPr>
        <w:t>b=RS:300</w:t>
      </w:r>
    </w:p>
    <w:p w:rsidR="00F10EAA" w:rsidRPr="001545FA" w:rsidRDefault="00F10EAA" w:rsidP="00F10EAA">
      <w:pPr>
        <w:pStyle w:val="PL"/>
        <w:rPr>
          <w:noProof w:val="0"/>
        </w:rPr>
      </w:pPr>
      <w:r w:rsidRPr="001545FA">
        <w:rPr>
          <w:noProof w:val="0"/>
        </w:rPr>
        <w:t>a=FEC-declaration:0 encoding-id=1</w:t>
      </w:r>
    </w:p>
    <w:p w:rsidR="00F10EAA" w:rsidRPr="001545FA" w:rsidRDefault="00F10EAA" w:rsidP="00F10EAA">
      <w:pPr>
        <w:pStyle w:val="PL"/>
        <w:rPr>
          <w:noProof w:val="0"/>
        </w:rPr>
      </w:pPr>
      <w:r w:rsidRPr="001545FA">
        <w:rPr>
          <w:noProof w:val="0"/>
        </w:rPr>
        <w:t>a=rtpmap:96 H263-2000/90000</w:t>
      </w:r>
      <w:r w:rsidRPr="001545FA">
        <w:rPr>
          <w:noProof w:val="0"/>
        </w:rPr>
        <w:br/>
        <w:t>a=fmtp:96 profile=3;level=10</w:t>
      </w:r>
      <w:r w:rsidRPr="001545FA">
        <w:rPr>
          <w:noProof w:val="0"/>
        </w:rPr>
        <w:br/>
        <w:t>a=framesize:96 176-144</w:t>
      </w:r>
    </w:p>
    <w:p w:rsidR="00F10EAA" w:rsidRPr="001545FA" w:rsidRDefault="00F10EAA" w:rsidP="00F10EAA">
      <w:pPr>
        <w:pStyle w:val="PL"/>
        <w:rPr>
          <w:noProof w:val="0"/>
        </w:rPr>
      </w:pPr>
      <w:r w:rsidRPr="001545FA">
        <w:rPr>
          <w:noProof w:val="0"/>
        </w:rPr>
        <w:t>a=FEC:0</w:t>
      </w:r>
    </w:p>
    <w:p w:rsidR="00F10EAA" w:rsidRPr="001545FA" w:rsidRDefault="00F10EAA" w:rsidP="00F10EAA">
      <w:pPr>
        <w:pStyle w:val="PL"/>
        <w:rPr>
          <w:noProof w:val="0"/>
        </w:rPr>
      </w:pPr>
      <w:r w:rsidRPr="001545FA">
        <w:rPr>
          <w:noProof w:val="0"/>
        </w:rPr>
        <w:t>a=maxprate:15</w:t>
      </w:r>
    </w:p>
    <w:p w:rsidR="00F10EAA" w:rsidRPr="001545FA" w:rsidRDefault="00F10EAA" w:rsidP="00F10EAA">
      <w:pPr>
        <w:pStyle w:val="PL"/>
        <w:rPr>
          <w:noProof w:val="0"/>
        </w:rPr>
      </w:pPr>
      <w:r w:rsidRPr="001545FA">
        <w:rPr>
          <w:noProof w:val="0"/>
        </w:rPr>
        <w:t>m=audio 4004 UDP/MBMS-FEC/RTP/AVP 98</w:t>
      </w:r>
    </w:p>
    <w:p w:rsidR="00F10EAA" w:rsidRPr="001545FA" w:rsidRDefault="00F10EAA" w:rsidP="00F10EAA">
      <w:pPr>
        <w:pStyle w:val="PL"/>
        <w:rPr>
          <w:noProof w:val="0"/>
        </w:rPr>
      </w:pPr>
      <w:r w:rsidRPr="001545FA">
        <w:rPr>
          <w:noProof w:val="0"/>
        </w:rPr>
        <w:t>b=TIAS: 11500</w:t>
      </w:r>
    </w:p>
    <w:p w:rsidR="00F10EAA" w:rsidRPr="001545FA" w:rsidRDefault="00F10EAA" w:rsidP="00F10EAA">
      <w:pPr>
        <w:pStyle w:val="PL"/>
        <w:rPr>
          <w:noProof w:val="0"/>
        </w:rPr>
      </w:pPr>
      <w:r w:rsidRPr="001545FA">
        <w:rPr>
          <w:noProof w:val="0"/>
        </w:rPr>
        <w:t>b=RR:0</w:t>
      </w:r>
    </w:p>
    <w:p w:rsidR="00F10EAA" w:rsidRPr="001545FA" w:rsidRDefault="00F10EAA" w:rsidP="00F10EAA">
      <w:pPr>
        <w:pStyle w:val="PL"/>
        <w:rPr>
          <w:noProof w:val="0"/>
        </w:rPr>
      </w:pPr>
      <w:r w:rsidRPr="001545FA">
        <w:rPr>
          <w:noProof w:val="0"/>
        </w:rPr>
        <w:t>b=RS:300</w:t>
      </w:r>
    </w:p>
    <w:p w:rsidR="00F10EAA" w:rsidRPr="001545FA" w:rsidRDefault="00F10EAA" w:rsidP="00F10EAA">
      <w:pPr>
        <w:pStyle w:val="PL"/>
        <w:rPr>
          <w:noProof w:val="0"/>
        </w:rPr>
      </w:pPr>
      <w:r w:rsidRPr="001545FA">
        <w:rPr>
          <w:noProof w:val="0"/>
        </w:rPr>
        <w:t>a=FEC-declaration:1 encoding-id=1</w:t>
      </w:r>
    </w:p>
    <w:p w:rsidR="00F10EAA" w:rsidRPr="001545FA" w:rsidRDefault="00F10EAA" w:rsidP="00F10EAA">
      <w:pPr>
        <w:pStyle w:val="PL"/>
        <w:rPr>
          <w:noProof w:val="0"/>
        </w:rPr>
      </w:pPr>
      <w:r w:rsidRPr="001545FA">
        <w:rPr>
          <w:noProof w:val="0"/>
        </w:rPr>
        <w:lastRenderedPageBreak/>
        <w:t>a=rtpmap:98 AMR/8000</w:t>
      </w:r>
    </w:p>
    <w:p w:rsidR="00F10EAA" w:rsidRPr="001545FA" w:rsidRDefault="00F10EAA" w:rsidP="00F10EAA">
      <w:pPr>
        <w:pStyle w:val="PL"/>
        <w:rPr>
          <w:noProof w:val="0"/>
        </w:rPr>
      </w:pPr>
      <w:r w:rsidRPr="001545FA">
        <w:rPr>
          <w:noProof w:val="0"/>
        </w:rPr>
        <w:t>a=fmtp:98 octet-align=1</w:t>
      </w:r>
    </w:p>
    <w:p w:rsidR="00F10EAA" w:rsidRPr="001545FA" w:rsidRDefault="00F10EAA" w:rsidP="00F10EAA">
      <w:pPr>
        <w:pStyle w:val="PL"/>
        <w:rPr>
          <w:noProof w:val="0"/>
        </w:rPr>
      </w:pPr>
      <w:r w:rsidRPr="001545FA">
        <w:rPr>
          <w:noProof w:val="0"/>
        </w:rPr>
        <w:t>a=FEC:1</w:t>
      </w:r>
    </w:p>
    <w:p w:rsidR="00F10EAA" w:rsidRPr="001545FA" w:rsidRDefault="00F10EAA" w:rsidP="00F10EAA">
      <w:pPr>
        <w:pStyle w:val="PL"/>
        <w:rPr>
          <w:noProof w:val="0"/>
        </w:rPr>
      </w:pPr>
      <w:r w:rsidRPr="001545FA">
        <w:rPr>
          <w:noProof w:val="0"/>
        </w:rPr>
        <w:t>a=maxprate:10</w:t>
      </w:r>
    </w:p>
    <w:p w:rsidR="00F10EAA" w:rsidRPr="001545FA" w:rsidRDefault="00F10EAA" w:rsidP="00F10EAA">
      <w:pPr>
        <w:pStyle w:val="FP"/>
        <w:rPr>
          <w:lang w:eastAsia="ja-JP"/>
        </w:rPr>
      </w:pPr>
    </w:p>
    <w:p w:rsidR="00F10EAA" w:rsidRPr="001545FA" w:rsidRDefault="00F10EAA" w:rsidP="00F10EAA">
      <w:pPr>
        <w:rPr>
          <w:lang w:eastAsia="ja-JP"/>
        </w:rPr>
      </w:pPr>
      <w:r w:rsidRPr="001545FA">
        <w:rPr>
          <w:lang w:eastAsia="ja-JP"/>
        </w:rPr>
        <w:t>The SDP file for the two FEC streams</w:t>
      </w:r>
    </w:p>
    <w:p w:rsidR="00F10EAA" w:rsidRPr="001545FA" w:rsidRDefault="00F10EAA" w:rsidP="00F10EAA">
      <w:pPr>
        <w:pStyle w:val="FP"/>
        <w:rPr>
          <w:lang w:eastAsia="ja-JP"/>
        </w:rPr>
      </w:pPr>
    </w:p>
    <w:p w:rsidR="00F10EAA" w:rsidRPr="001545FA" w:rsidRDefault="00F10EAA" w:rsidP="00F10EAA">
      <w:pPr>
        <w:pStyle w:val="PL"/>
        <w:rPr>
          <w:noProof w:val="0"/>
        </w:rPr>
      </w:pPr>
      <w:r w:rsidRPr="001545FA">
        <w:rPr>
          <w:noProof w:val="0"/>
        </w:rPr>
        <w:t>v=0</w:t>
      </w:r>
      <w:r w:rsidRPr="001545FA">
        <w:rPr>
          <w:noProof w:val="0"/>
        </w:rPr>
        <w:br/>
        <w:t xml:space="preserve">o=ghost 2890844526 2890842807 IN IP6 </w:t>
      </w:r>
      <w:r w:rsidRPr="001545FA">
        <w:rPr>
          <w:iCs/>
          <w:noProof w:val="0"/>
        </w:rPr>
        <w:t>2001:210:1:2:240:96FF:FE25:8EC9</w:t>
      </w:r>
      <w:r w:rsidRPr="001545FA">
        <w:rPr>
          <w:noProof w:val="0"/>
        </w:rPr>
        <w:br/>
        <w:t>s=3GPP MBMS Streaming FEC SDP Example</w:t>
      </w:r>
      <w:r w:rsidRPr="001545FA">
        <w:rPr>
          <w:noProof w:val="0"/>
        </w:rPr>
        <w:br/>
        <w:t>i=Example of MBMS streaming SDP file</w:t>
      </w:r>
      <w:r w:rsidRPr="001545FA">
        <w:rPr>
          <w:noProof w:val="0"/>
        </w:rPr>
        <w:br/>
        <w:t>u=http://www.</w:t>
      </w:r>
      <w:smartTag w:uri="urn:schemas-microsoft-com:office:smarttags" w:element="PersonName">
        <w:r w:rsidRPr="001545FA">
          <w:rPr>
            <w:noProof w:val="0"/>
          </w:rPr>
          <w:t>info</w:t>
        </w:r>
      </w:smartTag>
      <w:r w:rsidRPr="001545FA">
        <w:rPr>
          <w:noProof w:val="0"/>
        </w:rPr>
        <w:t>server.example.com/ae600</w:t>
      </w:r>
      <w:r w:rsidRPr="001545FA">
        <w:rPr>
          <w:noProof w:val="0"/>
        </w:rPr>
        <w:br/>
        <w:t>e=ghost@mailserver.example.com</w:t>
      </w:r>
      <w:r w:rsidRPr="001545FA">
        <w:rPr>
          <w:noProof w:val="0"/>
        </w:rPr>
        <w:br/>
        <w:t>t=3034423619 3042462419</w:t>
      </w:r>
    </w:p>
    <w:p w:rsidR="00F10EAA" w:rsidRPr="001545FA" w:rsidRDefault="00F10EAA" w:rsidP="00F10EAA">
      <w:pPr>
        <w:pStyle w:val="PL"/>
        <w:rPr>
          <w:noProof w:val="0"/>
        </w:rPr>
      </w:pPr>
      <w:r w:rsidRPr="001545FA">
        <w:rPr>
          <w:noProof w:val="0"/>
        </w:rPr>
        <w:t>b=AS:15</w:t>
      </w:r>
    </w:p>
    <w:p w:rsidR="00F10EAA" w:rsidRPr="001545FA" w:rsidRDefault="00F10EAA" w:rsidP="00F10EAA">
      <w:pPr>
        <w:pStyle w:val="PL"/>
        <w:rPr>
          <w:iCs/>
          <w:noProof w:val="0"/>
        </w:rPr>
      </w:pPr>
      <w:r w:rsidRPr="001545FA">
        <w:rPr>
          <w:iCs/>
          <w:noProof w:val="0"/>
        </w:rPr>
        <w:t>a=source-filter: incl IN IP6 * 2001:210:1:2:240:96FF:FE25:8EC9</w:t>
      </w:r>
    </w:p>
    <w:p w:rsidR="00F10EAA" w:rsidRPr="001545FA" w:rsidRDefault="00F10EAA" w:rsidP="00F10EAA">
      <w:pPr>
        <w:pStyle w:val="PL"/>
        <w:rPr>
          <w:noProof w:val="0"/>
        </w:rPr>
      </w:pPr>
      <w:r w:rsidRPr="001545FA">
        <w:rPr>
          <w:noProof w:val="0"/>
        </w:rPr>
        <w:t>m=application 4006 UDP/MBMS-REPAIR *</w:t>
      </w:r>
    </w:p>
    <w:p w:rsidR="00F10EAA" w:rsidRPr="001545FA" w:rsidRDefault="00F10EAA" w:rsidP="00F10EAA">
      <w:pPr>
        <w:pStyle w:val="PL"/>
        <w:rPr>
          <w:noProof w:val="0"/>
        </w:rPr>
      </w:pPr>
      <w:r w:rsidRPr="001545FA">
        <w:rPr>
          <w:noProof w:val="0"/>
        </w:rPr>
        <w:t>c=IN IP6 FF1E:03AD::7F2E:172A:1E24</w:t>
      </w:r>
    </w:p>
    <w:p w:rsidR="00F10EAA" w:rsidRPr="001545FA" w:rsidRDefault="00F10EAA" w:rsidP="00F10EAA">
      <w:pPr>
        <w:pStyle w:val="PL"/>
        <w:rPr>
          <w:noProof w:val="0"/>
          <w:lang w:eastAsia="ja-JP"/>
        </w:rPr>
      </w:pPr>
      <w:r w:rsidRPr="001545FA">
        <w:rPr>
          <w:noProof w:val="0"/>
          <w:lang w:eastAsia="ja-JP"/>
        </w:rPr>
        <w:t>b=AS:15</w:t>
      </w:r>
    </w:p>
    <w:p w:rsidR="00F10EAA" w:rsidRPr="001545FA" w:rsidRDefault="00F10EAA" w:rsidP="00F10EAA">
      <w:pPr>
        <w:pStyle w:val="PL"/>
        <w:rPr>
          <w:noProof w:val="0"/>
        </w:rPr>
      </w:pPr>
      <w:r w:rsidRPr="001545FA">
        <w:rPr>
          <w:noProof w:val="0"/>
        </w:rPr>
        <w:t>a=FEC-declaration:0 encoding-id=1</w:t>
      </w:r>
    </w:p>
    <w:p w:rsidR="00F10EAA" w:rsidRPr="001545FA" w:rsidRDefault="00F10EAA" w:rsidP="00F10EAA">
      <w:pPr>
        <w:pStyle w:val="PL"/>
        <w:rPr>
          <w:noProof w:val="0"/>
        </w:rPr>
      </w:pPr>
      <w:r w:rsidRPr="001545FA">
        <w:rPr>
          <w:noProof w:val="0"/>
        </w:rPr>
        <w:t>a=FEC-OTI-extension:0 ACAEAA==</w:t>
      </w:r>
    </w:p>
    <w:p w:rsidR="00F10EAA" w:rsidRPr="001545FA" w:rsidRDefault="00F10EAA" w:rsidP="00F10EAA">
      <w:pPr>
        <w:pStyle w:val="PL"/>
        <w:rPr>
          <w:noProof w:val="0"/>
        </w:rPr>
      </w:pPr>
      <w:r w:rsidRPr="001545FA">
        <w:rPr>
          <w:noProof w:val="0"/>
        </w:rPr>
        <w:t>a=mbms-repair: 0 min-buffer-time=2600</w:t>
      </w:r>
    </w:p>
    <w:p w:rsidR="00F10EAA" w:rsidRPr="001545FA" w:rsidRDefault="00F10EAA" w:rsidP="00F10EAA">
      <w:pPr>
        <w:pStyle w:val="PL"/>
        <w:rPr>
          <w:noProof w:val="0"/>
        </w:rPr>
      </w:pPr>
      <w:r w:rsidRPr="001545FA">
        <w:rPr>
          <w:noProof w:val="0"/>
        </w:rPr>
        <w:t xml:space="preserve">a=FEC:0 </w:t>
      </w:r>
    </w:p>
    <w:p w:rsidR="00F10EAA" w:rsidRPr="001545FA" w:rsidRDefault="00F10EAA" w:rsidP="00F10EAA">
      <w:pPr>
        <w:pStyle w:val="PL"/>
        <w:rPr>
          <w:noProof w:val="0"/>
        </w:rPr>
      </w:pPr>
      <w:r w:rsidRPr="001545FA">
        <w:rPr>
          <w:noProof w:val="0"/>
        </w:rPr>
        <w:t>a=mbms-flowid: 1=FF1E:03AD::7F2E:172A:1E24/4002, 2=FF1E:03AD::7F2E:172A:1E24/4003</w:t>
      </w:r>
    </w:p>
    <w:p w:rsidR="00F10EAA" w:rsidRPr="001545FA" w:rsidRDefault="00F10EAA" w:rsidP="00F10EAA">
      <w:pPr>
        <w:pStyle w:val="PL"/>
        <w:rPr>
          <w:noProof w:val="0"/>
        </w:rPr>
      </w:pPr>
      <w:r w:rsidRPr="001545FA">
        <w:rPr>
          <w:noProof w:val="0"/>
        </w:rPr>
        <w:t>m=application 4008 UDP/MBMS-REPAIR *</w:t>
      </w:r>
    </w:p>
    <w:p w:rsidR="00F10EAA" w:rsidRPr="001545FA" w:rsidRDefault="00F10EAA" w:rsidP="00F10EAA">
      <w:pPr>
        <w:pStyle w:val="PL"/>
        <w:rPr>
          <w:noProof w:val="0"/>
        </w:rPr>
      </w:pPr>
      <w:r w:rsidRPr="001545FA">
        <w:rPr>
          <w:noProof w:val="0"/>
        </w:rPr>
        <w:t>c=IN IP6 FF1E:03AD::7F2E:172A:1E24</w:t>
      </w:r>
    </w:p>
    <w:p w:rsidR="00F10EAA" w:rsidRPr="001545FA" w:rsidRDefault="00F10EAA" w:rsidP="00F10EAA">
      <w:pPr>
        <w:pStyle w:val="PL"/>
        <w:rPr>
          <w:noProof w:val="0"/>
          <w:lang w:eastAsia="ja-JP"/>
        </w:rPr>
      </w:pPr>
      <w:r w:rsidRPr="001545FA">
        <w:rPr>
          <w:noProof w:val="0"/>
          <w:lang w:eastAsia="ja-JP"/>
        </w:rPr>
        <w:t>b=AS:15</w:t>
      </w:r>
    </w:p>
    <w:p w:rsidR="00F10EAA" w:rsidRPr="001545FA" w:rsidRDefault="00F10EAA" w:rsidP="00F10EAA">
      <w:pPr>
        <w:pStyle w:val="PL"/>
        <w:rPr>
          <w:noProof w:val="0"/>
        </w:rPr>
      </w:pPr>
      <w:r w:rsidRPr="001545FA">
        <w:rPr>
          <w:noProof w:val="0"/>
        </w:rPr>
        <w:t>a=FEC-declaration:1 encoding-id=1</w:t>
      </w:r>
    </w:p>
    <w:p w:rsidR="00F10EAA" w:rsidRPr="001545FA" w:rsidRDefault="00F10EAA" w:rsidP="00F10EAA">
      <w:pPr>
        <w:pStyle w:val="PL"/>
        <w:rPr>
          <w:noProof w:val="0"/>
        </w:rPr>
      </w:pPr>
      <w:r w:rsidRPr="001545FA">
        <w:rPr>
          <w:noProof w:val="0"/>
        </w:rPr>
        <w:t>a=FEC-OTI-extension:1 ACAEAA==</w:t>
      </w:r>
    </w:p>
    <w:p w:rsidR="00F10EAA" w:rsidRPr="001545FA" w:rsidRDefault="00F10EAA" w:rsidP="00F10EAA">
      <w:pPr>
        <w:pStyle w:val="PL"/>
        <w:rPr>
          <w:noProof w:val="0"/>
        </w:rPr>
      </w:pPr>
      <w:r w:rsidRPr="001545FA">
        <w:rPr>
          <w:noProof w:val="0"/>
        </w:rPr>
        <w:t>a=mbms-repair: 1 min-buffer-time=2600</w:t>
      </w:r>
    </w:p>
    <w:p w:rsidR="00F10EAA" w:rsidRPr="001545FA" w:rsidRDefault="00F10EAA" w:rsidP="00F10EAA">
      <w:pPr>
        <w:pStyle w:val="PL"/>
        <w:rPr>
          <w:noProof w:val="0"/>
        </w:rPr>
      </w:pPr>
      <w:r w:rsidRPr="001545FA">
        <w:rPr>
          <w:noProof w:val="0"/>
        </w:rPr>
        <w:t xml:space="preserve">a=FEC:1 </w:t>
      </w:r>
    </w:p>
    <w:p w:rsidR="00F10EAA" w:rsidRPr="001545FA" w:rsidRDefault="00F10EAA" w:rsidP="00F10EAA">
      <w:pPr>
        <w:pStyle w:val="PL"/>
        <w:rPr>
          <w:noProof w:val="0"/>
        </w:rPr>
      </w:pPr>
      <w:r w:rsidRPr="001545FA">
        <w:rPr>
          <w:noProof w:val="0"/>
        </w:rPr>
        <w:t>a=mbms-flowid: 3=FF1E:03AD::7F2E:172A:1E24/4004, 4=FF1E:03AD::7F2E:172A:1E24/4005</w:t>
      </w:r>
    </w:p>
    <w:p w:rsidR="00F10EAA" w:rsidRPr="001545FA" w:rsidRDefault="00F10EAA" w:rsidP="00F10EAA">
      <w:pPr>
        <w:pStyle w:val="PL"/>
        <w:rPr>
          <w:noProof w:val="0"/>
        </w:rPr>
      </w:pPr>
    </w:p>
    <w:p w:rsidR="00692C8E" w:rsidRPr="001545FA" w:rsidRDefault="00692C8E" w:rsidP="00692C8E">
      <w:pPr>
        <w:pStyle w:val="FP"/>
        <w:rPr>
          <w:lang w:eastAsia="ja-JP"/>
        </w:rPr>
      </w:pPr>
    </w:p>
    <w:p w:rsidR="009E610B" w:rsidRPr="001545FA" w:rsidRDefault="009E610B" w:rsidP="009E610B">
      <w:pPr>
        <w:pStyle w:val="Heading3"/>
      </w:pPr>
      <w:bookmarkStart w:id="219" w:name="_Toc518484840"/>
      <w:r w:rsidRPr="001545FA">
        <w:t>8.2.3</w:t>
      </w:r>
      <w:r w:rsidR="007D0220" w:rsidRPr="001545FA">
        <w:tab/>
      </w:r>
      <w:r w:rsidRPr="001545FA">
        <w:t>General RTP Header Extension Mechanism</w:t>
      </w:r>
      <w:bookmarkEnd w:id="219"/>
    </w:p>
    <w:p w:rsidR="009E610B" w:rsidRPr="001545FA" w:rsidRDefault="009E610B" w:rsidP="009E610B">
      <w:pPr>
        <w:pStyle w:val="Heading4"/>
      </w:pPr>
      <w:bookmarkStart w:id="220" w:name="_Toc518484841"/>
      <w:r w:rsidRPr="001545FA">
        <w:t>8.2.3.1</w:t>
      </w:r>
      <w:r w:rsidR="007D0220" w:rsidRPr="001545FA">
        <w:tab/>
      </w:r>
      <w:r w:rsidRPr="001545FA">
        <w:t>Introduction</w:t>
      </w:r>
      <w:bookmarkEnd w:id="220"/>
    </w:p>
    <w:p w:rsidR="009E610B" w:rsidRPr="001545FA" w:rsidRDefault="009E610B" w:rsidP="009E610B">
      <w:r w:rsidRPr="001545FA">
        <w:t xml:space="preserve">The General RTP Header Extension Mechanism [92] is a general mechanism to use the header extension feature of RTP (the Real-Time Transport Protocol).  The General RTP Header Extension Mechanism should be supported.  </w:t>
      </w:r>
    </w:p>
    <w:p w:rsidR="009E610B" w:rsidRPr="001545FA" w:rsidRDefault="009E610B" w:rsidP="009E610B">
      <w:pPr>
        <w:pStyle w:val="Heading4"/>
      </w:pPr>
      <w:bookmarkStart w:id="221" w:name="_Toc518484842"/>
      <w:r w:rsidRPr="001545FA">
        <w:t>8.2.3.2</w:t>
      </w:r>
      <w:r w:rsidR="007D0220" w:rsidRPr="001545FA">
        <w:tab/>
      </w:r>
      <w:r w:rsidRPr="001545FA">
        <w:t xml:space="preserve">Timestamp Offset </w:t>
      </w:r>
      <w:bookmarkEnd w:id="221"/>
    </w:p>
    <w:p w:rsidR="009E610B" w:rsidRPr="001545FA" w:rsidRDefault="009E610B" w:rsidP="009E610B">
      <w:r w:rsidRPr="001545FA">
        <w:t xml:space="preserve">Timestamp offsets for RTP may be transmitted using the general RTP header extension mechanism.  </w:t>
      </w:r>
    </w:p>
    <w:p w:rsidR="009E610B" w:rsidRPr="001545FA" w:rsidRDefault="009E610B" w:rsidP="009E610B">
      <w:r w:rsidRPr="001545FA">
        <w:t>The variable timestamp extension element is 32 bits long.  The first byte is the extension element header, i.e. the ID and len fields, as defined in [92].  The remaining 3 bytes are the timestamp-offset measured in the same frequency as the RTP timestamp.</w:t>
      </w:r>
    </w:p>
    <w:p w:rsidR="009E610B" w:rsidRPr="001545FA" w:rsidRDefault="009E610B" w:rsidP="009E610B">
      <w:r w:rsidRPr="001545FA">
        <w:t xml:space="preserve">Timestamp-offset: A 24 bit unsigned integer </w:t>
      </w:r>
      <w:r w:rsidR="001E6FDD" w:rsidRPr="001545FA">
        <w:t>signalling</w:t>
      </w:r>
      <w:r w:rsidRPr="001545FA">
        <w:t xml:space="preserve"> the offset of the received packets of the same media in the tune-in FEC block.  The timestamp offset indicates at most the difference between the RTP timestamp of the current packet and the highest RTP timestamp of packets of the same media stream that are transmitted in the current FEC source block.</w:t>
      </w:r>
    </w:p>
    <w:p w:rsidR="009E610B" w:rsidRPr="001545FA" w:rsidRDefault="009E610B" w:rsidP="009E610B">
      <w:r w:rsidRPr="001545FA">
        <w:t xml:space="preserve">Timestamp offset shall not be used if FEC protection and Interleaving are not being used.  </w:t>
      </w:r>
    </w:p>
    <w:p w:rsidR="009E610B" w:rsidRPr="001545FA" w:rsidRDefault="009E610B" w:rsidP="009E610B">
      <w:r w:rsidRPr="001545FA">
        <w:t>The following example is a general RTP header extension block containing a single variable timestamp extension element.</w:t>
      </w:r>
    </w:p>
    <w:p w:rsidR="009E610B" w:rsidRPr="001545FA" w:rsidRDefault="009E610B" w:rsidP="009E610B">
      <w:pPr>
        <w:pStyle w:val="PL"/>
        <w:rPr>
          <w:noProof w:val="0"/>
        </w:rPr>
      </w:pPr>
      <w:r w:rsidRPr="001545FA">
        <w:rPr>
          <w:noProof w:val="0"/>
        </w:rPr>
        <w:t xml:space="preserve">    0                   1                   2                   3</w:t>
      </w:r>
    </w:p>
    <w:p w:rsidR="009E610B" w:rsidRPr="001545FA" w:rsidRDefault="009E610B" w:rsidP="009E610B">
      <w:pPr>
        <w:pStyle w:val="PL"/>
        <w:rPr>
          <w:noProof w:val="0"/>
        </w:rPr>
      </w:pPr>
      <w:r w:rsidRPr="001545FA">
        <w:rPr>
          <w:noProof w:val="0"/>
        </w:rPr>
        <w:t xml:space="preserve">    0 1 2 3 4 5 6 7 8 9 0 1 2 3 4 5 6 7 8 9 0 1 2 3 4 5 6 7 8 9 0 1</w:t>
      </w:r>
    </w:p>
    <w:p w:rsidR="009E610B" w:rsidRPr="001545FA" w:rsidRDefault="009E610B" w:rsidP="009E610B">
      <w:pPr>
        <w:pStyle w:val="PL"/>
        <w:rPr>
          <w:noProof w:val="0"/>
        </w:rPr>
      </w:pPr>
      <w:r w:rsidRPr="001545FA">
        <w:rPr>
          <w:noProof w:val="0"/>
        </w:rPr>
        <w:t xml:space="preserve">   +-+-+-+-+-+-+-+-+-+-+-+-+-+-+-+-+-+-+-+-+-+-+-+-+-+-+-+-+-+-+-+-+</w:t>
      </w:r>
    </w:p>
    <w:p w:rsidR="009E610B" w:rsidRPr="001545FA" w:rsidRDefault="009E610B" w:rsidP="009E610B">
      <w:pPr>
        <w:pStyle w:val="PL"/>
        <w:rPr>
          <w:noProof w:val="0"/>
        </w:rPr>
      </w:pPr>
      <w:r w:rsidRPr="001545FA">
        <w:rPr>
          <w:noProof w:val="0"/>
        </w:rPr>
        <w:t xml:space="preserve">   |          0xBEDE               |           length=1            |</w:t>
      </w:r>
    </w:p>
    <w:p w:rsidR="009E610B" w:rsidRPr="001545FA" w:rsidRDefault="009E610B" w:rsidP="009E610B">
      <w:pPr>
        <w:pStyle w:val="PL"/>
        <w:rPr>
          <w:noProof w:val="0"/>
        </w:rPr>
      </w:pPr>
      <w:r w:rsidRPr="001545FA">
        <w:rPr>
          <w:noProof w:val="0"/>
        </w:rPr>
        <w:t xml:space="preserve">   +-+-+-+-+-+-+-+-+-+-+-+-+-+-+-+-+-+-+-+-+-+-+-+-+-+-+-+-+-+-+-+-+</w:t>
      </w:r>
    </w:p>
    <w:p w:rsidR="009E610B" w:rsidRPr="001545FA" w:rsidRDefault="009E610B" w:rsidP="009E610B">
      <w:pPr>
        <w:pStyle w:val="PL"/>
        <w:rPr>
          <w:noProof w:val="0"/>
        </w:rPr>
      </w:pPr>
      <w:r w:rsidRPr="001545FA">
        <w:rPr>
          <w:noProof w:val="0"/>
        </w:rPr>
        <w:t xml:space="preserve">   |  ID   | len=2 |            timestamp-offset                   |</w:t>
      </w:r>
    </w:p>
    <w:p w:rsidR="009E610B" w:rsidRPr="001545FA" w:rsidRDefault="009E610B" w:rsidP="009E610B">
      <w:pPr>
        <w:pStyle w:val="PL"/>
        <w:rPr>
          <w:noProof w:val="0"/>
        </w:rPr>
      </w:pPr>
      <w:r w:rsidRPr="001545FA">
        <w:rPr>
          <w:noProof w:val="0"/>
        </w:rPr>
        <w:t xml:space="preserve">   +-+-+-+-+-+-+-+-+-+-+-+-+-+-+-+-+-+-+-+-+-+-+-+-+-+-+-+-+-+-+-+-+</w:t>
      </w:r>
    </w:p>
    <w:p w:rsidR="009E610B" w:rsidRPr="001545FA" w:rsidRDefault="009E610B" w:rsidP="009E610B"/>
    <w:p w:rsidR="009E610B" w:rsidRPr="001545FA" w:rsidRDefault="009E610B" w:rsidP="009E610B">
      <w:pPr>
        <w:rPr>
          <w:lang w:eastAsia="ja-JP"/>
        </w:rPr>
      </w:pPr>
      <w:r w:rsidRPr="001545FA">
        <w:lastRenderedPageBreak/>
        <w:t>The presence of variable timestamps is signaled in the SDP file using the header extension specification and the URI "http://www.3gpp.org/2008/TimestampOffset".  The URI signals the possible presence of timestamp offsets with the given ID.</w:t>
      </w:r>
    </w:p>
    <w:p w:rsidR="009E610B" w:rsidRPr="001545FA" w:rsidRDefault="009E610B" w:rsidP="009E610B">
      <w:pPr>
        <w:pStyle w:val="FP"/>
        <w:rPr>
          <w:lang w:eastAsia="ja-JP"/>
        </w:rPr>
      </w:pPr>
    </w:p>
    <w:p w:rsidR="00375E8A" w:rsidRPr="001545FA" w:rsidRDefault="00292DFD" w:rsidP="006010E5">
      <w:pPr>
        <w:pStyle w:val="Heading2"/>
      </w:pPr>
      <w:bookmarkStart w:id="222" w:name="_Toc518484843"/>
      <w:r w:rsidRPr="001545FA">
        <w:t>8.3</w:t>
      </w:r>
      <w:r w:rsidRPr="001545FA">
        <w:tab/>
      </w:r>
      <w:r w:rsidR="00375E8A" w:rsidRPr="001545FA">
        <w:t>Session description</w:t>
      </w:r>
      <w:bookmarkEnd w:id="222"/>
    </w:p>
    <w:p w:rsidR="00375E8A" w:rsidRPr="001545FA" w:rsidRDefault="00375E8A">
      <w:pPr>
        <w:spacing w:before="120"/>
      </w:pPr>
      <w:r w:rsidRPr="001545FA">
        <w:t xml:space="preserve">SDP is provided to the MBMS client via a discovery/announcement procedure to describe the </w:t>
      </w:r>
      <w:r w:rsidR="002C0A89" w:rsidRPr="001545FA">
        <w:t xml:space="preserve">MBMS </w:t>
      </w:r>
      <w:r w:rsidRPr="001545FA">
        <w:t>streaming session. The SDP describes one or more RTP session</w:t>
      </w:r>
      <w:r w:rsidR="00E45CD4" w:rsidRPr="001545FA">
        <w:t>s</w:t>
      </w:r>
      <w:r w:rsidRPr="001545FA">
        <w:t xml:space="preserve"> part of the MBMS streaming session. The SDP shall be a correctly formed SDP according to [14].</w:t>
      </w:r>
    </w:p>
    <w:p w:rsidR="00375E8A" w:rsidRPr="001545FA" w:rsidRDefault="00292DFD" w:rsidP="006010E5">
      <w:pPr>
        <w:pStyle w:val="Heading3"/>
      </w:pPr>
      <w:bookmarkStart w:id="223" w:name="_Toc518484844"/>
      <w:r w:rsidRPr="001545FA">
        <w:t>8.3.1</w:t>
      </w:r>
      <w:r w:rsidRPr="001545FA">
        <w:tab/>
      </w:r>
      <w:r w:rsidR="00375E8A" w:rsidRPr="001545FA">
        <w:t>SDP Parameters for MBMS streaming session</w:t>
      </w:r>
      <w:bookmarkEnd w:id="223"/>
    </w:p>
    <w:p w:rsidR="00375E8A" w:rsidRPr="001545FA" w:rsidRDefault="00375E8A">
      <w:r w:rsidRPr="001545FA">
        <w:t>The semantics of a Session Description of an MBMS streaming session shall include the parameters:</w:t>
      </w:r>
    </w:p>
    <w:p w:rsidR="00375E8A" w:rsidRPr="001545FA" w:rsidRDefault="00720BE2" w:rsidP="00720BE2">
      <w:pPr>
        <w:pStyle w:val="B1"/>
      </w:pPr>
      <w:r w:rsidRPr="001545FA">
        <w:t>-</w:t>
      </w:r>
      <w:r w:rsidRPr="001545FA">
        <w:tab/>
      </w:r>
      <w:r w:rsidR="006F7F04" w:rsidRPr="001545FA">
        <w:t>The sender IP address.</w:t>
      </w:r>
    </w:p>
    <w:p w:rsidR="00375E8A" w:rsidRPr="001545FA" w:rsidRDefault="00720BE2" w:rsidP="00720BE2">
      <w:pPr>
        <w:pStyle w:val="B1"/>
      </w:pPr>
      <w:r w:rsidRPr="001545FA">
        <w:t>-</w:t>
      </w:r>
      <w:r w:rsidRPr="001545FA">
        <w:tab/>
      </w:r>
      <w:r w:rsidR="00375E8A" w:rsidRPr="001545FA">
        <w:t>The</w:t>
      </w:r>
      <w:r w:rsidR="006F7F04" w:rsidRPr="001545FA">
        <w:t xml:space="preserve"> number of media in the session.</w:t>
      </w:r>
    </w:p>
    <w:p w:rsidR="00375E8A" w:rsidRPr="001545FA" w:rsidRDefault="00720BE2" w:rsidP="00720BE2">
      <w:pPr>
        <w:pStyle w:val="B1"/>
      </w:pPr>
      <w:r w:rsidRPr="001545FA">
        <w:t>-</w:t>
      </w:r>
      <w:r w:rsidRPr="001545FA">
        <w:tab/>
      </w:r>
      <w:r w:rsidR="00375E8A" w:rsidRPr="001545FA">
        <w:t>The destination IP address and port number for each and all of the RTP session</w:t>
      </w:r>
      <w:r w:rsidR="006F7F04" w:rsidRPr="001545FA">
        <w:t>s in the MBMS streaming session.</w:t>
      </w:r>
    </w:p>
    <w:p w:rsidR="00375E8A" w:rsidRPr="001545FA" w:rsidRDefault="00720BE2" w:rsidP="00720BE2">
      <w:pPr>
        <w:pStyle w:val="B1"/>
      </w:pPr>
      <w:r w:rsidRPr="001545FA">
        <w:t>-</w:t>
      </w:r>
      <w:r w:rsidRPr="001545FA">
        <w:tab/>
      </w:r>
      <w:r w:rsidR="00375E8A" w:rsidRPr="001545FA">
        <w:t>The start t</w:t>
      </w:r>
      <w:r w:rsidR="006F7F04" w:rsidRPr="001545FA">
        <w:t>ime and end time of the session.</w:t>
      </w:r>
    </w:p>
    <w:p w:rsidR="00375E8A" w:rsidRPr="001545FA" w:rsidRDefault="00720BE2" w:rsidP="00720BE2">
      <w:pPr>
        <w:pStyle w:val="B1"/>
      </w:pPr>
      <w:r w:rsidRPr="001545FA">
        <w:t>-</w:t>
      </w:r>
      <w:r w:rsidRPr="001545FA">
        <w:tab/>
      </w:r>
      <w:r w:rsidR="006F7F04" w:rsidRPr="001545FA">
        <w:t>The protocol ID (i.e. RTP/AVP).</w:t>
      </w:r>
    </w:p>
    <w:p w:rsidR="00375E8A" w:rsidRPr="001545FA" w:rsidRDefault="00720BE2" w:rsidP="00720BE2">
      <w:pPr>
        <w:pStyle w:val="B1"/>
      </w:pPr>
      <w:r w:rsidRPr="001545FA">
        <w:t>-</w:t>
      </w:r>
      <w:r w:rsidRPr="001545FA">
        <w:tab/>
      </w:r>
      <w:r w:rsidR="00375E8A" w:rsidRPr="001545FA">
        <w:t xml:space="preserve">Media </w:t>
      </w:r>
      <w:r w:rsidR="006F7F04" w:rsidRPr="001545FA">
        <w:t>type(s) and fmt-list.</w:t>
      </w:r>
    </w:p>
    <w:p w:rsidR="00375E8A" w:rsidRPr="001545FA" w:rsidRDefault="00720BE2" w:rsidP="00720BE2">
      <w:pPr>
        <w:pStyle w:val="B1"/>
      </w:pPr>
      <w:r w:rsidRPr="001545FA">
        <w:t>-</w:t>
      </w:r>
      <w:r w:rsidRPr="001545FA">
        <w:tab/>
      </w:r>
      <w:r w:rsidR="00375E8A" w:rsidRPr="001545FA">
        <w:t>Data rate using e</w:t>
      </w:r>
      <w:r w:rsidR="006F7F04" w:rsidRPr="001545FA">
        <w:t>xisting SDP bandwidth modifiers.</w:t>
      </w:r>
    </w:p>
    <w:p w:rsidR="00375E8A" w:rsidRPr="001545FA" w:rsidRDefault="00720BE2" w:rsidP="00720BE2">
      <w:pPr>
        <w:pStyle w:val="B1"/>
      </w:pPr>
      <w:r w:rsidRPr="001545FA">
        <w:t>-</w:t>
      </w:r>
      <w:r w:rsidRPr="001545FA">
        <w:tab/>
      </w:r>
      <w:r w:rsidR="006F7F04" w:rsidRPr="001545FA">
        <w:t>Mode of MBMS bearer per media.</w:t>
      </w:r>
    </w:p>
    <w:p w:rsidR="00375E8A" w:rsidRPr="001545FA" w:rsidRDefault="00720BE2" w:rsidP="00720BE2">
      <w:pPr>
        <w:pStyle w:val="B1"/>
      </w:pPr>
      <w:r w:rsidRPr="001545FA">
        <w:t>-</w:t>
      </w:r>
      <w:r w:rsidRPr="001545FA">
        <w:tab/>
      </w:r>
      <w:r w:rsidR="00375E8A" w:rsidRPr="001545FA">
        <w:t>FEC confi</w:t>
      </w:r>
      <w:r w:rsidR="006F7F04" w:rsidRPr="001545FA">
        <w:t>guration and related parameters.</w:t>
      </w:r>
    </w:p>
    <w:p w:rsidR="00375E8A" w:rsidRPr="001545FA" w:rsidRDefault="00720BE2" w:rsidP="00720BE2">
      <w:pPr>
        <w:pStyle w:val="B1"/>
      </w:pPr>
      <w:r w:rsidRPr="001545FA">
        <w:t>-</w:t>
      </w:r>
      <w:r w:rsidRPr="001545FA">
        <w:tab/>
      </w:r>
      <w:r w:rsidR="006F7F04" w:rsidRPr="001545FA">
        <w:t>Service-language(s) per media.</w:t>
      </w:r>
    </w:p>
    <w:p w:rsidR="00375E8A" w:rsidRPr="001545FA" w:rsidRDefault="00720BE2" w:rsidP="00720BE2">
      <w:pPr>
        <w:pStyle w:val="B1"/>
      </w:pPr>
      <w:r w:rsidRPr="001545FA">
        <w:t>-</w:t>
      </w:r>
      <w:r w:rsidRPr="001545FA">
        <w:tab/>
      </w:r>
      <w:r w:rsidR="00375E8A" w:rsidRPr="001545FA">
        <w:t xml:space="preserve">QoE Metrics (defined in </w:t>
      </w:r>
      <w:r w:rsidR="002316AB" w:rsidRPr="001545FA">
        <w:t>sub-</w:t>
      </w:r>
      <w:r w:rsidR="006F7F04" w:rsidRPr="001545FA">
        <w:t>clause</w:t>
      </w:r>
      <w:r w:rsidR="002316AB" w:rsidRPr="001545FA">
        <w:t>s</w:t>
      </w:r>
      <w:r w:rsidR="006F7F04" w:rsidRPr="001545FA">
        <w:t xml:space="preserve"> </w:t>
      </w:r>
      <w:r w:rsidR="00375E8A" w:rsidRPr="001545FA">
        <w:t>8.3.</w:t>
      </w:r>
      <w:r w:rsidR="002316AB" w:rsidRPr="001545FA">
        <w:t>2</w:t>
      </w:r>
      <w:r w:rsidR="00375E8A" w:rsidRPr="001545FA">
        <w:t>.1</w:t>
      </w:r>
      <w:r w:rsidR="002316AB" w:rsidRPr="001545FA">
        <w:t xml:space="preserve"> and 8.4</w:t>
      </w:r>
      <w:r w:rsidR="00375E8A" w:rsidRPr="001545FA">
        <w:t>).</w:t>
      </w:r>
    </w:p>
    <w:p w:rsidR="00375E8A" w:rsidRPr="001545FA" w:rsidRDefault="00375E8A" w:rsidP="006010E5">
      <w:pPr>
        <w:pStyle w:val="Heading4"/>
      </w:pPr>
      <w:bookmarkStart w:id="224" w:name="_Toc518484845"/>
      <w:r w:rsidRPr="001545FA">
        <w:t>8.3.1.1</w:t>
      </w:r>
      <w:r w:rsidRPr="001545FA">
        <w:tab/>
        <w:t>Sender IP address</w:t>
      </w:r>
      <w:bookmarkEnd w:id="224"/>
    </w:p>
    <w:p w:rsidR="00375E8A" w:rsidRPr="001545FA" w:rsidRDefault="00375E8A">
      <w:r w:rsidRPr="001545FA">
        <w:t>There shall be exactly one IP source address per media description within the SDP. The IP source address shall be defined according to the source-filter attribute (</w:t>
      </w:r>
      <w:r w:rsidR="005C2369" w:rsidRPr="001545FA">
        <w:t>"</w:t>
      </w:r>
      <w:r w:rsidRPr="001545FA">
        <w:t>a=source-filter:</w:t>
      </w:r>
      <w:r w:rsidR="005C2369" w:rsidRPr="001545FA">
        <w:t>"</w:t>
      </w:r>
      <w:r w:rsidRPr="001545FA">
        <w:t>) [15] for both IPv4 and IPv6 sources, with the following exceptions:</w:t>
      </w:r>
    </w:p>
    <w:p w:rsidR="00375E8A" w:rsidRPr="001545FA" w:rsidRDefault="006F7F04" w:rsidP="006F7F04">
      <w:pPr>
        <w:pStyle w:val="B1"/>
      </w:pPr>
      <w:r w:rsidRPr="001545FA">
        <w:t>1.</w:t>
      </w:r>
      <w:r w:rsidRPr="001545FA">
        <w:tab/>
      </w:r>
      <w:r w:rsidR="00375E8A" w:rsidRPr="001545FA">
        <w:t>Exactly one source address may be specified by this attribute such that exclusive-mode shall not be used and inclusive-mode shall use exactly one so</w:t>
      </w:r>
      <w:r w:rsidRPr="001545FA">
        <w:t>urce address in the &lt;src-list&gt;.</w:t>
      </w:r>
    </w:p>
    <w:p w:rsidR="00375E8A" w:rsidRPr="001545FA" w:rsidRDefault="006F7F04" w:rsidP="006F7F04">
      <w:pPr>
        <w:pStyle w:val="B1"/>
      </w:pPr>
      <w:r w:rsidRPr="001545FA">
        <w:t>2.</w:t>
      </w:r>
      <w:r w:rsidRPr="001545FA">
        <w:tab/>
      </w:r>
      <w:r w:rsidR="00375E8A" w:rsidRPr="001545FA">
        <w:t>There shall be exactly one source-filter attribute per complete MBMS streaming session SDP description, and this shall be in the session part of the session description (</w:t>
      </w:r>
      <w:r w:rsidR="00A10E67" w:rsidRPr="001545FA">
        <w:t>i.e.</w:t>
      </w:r>
      <w:r w:rsidRPr="001545FA">
        <w:t xml:space="preserve"> not per media).</w:t>
      </w:r>
    </w:p>
    <w:p w:rsidR="00375E8A" w:rsidRPr="001545FA" w:rsidRDefault="006F7F04" w:rsidP="006F7F04">
      <w:pPr>
        <w:pStyle w:val="B1"/>
      </w:pPr>
      <w:r w:rsidRPr="001545FA">
        <w:t>3.</w:t>
      </w:r>
      <w:r w:rsidRPr="001545FA">
        <w:tab/>
      </w:r>
      <w:r w:rsidR="00375E8A" w:rsidRPr="001545FA">
        <w:t>The * value shall be used f</w:t>
      </w:r>
      <w:r w:rsidRPr="001545FA">
        <w:t>or the &lt;dest-address&gt; subfield.</w:t>
      </w:r>
    </w:p>
    <w:p w:rsidR="00375E8A" w:rsidRPr="001545FA" w:rsidRDefault="00375E8A" w:rsidP="006010E5">
      <w:pPr>
        <w:pStyle w:val="Heading4"/>
      </w:pPr>
      <w:bookmarkStart w:id="225" w:name="_Toc518484846"/>
      <w:r w:rsidRPr="001545FA">
        <w:t>8.3.1.</w:t>
      </w:r>
      <w:r w:rsidR="00292DFD" w:rsidRPr="001545FA">
        <w:t>2</w:t>
      </w:r>
      <w:r w:rsidRPr="001545FA">
        <w:tab/>
        <w:t>Destination IP address and port number for channels</w:t>
      </w:r>
      <w:bookmarkEnd w:id="225"/>
    </w:p>
    <w:p w:rsidR="00375E8A" w:rsidRPr="001545FA" w:rsidRDefault="00375E8A">
      <w:pPr>
        <w:spacing w:before="120"/>
      </w:pPr>
      <w:r w:rsidRPr="001545FA">
        <w:rPr>
          <w:szCs w:val="40"/>
        </w:rPr>
        <w:t>Each RTP session part of a MBMS streaming session is defined by two parameters:</w:t>
      </w:r>
    </w:p>
    <w:p w:rsidR="00375E8A" w:rsidRPr="001545FA" w:rsidRDefault="00B0550D" w:rsidP="00B0550D">
      <w:pPr>
        <w:pStyle w:val="B1"/>
      </w:pPr>
      <w:r w:rsidRPr="001545FA">
        <w:t>-</w:t>
      </w:r>
      <w:r w:rsidRPr="001545FA">
        <w:tab/>
      </w:r>
      <w:r w:rsidR="00375E8A" w:rsidRPr="001545FA">
        <w:t>IP destination address</w:t>
      </w:r>
      <w:r w:rsidR="006F7F04" w:rsidRPr="001545FA">
        <w:t>.</w:t>
      </w:r>
    </w:p>
    <w:p w:rsidR="00375E8A" w:rsidRPr="001545FA" w:rsidRDefault="00B0550D" w:rsidP="00B0550D">
      <w:pPr>
        <w:pStyle w:val="B1"/>
      </w:pPr>
      <w:r w:rsidRPr="001545FA">
        <w:t>-</w:t>
      </w:r>
      <w:r w:rsidRPr="001545FA">
        <w:tab/>
      </w:r>
      <w:r w:rsidR="00375E8A" w:rsidRPr="001545FA">
        <w:t>Destination port number(s).</w:t>
      </w:r>
    </w:p>
    <w:p w:rsidR="00375E8A" w:rsidRPr="001545FA" w:rsidRDefault="00375E8A">
      <w:r w:rsidRPr="001545FA">
        <w:lastRenderedPageBreak/>
        <w:t xml:space="preserve">The IP destination address shall be defined according to the </w:t>
      </w:r>
      <w:r w:rsidR="005C2369" w:rsidRPr="001545FA">
        <w:t>"</w:t>
      </w:r>
      <w:r w:rsidRPr="001545FA">
        <w:t>connection data</w:t>
      </w:r>
      <w:r w:rsidR="005C2369" w:rsidRPr="001545FA">
        <w:t>"</w:t>
      </w:r>
      <w:r w:rsidRPr="001545FA">
        <w:t xml:space="preserve"> field (</w:t>
      </w:r>
      <w:r w:rsidR="005C2369" w:rsidRPr="001545FA">
        <w:t>"</w:t>
      </w:r>
      <w:r w:rsidRPr="001545FA">
        <w:t>c=</w:t>
      </w:r>
      <w:r w:rsidR="005C2369" w:rsidRPr="001545FA">
        <w:t>"</w:t>
      </w:r>
      <w:r w:rsidRPr="001545FA">
        <w:t>) of [14]. The destination port number shall be defined according to the &lt;port&gt; sub-field of the media announcement field (</w:t>
      </w:r>
      <w:r w:rsidR="005C2369" w:rsidRPr="001545FA">
        <w:t>"</w:t>
      </w:r>
      <w:r w:rsidRPr="001545FA">
        <w:t>m=</w:t>
      </w:r>
      <w:r w:rsidR="005C2369" w:rsidRPr="001545FA">
        <w:t>"</w:t>
      </w:r>
      <w:r w:rsidRPr="001545FA">
        <w:t>) of [14]. Multiple ports using "/" notation shall not be used. The RTCP port,</w:t>
      </w:r>
      <w:r w:rsidR="006F7F04" w:rsidRPr="001545FA">
        <w:t xml:space="preserve"> if used, shall be RTP port +1.</w:t>
      </w:r>
    </w:p>
    <w:p w:rsidR="00375E8A" w:rsidRPr="001545FA" w:rsidRDefault="00375E8A" w:rsidP="006010E5">
      <w:pPr>
        <w:pStyle w:val="Heading4"/>
      </w:pPr>
      <w:bookmarkStart w:id="226" w:name="_Toc518484847"/>
      <w:r w:rsidRPr="001545FA">
        <w:t>8.3.1.</w:t>
      </w:r>
      <w:r w:rsidR="00292DFD" w:rsidRPr="001545FA">
        <w:t>3</w:t>
      </w:r>
      <w:r w:rsidRPr="001545FA">
        <w:tab/>
        <w:t>Media Description</w:t>
      </w:r>
      <w:bookmarkEnd w:id="226"/>
    </w:p>
    <w:p w:rsidR="00375E8A" w:rsidRPr="001545FA" w:rsidRDefault="00375E8A">
      <w:r w:rsidRPr="001545FA">
        <w:t xml:space="preserve">The media description line shall be used as defined in [14] for RTP. The &lt;media&gt; part indicates the type of media, audio, video, or text. The usage of RTP and any applicable RTP profile shall be indicated by using the &lt;proto&gt; field of the </w:t>
      </w:r>
      <w:r w:rsidR="00680729" w:rsidRPr="001545FA">
        <w:t>'</w:t>
      </w:r>
      <w:r w:rsidRPr="001545FA">
        <w:rPr>
          <w:i/>
          <w:iCs/>
        </w:rPr>
        <w:t>m-</w:t>
      </w:r>
      <w:r w:rsidRPr="001545FA">
        <w:t>line</w:t>
      </w:r>
      <w:r w:rsidR="0034611E" w:rsidRPr="001545FA">
        <w:t>'</w:t>
      </w:r>
      <w:r w:rsidRPr="001545FA">
        <w:t>. The one or more payload types that are being used in this RTP session are enumerated in the &lt;fmt&gt; part. Each payload type is declared using the "a=rtpmap" attribute according to [14] and use the "a=fmtp" line when required to describe the payload format parameters.</w:t>
      </w:r>
    </w:p>
    <w:p w:rsidR="00375E8A" w:rsidRPr="001545FA" w:rsidRDefault="00375E8A" w:rsidP="006010E5">
      <w:pPr>
        <w:pStyle w:val="Heading4"/>
      </w:pPr>
      <w:bookmarkStart w:id="227" w:name="_Toc518484848"/>
      <w:r w:rsidRPr="001545FA">
        <w:t>8.3.1.</w:t>
      </w:r>
      <w:r w:rsidR="00292DFD" w:rsidRPr="001545FA">
        <w:t>4</w:t>
      </w:r>
      <w:r w:rsidRPr="001545FA">
        <w:tab/>
        <w:t>Session Timing Parameters</w:t>
      </w:r>
      <w:bookmarkEnd w:id="227"/>
    </w:p>
    <w:p w:rsidR="00375E8A" w:rsidRPr="001545FA" w:rsidRDefault="00375E8A">
      <w:r w:rsidRPr="001545FA">
        <w:t>A MBMS streaming session start and end times shall be defined according to the SDP timing field (</w:t>
      </w:r>
      <w:r w:rsidR="005C2369" w:rsidRPr="001545FA">
        <w:t>"</w:t>
      </w:r>
      <w:r w:rsidRPr="001545FA">
        <w:t>t=</w:t>
      </w:r>
      <w:r w:rsidR="005C2369" w:rsidRPr="001545FA">
        <w:t>"</w:t>
      </w:r>
      <w:r w:rsidRPr="001545FA">
        <w:t xml:space="preserve">) </w:t>
      </w:r>
      <w:r w:rsidR="006F7F04" w:rsidRPr="001545FA">
        <w:t xml:space="preserve">- </w:t>
      </w:r>
      <w:r w:rsidRPr="001545FA">
        <w:t>[14].</w:t>
      </w:r>
    </w:p>
    <w:p w:rsidR="00375E8A" w:rsidRPr="001545FA" w:rsidRDefault="00375E8A" w:rsidP="006010E5">
      <w:pPr>
        <w:pStyle w:val="Heading4"/>
      </w:pPr>
      <w:bookmarkStart w:id="228" w:name="_Toc518484849"/>
      <w:r w:rsidRPr="001545FA">
        <w:t>8.3.1.</w:t>
      </w:r>
      <w:r w:rsidR="00292DFD" w:rsidRPr="001545FA">
        <w:t>5</w:t>
      </w:r>
      <w:r w:rsidRPr="001545FA">
        <w:tab/>
        <w:t>Mode of MBMS bearer per media</w:t>
      </w:r>
      <w:bookmarkEnd w:id="228"/>
    </w:p>
    <w:p w:rsidR="00375E8A" w:rsidRPr="001545FA" w:rsidRDefault="00375E8A">
      <w:pPr>
        <w:rPr>
          <w:color w:val="000000"/>
        </w:rPr>
      </w:pPr>
      <w:r w:rsidRPr="001545FA">
        <w:rPr>
          <w:color w:val="000000"/>
        </w:rPr>
        <w:t xml:space="preserve">The MBMS bearer mode declaration attribute </w:t>
      </w:r>
      <w:r w:rsidR="00437632" w:rsidRPr="001545FA">
        <w:rPr>
          <w:rFonts w:cs="Arial"/>
          <w:color w:val="000000"/>
        </w:rPr>
        <w:t>shall be used for MBMS streaming sessions, as defined in sub-clause 7.3.2.7</w:t>
      </w:r>
      <w:r w:rsidR="006F7F04" w:rsidRPr="001545FA">
        <w:rPr>
          <w:color w:val="000000"/>
        </w:rPr>
        <w:t>.</w:t>
      </w:r>
    </w:p>
    <w:p w:rsidR="00375E8A" w:rsidRPr="001545FA" w:rsidRDefault="00375E8A" w:rsidP="006010E5">
      <w:pPr>
        <w:pStyle w:val="Heading4"/>
      </w:pPr>
      <w:bookmarkStart w:id="229" w:name="_Toc518484850"/>
      <w:r w:rsidRPr="001545FA">
        <w:t>8.3.1.</w:t>
      </w:r>
      <w:r w:rsidR="00292DFD" w:rsidRPr="001545FA">
        <w:t>6</w:t>
      </w:r>
      <w:r w:rsidRPr="001545FA">
        <w:tab/>
        <w:t>Service-language(s) per media</w:t>
      </w:r>
      <w:bookmarkEnd w:id="229"/>
    </w:p>
    <w:p w:rsidR="00375E8A" w:rsidRPr="001545FA" w:rsidRDefault="00375E8A">
      <w:r w:rsidRPr="001545FA">
        <w:t xml:space="preserve">The existing SDP attribute </w:t>
      </w:r>
      <w:r w:rsidR="005C2369" w:rsidRPr="001545FA">
        <w:t>"</w:t>
      </w:r>
      <w:r w:rsidRPr="001545FA">
        <w:t>a=lang</w:t>
      </w:r>
      <w:r w:rsidR="005C2369" w:rsidRPr="001545FA">
        <w:t>"</w:t>
      </w:r>
      <w:r w:rsidRPr="001545FA">
        <w:t xml:space="preserve"> is used to label the language of any language-specific media. The values are taken from </w:t>
      </w:r>
      <w:r w:rsidR="006F7F04" w:rsidRPr="001545FA">
        <w:t>[73]</w:t>
      </w:r>
      <w:r w:rsidRPr="001545FA">
        <w:t xml:space="preserve"> which in turn takes language and (optionally) country tags from ISO</w:t>
      </w:r>
      <w:r w:rsidR="006F7F04" w:rsidRPr="001545FA">
        <w:t xml:space="preserve"> </w:t>
      </w:r>
      <w:r w:rsidRPr="001545FA">
        <w:t>639</w:t>
      </w:r>
      <w:r w:rsidR="006F7F04" w:rsidRPr="001545FA">
        <w:t xml:space="preserve"> [74]</w:t>
      </w:r>
      <w:r w:rsidRPr="001545FA">
        <w:t xml:space="preserve"> and </w:t>
      </w:r>
      <w:r w:rsidR="006F7F04" w:rsidRPr="001545FA">
        <w:t xml:space="preserve">ISO </w:t>
      </w:r>
      <w:r w:rsidR="000D4708" w:rsidRPr="001545FA">
        <w:t>3</w:t>
      </w:r>
      <w:r w:rsidRPr="001545FA">
        <w:t>1</w:t>
      </w:r>
      <w:r w:rsidR="000D4708" w:rsidRPr="001545FA">
        <w:t>66</w:t>
      </w:r>
      <w:r w:rsidR="006F7F04" w:rsidRPr="001545FA">
        <w:t xml:space="preserve"> [75]</w:t>
      </w:r>
      <w:r w:rsidRPr="001545FA">
        <w:t xml:space="preserve"> (e.g. "a=lang:EN-US"). These are the same tags used in th</w:t>
      </w:r>
      <w:r w:rsidR="006F7F04" w:rsidRPr="001545FA">
        <w:t>e User Service Description XML.</w:t>
      </w:r>
    </w:p>
    <w:p w:rsidR="00375E8A" w:rsidRPr="001545FA" w:rsidRDefault="00375E8A" w:rsidP="006F7F04">
      <w:pPr>
        <w:pStyle w:val="Heading4"/>
      </w:pPr>
      <w:bookmarkStart w:id="230" w:name="_Toc518484851"/>
      <w:r w:rsidRPr="001545FA">
        <w:t>8.3.1.</w:t>
      </w:r>
      <w:r w:rsidR="00292DFD" w:rsidRPr="001545FA">
        <w:t>7</w:t>
      </w:r>
      <w:r w:rsidRPr="001545FA">
        <w:tab/>
        <w:t>Bandwidth specification</w:t>
      </w:r>
      <w:bookmarkEnd w:id="230"/>
    </w:p>
    <w:p w:rsidR="00375E8A" w:rsidRPr="001545FA" w:rsidRDefault="00375E8A" w:rsidP="006F7F04">
      <w:pPr>
        <w:keepNext/>
        <w:keepLines/>
      </w:pPr>
      <w:r w:rsidRPr="001545FA">
        <w:t>The bit-rate required by the MBMS streaming session and its media components shall be specified using both the "AS" bandwidth modifier and the "TIAS" bandwidth modifier combined with "a=maxprate" [3</w:t>
      </w:r>
      <w:r w:rsidR="00E45CD4" w:rsidRPr="001545FA">
        <w:t>8</w:t>
      </w:r>
      <w:r w:rsidRPr="001545FA">
        <w:t>] on media level in the SDP. On session level the "TIAS" bandwidth modifier combined with "a=maxprate" may be used</w:t>
      </w:r>
      <w:r w:rsidR="00E45CD4" w:rsidRPr="001545FA">
        <w:t>, w</w:t>
      </w:r>
      <w:r w:rsidRPr="001545FA">
        <w:t xml:space="preserve">here the session level expresses the aggregated peak bit-rate, which may be lower than the sum of the individual media </w:t>
      </w:r>
      <w:r w:rsidR="006F7F04" w:rsidRPr="001545FA">
        <w:t>streams.</w:t>
      </w:r>
    </w:p>
    <w:p w:rsidR="00375E8A" w:rsidRPr="001545FA" w:rsidRDefault="00375E8A">
      <w:r w:rsidRPr="001545FA">
        <w:t xml:space="preserve">The bandwidth required for RTCP is specified by the "RR" and "RS" bandwidth modifiers </w:t>
      </w:r>
      <w:r w:rsidR="006F7F04" w:rsidRPr="001545FA">
        <w:t>(3GPP TS 26</w:t>
      </w:r>
      <w:r w:rsidR="00E45CD4" w:rsidRPr="001545FA">
        <w:t>.</w:t>
      </w:r>
      <w:r w:rsidR="006F7F04" w:rsidRPr="001545FA">
        <w:t xml:space="preserve">244 </w:t>
      </w:r>
      <w:r w:rsidRPr="001545FA">
        <w:t>[32]</w:t>
      </w:r>
      <w:r w:rsidR="006F7F04" w:rsidRPr="001545FA">
        <w:t>)</w:t>
      </w:r>
      <w:r w:rsidRPr="001545FA">
        <w:t xml:space="preserve"> on media level for each RTP session. The "RR" modifier shall be included and set to 0 to specify that RTCP receiver reports are not used. The bandwidth used for RTCP sender reports shall be specified usi</w:t>
      </w:r>
      <w:r w:rsidR="006F7F04" w:rsidRPr="001545FA">
        <w:t>ng the "RS" bandwidth modifier.</w:t>
      </w:r>
    </w:p>
    <w:p w:rsidR="00375E8A" w:rsidRPr="001545FA" w:rsidRDefault="00375E8A" w:rsidP="006010E5">
      <w:pPr>
        <w:pStyle w:val="Heading4"/>
      </w:pPr>
      <w:bookmarkStart w:id="231" w:name="_Toc518484852"/>
      <w:r w:rsidRPr="001545FA">
        <w:t>8.3.1.</w:t>
      </w:r>
      <w:r w:rsidR="00292DFD" w:rsidRPr="001545FA">
        <w:t>8</w:t>
      </w:r>
      <w:r w:rsidRPr="001545FA">
        <w:tab/>
        <w:t>FEC Parameters</w:t>
      </w:r>
      <w:bookmarkEnd w:id="231"/>
    </w:p>
    <w:p w:rsidR="00375E8A" w:rsidRPr="001545FA" w:rsidRDefault="00375E8A">
      <w:r w:rsidRPr="001545FA">
        <w:t xml:space="preserve">The FEC encoding ID and instance ID </w:t>
      </w:r>
      <w:r w:rsidR="00E45CD4" w:rsidRPr="001545FA">
        <w:t>are</w:t>
      </w:r>
      <w:r w:rsidRPr="001545FA">
        <w:t xml:space="preserve"> provided using the "a=FEC-declaration" attribute defined in </w:t>
      </w:r>
      <w:r w:rsidR="006651DA" w:rsidRPr="001545FA">
        <w:t>sub-</w:t>
      </w:r>
      <w:r w:rsidR="006F7F04" w:rsidRPr="001545FA">
        <w:t>c</w:t>
      </w:r>
      <w:r w:rsidRPr="001545FA">
        <w:t xml:space="preserve">lause 7.3.2.8. Any OTI </w:t>
      </w:r>
      <w:smartTag w:uri="urn:schemas-microsoft-com:office:smarttags" w:element="PersonName">
        <w:r w:rsidRPr="001545FA">
          <w:t>info</w:t>
        </w:r>
      </w:smartTag>
      <w:r w:rsidRPr="001545FA">
        <w:t>rmation for that FEC encoding ID and instance ID is provided with below defined FEC OTI attribute.</w:t>
      </w:r>
    </w:p>
    <w:p w:rsidR="00375E8A" w:rsidRPr="001545FA" w:rsidRDefault="00375E8A">
      <w:r w:rsidRPr="001545FA">
        <w:t>The FEC OTI attribute must be immediately preceded by the "a=FEC-declaration" attribute (and so can be session-level and media-level). The fec-ref maps the oti-extension to the FEC-declaration OTI it extends. The purpose of the oti-extension is to define FEC code specific OTI required for RTP receiver FEC payload configuration</w:t>
      </w:r>
      <w:r w:rsidR="00E45CD4" w:rsidRPr="001545FA">
        <w:t>;</w:t>
      </w:r>
      <w:r w:rsidRPr="001545FA">
        <w:t xml:space="preserve"> exact contents are FEC code specific and need to be specified by each FEC code using this attribute.</w:t>
      </w:r>
      <w:r w:rsidR="005C43CF" w:rsidRPr="001545FA">
        <w:t xml:space="preserve"> The OTI for the MBMS FEC Scheme is defined in sub-clause 8.2.2.10a.</w:t>
      </w:r>
    </w:p>
    <w:p w:rsidR="00375E8A" w:rsidRPr="001545FA" w:rsidRDefault="00375E8A">
      <w:r w:rsidRPr="001545FA">
        <w:t>The syntax for the attributes in</w:t>
      </w:r>
      <w:r w:rsidR="006F7F04" w:rsidRPr="001545FA">
        <w:t xml:space="preserve"> </w:t>
      </w:r>
      <w:r w:rsidR="00E45CD4" w:rsidRPr="001545FA">
        <w:t xml:space="preserve">ABNF </w:t>
      </w:r>
      <w:r w:rsidRPr="001545FA">
        <w:t>[23] is:</w:t>
      </w:r>
    </w:p>
    <w:p w:rsidR="00375E8A" w:rsidRPr="001545FA" w:rsidRDefault="00D4413A" w:rsidP="00D4413A">
      <w:pPr>
        <w:pStyle w:val="B1"/>
      </w:pPr>
      <w:r w:rsidRPr="001545FA">
        <w:t>-</w:t>
      </w:r>
      <w:r w:rsidRPr="001545FA">
        <w:tab/>
      </w:r>
      <w:r w:rsidR="00375E8A" w:rsidRPr="001545FA">
        <w:t>sdp-fec-oti-extension-line = "a=FEC-OTI-extension:" fec-ref SP oti-extension CRLF</w:t>
      </w:r>
    </w:p>
    <w:p w:rsidR="00375E8A" w:rsidRPr="001545FA" w:rsidRDefault="00D4413A" w:rsidP="00D4413A">
      <w:pPr>
        <w:pStyle w:val="B1"/>
      </w:pPr>
      <w:r w:rsidRPr="001545FA">
        <w:t>-</w:t>
      </w:r>
      <w:r w:rsidRPr="001545FA">
        <w:tab/>
      </w:r>
      <w:r w:rsidR="00375E8A" w:rsidRPr="001545FA">
        <w:t>fec-ref = 1*</w:t>
      </w:r>
      <w:r w:rsidR="00692C8E" w:rsidRPr="001545FA">
        <w:t>3</w:t>
      </w:r>
      <w:r w:rsidR="00375E8A" w:rsidRPr="001545FA">
        <w:t>DIGIT (the SDP-internal identifier for the associated FEC-declaration).</w:t>
      </w:r>
    </w:p>
    <w:p w:rsidR="00375E8A" w:rsidRPr="001545FA" w:rsidRDefault="00D4413A" w:rsidP="00D4413A">
      <w:pPr>
        <w:pStyle w:val="B1"/>
      </w:pPr>
      <w:r w:rsidRPr="001545FA">
        <w:t>-</w:t>
      </w:r>
      <w:r w:rsidRPr="001545FA">
        <w:tab/>
      </w:r>
      <w:r w:rsidR="00375E8A" w:rsidRPr="001545FA">
        <w:t>oti-extension</w:t>
      </w:r>
      <w:r w:rsidR="00375E8A" w:rsidRPr="001545FA">
        <w:tab/>
        <w:t>=</w:t>
      </w:r>
      <w:r w:rsidR="00375E8A" w:rsidRPr="001545FA">
        <w:tab/>
        <w:t>base64</w:t>
      </w:r>
    </w:p>
    <w:p w:rsidR="00375E8A" w:rsidRPr="001545FA" w:rsidRDefault="00D4413A" w:rsidP="00D4413A">
      <w:pPr>
        <w:pStyle w:val="B1"/>
      </w:pPr>
      <w:r w:rsidRPr="001545FA">
        <w:t>-</w:t>
      </w:r>
      <w:r w:rsidRPr="001545FA">
        <w:tab/>
      </w:r>
      <w:r w:rsidR="00375E8A" w:rsidRPr="001545FA">
        <w:t>base64</w:t>
      </w:r>
      <w:r w:rsidR="00375E8A" w:rsidRPr="001545FA">
        <w:tab/>
        <w:t>=</w:t>
      </w:r>
      <w:r w:rsidR="00375E8A" w:rsidRPr="001545FA">
        <w:tab/>
        <w:t>*base64-unit [base64-pad]</w:t>
      </w:r>
    </w:p>
    <w:p w:rsidR="00375E8A" w:rsidRPr="001545FA" w:rsidRDefault="00D4413A" w:rsidP="00D4413A">
      <w:pPr>
        <w:pStyle w:val="B1"/>
      </w:pPr>
      <w:r w:rsidRPr="001545FA">
        <w:t>-</w:t>
      </w:r>
      <w:r w:rsidRPr="001545FA">
        <w:tab/>
      </w:r>
      <w:r w:rsidR="00375E8A" w:rsidRPr="001545FA">
        <w:t>base64-unit</w:t>
      </w:r>
      <w:r w:rsidR="00375E8A" w:rsidRPr="001545FA">
        <w:tab/>
        <w:t>=</w:t>
      </w:r>
      <w:r w:rsidR="00375E8A" w:rsidRPr="001545FA">
        <w:tab/>
        <w:t>4base64-char</w:t>
      </w:r>
    </w:p>
    <w:p w:rsidR="00375E8A" w:rsidRPr="001545FA" w:rsidRDefault="00D4413A" w:rsidP="00D4413A">
      <w:pPr>
        <w:pStyle w:val="B1"/>
      </w:pPr>
      <w:r w:rsidRPr="001545FA">
        <w:lastRenderedPageBreak/>
        <w:t>-</w:t>
      </w:r>
      <w:r w:rsidRPr="001545FA">
        <w:tab/>
      </w:r>
      <w:r w:rsidR="00375E8A" w:rsidRPr="001545FA">
        <w:t>base64-pad</w:t>
      </w:r>
      <w:r w:rsidR="00375E8A" w:rsidRPr="001545FA">
        <w:tab/>
        <w:t>=</w:t>
      </w:r>
      <w:r w:rsidR="00375E8A" w:rsidRPr="001545FA">
        <w:tab/>
        <w:t>2base64-char "==" / 3base64-char "="</w:t>
      </w:r>
    </w:p>
    <w:p w:rsidR="00375E8A" w:rsidRPr="001545FA" w:rsidRDefault="00D4413A" w:rsidP="00D4413A">
      <w:pPr>
        <w:pStyle w:val="B1"/>
      </w:pPr>
      <w:r w:rsidRPr="001545FA">
        <w:t>-</w:t>
      </w:r>
      <w:r w:rsidRPr="001545FA">
        <w:tab/>
      </w:r>
      <w:r w:rsidR="00375E8A" w:rsidRPr="001545FA">
        <w:t>base64-char</w:t>
      </w:r>
      <w:r w:rsidR="00375E8A" w:rsidRPr="001545FA">
        <w:tab/>
        <w:t>=</w:t>
      </w:r>
      <w:r w:rsidR="00375E8A" w:rsidRPr="001545FA">
        <w:tab/>
        <w:t>ALPHA / DIGIT / "+" / "/"</w:t>
      </w:r>
    </w:p>
    <w:p w:rsidR="00692C8E" w:rsidRPr="001545FA" w:rsidRDefault="00692C8E" w:rsidP="00692C8E">
      <w:r w:rsidRPr="001545FA">
        <w:t xml:space="preserve">To provide the FEC repair packets with additional, non FEC specific parameters, a session and media level SDP attribute is defined. </w:t>
      </w:r>
    </w:p>
    <w:p w:rsidR="00692C8E" w:rsidRPr="001545FA" w:rsidRDefault="00D4413A" w:rsidP="00D4413A">
      <w:pPr>
        <w:pStyle w:val="B1"/>
      </w:pPr>
      <w:r w:rsidRPr="001545FA">
        <w:t>-</w:t>
      </w:r>
      <w:r w:rsidRPr="001545FA">
        <w:tab/>
      </w:r>
      <w:r w:rsidR="00692C8E" w:rsidRPr="001545FA">
        <w:t>sdp-fec-parameter-line = “a=mbms-repair: 0*1SP fec-ref  SP parameter-list CRLF</w:t>
      </w:r>
    </w:p>
    <w:p w:rsidR="00692C8E" w:rsidRPr="001545FA" w:rsidRDefault="00D4413A" w:rsidP="00D4413A">
      <w:pPr>
        <w:pStyle w:val="B1"/>
      </w:pPr>
      <w:r w:rsidRPr="001545FA">
        <w:t>-</w:t>
      </w:r>
      <w:r w:rsidRPr="001545FA">
        <w:tab/>
      </w:r>
      <w:r w:rsidR="00692C8E" w:rsidRPr="001545FA">
        <w:t>parameter-list = parameter-spec *(1*SP parameter-spec)</w:t>
      </w:r>
    </w:p>
    <w:p w:rsidR="00692C8E" w:rsidRPr="001545FA" w:rsidRDefault="00D4413A" w:rsidP="00D4413A">
      <w:pPr>
        <w:pStyle w:val="B1"/>
      </w:pPr>
      <w:r w:rsidRPr="001545FA">
        <w:t>-</w:t>
      </w:r>
      <w:r w:rsidRPr="001545FA">
        <w:tab/>
      </w:r>
      <w:r w:rsidR="00692C8E" w:rsidRPr="001545FA">
        <w:t>parameter-spec = name “=” value;</w:t>
      </w:r>
    </w:p>
    <w:p w:rsidR="00692C8E" w:rsidRPr="001545FA" w:rsidRDefault="00D4413A" w:rsidP="00D4413A">
      <w:pPr>
        <w:pStyle w:val="B1"/>
      </w:pPr>
      <w:r w:rsidRPr="001545FA">
        <w:t>-</w:t>
      </w:r>
      <w:r w:rsidRPr="001545FA">
        <w:tab/>
      </w:r>
      <w:r w:rsidR="00692C8E" w:rsidRPr="001545FA">
        <w:t>name = 1*(ALPHA / DIGIT</w:t>
      </w:r>
      <w:r w:rsidR="0012658F" w:rsidRPr="001545FA">
        <w:t xml:space="preserve"> / “-”</w:t>
      </w:r>
      <w:r w:rsidR="00692C8E" w:rsidRPr="001545FA">
        <w:t>)</w:t>
      </w:r>
    </w:p>
    <w:p w:rsidR="00692C8E" w:rsidRPr="001545FA" w:rsidRDefault="00D4413A" w:rsidP="00D4413A">
      <w:pPr>
        <w:pStyle w:val="B1"/>
      </w:pPr>
      <w:r w:rsidRPr="001545FA">
        <w:t>-</w:t>
      </w:r>
      <w:r w:rsidRPr="001545FA">
        <w:tab/>
      </w:r>
      <w:r w:rsidR="00692C8E" w:rsidRPr="001545FA">
        <w:t xml:space="preserve">value = 1*(safe) ; safe defined in </w:t>
      </w:r>
      <w:r w:rsidR="00D33DBE" w:rsidRPr="001545FA">
        <w:t>[14]</w:t>
      </w:r>
    </w:p>
    <w:p w:rsidR="00692C8E" w:rsidRPr="001545FA" w:rsidRDefault="00692C8E" w:rsidP="00692C8E">
      <w:pPr>
        <w:ind w:left="567" w:hanging="567"/>
      </w:pPr>
      <w:r w:rsidRPr="001545FA">
        <w:t>Currently one FEC non code-specific parameter is defined:</w:t>
      </w:r>
    </w:p>
    <w:p w:rsidR="00692C8E" w:rsidRPr="001545FA" w:rsidRDefault="00692C8E" w:rsidP="00692C8E">
      <w:pPr>
        <w:ind w:left="567" w:hanging="567"/>
      </w:pPr>
      <w:r w:rsidRPr="001545FA">
        <w:rPr>
          <w:b/>
          <w:bCs/>
        </w:rPr>
        <w:t>min-buffer-time</w:t>
      </w:r>
      <w:r w:rsidRPr="001545FA">
        <w:t>: This FEC buffering parameter specifies the minimum receiver buffer time (delay) needed to ensure that FEC repair has time to happen regardless of the FEC source block of the stream from which the reception starts. The value is in milliseconds and represents the wallclock time between the reception of the first FEC source or repair packet of a FEC source block, whichever is earlier in transmission order, and the wallclock time when media decoding can safely start.</w:t>
      </w:r>
    </w:p>
    <w:p w:rsidR="00692C8E" w:rsidRPr="001545FA" w:rsidRDefault="00692C8E" w:rsidP="00692C8E">
      <w:pPr>
        <w:ind w:left="567" w:hanging="567"/>
      </w:pPr>
      <w:r w:rsidRPr="001545FA">
        <w:t>The parameters name and value is defined in ABNF as follows:</w:t>
      </w:r>
    </w:p>
    <w:p w:rsidR="00692C8E" w:rsidRPr="001545FA" w:rsidRDefault="00692C8E" w:rsidP="00692C8E">
      <w:pPr>
        <w:ind w:left="567" w:hanging="567"/>
      </w:pPr>
      <w:r w:rsidRPr="001545FA">
        <w:t>Min-buffer-time-parameter-name = “min-buffer-time”</w:t>
      </w:r>
    </w:p>
    <w:p w:rsidR="00692C8E" w:rsidRPr="001545FA" w:rsidRDefault="00692C8E" w:rsidP="00692C8E">
      <w:pPr>
        <w:ind w:left="567" w:hanging="567"/>
      </w:pPr>
      <w:r w:rsidRPr="001545FA">
        <w:t>Min-buffer-time-parameter-value = 1*8DIGIT ;Wallclock time in milliseconds.</w:t>
      </w:r>
    </w:p>
    <w:p w:rsidR="005D4D83" w:rsidRPr="001545FA" w:rsidRDefault="00375E8A">
      <w:r w:rsidRPr="001545FA">
        <w:t xml:space="preserve">The FEC declaration and FEC OTI </w:t>
      </w:r>
      <w:smartTag w:uri="urn:schemas-microsoft-com:office:smarttags" w:element="PersonName">
        <w:r w:rsidRPr="001545FA">
          <w:t>info</w:t>
        </w:r>
      </w:smartTag>
      <w:r w:rsidRPr="001545FA">
        <w:t xml:space="preserve">rmation utilized in a specific </w:t>
      </w:r>
      <w:r w:rsidR="00692C8E" w:rsidRPr="001545FA">
        <w:t>source or repair packet</w:t>
      </w:r>
      <w:r w:rsidRPr="001545FA">
        <w:t xml:space="preserve"> is indicated using the FEC-ref number in the a=</w:t>
      </w:r>
      <w:r w:rsidR="00692C8E" w:rsidRPr="001545FA">
        <w:t xml:space="preserve">fec </w:t>
      </w:r>
      <w:r w:rsidRPr="001545FA">
        <w:t xml:space="preserve">lines as described in </w:t>
      </w:r>
      <w:r w:rsidR="006651DA" w:rsidRPr="001545FA">
        <w:t>sub-</w:t>
      </w:r>
      <w:r w:rsidRPr="001545FA">
        <w:t>clause</w:t>
      </w:r>
      <w:r w:rsidR="006651DA" w:rsidRPr="001545FA">
        <w:t>s</w:t>
      </w:r>
      <w:r w:rsidRPr="001545FA">
        <w:t xml:space="preserve"> 8.2.</w:t>
      </w:r>
      <w:r w:rsidR="00692C8E" w:rsidRPr="001545FA">
        <w:t>2</w:t>
      </w:r>
      <w:r w:rsidRPr="001545FA">
        <w:t>.</w:t>
      </w:r>
      <w:r w:rsidR="00692C8E" w:rsidRPr="001545FA">
        <w:t>12 and 8.2.2.</w:t>
      </w:r>
      <w:r w:rsidR="005D4D83" w:rsidRPr="001545FA">
        <w:t>13.</w:t>
      </w:r>
    </w:p>
    <w:p w:rsidR="00692C8E" w:rsidRPr="001545FA" w:rsidRDefault="00692C8E" w:rsidP="006651DA">
      <w:pPr>
        <w:pStyle w:val="Heading4"/>
      </w:pPr>
      <w:bookmarkStart w:id="232" w:name="_Toc518484853"/>
      <w:r w:rsidRPr="001545FA">
        <w:t>8.3.1.9</w:t>
      </w:r>
      <w:r w:rsidRPr="001545FA">
        <w:tab/>
        <w:t>FEC Flow ID attribute</w:t>
      </w:r>
      <w:bookmarkEnd w:id="232"/>
    </w:p>
    <w:p w:rsidR="00692C8E" w:rsidRPr="001545FA" w:rsidRDefault="00692C8E" w:rsidP="00692C8E">
      <w:r w:rsidRPr="001545FA">
        <w:t xml:space="preserve">To indicate the mapping between destination IP address and UDP port number and FEC source block flow IDs, the “a=mbms-flowid” SDP attribute is defined. Each flowID that </w:t>
      </w:r>
      <w:r w:rsidR="00FC4C7C" w:rsidRPr="001545FA">
        <w:t>is</w:t>
      </w:r>
      <w:r w:rsidRPr="001545FA">
        <w:t xml:space="preserve"> used </w:t>
      </w:r>
      <w:r w:rsidR="00FC4C7C" w:rsidRPr="001545FA">
        <w:t xml:space="preserve">to construct a </w:t>
      </w:r>
      <w:r w:rsidRPr="001545FA">
        <w:t xml:space="preserve">source block within the bundled sessions shall be included. It is a media level attribute that shall be present in any SDP media block using the “UDP/MBMS-REPAIR” protocol identifier. </w:t>
      </w:r>
    </w:p>
    <w:p w:rsidR="00692C8E" w:rsidRPr="001545FA" w:rsidRDefault="00692C8E" w:rsidP="00692C8E">
      <w:r w:rsidRPr="001545FA">
        <w:t>The syntax for the attributes in ABNF [23] is:</w:t>
      </w:r>
    </w:p>
    <w:p w:rsidR="00692C8E" w:rsidRPr="001545FA" w:rsidRDefault="00692C8E" w:rsidP="00692C8E">
      <w:r w:rsidRPr="001545FA">
        <w:tab/>
        <w:t>Sdp-mbms-flowid-attr = "a=mbms-flowid:" *WSP flow-id-spec *("," *WSP flow-id-spec) CRLF</w:t>
      </w:r>
    </w:p>
    <w:p w:rsidR="00692C8E" w:rsidRPr="001545FA" w:rsidRDefault="00692C8E" w:rsidP="00692C8E">
      <w:r w:rsidRPr="001545FA">
        <w:tab/>
        <w:t>flow-id-spec = flowID "=" address-spec "/" port-spec</w:t>
      </w:r>
    </w:p>
    <w:p w:rsidR="0012658F" w:rsidRPr="001545FA" w:rsidRDefault="0012658F" w:rsidP="0012658F">
      <w:pPr>
        <w:ind w:firstLine="284"/>
      </w:pPr>
      <w:r w:rsidRPr="001545FA">
        <w:t>address-spec  =   IP4-multicast / IP6-multicast</w:t>
      </w:r>
    </w:p>
    <w:p w:rsidR="0012658F" w:rsidRPr="001545FA" w:rsidRDefault="0012658F" w:rsidP="0012658F">
      <w:pPr>
        <w:ind w:firstLine="284"/>
      </w:pPr>
      <w:r w:rsidRPr="001545FA">
        <w:t xml:space="preserve">IP4-multicast =  m1 3*( "." decimal-uchar )      </w:t>
      </w:r>
    </w:p>
    <w:p w:rsidR="0012658F" w:rsidRPr="001545FA" w:rsidRDefault="0012658F" w:rsidP="0012658F">
      <w:pPr>
        <w:ind w:firstLine="284"/>
      </w:pPr>
      <w:r w:rsidRPr="001545FA">
        <w:t>m1 =                   ("22" ("4"/"5"/"6"/"7"/"8"/"9")) / ("23" DIGIT ))</w:t>
      </w:r>
    </w:p>
    <w:p w:rsidR="0012658F" w:rsidRPr="001545FA" w:rsidRDefault="0012658F" w:rsidP="0012658F">
      <w:pPr>
        <w:ind w:firstLine="284"/>
      </w:pPr>
      <w:r w:rsidRPr="001545FA">
        <w:t>IP6-multicast =  hexpart</w:t>
      </w:r>
    </w:p>
    <w:p w:rsidR="0012658F" w:rsidRPr="001545FA" w:rsidRDefault="0012658F" w:rsidP="0012658F">
      <w:pPr>
        <w:ind w:firstLine="284"/>
      </w:pPr>
      <w:r w:rsidRPr="001545FA">
        <w:t>hexpart =           hexseq / hexseq "::" [ hexseq ] /</w:t>
      </w:r>
    </w:p>
    <w:p w:rsidR="0012658F" w:rsidRPr="001545FA" w:rsidRDefault="0012658F" w:rsidP="0012658F">
      <w:r w:rsidRPr="001545FA">
        <w:t xml:space="preserve">                                "::" [ hexseq ]</w:t>
      </w:r>
    </w:p>
    <w:p w:rsidR="0012658F" w:rsidRPr="001545FA" w:rsidRDefault="0012658F" w:rsidP="0012658F">
      <w:pPr>
        <w:ind w:firstLine="284"/>
      </w:pPr>
      <w:r w:rsidRPr="001545FA">
        <w:t>hexseq  =          hex4 *( ":" hex4)</w:t>
      </w:r>
    </w:p>
    <w:p w:rsidR="0012658F" w:rsidRPr="001545FA" w:rsidRDefault="0012658F" w:rsidP="0012658F">
      <w:pPr>
        <w:ind w:firstLine="284"/>
      </w:pPr>
      <w:r w:rsidRPr="001545FA">
        <w:t>hex4    =           1*4HEXDIG</w:t>
      </w:r>
    </w:p>
    <w:p w:rsidR="00FC4C7C" w:rsidRPr="001545FA" w:rsidRDefault="00692C8E" w:rsidP="00FC4C7C">
      <w:r w:rsidRPr="001545FA">
        <w:tab/>
        <w:t>port-spec</w:t>
      </w:r>
      <w:r w:rsidRPr="001545FA">
        <w:tab/>
        <w:t>= 1*5DIGIT</w:t>
      </w:r>
    </w:p>
    <w:p w:rsidR="006F571B" w:rsidRPr="001545FA" w:rsidRDefault="006F571B" w:rsidP="006F571B">
      <w:pPr>
        <w:pStyle w:val="Heading4"/>
      </w:pPr>
      <w:bookmarkStart w:id="233" w:name="_Toc518484854"/>
      <w:r w:rsidRPr="001545FA">
        <w:lastRenderedPageBreak/>
        <w:t>8.3.1.10</w:t>
      </w:r>
      <w:r w:rsidRPr="001545FA">
        <w:tab/>
        <w:t>Buffer Requirement Signaling</w:t>
      </w:r>
      <w:bookmarkEnd w:id="233"/>
    </w:p>
    <w:p w:rsidR="006F571B" w:rsidRPr="001545FA" w:rsidRDefault="006F571B" w:rsidP="006F571B">
      <w:r w:rsidRPr="001545FA">
        <w:t>Due to the variable bitrate nature of some media streams (especially video streams), initial buffering at the receiver becomes necessary to smooth out those variations. The initial buffering delay SHOULD be signaled to the receiver in the SDP using the following media level attribute:</w:t>
      </w:r>
    </w:p>
    <w:p w:rsidR="006F571B" w:rsidRPr="001545FA" w:rsidRDefault="00A5598F" w:rsidP="00A5598F">
      <w:pPr>
        <w:pStyle w:val="B1"/>
      </w:pPr>
      <w:r w:rsidRPr="001545FA">
        <w:t>-</w:t>
      </w:r>
      <w:r w:rsidRPr="001545FA">
        <w:tab/>
      </w:r>
      <w:r w:rsidR="006F571B" w:rsidRPr="001545FA">
        <w:t>"a=X-initpredecbufperiod:&lt;initial pre-decoder buffering period&gt;"</w:t>
      </w:r>
    </w:p>
    <w:p w:rsidR="006F571B" w:rsidRPr="001545FA" w:rsidRDefault="006F571B" w:rsidP="006F571B">
      <w:r w:rsidRPr="001545FA">
        <w:rPr>
          <w:rFonts w:eastAsia="MS Mincho"/>
          <w:lang w:eastAsia="ja-JP"/>
        </w:rPr>
        <w:t>For H.263 video streams, the “X-initpredecbufperiod” indicates the required initial pre-decoder buffering period specified according to Annex G of 3GPP TS 26.234 [47].</w:t>
      </w:r>
    </w:p>
    <w:p w:rsidR="006F571B" w:rsidRPr="001545FA" w:rsidRDefault="006F571B" w:rsidP="006F571B">
      <w:r w:rsidRPr="001545FA">
        <w:t>For H.264 video streams, the “X-initpredecbufperiod”</w:t>
      </w:r>
      <w:r w:rsidR="008337C7" w:rsidRPr="001545FA">
        <w:rPr>
          <w:rFonts w:eastAsia="MS Mincho"/>
          <w:lang w:eastAsia="ja-JP"/>
        </w:rPr>
        <w:t xml:space="preserve"> [47]</w:t>
      </w:r>
      <w:r w:rsidRPr="001545FA">
        <w:t xml:space="preserve"> indicates the nominal removal time of the first access unit from </w:t>
      </w:r>
      <w:r w:rsidR="00AA67E2" w:rsidRPr="001545FA">
        <w:t>the coded picture buffer (CPB).</w:t>
      </w:r>
    </w:p>
    <w:p w:rsidR="00AA67E2" w:rsidRPr="001545FA" w:rsidRDefault="00AA67E2" w:rsidP="006F571B">
      <w:r w:rsidRPr="001545FA">
        <w:t xml:space="preserve">For H.265 (HEVC) video streams, the “X-initpredecbufperiod” </w:t>
      </w:r>
      <w:r w:rsidRPr="001545FA">
        <w:rPr>
          <w:rFonts w:eastAsia="MS Mincho"/>
          <w:lang w:eastAsia="ja-JP"/>
        </w:rPr>
        <w:t xml:space="preserve">[47] </w:t>
      </w:r>
      <w:r w:rsidRPr="001545FA">
        <w:t xml:space="preserve">indicates the nominal removal time of the first decoding unit from the coded picture buffer (CPB). </w:t>
      </w:r>
    </w:p>
    <w:p w:rsidR="006F571B" w:rsidRPr="001545FA" w:rsidRDefault="006F571B" w:rsidP="006F571B">
      <w:pPr>
        <w:rPr>
          <w:rFonts w:eastAsia="MS Mincho"/>
          <w:lang w:eastAsia="ja-JP"/>
        </w:rPr>
      </w:pPr>
      <w:r w:rsidRPr="001545FA">
        <w:rPr>
          <w:rFonts w:eastAsia="MS Mincho"/>
          <w:lang w:eastAsia="ja-JP"/>
        </w:rPr>
        <w:t>Note that X-initpredecbufperiod is expressed as clock ticks of a 90-kHz clock. Hence, conversion may be required if the RTP timestamp clock frequency is not 90 kHz.</w:t>
      </w:r>
    </w:p>
    <w:p w:rsidR="009E610B" w:rsidRPr="001545FA" w:rsidRDefault="009E610B" w:rsidP="009E610B">
      <w:pPr>
        <w:pStyle w:val="Heading4"/>
      </w:pPr>
      <w:bookmarkStart w:id="234" w:name="_Toc518484855"/>
      <w:r w:rsidRPr="001545FA">
        <w:t>8.3.1.11</w:t>
      </w:r>
      <w:r w:rsidRPr="001545FA">
        <w:tab/>
        <w:t>Interleaving Signaling</w:t>
      </w:r>
      <w:bookmarkEnd w:id="234"/>
    </w:p>
    <w:p w:rsidR="009E610B" w:rsidRPr="001545FA" w:rsidRDefault="009E610B" w:rsidP="009E610B">
      <w:r w:rsidRPr="001545FA">
        <w:t>When interleaving is used in combination with FEC protection of an MBMS service, the BM-SC may indicate to receivers the order of transmission of the media units of a source block using the “X-3gpp-FEC-Interleaving” attribute. It also indicates whether intra-stream interleaving (described in section G.1) has been performed or not for each of the flows in the FEC source block.</w:t>
      </w:r>
    </w:p>
    <w:p w:rsidR="009E610B" w:rsidRPr="001545FA" w:rsidRDefault="009E610B" w:rsidP="009E610B">
      <w:r w:rsidRPr="001545FA">
        <w:t>The “X-3gpp-FEC-Interleaving” attribute is defined as follows:</w:t>
      </w:r>
    </w:p>
    <w:p w:rsidR="009E610B" w:rsidRPr="001545FA" w:rsidRDefault="002D54AB" w:rsidP="002D54AB">
      <w:pPr>
        <w:pStyle w:val="B1"/>
      </w:pPr>
      <w:r w:rsidRPr="001545FA">
        <w:t>-</w:t>
      </w:r>
      <w:r w:rsidRPr="001545FA">
        <w:tab/>
      </w:r>
      <w:r w:rsidR="009E610B" w:rsidRPr="001545FA">
        <w:t>Interleaving=”X-3gpp-FEC-Interleaving:” SP flow_interleaving *(“,” flow_interleaving) CRLF</w:t>
      </w:r>
    </w:p>
    <w:p w:rsidR="009E610B" w:rsidRPr="001545FA" w:rsidRDefault="002D54AB" w:rsidP="002D54AB">
      <w:pPr>
        <w:pStyle w:val="B1"/>
      </w:pPr>
      <w:r w:rsidRPr="001545FA">
        <w:t>-</w:t>
      </w:r>
      <w:r w:rsidRPr="001545FA">
        <w:tab/>
      </w:r>
      <w:r w:rsidR="009E610B" w:rsidRPr="001545FA">
        <w:t xml:space="preserve">flow_interleaving=flowID “=” [“ordered” / “mixed” / ”reverse”] </w:t>
      </w:r>
    </w:p>
    <w:p w:rsidR="009E610B" w:rsidRPr="001545FA" w:rsidRDefault="009E610B" w:rsidP="006F571B">
      <w:r w:rsidRPr="001545FA">
        <w:t>flowID is the indentification of the flow as described in section 8.3.1.9. The intra-stream interleaving modes may result in un-changed tranmission order (“Ordered”), a mixed transmission order (“Mixed”), or a reversed transmission order (“Reverse”). For a flow that is not listed in the X-3gpp-FEC-Interleaving attribute, the receiver should assume that no particular intra- or inter-stream interleaving has been performed. The transmission order does not preculde that some media units of a lower priority stream are interleaved with the media units of higher priority stream.</w:t>
      </w:r>
    </w:p>
    <w:p w:rsidR="00375E8A" w:rsidRPr="001545FA" w:rsidRDefault="00375E8A" w:rsidP="006010E5">
      <w:pPr>
        <w:pStyle w:val="Heading3"/>
      </w:pPr>
      <w:bookmarkStart w:id="235" w:name="_Toc518484856"/>
      <w:r w:rsidRPr="001545FA">
        <w:t>8.3.2</w:t>
      </w:r>
      <w:r w:rsidRPr="001545FA">
        <w:tab/>
        <w:t>SDP Example for Streaming Session</w:t>
      </w:r>
      <w:bookmarkEnd w:id="235"/>
    </w:p>
    <w:p w:rsidR="00375E8A" w:rsidRPr="001545FA" w:rsidRDefault="00375E8A">
      <w:r w:rsidRPr="001545FA">
        <w:t xml:space="preserve">Here is a full example of SDP description describing </w:t>
      </w:r>
      <w:r w:rsidR="005D4D83" w:rsidRPr="001545FA">
        <w:t xml:space="preserve">the media streams part of </w:t>
      </w:r>
      <w:r w:rsidRPr="001545FA">
        <w:t xml:space="preserve">a </w:t>
      </w:r>
      <w:r w:rsidR="002C0A89" w:rsidRPr="001545FA">
        <w:t xml:space="preserve">MBMS </w:t>
      </w:r>
      <w:r w:rsidR="005D4D83" w:rsidRPr="001545FA">
        <w:t xml:space="preserve">streaming </w:t>
      </w:r>
      <w:r w:rsidRPr="001545FA">
        <w:t>session:</w:t>
      </w:r>
    </w:p>
    <w:p w:rsidR="00375E8A" w:rsidRPr="001545FA" w:rsidRDefault="00375E8A" w:rsidP="006F7F04">
      <w:pPr>
        <w:pStyle w:val="PL"/>
        <w:rPr>
          <w:noProof w:val="0"/>
        </w:rPr>
      </w:pPr>
      <w:r w:rsidRPr="001545FA">
        <w:rPr>
          <w:noProof w:val="0"/>
        </w:rPr>
        <w:t>v=0</w:t>
      </w:r>
      <w:r w:rsidRPr="001545FA">
        <w:rPr>
          <w:noProof w:val="0"/>
        </w:rPr>
        <w:br/>
        <w:t>o=ghost 2890844526 2890842807 IN IP4 192.168.10.10</w:t>
      </w:r>
      <w:r w:rsidRPr="001545FA">
        <w:rPr>
          <w:noProof w:val="0"/>
        </w:rPr>
        <w:br/>
        <w:t>s=3GPP MBMS Streaming SDP Example</w:t>
      </w:r>
      <w:r w:rsidRPr="001545FA">
        <w:rPr>
          <w:noProof w:val="0"/>
        </w:rPr>
        <w:br/>
        <w:t>i=Example of MBMS streaming SDP file</w:t>
      </w:r>
      <w:r w:rsidRPr="001545FA">
        <w:rPr>
          <w:noProof w:val="0"/>
        </w:rPr>
        <w:br/>
        <w:t>u=http://www.</w:t>
      </w:r>
      <w:smartTag w:uri="urn:schemas-microsoft-com:office:smarttags" w:element="PersonName">
        <w:r w:rsidRPr="001545FA">
          <w:rPr>
            <w:noProof w:val="0"/>
          </w:rPr>
          <w:t>info</w:t>
        </w:r>
      </w:smartTag>
      <w:r w:rsidRPr="001545FA">
        <w:rPr>
          <w:noProof w:val="0"/>
        </w:rPr>
        <w:t>server.example.com/ae600</w:t>
      </w:r>
      <w:r w:rsidRPr="001545FA">
        <w:rPr>
          <w:noProof w:val="0"/>
        </w:rPr>
        <w:br/>
        <w:t>e=ghost@mailserver.example.com</w:t>
      </w:r>
      <w:r w:rsidRPr="001545FA">
        <w:rPr>
          <w:noProof w:val="0"/>
        </w:rPr>
        <w:br/>
      </w:r>
      <w:r w:rsidRPr="001545FA">
        <w:rPr>
          <w:i/>
          <w:iCs/>
          <w:noProof w:val="0"/>
        </w:rPr>
        <w:t>c=IN IP6 FF1E:03AD::7F2E:172A:1E24</w:t>
      </w:r>
      <w:r w:rsidRPr="001545FA">
        <w:rPr>
          <w:noProof w:val="0"/>
        </w:rPr>
        <w:br/>
        <w:t>t=3034423619 3042462419</w:t>
      </w:r>
    </w:p>
    <w:p w:rsidR="00375E8A" w:rsidRPr="001545FA" w:rsidRDefault="00375E8A" w:rsidP="006F7F04">
      <w:pPr>
        <w:pStyle w:val="PL"/>
        <w:rPr>
          <w:noProof w:val="0"/>
        </w:rPr>
      </w:pPr>
      <w:r w:rsidRPr="001545FA">
        <w:rPr>
          <w:noProof w:val="0"/>
        </w:rPr>
        <w:t>b=AS:77</w:t>
      </w:r>
    </w:p>
    <w:p w:rsidR="00375E8A" w:rsidRPr="001545FA" w:rsidRDefault="00375E8A" w:rsidP="006F7F04">
      <w:pPr>
        <w:pStyle w:val="PL"/>
        <w:rPr>
          <w:noProof w:val="0"/>
        </w:rPr>
      </w:pPr>
      <w:r w:rsidRPr="001545FA">
        <w:rPr>
          <w:noProof w:val="0"/>
        </w:rPr>
        <w:t xml:space="preserve">a=mbms-mode:broadcast </w:t>
      </w:r>
      <w:r w:rsidR="004C2BB8" w:rsidRPr="001545FA">
        <w:rPr>
          <w:noProof w:val="0"/>
        </w:rPr>
        <w:t>123869108302929</w:t>
      </w:r>
      <w:r w:rsidR="00591442" w:rsidRPr="001545FA">
        <w:rPr>
          <w:noProof w:val="0"/>
        </w:rPr>
        <w:t xml:space="preserve"> 1</w:t>
      </w:r>
    </w:p>
    <w:p w:rsidR="00375E8A" w:rsidRPr="001545FA" w:rsidRDefault="00375E8A" w:rsidP="006F7F04">
      <w:pPr>
        <w:pStyle w:val="PL"/>
        <w:rPr>
          <w:noProof w:val="0"/>
        </w:rPr>
      </w:pPr>
      <w:r w:rsidRPr="001545FA">
        <w:rPr>
          <w:noProof w:val="0"/>
        </w:rPr>
        <w:t>a=source-filter: incl IN IP6 * 2001:210:1:2:240:96FF:FE25:8EC9</w:t>
      </w:r>
    </w:p>
    <w:p w:rsidR="00375E8A" w:rsidRPr="001545FA" w:rsidRDefault="00375E8A" w:rsidP="006F7F04">
      <w:pPr>
        <w:pStyle w:val="PL"/>
        <w:rPr>
          <w:noProof w:val="0"/>
        </w:rPr>
      </w:pPr>
      <w:r w:rsidRPr="001545FA">
        <w:rPr>
          <w:noProof w:val="0"/>
        </w:rPr>
        <w:t>m=video 4002 RTP/AVP 96</w:t>
      </w:r>
    </w:p>
    <w:p w:rsidR="00375E8A" w:rsidRPr="001545FA" w:rsidRDefault="00375E8A" w:rsidP="006F7F04">
      <w:pPr>
        <w:pStyle w:val="PL"/>
        <w:rPr>
          <w:noProof w:val="0"/>
          <w:lang w:eastAsia="ja-JP"/>
        </w:rPr>
      </w:pPr>
      <w:r w:rsidRPr="001545FA">
        <w:rPr>
          <w:noProof w:val="0"/>
          <w:lang w:eastAsia="ja-JP"/>
        </w:rPr>
        <w:t>b=TIAS:62000</w:t>
      </w:r>
    </w:p>
    <w:p w:rsidR="00375E8A" w:rsidRPr="001545FA" w:rsidRDefault="00375E8A" w:rsidP="006F7F04">
      <w:pPr>
        <w:pStyle w:val="PL"/>
        <w:rPr>
          <w:noProof w:val="0"/>
        </w:rPr>
      </w:pPr>
      <w:r w:rsidRPr="001545FA">
        <w:rPr>
          <w:noProof w:val="0"/>
        </w:rPr>
        <w:t>b=RR:0</w:t>
      </w:r>
    </w:p>
    <w:p w:rsidR="00375E8A" w:rsidRPr="001545FA" w:rsidRDefault="00375E8A" w:rsidP="006F7F04">
      <w:pPr>
        <w:pStyle w:val="PL"/>
        <w:rPr>
          <w:noProof w:val="0"/>
        </w:rPr>
      </w:pPr>
      <w:r w:rsidRPr="001545FA">
        <w:rPr>
          <w:noProof w:val="0"/>
        </w:rPr>
        <w:t>b=RS:600</w:t>
      </w:r>
    </w:p>
    <w:p w:rsidR="00375E8A" w:rsidRPr="001545FA" w:rsidRDefault="00375E8A" w:rsidP="006F7F04">
      <w:pPr>
        <w:pStyle w:val="PL"/>
        <w:rPr>
          <w:noProof w:val="0"/>
        </w:rPr>
      </w:pPr>
      <w:r w:rsidRPr="001545FA">
        <w:rPr>
          <w:noProof w:val="0"/>
        </w:rPr>
        <w:t>a=maxprate:17</w:t>
      </w:r>
    </w:p>
    <w:p w:rsidR="00375E8A" w:rsidRPr="001545FA" w:rsidRDefault="00375E8A" w:rsidP="006F7F04">
      <w:pPr>
        <w:pStyle w:val="PL"/>
        <w:rPr>
          <w:noProof w:val="0"/>
        </w:rPr>
      </w:pPr>
      <w:r w:rsidRPr="001545FA">
        <w:rPr>
          <w:noProof w:val="0"/>
        </w:rPr>
        <w:t>a=rtpmap:96 H264/90000</w:t>
      </w:r>
      <w:r w:rsidRPr="001545FA">
        <w:rPr>
          <w:noProof w:val="0"/>
        </w:rPr>
        <w:br/>
        <w:t>a=fmtp:96 profile-level-id=42A01E; packetization-mode=1; sprop-parameter-sets=Z0IACpZTBYmI,aMljiA==</w:t>
      </w:r>
      <w:r w:rsidRPr="001545FA">
        <w:rPr>
          <w:noProof w:val="0"/>
        </w:rPr>
        <w:br/>
        <w:t>m=audio 4004 RTP/AVP 98</w:t>
      </w:r>
    </w:p>
    <w:p w:rsidR="00375E8A" w:rsidRPr="001545FA" w:rsidRDefault="00375E8A" w:rsidP="006F7F04">
      <w:pPr>
        <w:pStyle w:val="PL"/>
        <w:rPr>
          <w:noProof w:val="0"/>
        </w:rPr>
      </w:pPr>
      <w:r w:rsidRPr="001545FA">
        <w:rPr>
          <w:noProof w:val="0"/>
        </w:rPr>
        <w:t>b=TIAS:15120</w:t>
      </w:r>
    </w:p>
    <w:p w:rsidR="00375E8A" w:rsidRPr="001545FA" w:rsidRDefault="00375E8A" w:rsidP="006F7F04">
      <w:pPr>
        <w:pStyle w:val="PL"/>
        <w:rPr>
          <w:noProof w:val="0"/>
        </w:rPr>
      </w:pPr>
      <w:r w:rsidRPr="001545FA">
        <w:rPr>
          <w:noProof w:val="0"/>
        </w:rPr>
        <w:t>b=RR:0</w:t>
      </w:r>
    </w:p>
    <w:p w:rsidR="00375E8A" w:rsidRPr="001545FA" w:rsidRDefault="00375E8A" w:rsidP="006F7F04">
      <w:pPr>
        <w:pStyle w:val="PL"/>
        <w:rPr>
          <w:noProof w:val="0"/>
        </w:rPr>
      </w:pPr>
      <w:r w:rsidRPr="001545FA">
        <w:rPr>
          <w:noProof w:val="0"/>
        </w:rPr>
        <w:t>b=RS:600</w:t>
      </w:r>
    </w:p>
    <w:p w:rsidR="00375E8A" w:rsidRPr="001545FA" w:rsidRDefault="00375E8A" w:rsidP="006F7F04">
      <w:pPr>
        <w:pStyle w:val="PL"/>
        <w:rPr>
          <w:noProof w:val="0"/>
        </w:rPr>
      </w:pPr>
      <w:r w:rsidRPr="001545FA">
        <w:rPr>
          <w:noProof w:val="0"/>
        </w:rPr>
        <w:t>a=maxprate:10</w:t>
      </w:r>
    </w:p>
    <w:p w:rsidR="00375E8A" w:rsidRPr="001545FA" w:rsidRDefault="00375E8A" w:rsidP="006F7F04">
      <w:pPr>
        <w:pStyle w:val="PL"/>
        <w:rPr>
          <w:noProof w:val="0"/>
        </w:rPr>
      </w:pPr>
      <w:r w:rsidRPr="001545FA">
        <w:rPr>
          <w:noProof w:val="0"/>
        </w:rPr>
        <w:t>a=rtpmap:98 AMR/8000</w:t>
      </w:r>
    </w:p>
    <w:p w:rsidR="00375E8A" w:rsidRPr="001545FA" w:rsidRDefault="00375E8A" w:rsidP="006F7F04">
      <w:pPr>
        <w:pStyle w:val="PL"/>
        <w:rPr>
          <w:noProof w:val="0"/>
        </w:rPr>
      </w:pPr>
      <w:r w:rsidRPr="001545FA">
        <w:rPr>
          <w:noProof w:val="0"/>
        </w:rPr>
        <w:t>a=fmtp:98 octet-align=1</w:t>
      </w:r>
    </w:p>
    <w:p w:rsidR="00ED2097" w:rsidRPr="001545FA" w:rsidRDefault="00ED2097" w:rsidP="006F7F04">
      <w:pPr>
        <w:pStyle w:val="PL"/>
        <w:rPr>
          <w:noProof w:val="0"/>
        </w:rPr>
      </w:pPr>
    </w:p>
    <w:p w:rsidR="00ED2097" w:rsidRPr="001545FA" w:rsidRDefault="0002761D" w:rsidP="0002761D">
      <w:r w:rsidRPr="001545FA">
        <w:lastRenderedPageBreak/>
        <w:t>FEC is not used in that example. See clause 8.2.2.15 for an example with FEC.</w:t>
      </w:r>
    </w:p>
    <w:p w:rsidR="0002761D" w:rsidRPr="001545FA" w:rsidRDefault="0002761D" w:rsidP="00ED2097">
      <w:pPr>
        <w:pStyle w:val="FP"/>
      </w:pPr>
    </w:p>
    <w:p w:rsidR="00375E8A" w:rsidRPr="001545FA" w:rsidRDefault="00375E8A" w:rsidP="006010E5">
      <w:pPr>
        <w:pStyle w:val="Heading4"/>
      </w:pPr>
      <w:bookmarkStart w:id="236" w:name="_Toc518484857"/>
      <w:r w:rsidRPr="001545FA">
        <w:t>8.3.</w:t>
      </w:r>
      <w:r w:rsidR="00292DFD" w:rsidRPr="001545FA">
        <w:t>2</w:t>
      </w:r>
      <w:r w:rsidRPr="001545FA">
        <w:t>.1</w:t>
      </w:r>
      <w:r w:rsidR="005C2369" w:rsidRPr="001545FA">
        <w:tab/>
      </w:r>
      <w:r w:rsidRPr="001545FA">
        <w:t>SDP Description for QoE Metrics</w:t>
      </w:r>
      <w:bookmarkEnd w:id="236"/>
    </w:p>
    <w:p w:rsidR="00375E8A" w:rsidRPr="001545FA" w:rsidRDefault="00375E8A">
      <w:r w:rsidRPr="001545FA">
        <w:t xml:space="preserve">Similar as in </w:t>
      </w:r>
      <w:r w:rsidR="006F7F04" w:rsidRPr="001545FA">
        <w:t xml:space="preserve">3GPP </w:t>
      </w:r>
      <w:r w:rsidRPr="001545FA">
        <w:t>TS 26.234 [47], an SDP attribute for QoE, which can be used either at session or media level, is defined below in [23] based on [14]:</w:t>
      </w:r>
    </w:p>
    <w:p w:rsidR="00375E8A" w:rsidRPr="001545FA" w:rsidRDefault="00450B6D" w:rsidP="00450B6D">
      <w:pPr>
        <w:pStyle w:val="B1"/>
      </w:pPr>
      <w:r w:rsidRPr="001545FA">
        <w:t>-</w:t>
      </w:r>
      <w:r w:rsidRPr="001545FA">
        <w:tab/>
      </w:r>
      <w:r w:rsidR="00375E8A" w:rsidRPr="001545FA">
        <w:t>QoE-Metrics-line</w:t>
      </w:r>
      <w:r w:rsidR="00375E8A" w:rsidRPr="001545FA">
        <w:tab/>
        <w:t>= "a" "=" "3GPP-QoE-Metrics:" att-measure-spec *("," att-measure-spec)) CRLF</w:t>
      </w:r>
    </w:p>
    <w:p w:rsidR="00375E8A" w:rsidRPr="001545FA" w:rsidRDefault="00450B6D" w:rsidP="00450B6D">
      <w:pPr>
        <w:pStyle w:val="B1"/>
      </w:pPr>
      <w:r w:rsidRPr="001545FA">
        <w:t>-</w:t>
      </w:r>
      <w:r w:rsidRPr="001545FA">
        <w:tab/>
      </w:r>
      <w:r w:rsidR="00C35C7D" w:rsidRPr="001545FA">
        <w:t>att-measure-spec</w:t>
      </w:r>
      <w:r w:rsidR="00C35C7D" w:rsidRPr="001545FA">
        <w:tab/>
        <w:t xml:space="preserve">= Metrics ";" Sending-rate [";" Measure-Range] </w:t>
      </w:r>
      <w:r w:rsidR="00C35C7D" w:rsidRPr="001545FA">
        <w:br/>
        <w:t xml:space="preserve">                                     [";" Measure-Resolution] *([";" Parameter-Ext])</w:t>
      </w:r>
    </w:p>
    <w:p w:rsidR="00375E8A" w:rsidRPr="001545FA" w:rsidRDefault="00450B6D" w:rsidP="00450B6D">
      <w:pPr>
        <w:pStyle w:val="B1"/>
      </w:pPr>
      <w:r w:rsidRPr="001545FA">
        <w:t>-</w:t>
      </w:r>
      <w:r w:rsidRPr="001545FA">
        <w:tab/>
      </w:r>
      <w:r w:rsidR="00375E8A" w:rsidRPr="001545FA">
        <w:t>Metrics</w:t>
      </w:r>
      <w:r w:rsidR="00375E8A" w:rsidRPr="001545FA">
        <w:tab/>
        <w:t>= "metrics" "=" "{"Metrics-Name *("</w:t>
      </w:r>
      <w:r w:rsidR="0086039D" w:rsidRPr="001545FA">
        <w:t>|</w:t>
      </w:r>
      <w:r w:rsidR="00375E8A" w:rsidRPr="001545FA">
        <w:t>" Metrics-Name) " }"</w:t>
      </w:r>
    </w:p>
    <w:p w:rsidR="00375E8A" w:rsidRPr="001545FA" w:rsidRDefault="00450B6D" w:rsidP="00450B6D">
      <w:pPr>
        <w:pStyle w:val="B1"/>
      </w:pPr>
      <w:r w:rsidRPr="001545FA">
        <w:t>-</w:t>
      </w:r>
      <w:r w:rsidRPr="001545FA">
        <w:tab/>
      </w:r>
      <w:r w:rsidR="006F7F04" w:rsidRPr="001545FA">
        <w:t>Metrics-Name</w:t>
      </w:r>
      <w:r w:rsidR="006F7F04" w:rsidRPr="001545FA">
        <w:tab/>
        <w:t xml:space="preserve">= </w:t>
      </w:r>
      <w:r w:rsidR="00375E8A" w:rsidRPr="001545FA">
        <w:t xml:space="preserve">1*((0x21..0x2b) / (0x2d..0x3a) / (0x3c..0x7a) / 0x7e) ;VCHAR except </w:t>
      </w:r>
      <w:r w:rsidR="005C2369" w:rsidRPr="001545FA">
        <w:t>"</w:t>
      </w:r>
      <w:r w:rsidR="00375E8A" w:rsidRPr="001545FA">
        <w:t>;</w:t>
      </w:r>
      <w:r w:rsidR="005C2369" w:rsidRPr="001545FA">
        <w:t>"</w:t>
      </w:r>
      <w:r w:rsidR="00375E8A" w:rsidRPr="001545FA">
        <w:t xml:space="preserve">, </w:t>
      </w:r>
      <w:r w:rsidR="005C2369" w:rsidRPr="001545FA">
        <w:t>"</w:t>
      </w:r>
      <w:r w:rsidR="00375E8A" w:rsidRPr="001545FA">
        <w:t>,</w:t>
      </w:r>
      <w:r w:rsidR="005C2369" w:rsidRPr="001545FA">
        <w:t>"</w:t>
      </w:r>
      <w:r w:rsidR="00375E8A" w:rsidRPr="001545FA">
        <w:t xml:space="preserve">, </w:t>
      </w:r>
      <w:r w:rsidR="005C2369" w:rsidRPr="001545FA">
        <w:t>"</w:t>
      </w:r>
      <w:r w:rsidR="00375E8A" w:rsidRPr="001545FA">
        <w:t>{</w:t>
      </w:r>
      <w:r w:rsidR="005C2369" w:rsidRPr="001545FA">
        <w:t>"</w:t>
      </w:r>
      <w:r w:rsidR="00375E8A" w:rsidRPr="001545FA">
        <w:t xml:space="preserve"> </w:t>
      </w:r>
      <w:r w:rsidR="006F7F04" w:rsidRPr="001545FA">
        <w:tab/>
      </w:r>
      <w:r w:rsidR="00375E8A" w:rsidRPr="001545FA">
        <w:t xml:space="preserve">or </w:t>
      </w:r>
      <w:r w:rsidR="005C2369" w:rsidRPr="001545FA">
        <w:t>"</w:t>
      </w:r>
      <w:r w:rsidR="00375E8A" w:rsidRPr="001545FA">
        <w:t>}</w:t>
      </w:r>
      <w:r w:rsidR="005C2369" w:rsidRPr="001545FA">
        <w:t>"</w:t>
      </w:r>
    </w:p>
    <w:p w:rsidR="00375E8A" w:rsidRPr="001545FA" w:rsidRDefault="00450B6D" w:rsidP="00450B6D">
      <w:pPr>
        <w:pStyle w:val="B1"/>
      </w:pPr>
      <w:r w:rsidRPr="001545FA">
        <w:t>-</w:t>
      </w:r>
      <w:r w:rsidRPr="001545FA">
        <w:tab/>
      </w:r>
      <w:r w:rsidR="00375E8A" w:rsidRPr="001545FA">
        <w:t>Sending-Rate</w:t>
      </w:r>
      <w:r w:rsidR="00375E8A" w:rsidRPr="001545FA">
        <w:tab/>
        <w:t xml:space="preserve">= </w:t>
      </w:r>
      <w:r w:rsidR="005C2369" w:rsidRPr="001545FA">
        <w:t>"</w:t>
      </w:r>
      <w:r w:rsidR="00375E8A" w:rsidRPr="001545FA">
        <w:t>rate" "=" 1*DIGIT / "End"</w:t>
      </w:r>
      <w:r w:rsidR="00DA1165" w:rsidRPr="001545FA">
        <w:t xml:space="preserve"> / "Periodic"</w:t>
      </w:r>
    </w:p>
    <w:p w:rsidR="00C35C7D" w:rsidRPr="001545FA" w:rsidRDefault="00450B6D" w:rsidP="00450B6D">
      <w:pPr>
        <w:pStyle w:val="B1"/>
      </w:pPr>
      <w:r w:rsidRPr="001545FA">
        <w:t>-</w:t>
      </w:r>
      <w:r w:rsidRPr="001545FA">
        <w:tab/>
      </w:r>
      <w:r w:rsidR="00C35C7D" w:rsidRPr="001545FA">
        <w:t>Measure-Resolution</w:t>
      </w:r>
      <w:r w:rsidR="00C35C7D" w:rsidRPr="001545FA">
        <w:tab/>
        <w:t>= "resolution" "=" 1*DIGIT ; in seconds</w:t>
      </w:r>
    </w:p>
    <w:p w:rsidR="0026028A" w:rsidRPr="001545FA" w:rsidRDefault="00450B6D" w:rsidP="00450B6D">
      <w:pPr>
        <w:pStyle w:val="B1"/>
      </w:pPr>
      <w:r w:rsidRPr="001545FA">
        <w:t>-</w:t>
      </w:r>
      <w:r w:rsidRPr="001545FA">
        <w:tab/>
      </w:r>
      <w:r w:rsidR="0026028A" w:rsidRPr="001545FA">
        <w:t>Measure-Range</w:t>
      </w:r>
      <w:r w:rsidR="0026028A" w:rsidRPr="001545FA">
        <w:tab/>
        <w:t>= "range" ":" Ranges-Specifier</w:t>
      </w:r>
    </w:p>
    <w:p w:rsidR="00375E8A" w:rsidRPr="001545FA" w:rsidRDefault="00450B6D" w:rsidP="00450B6D">
      <w:pPr>
        <w:pStyle w:val="B1"/>
      </w:pPr>
      <w:r w:rsidRPr="001545FA">
        <w:t>-</w:t>
      </w:r>
      <w:r w:rsidRPr="001545FA">
        <w:tab/>
      </w:r>
      <w:r w:rsidR="00375E8A" w:rsidRPr="001545FA">
        <w:t>Parameter-Ext</w:t>
      </w:r>
      <w:r w:rsidR="00375E8A" w:rsidRPr="001545FA">
        <w:tab/>
      </w:r>
      <w:r w:rsidR="006F7F04" w:rsidRPr="001545FA">
        <w:t xml:space="preserve">= </w:t>
      </w:r>
      <w:r w:rsidR="00375E8A" w:rsidRPr="001545FA">
        <w:t>(1*DIGIT [</w:t>
      </w:r>
      <w:r w:rsidR="005C2369" w:rsidRPr="001545FA">
        <w:t>"</w:t>
      </w:r>
      <w:r w:rsidR="00375E8A" w:rsidRPr="001545FA">
        <w:t>.</w:t>
      </w:r>
      <w:r w:rsidR="005C2369" w:rsidRPr="001545FA">
        <w:t>"</w:t>
      </w:r>
      <w:r w:rsidR="00375E8A" w:rsidRPr="001545FA">
        <w:t xml:space="preserve"> 1*DIGIT]) / (1*((0x21..0x2b) / (0x2d..0x3a) / (0x3c..0x7a) / 0x7c / 0x7e)) </w:t>
      </w:r>
    </w:p>
    <w:p w:rsidR="00375E8A" w:rsidRPr="001545FA" w:rsidRDefault="00450B6D" w:rsidP="00450B6D">
      <w:pPr>
        <w:pStyle w:val="B1"/>
      </w:pPr>
      <w:r w:rsidRPr="001545FA">
        <w:t>-</w:t>
      </w:r>
      <w:r w:rsidRPr="001545FA">
        <w:tab/>
      </w:r>
      <w:r w:rsidR="00375E8A" w:rsidRPr="001545FA">
        <w:t>Ranges-Specifier</w:t>
      </w:r>
      <w:r w:rsidR="00375E8A" w:rsidRPr="001545FA">
        <w:tab/>
        <w:t>= as defined in RFC 2326</w:t>
      </w:r>
      <w:r w:rsidR="006F7F04" w:rsidRPr="001545FA">
        <w:t xml:space="preserve"> [</w:t>
      </w:r>
      <w:r w:rsidR="00E45CD4" w:rsidRPr="001545FA">
        <w:t>88</w:t>
      </w:r>
      <w:r w:rsidR="006F7F04" w:rsidRPr="001545FA">
        <w:t>]</w:t>
      </w:r>
      <w:r w:rsidR="00375E8A" w:rsidRPr="001545FA">
        <w:t>.</w:t>
      </w:r>
    </w:p>
    <w:p w:rsidR="00375E8A" w:rsidRPr="001545FA" w:rsidRDefault="00375E8A">
      <w:r w:rsidRPr="001545FA">
        <w:t>An MBMS server uses this attribute to indicate that QoE metrics are supported and shall be used if also supported by the MBMS client.  When present at session level, it shall only contain metrics that apply to the complete session. When present at media level, it shall only contain metrics that are applicable to individual media.</w:t>
      </w:r>
    </w:p>
    <w:p w:rsidR="00375E8A" w:rsidRPr="001545FA" w:rsidRDefault="00375E8A">
      <w:r w:rsidRPr="001545FA">
        <w:t xml:space="preserve">The "Metrics" field contains the list of names that describes the metrics/measurements that are required to be reported in a MBMS session (see </w:t>
      </w:r>
      <w:r w:rsidR="005D4D83" w:rsidRPr="001545FA">
        <w:t>sub-</w:t>
      </w:r>
      <w:r w:rsidRPr="001545FA">
        <w:t xml:space="preserve">clause 8.4). The names that are not included in the "Metrics" field shall not </w:t>
      </w:r>
      <w:r w:rsidR="00822F1E" w:rsidRPr="001545FA">
        <w:t>be reported during the session.</w:t>
      </w:r>
      <w:r w:rsidR="00A21597" w:rsidRPr="001545FA">
        <w:t xml:space="preserve"> If a name included in any instances of “Metrics-Name” field is not recognized by the UE as a valid metric name as specified in Table 8.4.2, the UE shall ignore this QoE metric reporting, but still report QoE metrics corresponding to recognized metric names in the other “Metrics-Name” instances. A UE of the current release may receive an SDP containing unrecognized QoE metric names, if a network supporting a future release of the specification includes one or more new QoE metrics names in the SDP.</w:t>
      </w:r>
    </w:p>
    <w:p w:rsidR="00375E8A" w:rsidRPr="001545FA" w:rsidRDefault="00375E8A">
      <w:r w:rsidRPr="001545FA">
        <w:t xml:space="preserve">In this version of the specification, the "Sending-Rate" shall be set to the value "End", which indicates that only one report is sent </w:t>
      </w:r>
      <w:r w:rsidR="00822F1E" w:rsidRPr="001545FA">
        <w:t>at the end of the MBMS session</w:t>
      </w:r>
      <w:r w:rsidR="00DA1165" w:rsidRPr="001545FA">
        <w:t>, or to the value "Periodic", which indicates that reports are sent at periodic time interval, as defined in section 9.4.3. When there are multiple QoE-Metrics lines at the session and media levels, a single value shall be specified for ‘Sending-Rate’ across all those lines in the SDP. In other words, all QoE-Metrics lines will be set to either ‘End’ or ‘Periodic’</w:t>
      </w:r>
      <w:r w:rsidR="00822F1E" w:rsidRPr="001545FA">
        <w:t>.</w:t>
      </w:r>
    </w:p>
    <w:p w:rsidR="00C35C7D" w:rsidRPr="001545FA" w:rsidRDefault="00C35C7D" w:rsidP="00C35C7D">
      <w:r w:rsidRPr="001545FA">
        <w:t xml:space="preserve">The optional "Measure-Resolution" field, if used, shall define a time over which each metrics value is calculated. The "Measure-Resolution" field splits the session duration into a number of equally sized periods where each period is of the length specified by the "Measure-Resolution" field. The "Measure-Resolution" field is thus defining the time before the calculation of a QoE parameter starts over. If the "Measure-Resolution" field is not present the metrics resolution shall cover the period specified by the "Measure-Range" field. If the "Measure-Range" field is not present the metrics resolution shall be the whole session duration. </w:t>
      </w:r>
    </w:p>
    <w:p w:rsidR="00C35C7D" w:rsidRPr="001545FA" w:rsidRDefault="00C35C7D" w:rsidP="00C35C7D">
      <w:r w:rsidRPr="001545FA">
        <w:t>The "Measure-Resolution" field shall take only one value for all session level metrics and only one value for all metrics associated to one media.</w:t>
      </w:r>
      <w:r w:rsidR="008F605B" w:rsidRPr="001545FA">
        <w:t xml:space="preserve"> Note that "Measure-Resolution" shall be evaluated according to a real-time clock. This implies that the real-time interval between consecutive measurements is not affected by changes in playback rate, for instance due to buffering.</w:t>
      </w:r>
    </w:p>
    <w:p w:rsidR="00375E8A" w:rsidRPr="001545FA" w:rsidRDefault="00375E8A" w:rsidP="006010E5">
      <w:r w:rsidRPr="001545FA">
        <w:t xml:space="preserve">The optional "Measure-Range" field, if used, shall define the time range in the stream for which the QoE metrics will be reported. There shall be only one range per measurement specification. The range format shall be any of the formats allowed by the media. If the "Measure-Range" field is not present, the corresponding (media or session level) range attribute in SDP shall be used. If SDP </w:t>
      </w:r>
      <w:smartTag w:uri="urn:schemas-microsoft-com:office:smarttags" w:element="PersonName">
        <w:r w:rsidRPr="001545FA">
          <w:t>info</w:t>
        </w:r>
      </w:smartTag>
      <w:r w:rsidRPr="001545FA">
        <w:t>rmation is not present, the metrics range shall be the whole session duration.</w:t>
      </w:r>
    </w:p>
    <w:p w:rsidR="008A7276" w:rsidRPr="001545FA" w:rsidRDefault="008A7276" w:rsidP="008A7276">
      <w:pPr>
        <w:pStyle w:val="Heading4"/>
      </w:pPr>
      <w:bookmarkStart w:id="237" w:name="_Toc518484858"/>
      <w:r w:rsidRPr="001545FA">
        <w:lastRenderedPageBreak/>
        <w:t>8.3.2.2</w:t>
      </w:r>
      <w:r w:rsidRPr="001545FA">
        <w:tab/>
        <w:t>OMA-DM Configuration of QoE Metrics</w:t>
      </w:r>
      <w:bookmarkEnd w:id="237"/>
    </w:p>
    <w:p w:rsidR="008670F8" w:rsidRPr="001545FA" w:rsidRDefault="008670F8" w:rsidP="008670F8">
      <w:pPr>
        <w:rPr>
          <w:color w:val="000000"/>
        </w:rPr>
      </w:pPr>
      <w:r w:rsidRPr="001545FA">
        <w:rPr>
          <w:color w:val="000000"/>
        </w:rPr>
        <w:t xml:space="preserve">As a supplement to QoE provisioning per session (as specified in 8.3.2.1), OMA-DM can be used to specify QoE configuration. If such QoE configuration has been specified, it should be used by the terminal for all subsequent MBMS </w:t>
      </w:r>
      <w:r w:rsidR="002C0A89" w:rsidRPr="001545FA">
        <w:rPr>
          <w:color w:val="000000"/>
        </w:rPr>
        <w:t xml:space="preserve">streaming or download </w:t>
      </w:r>
      <w:r w:rsidRPr="001545FA">
        <w:rPr>
          <w:color w:val="000000"/>
        </w:rPr>
        <w:t xml:space="preserve">sessions.  Note that the use of OMA-DM for configuring QoE reporting is applicable to either </w:t>
      </w:r>
      <w:r w:rsidR="002C0A89" w:rsidRPr="001545FA">
        <w:rPr>
          <w:color w:val="000000"/>
        </w:rPr>
        <w:t xml:space="preserve">MBMS </w:t>
      </w:r>
      <w:r w:rsidRPr="001545FA">
        <w:rPr>
          <w:color w:val="000000"/>
        </w:rPr>
        <w:t>streaming or download sessions over which streaming services are delivered.</w:t>
      </w:r>
    </w:p>
    <w:p w:rsidR="008670F8" w:rsidRPr="001545FA" w:rsidRDefault="008670F8" w:rsidP="008670F8">
      <w:pPr>
        <w:rPr>
          <w:color w:val="000000"/>
        </w:rPr>
      </w:pPr>
      <w:r w:rsidRPr="001545FA">
        <w:rPr>
          <w:color w:val="000000"/>
        </w:rPr>
        <w:t>From the QoE reporting perspective, session-specific and OMA-DM provisioned QoE configuration shall be considered separate and independent processes.  A UE shall consider both these types of reception reporting to be valid, if it receives QoE configuration parameters for both of them.</w:t>
      </w:r>
    </w:p>
    <w:p w:rsidR="008A7276" w:rsidRPr="001545FA" w:rsidRDefault="008A7276" w:rsidP="008670F8">
      <w:r w:rsidRPr="001545FA">
        <w:t>For OMA-DM QoE configuration the parameters are specified according to the following Managed Object (MO). Version numbering is included for possible extension of the MO.</w:t>
      </w:r>
    </w:p>
    <w:p w:rsidR="008A7276" w:rsidRPr="001545FA" w:rsidRDefault="008A7276" w:rsidP="008A7276">
      <w:r w:rsidRPr="001545FA">
        <w:t>The Management Object Identifier shall be: urn:oma:mo:ext-3gpp-mbmsqoe:1.0.</w:t>
      </w:r>
    </w:p>
    <w:p w:rsidR="008A7276" w:rsidRPr="001545FA" w:rsidRDefault="008A7276" w:rsidP="008A7276">
      <w:r w:rsidRPr="001545FA">
        <w:t>Protocol compatibility:  The MO is compatible with OMA Device Management protocol specifications, version 1.2 and upwards, and is defined using the OMA DM Device Description Framework as described in the Enabler Release Definition OMA-ERELD _DM-V1_2 [94].</w:t>
      </w:r>
    </w:p>
    <w:p w:rsidR="008A7276" w:rsidRPr="001545FA" w:rsidRDefault="008A7276" w:rsidP="008A7276">
      <w:r w:rsidRPr="001545FA">
        <w:t>The following nodes and leaf objects shall be contained under the 3GPP_MBMSQOE node if an MBMS client supports the feature described in this clause (</w:t>
      </w:r>
      <w:smartTag w:uri="urn:schemas-microsoft-com:office:smarttags" w:element="PersonName">
        <w:r w:rsidRPr="001545FA">
          <w:t>info</w:t>
        </w:r>
      </w:smartTag>
      <w:r w:rsidRPr="001545FA">
        <w:t>rmation of DDF for this MO is given in Annex H):</w:t>
      </w:r>
    </w:p>
    <w:p w:rsidR="008A7276" w:rsidRPr="001545FA" w:rsidRDefault="001545FA" w:rsidP="008A7276">
      <w:pPr>
        <w:pStyle w:val="TH"/>
      </w:pPr>
      <w:r w:rsidRPr="001545FA">
        <w:rPr>
          <w:noProof/>
        </w:rPr>
        <w:drawing>
          <wp:inline distT="0" distB="0" distL="0" distR="0">
            <wp:extent cx="2552700" cy="453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52700" cy="4533900"/>
                    </a:xfrm>
                    <a:prstGeom prst="rect">
                      <a:avLst/>
                    </a:prstGeom>
                    <a:noFill/>
                    <a:ln>
                      <a:noFill/>
                    </a:ln>
                  </pic:spPr>
                </pic:pic>
              </a:graphicData>
            </a:graphic>
          </wp:inline>
        </w:drawing>
      </w:r>
    </w:p>
    <w:p w:rsidR="008A7276" w:rsidRPr="001545FA" w:rsidRDefault="008A7276" w:rsidP="008A7276">
      <w:pPr>
        <w:pStyle w:val="TF"/>
      </w:pPr>
    </w:p>
    <w:p w:rsidR="008A7276" w:rsidRPr="001545FA" w:rsidRDefault="008A7276" w:rsidP="008A7276">
      <w:pPr>
        <w:rPr>
          <w:b/>
          <w:sz w:val="28"/>
          <w:szCs w:val="28"/>
        </w:rPr>
      </w:pPr>
      <w:r w:rsidRPr="001545FA">
        <w:rPr>
          <w:b/>
          <w:sz w:val="28"/>
          <w:szCs w:val="28"/>
        </w:rPr>
        <w:t>Node: /&lt;X&gt;</w:t>
      </w:r>
    </w:p>
    <w:p w:rsidR="008A7276" w:rsidRPr="001545FA" w:rsidRDefault="008A7276" w:rsidP="008A7276">
      <w:r w:rsidRPr="001545FA">
        <w:t xml:space="preserve">This interior node specifies the unique object id of a MBMS QoE metrics management object. The purpose of this interior node is to group together the parameters of a single object. </w:t>
      </w:r>
    </w:p>
    <w:p w:rsidR="008A7276" w:rsidRPr="001545FA" w:rsidRDefault="008A7276" w:rsidP="008A7276">
      <w:r w:rsidRPr="001545FA">
        <w:t>-</w:t>
      </w:r>
      <w:r w:rsidRPr="001545FA">
        <w:tab/>
        <w:t>Occurrence: ZeroOrOne</w:t>
      </w:r>
    </w:p>
    <w:p w:rsidR="008A7276" w:rsidRPr="001545FA" w:rsidRDefault="008A7276" w:rsidP="008A7276">
      <w:r w:rsidRPr="001545FA">
        <w:lastRenderedPageBreak/>
        <w:t>-</w:t>
      </w:r>
      <w:r w:rsidRPr="001545FA">
        <w:tab/>
        <w:t>Format: node</w:t>
      </w:r>
    </w:p>
    <w:p w:rsidR="008A7276" w:rsidRPr="001545FA" w:rsidRDefault="008A7276" w:rsidP="008A7276">
      <w:r w:rsidRPr="001545FA">
        <w:t>-</w:t>
      </w:r>
      <w:r w:rsidRPr="001545FA">
        <w:tab/>
        <w:t>Minimum Access Types: Get</w:t>
      </w:r>
    </w:p>
    <w:p w:rsidR="008A7276" w:rsidRPr="001545FA" w:rsidRDefault="008A7276" w:rsidP="008A7276">
      <w:r w:rsidRPr="001545FA">
        <w:t xml:space="preserve">The following interior nodes shall be contained if the MBMS client supports the “MBMS QoE metrics Management Object”. </w:t>
      </w:r>
    </w:p>
    <w:p w:rsidR="008A7276" w:rsidRPr="001545FA" w:rsidRDefault="008A7276" w:rsidP="008A7276">
      <w:pPr>
        <w:rPr>
          <w:b/>
          <w:sz w:val="28"/>
          <w:szCs w:val="28"/>
        </w:rPr>
      </w:pPr>
      <w:r w:rsidRPr="001545FA">
        <w:rPr>
          <w:b/>
          <w:sz w:val="28"/>
          <w:szCs w:val="28"/>
        </w:rPr>
        <w:t>/&lt;X&gt;/Enabled</w:t>
      </w:r>
    </w:p>
    <w:p w:rsidR="008A7276" w:rsidRPr="001545FA" w:rsidRDefault="008A7276" w:rsidP="008A7276">
      <w:r w:rsidRPr="001545FA">
        <w:t>This leaf indicates if QoE reporting is requested by the provider.</w:t>
      </w:r>
    </w:p>
    <w:p w:rsidR="008A7276" w:rsidRPr="001545FA" w:rsidRDefault="008A7276" w:rsidP="008A7276">
      <w:r w:rsidRPr="001545FA">
        <w:t>-</w:t>
      </w:r>
      <w:r w:rsidRPr="001545FA">
        <w:tab/>
        <w:t>Occurrence: One</w:t>
      </w:r>
    </w:p>
    <w:p w:rsidR="008A7276" w:rsidRPr="001545FA" w:rsidRDefault="008A7276" w:rsidP="008A7276">
      <w:r w:rsidRPr="001545FA">
        <w:t>-</w:t>
      </w:r>
      <w:r w:rsidRPr="001545FA">
        <w:tab/>
        <w:t>Format: bool</w:t>
      </w:r>
    </w:p>
    <w:p w:rsidR="008A7276" w:rsidRPr="001545FA" w:rsidRDefault="008A7276" w:rsidP="008A7276">
      <w:r w:rsidRPr="001545FA">
        <w:t>-</w:t>
      </w:r>
      <w:r w:rsidRPr="001545FA">
        <w:tab/>
        <w:t>Minimum Access Types: Get</w:t>
      </w:r>
    </w:p>
    <w:p w:rsidR="008A7276" w:rsidRPr="001545FA" w:rsidRDefault="008A7276" w:rsidP="008A7276">
      <w:pPr>
        <w:rPr>
          <w:b/>
          <w:sz w:val="28"/>
          <w:szCs w:val="28"/>
        </w:rPr>
      </w:pPr>
      <w:r w:rsidRPr="001545FA">
        <w:rPr>
          <w:b/>
          <w:sz w:val="28"/>
          <w:szCs w:val="28"/>
        </w:rPr>
        <w:t>/&lt;X&gt;/APN</w:t>
      </w:r>
    </w:p>
    <w:p w:rsidR="008A7276" w:rsidRPr="001545FA" w:rsidRDefault="008A7276" w:rsidP="008A7276">
      <w:r w:rsidRPr="001545FA">
        <w:t>This leaf contains the Access Point Name that should be used for establishing the PDP context on which the QoE metric reports will be transmitted. This may be used to ensure that no costs are charged for QoE metrics reporting. If this leaf is not defined then any QoE reporting is done over the access point according to sub-clause 11.2.1.1.</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chr</w:t>
      </w:r>
    </w:p>
    <w:p w:rsidR="008A7276" w:rsidRPr="001545FA" w:rsidRDefault="008A7276" w:rsidP="008A7276">
      <w:r w:rsidRPr="001545FA">
        <w:t>-</w:t>
      </w:r>
      <w:r w:rsidRPr="001545FA">
        <w:tab/>
        <w:t xml:space="preserve">Minimum Access Types: Get </w:t>
      </w:r>
    </w:p>
    <w:p w:rsidR="008A7276" w:rsidRPr="001545FA" w:rsidRDefault="008A7276" w:rsidP="008A7276">
      <w:r w:rsidRPr="001545FA">
        <w:t>-</w:t>
      </w:r>
      <w:r w:rsidRPr="001545FA">
        <w:tab/>
        <w:t>Values: the Access Point Name</w:t>
      </w:r>
    </w:p>
    <w:p w:rsidR="008A7276" w:rsidRPr="001545FA" w:rsidRDefault="008A7276" w:rsidP="008A7276">
      <w:pPr>
        <w:rPr>
          <w:b/>
          <w:sz w:val="28"/>
          <w:szCs w:val="28"/>
        </w:rPr>
      </w:pPr>
      <w:r w:rsidRPr="001545FA">
        <w:rPr>
          <w:b/>
          <w:sz w:val="28"/>
          <w:szCs w:val="28"/>
        </w:rPr>
        <w:t>/&lt;X&gt;/Format</w:t>
      </w:r>
    </w:p>
    <w:p w:rsidR="008A7276" w:rsidRPr="001545FA" w:rsidRDefault="008A7276" w:rsidP="008A7276">
      <w:r w:rsidRPr="001545FA">
        <w:t>This leaf specifies the format of the report and if compression (Gzip XML) is used.</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chr</w:t>
      </w:r>
    </w:p>
    <w:p w:rsidR="008A7276" w:rsidRPr="001545FA" w:rsidRDefault="008A7276" w:rsidP="008A7276">
      <w:r w:rsidRPr="001545FA">
        <w:t>-</w:t>
      </w:r>
      <w:r w:rsidRPr="001545FA">
        <w:tab/>
        <w:t>Minimum Access Types: Get</w:t>
      </w:r>
    </w:p>
    <w:p w:rsidR="008A7276" w:rsidRPr="001545FA" w:rsidRDefault="008A7276" w:rsidP="008A7276">
      <w:r w:rsidRPr="001545FA">
        <w:t>-</w:t>
      </w:r>
      <w:r w:rsidRPr="001545FA">
        <w:tab/>
        <w:t>Values: “XML”, “GZIPXML”.</w:t>
      </w:r>
    </w:p>
    <w:p w:rsidR="008A7276" w:rsidRPr="001545FA" w:rsidRDefault="008A7276" w:rsidP="008A7276">
      <w:pPr>
        <w:rPr>
          <w:b/>
          <w:sz w:val="28"/>
          <w:szCs w:val="28"/>
        </w:rPr>
      </w:pPr>
      <w:r w:rsidRPr="001545FA">
        <w:rPr>
          <w:b/>
          <w:sz w:val="28"/>
          <w:szCs w:val="28"/>
        </w:rPr>
        <w:t>/&lt;X&gt;/Rules</w:t>
      </w:r>
    </w:p>
    <w:p w:rsidR="008A7276" w:rsidRPr="001545FA" w:rsidRDefault="008A7276" w:rsidP="008A7276">
      <w:r w:rsidRPr="001545FA">
        <w:t>This leaf provides in XML format the rules used to decide if and how the reports are sent to the QoE metrics report server. The leaf also provides the URIs of one or more servers which shall be the receiver of the QoE metrics report. In case of multiple servers, the MBMS client randomly selects one of the servers from the list, with uniform distribution.</w:t>
      </w:r>
    </w:p>
    <w:p w:rsidR="008A7276" w:rsidRPr="001545FA" w:rsidRDefault="008670F8" w:rsidP="008A7276">
      <w:r w:rsidRPr="001545FA">
        <w:t xml:space="preserve">The XML scheme is described in sub-clause 9.5.1 and an example XML code is shown in sub-clause 9.5.2. Only the </w:t>
      </w:r>
      <w:r w:rsidRPr="001545FA">
        <w:rPr>
          <w:i/>
        </w:rPr>
        <w:t>postReceptionReport</w:t>
      </w:r>
      <w:r w:rsidRPr="001545FA">
        <w:t xml:space="preserve"> part needs to be specified. The use of OMA-DM based configuration of QoE reception reporting shall be independent of any such configuration specified by session-specific mechanisms such as SDP description or Associated Delivery Procedure Description.  In other words, QoE reception reporting procedure by the UE as determined by parameters set by OMA-DM configuration shall occur independently and separately from its reporting procedure as determined by parameters set in the Associated Delivery Procedures Description or the SDP description, and vice versa</w:t>
      </w:r>
      <w:r w:rsidR="008A7276" w:rsidRPr="001545FA">
        <w:t>.</w:t>
      </w:r>
    </w:p>
    <w:p w:rsidR="008A7276" w:rsidRPr="001545FA" w:rsidRDefault="008A7276" w:rsidP="008A7276">
      <w:r w:rsidRPr="001545FA">
        <w:t>-</w:t>
      </w:r>
      <w:r w:rsidRPr="001545FA">
        <w:tab/>
        <w:t>Occurrence: One</w:t>
      </w:r>
    </w:p>
    <w:p w:rsidR="008A7276" w:rsidRPr="001545FA" w:rsidRDefault="008A7276" w:rsidP="008A7276">
      <w:r w:rsidRPr="001545FA">
        <w:t>-</w:t>
      </w:r>
      <w:r w:rsidRPr="001545FA">
        <w:tab/>
        <w:t>Format: chr</w:t>
      </w:r>
    </w:p>
    <w:p w:rsidR="008A7276" w:rsidRPr="001545FA" w:rsidRDefault="008A7276" w:rsidP="008A7276">
      <w:r w:rsidRPr="001545FA">
        <w:t>-</w:t>
      </w:r>
      <w:r w:rsidRPr="001545FA">
        <w:tab/>
        <w:t xml:space="preserve">Minimum Access Types: Get </w:t>
      </w:r>
    </w:p>
    <w:p w:rsidR="008A7276" w:rsidRPr="001545FA" w:rsidRDefault="008A7276" w:rsidP="008A7276">
      <w:r w:rsidRPr="001545FA">
        <w:t>-</w:t>
      </w:r>
      <w:r w:rsidRPr="001545FA">
        <w:tab/>
        <w:t xml:space="preserve">Values: See clause </w:t>
      </w:r>
      <w:r w:rsidR="008670F8" w:rsidRPr="001545FA">
        <w:t>Annex H</w:t>
      </w:r>
      <w:r w:rsidRPr="001545FA">
        <w:t>.</w:t>
      </w:r>
    </w:p>
    <w:p w:rsidR="008A7276" w:rsidRPr="001545FA" w:rsidRDefault="008A7276" w:rsidP="008A7276">
      <w:pPr>
        <w:rPr>
          <w:b/>
          <w:sz w:val="28"/>
          <w:szCs w:val="28"/>
        </w:rPr>
      </w:pPr>
      <w:r w:rsidRPr="001545FA">
        <w:rPr>
          <w:b/>
          <w:sz w:val="28"/>
          <w:szCs w:val="28"/>
        </w:rPr>
        <w:lastRenderedPageBreak/>
        <w:t>/&lt;X&gt;/Ext</w:t>
      </w:r>
    </w:p>
    <w:p w:rsidR="008A7276" w:rsidRPr="001545FA" w:rsidRDefault="008A7276" w:rsidP="008A7276">
      <w:r w:rsidRPr="001545FA">
        <w:t xml:space="preserve">The Ext node is an interior node where the vendor specific </w:t>
      </w:r>
      <w:smartTag w:uri="urn:schemas-microsoft-com:office:smarttags" w:element="PersonName">
        <w:r w:rsidRPr="001545FA">
          <w:t>info</w:t>
        </w:r>
      </w:smartTag>
      <w:r w:rsidRPr="001545FA">
        <w:t>rmation can be placed (vendor includes application vendor, device vendor etc.). Usually the vendor extension is identified by vendor specific name under the ext node. The tree structure under the vendor identified is not defined and can therefore include one or more un-standardized sub-trees.</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node</w:t>
      </w:r>
    </w:p>
    <w:p w:rsidR="008A7276" w:rsidRPr="001545FA" w:rsidRDefault="008A7276" w:rsidP="008A7276">
      <w:r w:rsidRPr="001545FA">
        <w:t>-</w:t>
      </w:r>
      <w:r w:rsidRPr="001545FA">
        <w:tab/>
        <w:t>Minimum Access Types: Get</w:t>
      </w:r>
    </w:p>
    <w:p w:rsidR="008A7276" w:rsidRPr="001545FA" w:rsidRDefault="008A7276" w:rsidP="008A7276">
      <w:pPr>
        <w:rPr>
          <w:b/>
          <w:sz w:val="28"/>
          <w:szCs w:val="28"/>
        </w:rPr>
      </w:pPr>
      <w:r w:rsidRPr="001545FA">
        <w:rPr>
          <w:b/>
          <w:sz w:val="28"/>
          <w:szCs w:val="28"/>
        </w:rPr>
        <w:t>/&lt;X&gt;/Session</w:t>
      </w:r>
    </w:p>
    <w:p w:rsidR="008A7276" w:rsidRPr="001545FA" w:rsidRDefault="008A7276" w:rsidP="008A7276">
      <w:r w:rsidRPr="001545FA">
        <w:t>The Session node is the starting point of the session level QoE metrics definitions.</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node</w:t>
      </w:r>
    </w:p>
    <w:p w:rsidR="008A7276" w:rsidRPr="001545FA" w:rsidRDefault="008A7276" w:rsidP="008A7276">
      <w:r w:rsidRPr="001545FA">
        <w:t>-</w:t>
      </w:r>
      <w:r w:rsidRPr="001545FA">
        <w:tab/>
        <w:t>Minimum Access Types: Get</w:t>
      </w:r>
    </w:p>
    <w:p w:rsidR="008A7276" w:rsidRPr="001545FA" w:rsidRDefault="008A7276" w:rsidP="008A7276">
      <w:pPr>
        <w:rPr>
          <w:b/>
          <w:sz w:val="28"/>
          <w:szCs w:val="28"/>
        </w:rPr>
      </w:pPr>
      <w:r w:rsidRPr="001545FA">
        <w:rPr>
          <w:b/>
          <w:sz w:val="28"/>
          <w:szCs w:val="28"/>
        </w:rPr>
        <w:t>/&lt;X&gt;/Session/Metrics</w:t>
      </w:r>
    </w:p>
    <w:p w:rsidR="008A7276" w:rsidRPr="001545FA" w:rsidRDefault="008A7276" w:rsidP="008A7276">
      <w:r w:rsidRPr="001545FA">
        <w:t>This leaf provides in textual format the QoE metrics that need to be reported, the measurement frequency, the reporting interval and the reporting range. The syntax and semantics of this leaf are defined in clause 8.3.2.1.</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chr</w:t>
      </w:r>
    </w:p>
    <w:p w:rsidR="008A7276" w:rsidRPr="001545FA" w:rsidRDefault="008A7276" w:rsidP="008A7276">
      <w:r w:rsidRPr="001545FA">
        <w:t>-</w:t>
      </w:r>
      <w:r w:rsidRPr="001545FA">
        <w:tab/>
        <w:t xml:space="preserve">Minimum Access Types: Get </w:t>
      </w:r>
    </w:p>
    <w:p w:rsidR="008A7276" w:rsidRPr="001545FA" w:rsidRDefault="008A7276" w:rsidP="008A7276">
      <w:r w:rsidRPr="001545FA">
        <w:t>-</w:t>
      </w:r>
      <w:r w:rsidRPr="001545FA">
        <w:tab/>
        <w:t>Values: see clause 8.3.2.1.</w:t>
      </w:r>
    </w:p>
    <w:p w:rsidR="008A7276" w:rsidRPr="001545FA" w:rsidRDefault="008A7276" w:rsidP="008A7276">
      <w:pPr>
        <w:rPr>
          <w:b/>
          <w:sz w:val="28"/>
          <w:szCs w:val="28"/>
        </w:rPr>
      </w:pPr>
      <w:r w:rsidRPr="001545FA">
        <w:rPr>
          <w:b/>
          <w:sz w:val="28"/>
          <w:szCs w:val="28"/>
        </w:rPr>
        <w:t>/&lt;X&gt;/Session/Ext</w:t>
      </w:r>
    </w:p>
    <w:p w:rsidR="008A7276" w:rsidRPr="001545FA" w:rsidRDefault="008A7276" w:rsidP="008A7276">
      <w:r w:rsidRPr="001545FA">
        <w:t xml:space="preserve">The Ext node is an interior node where the vendor specific </w:t>
      </w:r>
      <w:smartTag w:uri="urn:schemas-microsoft-com:office:smarttags" w:element="PersonName">
        <w:r w:rsidRPr="001545FA">
          <w:t>info</w:t>
        </w:r>
      </w:smartTag>
      <w:r w:rsidRPr="001545FA">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node</w:t>
      </w:r>
    </w:p>
    <w:p w:rsidR="008A7276" w:rsidRPr="001545FA" w:rsidRDefault="008A7276" w:rsidP="008A7276">
      <w:r w:rsidRPr="001545FA">
        <w:t>-</w:t>
      </w:r>
      <w:r w:rsidRPr="001545FA">
        <w:tab/>
        <w:t>Minimum Access Types: Get</w:t>
      </w:r>
    </w:p>
    <w:p w:rsidR="008A7276" w:rsidRPr="001545FA" w:rsidRDefault="008A7276" w:rsidP="008A7276">
      <w:pPr>
        <w:rPr>
          <w:b/>
          <w:sz w:val="28"/>
          <w:szCs w:val="28"/>
        </w:rPr>
      </w:pPr>
      <w:r w:rsidRPr="001545FA">
        <w:rPr>
          <w:b/>
          <w:sz w:val="28"/>
          <w:szCs w:val="28"/>
        </w:rPr>
        <w:t>/&lt;X&gt;/Speech</w:t>
      </w:r>
    </w:p>
    <w:p w:rsidR="008A7276" w:rsidRPr="001545FA" w:rsidRDefault="008A7276" w:rsidP="008A7276">
      <w:r w:rsidRPr="001545FA">
        <w:t>The Speech node is the starting point of the speech/audio media level QoE metrics definitions.</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node</w:t>
      </w:r>
    </w:p>
    <w:p w:rsidR="008A7276" w:rsidRPr="001545FA" w:rsidRDefault="008A7276" w:rsidP="008A7276">
      <w:r w:rsidRPr="001545FA">
        <w:t>-</w:t>
      </w:r>
      <w:r w:rsidRPr="001545FA">
        <w:tab/>
        <w:t>Minimum Access Types: Get</w:t>
      </w:r>
    </w:p>
    <w:p w:rsidR="008A7276" w:rsidRPr="001545FA" w:rsidRDefault="008A7276" w:rsidP="008A7276">
      <w:pPr>
        <w:rPr>
          <w:b/>
          <w:sz w:val="28"/>
          <w:szCs w:val="28"/>
        </w:rPr>
      </w:pPr>
      <w:r w:rsidRPr="001545FA">
        <w:rPr>
          <w:b/>
          <w:sz w:val="28"/>
          <w:szCs w:val="28"/>
        </w:rPr>
        <w:t>/&lt;X&gt;/Speech/Metrics</w:t>
      </w:r>
    </w:p>
    <w:p w:rsidR="008A7276" w:rsidRPr="001545FA" w:rsidRDefault="008A7276" w:rsidP="008A7276">
      <w:r w:rsidRPr="001545FA">
        <w:t>This leaf provides in textual format the QoE metrics that need to be reported, the measurement frequency, the reporting interval and the reporting range. The syntax and semantics of this leaf are defined in clause 8.3.2.1.</w:t>
      </w:r>
    </w:p>
    <w:p w:rsidR="008A7276" w:rsidRPr="001545FA" w:rsidRDefault="008A7276" w:rsidP="008A7276">
      <w:r w:rsidRPr="001545FA">
        <w:t>-</w:t>
      </w:r>
      <w:r w:rsidRPr="001545FA">
        <w:tab/>
        <w:t>Occurrence: ZeroOrOne</w:t>
      </w:r>
    </w:p>
    <w:p w:rsidR="008A7276" w:rsidRPr="001545FA" w:rsidRDefault="008A7276" w:rsidP="008A7276">
      <w:r w:rsidRPr="001545FA">
        <w:lastRenderedPageBreak/>
        <w:t>-</w:t>
      </w:r>
      <w:r w:rsidRPr="001545FA">
        <w:tab/>
        <w:t>Format: chr</w:t>
      </w:r>
    </w:p>
    <w:p w:rsidR="008A7276" w:rsidRPr="001545FA" w:rsidRDefault="008A7276" w:rsidP="008A7276">
      <w:r w:rsidRPr="001545FA">
        <w:t>-</w:t>
      </w:r>
      <w:r w:rsidRPr="001545FA">
        <w:tab/>
        <w:t xml:space="preserve">Minimum Access Types: Get </w:t>
      </w:r>
    </w:p>
    <w:p w:rsidR="008A7276" w:rsidRPr="001545FA" w:rsidRDefault="008A7276" w:rsidP="008A7276">
      <w:r w:rsidRPr="001545FA">
        <w:t>-</w:t>
      </w:r>
      <w:r w:rsidRPr="001545FA">
        <w:tab/>
        <w:t>Values: see clause 8.3.2.1.</w:t>
      </w:r>
    </w:p>
    <w:p w:rsidR="008A7276" w:rsidRPr="001545FA" w:rsidRDefault="008A7276" w:rsidP="008A7276">
      <w:pPr>
        <w:rPr>
          <w:b/>
          <w:sz w:val="28"/>
          <w:szCs w:val="28"/>
        </w:rPr>
      </w:pPr>
      <w:r w:rsidRPr="001545FA">
        <w:rPr>
          <w:b/>
          <w:sz w:val="28"/>
          <w:szCs w:val="28"/>
        </w:rPr>
        <w:t>/&lt;X&gt;/Speech/Ext</w:t>
      </w:r>
    </w:p>
    <w:p w:rsidR="008A7276" w:rsidRPr="001545FA" w:rsidRDefault="008A7276" w:rsidP="008A7276">
      <w:r w:rsidRPr="001545FA">
        <w:t xml:space="preserve">The Ext node is an interior node where the vendor specific </w:t>
      </w:r>
      <w:smartTag w:uri="urn:schemas-microsoft-com:office:smarttags" w:element="PersonName">
        <w:r w:rsidRPr="001545FA">
          <w:t>info</w:t>
        </w:r>
      </w:smartTag>
      <w:r w:rsidRPr="001545FA">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node</w:t>
      </w:r>
    </w:p>
    <w:p w:rsidR="008A7276" w:rsidRPr="001545FA" w:rsidRDefault="008A7276" w:rsidP="008A7276">
      <w:r w:rsidRPr="001545FA">
        <w:t>-</w:t>
      </w:r>
      <w:r w:rsidRPr="001545FA">
        <w:tab/>
        <w:t>Minimum Access Types: Get</w:t>
      </w:r>
    </w:p>
    <w:p w:rsidR="008A7276" w:rsidRPr="001545FA" w:rsidRDefault="008A7276" w:rsidP="008A7276">
      <w:pPr>
        <w:rPr>
          <w:b/>
          <w:sz w:val="28"/>
          <w:szCs w:val="28"/>
        </w:rPr>
      </w:pPr>
      <w:r w:rsidRPr="001545FA">
        <w:rPr>
          <w:b/>
          <w:sz w:val="28"/>
          <w:szCs w:val="28"/>
        </w:rPr>
        <w:t>/&lt;X&gt;/Video</w:t>
      </w:r>
    </w:p>
    <w:p w:rsidR="008A7276" w:rsidRPr="001545FA" w:rsidRDefault="008A7276" w:rsidP="008A7276">
      <w:r w:rsidRPr="001545FA">
        <w:t>The Video node is the starting point of the video media level QoE metrics definitions.</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node</w:t>
      </w:r>
    </w:p>
    <w:p w:rsidR="008A7276" w:rsidRPr="001545FA" w:rsidRDefault="008A7276" w:rsidP="008A7276">
      <w:r w:rsidRPr="001545FA">
        <w:t>-</w:t>
      </w:r>
      <w:r w:rsidRPr="001545FA">
        <w:tab/>
        <w:t>Minimum Access Types: Get</w:t>
      </w:r>
    </w:p>
    <w:p w:rsidR="008A7276" w:rsidRPr="001545FA" w:rsidRDefault="008A7276" w:rsidP="008A7276">
      <w:pPr>
        <w:rPr>
          <w:b/>
          <w:sz w:val="28"/>
          <w:szCs w:val="28"/>
        </w:rPr>
      </w:pPr>
      <w:r w:rsidRPr="001545FA">
        <w:rPr>
          <w:b/>
          <w:sz w:val="28"/>
          <w:szCs w:val="28"/>
        </w:rPr>
        <w:t>/&lt;X&gt;/Video/Metrics</w:t>
      </w:r>
    </w:p>
    <w:p w:rsidR="008A7276" w:rsidRPr="001545FA" w:rsidRDefault="008A7276" w:rsidP="008A7276">
      <w:r w:rsidRPr="001545FA">
        <w:t>This leaf provides in textual format the QoE metrics that need to be reported, the measurement frequency, the reporting interval and the reporting range. The syntax and semantics of this leaf are defined in clause 8.3.2.1.</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chr</w:t>
      </w:r>
    </w:p>
    <w:p w:rsidR="008A7276" w:rsidRPr="001545FA" w:rsidRDefault="008A7276" w:rsidP="008A7276">
      <w:r w:rsidRPr="001545FA">
        <w:t>-</w:t>
      </w:r>
      <w:r w:rsidRPr="001545FA">
        <w:tab/>
        <w:t>Access Types: Get</w:t>
      </w:r>
    </w:p>
    <w:p w:rsidR="008A7276" w:rsidRPr="001545FA" w:rsidRDefault="008A7276" w:rsidP="008A7276">
      <w:r w:rsidRPr="001545FA">
        <w:t>-</w:t>
      </w:r>
      <w:r w:rsidRPr="001545FA">
        <w:tab/>
        <w:t>Values: see clause 8.3.2.1.</w:t>
      </w:r>
    </w:p>
    <w:p w:rsidR="008A7276" w:rsidRPr="001545FA" w:rsidRDefault="008A7276" w:rsidP="008A7276">
      <w:pPr>
        <w:rPr>
          <w:b/>
          <w:sz w:val="28"/>
          <w:szCs w:val="28"/>
        </w:rPr>
      </w:pPr>
      <w:r w:rsidRPr="001545FA">
        <w:rPr>
          <w:b/>
          <w:sz w:val="28"/>
          <w:szCs w:val="28"/>
        </w:rPr>
        <w:t>/&lt;X&gt;/Video/Ext</w:t>
      </w:r>
    </w:p>
    <w:p w:rsidR="008A7276" w:rsidRPr="001545FA" w:rsidRDefault="008A7276" w:rsidP="008A7276">
      <w:r w:rsidRPr="001545FA">
        <w:t xml:space="preserve">The Ext is an interior node where the vendor specific </w:t>
      </w:r>
      <w:smartTag w:uri="urn:schemas-microsoft-com:office:smarttags" w:element="PersonName">
        <w:r w:rsidRPr="001545FA">
          <w:t>info</w:t>
        </w:r>
      </w:smartTag>
      <w:r w:rsidRPr="001545FA">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node</w:t>
      </w:r>
    </w:p>
    <w:p w:rsidR="008A7276" w:rsidRPr="001545FA" w:rsidRDefault="008A7276" w:rsidP="008A7276">
      <w:r w:rsidRPr="001545FA">
        <w:t>-</w:t>
      </w:r>
      <w:r w:rsidRPr="001545FA">
        <w:tab/>
        <w:t>Minimum Access Types: Get</w:t>
      </w:r>
    </w:p>
    <w:p w:rsidR="008A7276" w:rsidRPr="001545FA" w:rsidRDefault="008A7276" w:rsidP="008A7276">
      <w:pPr>
        <w:rPr>
          <w:b/>
          <w:sz w:val="28"/>
          <w:szCs w:val="28"/>
        </w:rPr>
      </w:pPr>
      <w:r w:rsidRPr="001545FA">
        <w:rPr>
          <w:b/>
          <w:sz w:val="28"/>
          <w:szCs w:val="28"/>
        </w:rPr>
        <w:t>/&lt;X&gt;/Text</w:t>
      </w:r>
    </w:p>
    <w:p w:rsidR="008A7276" w:rsidRPr="001545FA" w:rsidRDefault="008A7276" w:rsidP="008A7276">
      <w:r w:rsidRPr="001545FA">
        <w:t>The Text node is the starting point of the timed-text media level QoE metrics definitions.</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node</w:t>
      </w:r>
    </w:p>
    <w:p w:rsidR="008A7276" w:rsidRPr="001545FA" w:rsidRDefault="008A7276" w:rsidP="008A7276">
      <w:r w:rsidRPr="001545FA">
        <w:t>-</w:t>
      </w:r>
      <w:r w:rsidRPr="001545FA">
        <w:tab/>
        <w:t>Minimum Access Types: Get</w:t>
      </w:r>
    </w:p>
    <w:p w:rsidR="008A7276" w:rsidRPr="001545FA" w:rsidRDefault="008A7276" w:rsidP="008A7276">
      <w:r w:rsidRPr="001545FA">
        <w:t>-</w:t>
      </w:r>
      <w:r w:rsidRPr="001545FA">
        <w:tab/>
        <w:t>Values: see clause 8.3.2.1.</w:t>
      </w:r>
    </w:p>
    <w:p w:rsidR="008A7276" w:rsidRPr="001545FA" w:rsidRDefault="008A7276" w:rsidP="008A7276">
      <w:pPr>
        <w:rPr>
          <w:b/>
          <w:sz w:val="28"/>
          <w:szCs w:val="28"/>
        </w:rPr>
      </w:pPr>
      <w:r w:rsidRPr="001545FA">
        <w:rPr>
          <w:b/>
          <w:sz w:val="28"/>
          <w:szCs w:val="28"/>
        </w:rPr>
        <w:lastRenderedPageBreak/>
        <w:t>/&lt;X&gt;/Text/Metrics</w:t>
      </w:r>
    </w:p>
    <w:p w:rsidR="008A7276" w:rsidRPr="001545FA" w:rsidRDefault="008A7276" w:rsidP="008A7276">
      <w:r w:rsidRPr="001545FA">
        <w:t>This leaf provides in textual format the QoE metrics that need to be reported, the measurement frequency, the reporting interval and the reporting range. The syntax and semantics of this leaf are defined in clause 8.3.2.1.</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chr</w:t>
      </w:r>
    </w:p>
    <w:p w:rsidR="008A7276" w:rsidRPr="001545FA" w:rsidRDefault="008A7276" w:rsidP="008A7276">
      <w:r w:rsidRPr="001545FA">
        <w:t>-</w:t>
      </w:r>
      <w:r w:rsidRPr="001545FA">
        <w:tab/>
        <w:t>Minimum Access Types: Get</w:t>
      </w:r>
    </w:p>
    <w:p w:rsidR="008A7276" w:rsidRPr="001545FA" w:rsidRDefault="008A7276" w:rsidP="008A7276">
      <w:r w:rsidRPr="001545FA">
        <w:t>-</w:t>
      </w:r>
      <w:r w:rsidRPr="001545FA">
        <w:tab/>
        <w:t>Values: see clause 8.3.2.1.</w:t>
      </w:r>
    </w:p>
    <w:p w:rsidR="008A7276" w:rsidRPr="001545FA" w:rsidRDefault="008A7276" w:rsidP="008A7276">
      <w:pPr>
        <w:rPr>
          <w:b/>
          <w:sz w:val="28"/>
          <w:szCs w:val="28"/>
        </w:rPr>
      </w:pPr>
      <w:r w:rsidRPr="001545FA">
        <w:rPr>
          <w:b/>
          <w:sz w:val="28"/>
          <w:szCs w:val="28"/>
        </w:rPr>
        <w:t>/&lt;X&gt;/Text/Ext</w:t>
      </w:r>
    </w:p>
    <w:p w:rsidR="008A7276" w:rsidRPr="001545FA" w:rsidRDefault="008A7276" w:rsidP="008A7276">
      <w:r w:rsidRPr="001545FA">
        <w:t xml:space="preserve">The Ext is an interior node where the vendor specific </w:t>
      </w:r>
      <w:smartTag w:uri="urn:schemas-microsoft-com:office:smarttags" w:element="PersonName">
        <w:r w:rsidRPr="001545FA">
          <w:t>info</w:t>
        </w:r>
      </w:smartTag>
      <w:r w:rsidRPr="001545FA">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rsidR="008A7276" w:rsidRPr="001545FA" w:rsidRDefault="008A7276" w:rsidP="008A7276">
      <w:r w:rsidRPr="001545FA">
        <w:t>-</w:t>
      </w:r>
      <w:r w:rsidRPr="001545FA">
        <w:tab/>
        <w:t>Occurrence: ZeroOrOne</w:t>
      </w:r>
    </w:p>
    <w:p w:rsidR="008A7276" w:rsidRPr="001545FA" w:rsidRDefault="008A7276" w:rsidP="008A7276">
      <w:r w:rsidRPr="001545FA">
        <w:t>-</w:t>
      </w:r>
      <w:r w:rsidRPr="001545FA">
        <w:tab/>
        <w:t>Format: node</w:t>
      </w:r>
    </w:p>
    <w:p w:rsidR="008A7276" w:rsidRPr="001545FA" w:rsidRDefault="008A7276" w:rsidP="008A7276">
      <w:r w:rsidRPr="001545FA">
        <w:t>-</w:t>
      </w:r>
      <w:r w:rsidRPr="001545FA">
        <w:tab/>
        <w:t>Minimum Access Types: Get</w:t>
      </w:r>
    </w:p>
    <w:p w:rsidR="008A7276" w:rsidRPr="001545FA" w:rsidRDefault="008A7276" w:rsidP="008A7276">
      <w:pPr>
        <w:pStyle w:val="FP"/>
      </w:pPr>
    </w:p>
    <w:p w:rsidR="00D91300" w:rsidRPr="001545FA" w:rsidRDefault="00D91300" w:rsidP="00D91300">
      <w:pPr>
        <w:pStyle w:val="Heading3"/>
      </w:pPr>
      <w:bookmarkStart w:id="238" w:name="_Toc518484859"/>
      <w:r w:rsidRPr="001545FA">
        <w:t>8.3.3</w:t>
      </w:r>
      <w:r w:rsidRPr="001545FA">
        <w:tab/>
        <w:t>SDP Examples for Transparent Session</w:t>
      </w:r>
      <w:bookmarkEnd w:id="238"/>
    </w:p>
    <w:p w:rsidR="00D91300" w:rsidRPr="001545FA" w:rsidRDefault="00D91300" w:rsidP="00D91300">
      <w:r w:rsidRPr="001545FA">
        <w:t>The following is a full example of SDP description an MBMS transparent session with 2 MPEG-2 TS:</w:t>
      </w:r>
    </w:p>
    <w:p w:rsidR="00D91300" w:rsidRPr="001545FA" w:rsidRDefault="00D91300" w:rsidP="00D91300">
      <w:pPr>
        <w:pStyle w:val="PL"/>
        <w:rPr>
          <w:noProof w:val="0"/>
        </w:rPr>
      </w:pPr>
      <w:r w:rsidRPr="001545FA">
        <w:rPr>
          <w:noProof w:val="0"/>
        </w:rPr>
        <w:t>v=0</w:t>
      </w:r>
      <w:r w:rsidRPr="001545FA">
        <w:rPr>
          <w:noProof w:val="0"/>
        </w:rPr>
        <w:br/>
        <w:t>o=ghost 2890844526 2890842807 IN IP4 192.168.10.10</w:t>
      </w:r>
      <w:r w:rsidRPr="001545FA">
        <w:rPr>
          <w:noProof w:val="0"/>
        </w:rPr>
        <w:br/>
        <w:t>s=3GPP MBMS Transport-only SDP Example</w:t>
      </w:r>
      <w:r w:rsidRPr="001545FA">
        <w:rPr>
          <w:noProof w:val="0"/>
        </w:rPr>
        <w:br/>
        <w:t>i=Example of MBMS transport-only SDP file</w:t>
      </w:r>
      <w:r w:rsidRPr="001545FA">
        <w:rPr>
          <w:noProof w:val="0"/>
        </w:rPr>
        <w:br/>
        <w:t>u=http://www.infoserver.example.com/ae600</w:t>
      </w:r>
      <w:r w:rsidRPr="001545FA">
        <w:rPr>
          <w:noProof w:val="0"/>
        </w:rPr>
        <w:br/>
        <w:t>e=ghost@mailserver.example.com</w:t>
      </w:r>
      <w:r w:rsidRPr="001545FA">
        <w:rPr>
          <w:noProof w:val="0"/>
        </w:rPr>
        <w:br/>
      </w:r>
      <w:r w:rsidRPr="001545FA">
        <w:rPr>
          <w:i/>
          <w:iCs/>
          <w:noProof w:val="0"/>
        </w:rPr>
        <w:t>c=IN IP6 FF1E:03AD::7F2E:172A:1E24</w:t>
      </w:r>
      <w:r w:rsidRPr="001545FA">
        <w:rPr>
          <w:noProof w:val="0"/>
        </w:rPr>
        <w:br/>
        <w:t>t=3034423619 3042462419</w:t>
      </w:r>
    </w:p>
    <w:p w:rsidR="00D91300" w:rsidRPr="001545FA" w:rsidRDefault="00D91300" w:rsidP="00D91300">
      <w:pPr>
        <w:pStyle w:val="PL"/>
        <w:rPr>
          <w:noProof w:val="0"/>
        </w:rPr>
      </w:pPr>
      <w:r w:rsidRPr="001545FA">
        <w:rPr>
          <w:noProof w:val="0"/>
        </w:rPr>
        <w:t>b=AS:8000000</w:t>
      </w:r>
    </w:p>
    <w:p w:rsidR="00D91300" w:rsidRPr="001545FA" w:rsidRDefault="00D91300" w:rsidP="00D91300">
      <w:pPr>
        <w:pStyle w:val="PL"/>
        <w:rPr>
          <w:noProof w:val="0"/>
        </w:rPr>
      </w:pPr>
      <w:r w:rsidRPr="001545FA">
        <w:rPr>
          <w:noProof w:val="0"/>
        </w:rPr>
        <w:t>a=mbms-mode:broadcast 123869108302929 1</w:t>
      </w:r>
    </w:p>
    <w:p w:rsidR="00D91300" w:rsidRPr="001545FA" w:rsidRDefault="00D91300" w:rsidP="00D91300">
      <w:pPr>
        <w:pStyle w:val="PL"/>
        <w:rPr>
          <w:noProof w:val="0"/>
        </w:rPr>
      </w:pPr>
    </w:p>
    <w:p w:rsidR="00D91300" w:rsidRPr="001545FA" w:rsidRDefault="00D91300" w:rsidP="00D91300">
      <w:pPr>
        <w:pStyle w:val="PL"/>
        <w:rPr>
          <w:noProof w:val="0"/>
        </w:rPr>
      </w:pPr>
      <w:r w:rsidRPr="001545FA">
        <w:rPr>
          <w:noProof w:val="0"/>
        </w:rPr>
        <w:t>a=source-filter: incl IN IP6 * 2001:210:1:2:240:96FF:FE25:8EC9</w:t>
      </w:r>
    </w:p>
    <w:p w:rsidR="00D91300" w:rsidRPr="001545FA" w:rsidRDefault="00D91300" w:rsidP="00D91300">
      <w:pPr>
        <w:pStyle w:val="PL"/>
        <w:rPr>
          <w:noProof w:val="0"/>
        </w:rPr>
      </w:pPr>
      <w:r w:rsidRPr="001545FA">
        <w:rPr>
          <w:noProof w:val="0"/>
        </w:rPr>
        <w:t>m=video 4002 UDP/RTP/AVP 96</w:t>
      </w:r>
    </w:p>
    <w:p w:rsidR="00D91300" w:rsidRPr="001545FA" w:rsidRDefault="00D91300" w:rsidP="00D91300">
      <w:pPr>
        <w:pStyle w:val="PL"/>
        <w:rPr>
          <w:noProof w:val="0"/>
          <w:lang w:eastAsia="ja-JP"/>
        </w:rPr>
      </w:pPr>
      <w:r w:rsidRPr="001545FA">
        <w:rPr>
          <w:noProof w:val="0"/>
          <w:lang w:eastAsia="ja-JP"/>
        </w:rPr>
        <w:t>b=TIAS:4000000</w:t>
      </w:r>
    </w:p>
    <w:p w:rsidR="00D91300" w:rsidRPr="001545FA" w:rsidRDefault="00D91300" w:rsidP="00D91300">
      <w:pPr>
        <w:pStyle w:val="PL"/>
        <w:rPr>
          <w:noProof w:val="0"/>
        </w:rPr>
      </w:pPr>
      <w:r w:rsidRPr="001545FA">
        <w:rPr>
          <w:noProof w:val="0"/>
        </w:rPr>
        <w:t xml:space="preserve">a=mbms-framing-header:0 2 </w:t>
      </w:r>
    </w:p>
    <w:p w:rsidR="00D91300" w:rsidRPr="001545FA" w:rsidRDefault="00D91300" w:rsidP="00D91300">
      <w:pPr>
        <w:pStyle w:val="PL"/>
        <w:rPr>
          <w:noProof w:val="0"/>
        </w:rPr>
      </w:pPr>
      <w:r w:rsidRPr="001545FA">
        <w:rPr>
          <w:noProof w:val="0"/>
        </w:rPr>
        <w:t>a=rtpmap:100 MP2T/90000</w:t>
      </w:r>
    </w:p>
    <w:p w:rsidR="00D91300" w:rsidRPr="001545FA" w:rsidRDefault="00D91300" w:rsidP="00D91300">
      <w:pPr>
        <w:pStyle w:val="PL"/>
        <w:rPr>
          <w:noProof w:val="0"/>
        </w:rPr>
      </w:pPr>
      <w:r w:rsidRPr="001545FA">
        <w:rPr>
          <w:noProof w:val="0"/>
        </w:rPr>
        <w:t>m=video 4002 RTP/AVP 98</w:t>
      </w:r>
    </w:p>
    <w:p w:rsidR="00D91300" w:rsidRPr="001545FA" w:rsidRDefault="00D91300" w:rsidP="00D91300">
      <w:pPr>
        <w:pStyle w:val="PL"/>
        <w:rPr>
          <w:noProof w:val="0"/>
          <w:lang w:eastAsia="ja-JP"/>
        </w:rPr>
      </w:pPr>
      <w:r w:rsidRPr="001545FA">
        <w:rPr>
          <w:noProof w:val="0"/>
          <w:lang w:eastAsia="ja-JP"/>
        </w:rPr>
        <w:t>b=TIAS:4000000</w:t>
      </w:r>
    </w:p>
    <w:p w:rsidR="00D91300" w:rsidRPr="001545FA" w:rsidRDefault="00D91300" w:rsidP="00D91300">
      <w:pPr>
        <w:pStyle w:val="PL"/>
        <w:rPr>
          <w:noProof w:val="0"/>
        </w:rPr>
      </w:pPr>
      <w:r w:rsidRPr="001545FA">
        <w:rPr>
          <w:noProof w:val="0"/>
        </w:rPr>
        <w:t>a=rtpmap:100 MP2T/90000</w:t>
      </w:r>
    </w:p>
    <w:p w:rsidR="00D91300" w:rsidRPr="001545FA" w:rsidRDefault="00D91300" w:rsidP="00D91300">
      <w:pPr>
        <w:pStyle w:val="PL"/>
        <w:rPr>
          <w:noProof w:val="0"/>
        </w:rPr>
      </w:pPr>
      <w:r w:rsidRPr="001545FA">
        <w:rPr>
          <w:noProof w:val="0"/>
        </w:rPr>
        <w:t xml:space="preserve">a=mbms-framing-trailer:0 2 </w:t>
      </w:r>
    </w:p>
    <w:p w:rsidR="00D91300" w:rsidRPr="001545FA" w:rsidRDefault="00D91300" w:rsidP="008A7276">
      <w:pPr>
        <w:pStyle w:val="FP"/>
      </w:pPr>
    </w:p>
    <w:p w:rsidR="00375E8A" w:rsidRPr="001545FA" w:rsidRDefault="00375E8A" w:rsidP="006010E5">
      <w:pPr>
        <w:pStyle w:val="Heading2"/>
      </w:pPr>
      <w:bookmarkStart w:id="239" w:name="_Toc518484860"/>
      <w:r w:rsidRPr="001545FA">
        <w:t>8.4</w:t>
      </w:r>
      <w:r w:rsidRPr="001545FA">
        <w:tab/>
        <w:t>Quality of Experience</w:t>
      </w:r>
      <w:bookmarkEnd w:id="239"/>
    </w:p>
    <w:p w:rsidR="00375E8A" w:rsidRPr="001545FA" w:rsidRDefault="00375E8A" w:rsidP="006010E5">
      <w:pPr>
        <w:pStyle w:val="Heading3"/>
      </w:pPr>
      <w:bookmarkStart w:id="240" w:name="_Toc518484861"/>
      <w:r w:rsidRPr="001545FA">
        <w:t>8.4.1</w:t>
      </w:r>
      <w:r w:rsidRPr="001545FA">
        <w:tab/>
        <w:t>General</w:t>
      </w:r>
      <w:bookmarkEnd w:id="240"/>
    </w:p>
    <w:p w:rsidR="00375E8A" w:rsidRPr="001545FA" w:rsidRDefault="00375E8A">
      <w:r w:rsidRPr="001545FA">
        <w:t xml:space="preserve">The MBMS Quality of Experience (QoE) metrics feature is optional for both MBMS streaming server and MBMS client, and shall not disturb the MBMS service. An MBMS Server that supports the QoE metrics feature shall activate the gathering of client QoE metrics with SDP as described in </w:t>
      </w:r>
      <w:r w:rsidR="005D4D83" w:rsidRPr="001545FA">
        <w:t>sub-</w:t>
      </w:r>
      <w:r w:rsidR="00822F1E" w:rsidRPr="001545FA">
        <w:t>clause</w:t>
      </w:r>
      <w:r w:rsidR="005D4D83" w:rsidRPr="001545FA">
        <w:t>s</w:t>
      </w:r>
      <w:r w:rsidR="00822F1E" w:rsidRPr="001545FA">
        <w:t xml:space="preserve"> </w:t>
      </w:r>
      <w:r w:rsidRPr="001545FA">
        <w:t>8.3.</w:t>
      </w:r>
      <w:r w:rsidR="005D4D83" w:rsidRPr="001545FA">
        <w:t>2</w:t>
      </w:r>
      <w:r w:rsidRPr="001545FA">
        <w:t xml:space="preserve">.1 </w:t>
      </w:r>
      <w:r w:rsidR="005D4D83" w:rsidRPr="001545FA">
        <w:t xml:space="preserve">and 8.4.2 </w:t>
      </w:r>
      <w:r w:rsidRPr="001545FA">
        <w:t xml:space="preserve">and via the reception reporting procedure as described in </w:t>
      </w:r>
      <w:r w:rsidR="005D4D83" w:rsidRPr="001545FA">
        <w:t>sub-</w:t>
      </w:r>
      <w:r w:rsidR="00822F1E" w:rsidRPr="001545FA">
        <w:t>clause</w:t>
      </w:r>
      <w:r w:rsidRPr="001545FA">
        <w:t xml:space="preserve"> 9.4. </w:t>
      </w:r>
      <w:r w:rsidR="008A7276" w:rsidRPr="001545FA">
        <w:t xml:space="preserve">Alternatively QoE activation can be done with OMA-DM as described in sub-clause 8.3.2.2. </w:t>
      </w:r>
      <w:r w:rsidRPr="001545FA">
        <w:t xml:space="preserve">An MBMS client supporting the feature shall perform the quality measurements in accordance to the measurement definitions, aggregate them into client QoE metrics and report the metrics to the </w:t>
      </w:r>
      <w:r w:rsidR="008A7276" w:rsidRPr="001545FA">
        <w:t>specified</w:t>
      </w:r>
      <w:r w:rsidRPr="001545FA">
        <w:t xml:space="preserve"> server using the content reception reporting procedure. The way the QoE metrics are processed and made available is out of the scope of </w:t>
      </w:r>
      <w:r w:rsidR="000D4539" w:rsidRPr="001545FA">
        <w:t>the present document</w:t>
      </w:r>
      <w:r w:rsidRPr="001545FA">
        <w:t>.</w:t>
      </w:r>
    </w:p>
    <w:p w:rsidR="00375E8A" w:rsidRPr="001545FA" w:rsidRDefault="00822F1E" w:rsidP="006010E5">
      <w:pPr>
        <w:pStyle w:val="Heading3"/>
      </w:pPr>
      <w:bookmarkStart w:id="241" w:name="_Toc518484862"/>
      <w:r w:rsidRPr="001545FA">
        <w:lastRenderedPageBreak/>
        <w:t>8.4.2</w:t>
      </w:r>
      <w:r w:rsidRPr="001545FA">
        <w:tab/>
      </w:r>
      <w:r w:rsidR="00375E8A" w:rsidRPr="001545FA">
        <w:t>QoE Metrics</w:t>
      </w:r>
      <w:bookmarkEnd w:id="241"/>
    </w:p>
    <w:p w:rsidR="00375E8A" w:rsidRPr="001545FA" w:rsidRDefault="00375E8A">
      <w:r w:rsidRPr="001545FA">
        <w:t>A</w:t>
      </w:r>
      <w:r w:rsidR="003C781D" w:rsidRPr="001545FA">
        <w:t>n</w:t>
      </w:r>
      <w:r w:rsidRPr="001545FA">
        <w:t xml:space="preserve"> MBMS client should measure the metrics at the transport layer after FEC decoding (if FEC is used), but may also do it at the applica</w:t>
      </w:r>
      <w:r w:rsidR="00822F1E" w:rsidRPr="001545FA">
        <w:t>tion layer for better accuracy.</w:t>
      </w:r>
    </w:p>
    <w:p w:rsidR="00375E8A" w:rsidRPr="001545FA" w:rsidRDefault="00375E8A">
      <w:r w:rsidRPr="001545FA">
        <w:t xml:space="preserve">The </w:t>
      </w:r>
      <w:r w:rsidR="008A7276" w:rsidRPr="001545FA">
        <w:t>measurement</w:t>
      </w:r>
      <w:r w:rsidRPr="001545FA">
        <w:t xml:space="preserve"> period for the metrics is the whole streaming duration</w:t>
      </w:r>
      <w:r w:rsidR="00C35C7D" w:rsidRPr="001545FA">
        <w:t xml:space="preserve"> and the measurement resolution of each reported metrics value is defined by the "Measure-Resolution" field</w:t>
      </w:r>
      <w:r w:rsidRPr="001545FA">
        <w:t>. Th</w:t>
      </w:r>
      <w:r w:rsidR="00C35C7D" w:rsidRPr="001545FA">
        <w:t xml:space="preserve">e </w:t>
      </w:r>
      <w:r w:rsidR="008A7276" w:rsidRPr="001545FA">
        <w:t>measurement</w:t>
      </w:r>
      <w:r w:rsidR="00C35C7D" w:rsidRPr="001545FA">
        <w:t xml:space="preserve"> period</w:t>
      </w:r>
      <w:r w:rsidRPr="001545FA">
        <w:t xml:space="preserve"> may be less than the session duration, because of late joiners or early leav</w:t>
      </w:r>
      <w:r w:rsidR="008B2C86" w:rsidRPr="001545FA">
        <w:t xml:space="preserve">ers. The </w:t>
      </w:r>
      <w:r w:rsidR="008A7276" w:rsidRPr="001545FA">
        <w:t>measurement</w:t>
      </w:r>
      <w:r w:rsidR="008B2C86" w:rsidRPr="001545FA">
        <w:t xml:space="preserve"> period shall </w:t>
      </w:r>
      <w:r w:rsidRPr="001545FA">
        <w:t>not include</w:t>
      </w:r>
      <w:r w:rsidR="008B2C86" w:rsidRPr="001545FA">
        <w:t xml:space="preserve"> </w:t>
      </w:r>
      <w:r w:rsidRPr="001545FA">
        <w:t xml:space="preserve">any voluntary event that impacts the actual play, such as pause, or any buffering </w:t>
      </w:r>
      <w:r w:rsidR="00822F1E" w:rsidRPr="001545FA">
        <w:t>or freezes/gaps caused by them.</w:t>
      </w:r>
    </w:p>
    <w:p w:rsidR="003B5896" w:rsidRPr="001545FA" w:rsidRDefault="003B5896" w:rsidP="003B5896">
      <w:r w:rsidRPr="001545FA">
        <w:t>The following metrics in Table 8.4.2 shall be derived by the MBMS client implementing QoE:</w:t>
      </w:r>
    </w:p>
    <w:p w:rsidR="003B5896" w:rsidRPr="001545FA" w:rsidRDefault="003B5896" w:rsidP="003B5896">
      <w:pPr>
        <w:pStyle w:val="TH"/>
      </w:pPr>
      <w:r w:rsidRPr="001545FA">
        <w:t>Table 8.4.2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276"/>
        <w:gridCol w:w="1276"/>
        <w:gridCol w:w="1417"/>
      </w:tblGrid>
      <w:tr w:rsidR="003B5896" w:rsidRPr="001545FA">
        <w:tc>
          <w:tcPr>
            <w:tcW w:w="3827" w:type="dxa"/>
          </w:tcPr>
          <w:p w:rsidR="003B5896" w:rsidRPr="001545FA" w:rsidRDefault="003B5896" w:rsidP="003B5896">
            <w:pPr>
              <w:jc w:val="center"/>
              <w:rPr>
                <w:b/>
                <w:sz w:val="22"/>
                <w:szCs w:val="22"/>
              </w:rPr>
            </w:pPr>
            <w:r w:rsidRPr="001545FA">
              <w:rPr>
                <w:b/>
                <w:sz w:val="22"/>
                <w:szCs w:val="22"/>
              </w:rPr>
              <w:t>QoE Metric</w:t>
            </w:r>
          </w:p>
        </w:tc>
        <w:tc>
          <w:tcPr>
            <w:tcW w:w="1276" w:type="dxa"/>
          </w:tcPr>
          <w:p w:rsidR="003B5896" w:rsidRPr="001545FA" w:rsidRDefault="003B5896" w:rsidP="003B5896">
            <w:pPr>
              <w:jc w:val="center"/>
              <w:rPr>
                <w:b/>
                <w:sz w:val="22"/>
                <w:szCs w:val="22"/>
              </w:rPr>
            </w:pPr>
            <w:r w:rsidRPr="001545FA">
              <w:rPr>
                <w:b/>
                <w:sz w:val="22"/>
                <w:szCs w:val="22"/>
              </w:rPr>
              <w:t>Streaming delivery method</w:t>
            </w:r>
          </w:p>
        </w:tc>
        <w:tc>
          <w:tcPr>
            <w:tcW w:w="1276" w:type="dxa"/>
          </w:tcPr>
          <w:p w:rsidR="003B5896" w:rsidRPr="001545FA" w:rsidRDefault="003B5896" w:rsidP="003B5896">
            <w:pPr>
              <w:jc w:val="center"/>
              <w:rPr>
                <w:b/>
                <w:sz w:val="22"/>
                <w:szCs w:val="22"/>
              </w:rPr>
            </w:pPr>
            <w:r w:rsidRPr="001545FA">
              <w:rPr>
                <w:b/>
                <w:sz w:val="22"/>
                <w:szCs w:val="22"/>
              </w:rPr>
              <w:t>Download delivery method</w:t>
            </w:r>
          </w:p>
        </w:tc>
        <w:tc>
          <w:tcPr>
            <w:tcW w:w="1417" w:type="dxa"/>
          </w:tcPr>
          <w:p w:rsidR="003B5896" w:rsidRPr="001545FA" w:rsidRDefault="003B5896" w:rsidP="003B5896">
            <w:pPr>
              <w:jc w:val="center"/>
              <w:rPr>
                <w:b/>
                <w:sz w:val="22"/>
                <w:szCs w:val="22"/>
              </w:rPr>
            </w:pPr>
            <w:r w:rsidRPr="001545FA">
              <w:rPr>
                <w:b/>
                <w:sz w:val="22"/>
                <w:szCs w:val="22"/>
              </w:rPr>
              <w:t>Metric type</w:t>
            </w:r>
          </w:p>
        </w:tc>
      </w:tr>
      <w:tr w:rsidR="003B5896" w:rsidRPr="001545FA">
        <w:trPr>
          <w:trHeight w:val="250"/>
        </w:trPr>
        <w:tc>
          <w:tcPr>
            <w:tcW w:w="3827" w:type="dxa"/>
          </w:tcPr>
          <w:p w:rsidR="003B5896" w:rsidRPr="001545FA" w:rsidRDefault="003B5896" w:rsidP="003B5896">
            <w:pPr>
              <w:rPr>
                <w:sz w:val="4"/>
                <w:szCs w:val="4"/>
              </w:rPr>
            </w:pPr>
          </w:p>
        </w:tc>
        <w:tc>
          <w:tcPr>
            <w:tcW w:w="1276" w:type="dxa"/>
            <w:tcBorders>
              <w:bottom w:val="single" w:sz="4" w:space="0" w:color="auto"/>
            </w:tcBorders>
          </w:tcPr>
          <w:p w:rsidR="003B5896" w:rsidRPr="001545FA" w:rsidRDefault="003B5896" w:rsidP="003B5896">
            <w:pPr>
              <w:rPr>
                <w:sz w:val="4"/>
                <w:szCs w:val="4"/>
              </w:rPr>
            </w:pPr>
          </w:p>
        </w:tc>
        <w:tc>
          <w:tcPr>
            <w:tcW w:w="1276" w:type="dxa"/>
            <w:tcBorders>
              <w:bottom w:val="single" w:sz="4" w:space="0" w:color="auto"/>
            </w:tcBorders>
          </w:tcPr>
          <w:p w:rsidR="003B5896" w:rsidRPr="001545FA" w:rsidRDefault="003B5896" w:rsidP="003B5896">
            <w:pPr>
              <w:rPr>
                <w:sz w:val="4"/>
                <w:szCs w:val="4"/>
              </w:rPr>
            </w:pPr>
          </w:p>
        </w:tc>
        <w:tc>
          <w:tcPr>
            <w:tcW w:w="1417" w:type="dxa"/>
          </w:tcPr>
          <w:p w:rsidR="003B5896" w:rsidRPr="001545FA" w:rsidRDefault="003B5896" w:rsidP="003B5896">
            <w:pPr>
              <w:rPr>
                <w:sz w:val="4"/>
                <w:szCs w:val="4"/>
              </w:rPr>
            </w:pPr>
          </w:p>
        </w:tc>
      </w:tr>
      <w:tr w:rsidR="003B5896" w:rsidRPr="001545FA">
        <w:tc>
          <w:tcPr>
            <w:tcW w:w="3827" w:type="dxa"/>
          </w:tcPr>
          <w:p w:rsidR="003B5896" w:rsidRPr="001545FA" w:rsidRDefault="003B5896" w:rsidP="003B5896">
            <w:r w:rsidRPr="001545FA">
              <w:rPr>
                <w:rFonts w:ascii="Calibri" w:eastAsia="Calibri" w:hAnsi="Calibri"/>
              </w:rPr>
              <w:t>Corruption duration metric</w:t>
            </w: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276" w:type="dxa"/>
            <w:shd w:val="clear" w:color="auto" w:fill="FFFFFF"/>
          </w:tcPr>
          <w:p w:rsidR="003B5896" w:rsidRPr="001545FA" w:rsidRDefault="003B5896" w:rsidP="003B5896">
            <w:pPr>
              <w:jc w:val="center"/>
            </w:pPr>
          </w:p>
        </w:tc>
        <w:tc>
          <w:tcPr>
            <w:tcW w:w="1417" w:type="dxa"/>
          </w:tcPr>
          <w:p w:rsidR="003B5896" w:rsidRPr="001545FA" w:rsidRDefault="003B5896" w:rsidP="003B5896">
            <w:r w:rsidRPr="001545FA">
              <w:t>Media</w:t>
            </w:r>
          </w:p>
        </w:tc>
      </w:tr>
      <w:tr w:rsidR="003B5896" w:rsidRPr="001545FA">
        <w:tc>
          <w:tcPr>
            <w:tcW w:w="3827" w:type="dxa"/>
          </w:tcPr>
          <w:p w:rsidR="003B5896" w:rsidRPr="001545FA" w:rsidRDefault="003B5896" w:rsidP="003B5896">
            <w:r w:rsidRPr="001545FA">
              <w:rPr>
                <w:rFonts w:ascii="Calibri" w:eastAsia="Calibri" w:hAnsi="Calibri"/>
              </w:rPr>
              <w:t>Rebuffering duration metric</w:t>
            </w: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276" w:type="dxa"/>
            <w:shd w:val="clear" w:color="auto" w:fill="FFFFFF"/>
          </w:tcPr>
          <w:p w:rsidR="003B5896" w:rsidRPr="001545FA" w:rsidRDefault="003B5896" w:rsidP="003B5896">
            <w:pPr>
              <w:jc w:val="center"/>
            </w:pPr>
          </w:p>
        </w:tc>
        <w:tc>
          <w:tcPr>
            <w:tcW w:w="1417" w:type="dxa"/>
          </w:tcPr>
          <w:p w:rsidR="003B5896" w:rsidRPr="001545FA" w:rsidRDefault="003B5896" w:rsidP="003B5896">
            <w:r w:rsidRPr="001545FA">
              <w:t>Session</w:t>
            </w:r>
          </w:p>
        </w:tc>
      </w:tr>
      <w:tr w:rsidR="003B5896" w:rsidRPr="001545FA">
        <w:tc>
          <w:tcPr>
            <w:tcW w:w="3827" w:type="dxa"/>
          </w:tcPr>
          <w:p w:rsidR="003B5896" w:rsidRPr="001545FA" w:rsidRDefault="003B5896" w:rsidP="003B5896">
            <w:r w:rsidRPr="001545FA">
              <w:rPr>
                <w:rFonts w:ascii="Calibri" w:eastAsia="Calibri" w:hAnsi="Calibri"/>
              </w:rPr>
              <w:t>Initial buffering duration metric</w:t>
            </w: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276" w:type="dxa"/>
            <w:shd w:val="clear" w:color="auto" w:fill="FFFFFF"/>
          </w:tcPr>
          <w:p w:rsidR="003B5896" w:rsidRPr="001545FA" w:rsidRDefault="003B5896" w:rsidP="003B5896">
            <w:pPr>
              <w:jc w:val="center"/>
            </w:pPr>
          </w:p>
        </w:tc>
        <w:tc>
          <w:tcPr>
            <w:tcW w:w="1417" w:type="dxa"/>
          </w:tcPr>
          <w:p w:rsidR="003B5896" w:rsidRPr="001545FA" w:rsidRDefault="003B5896" w:rsidP="003B5896">
            <w:r w:rsidRPr="001545FA">
              <w:t>Session</w:t>
            </w:r>
          </w:p>
        </w:tc>
      </w:tr>
      <w:tr w:rsidR="003B5896" w:rsidRPr="001545FA">
        <w:tc>
          <w:tcPr>
            <w:tcW w:w="3827" w:type="dxa"/>
          </w:tcPr>
          <w:p w:rsidR="003B5896" w:rsidRPr="001545FA" w:rsidRDefault="003B5896" w:rsidP="003B5896">
            <w:r w:rsidRPr="001545FA">
              <w:rPr>
                <w:rFonts w:ascii="Calibri" w:eastAsia="Calibri" w:hAnsi="Calibri"/>
              </w:rPr>
              <w:t>Successive loss of RTP packets</w:t>
            </w: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276" w:type="dxa"/>
            <w:shd w:val="clear" w:color="auto" w:fill="FFFFFF"/>
          </w:tcPr>
          <w:p w:rsidR="003B5896" w:rsidRPr="001545FA" w:rsidRDefault="003B5896" w:rsidP="003B5896">
            <w:pPr>
              <w:jc w:val="center"/>
            </w:pPr>
          </w:p>
        </w:tc>
        <w:tc>
          <w:tcPr>
            <w:tcW w:w="1417" w:type="dxa"/>
          </w:tcPr>
          <w:p w:rsidR="003B5896" w:rsidRPr="001545FA" w:rsidRDefault="003B5896" w:rsidP="003B5896">
            <w:r w:rsidRPr="001545FA">
              <w:t>Media</w:t>
            </w:r>
          </w:p>
        </w:tc>
      </w:tr>
      <w:tr w:rsidR="003B5896" w:rsidRPr="001545FA">
        <w:tc>
          <w:tcPr>
            <w:tcW w:w="3827" w:type="dxa"/>
          </w:tcPr>
          <w:p w:rsidR="003B5896" w:rsidRPr="001545FA" w:rsidRDefault="003B5896" w:rsidP="003B5896">
            <w:r w:rsidRPr="001545FA">
              <w:rPr>
                <w:rFonts w:ascii="Calibri" w:eastAsia="Calibri" w:hAnsi="Calibri"/>
              </w:rPr>
              <w:t>Frame rate deviation</w:t>
            </w: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276" w:type="dxa"/>
            <w:shd w:val="clear" w:color="auto" w:fill="FFFFFF"/>
          </w:tcPr>
          <w:p w:rsidR="003B5896" w:rsidRPr="001545FA" w:rsidRDefault="003B5896" w:rsidP="003B5896">
            <w:pPr>
              <w:jc w:val="center"/>
            </w:pPr>
          </w:p>
        </w:tc>
        <w:tc>
          <w:tcPr>
            <w:tcW w:w="1417" w:type="dxa"/>
          </w:tcPr>
          <w:p w:rsidR="003B5896" w:rsidRPr="001545FA" w:rsidRDefault="003B5896" w:rsidP="003B5896">
            <w:r w:rsidRPr="001545FA">
              <w:t>Media</w:t>
            </w:r>
          </w:p>
        </w:tc>
      </w:tr>
      <w:tr w:rsidR="003B5896" w:rsidRPr="001545FA">
        <w:tc>
          <w:tcPr>
            <w:tcW w:w="3827" w:type="dxa"/>
          </w:tcPr>
          <w:p w:rsidR="003B5896" w:rsidRPr="001545FA" w:rsidRDefault="003B5896" w:rsidP="003B5896">
            <w:r w:rsidRPr="001545FA">
              <w:rPr>
                <w:rFonts w:ascii="Calibri" w:eastAsia="Calibri" w:hAnsi="Calibri"/>
              </w:rPr>
              <w:t>Jitter duration</w:t>
            </w: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276" w:type="dxa"/>
            <w:shd w:val="clear" w:color="auto" w:fill="FFFFFF"/>
          </w:tcPr>
          <w:p w:rsidR="003B5896" w:rsidRPr="001545FA" w:rsidRDefault="003B5896" w:rsidP="003B5896">
            <w:pPr>
              <w:jc w:val="center"/>
            </w:pPr>
          </w:p>
        </w:tc>
        <w:tc>
          <w:tcPr>
            <w:tcW w:w="1417" w:type="dxa"/>
          </w:tcPr>
          <w:p w:rsidR="003B5896" w:rsidRPr="001545FA" w:rsidRDefault="003B5896" w:rsidP="003B5896">
            <w:r w:rsidRPr="001545FA">
              <w:t>Media</w:t>
            </w:r>
          </w:p>
        </w:tc>
      </w:tr>
      <w:tr w:rsidR="003B5896" w:rsidRPr="001545FA">
        <w:tc>
          <w:tcPr>
            <w:tcW w:w="3827" w:type="dxa"/>
          </w:tcPr>
          <w:p w:rsidR="003B5896" w:rsidRPr="001545FA" w:rsidRDefault="003B5896" w:rsidP="003B5896">
            <w:r w:rsidRPr="001545FA">
              <w:rPr>
                <w:rFonts w:ascii="Calibri" w:eastAsia="Calibri" w:hAnsi="Calibri"/>
              </w:rPr>
              <w:t>Content Access/Switch Time</w:t>
            </w: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276" w:type="dxa"/>
            <w:shd w:val="clear" w:color="auto" w:fill="FFFFFF"/>
          </w:tcPr>
          <w:p w:rsidR="003B5896" w:rsidRPr="001545FA" w:rsidRDefault="003B5896" w:rsidP="003B5896">
            <w:pPr>
              <w:jc w:val="center"/>
            </w:pPr>
          </w:p>
        </w:tc>
        <w:tc>
          <w:tcPr>
            <w:tcW w:w="1417" w:type="dxa"/>
          </w:tcPr>
          <w:p w:rsidR="003B5896" w:rsidRPr="001545FA" w:rsidRDefault="003B5896" w:rsidP="003B5896">
            <w:r w:rsidRPr="001545FA">
              <w:t>Session</w:t>
            </w:r>
          </w:p>
        </w:tc>
      </w:tr>
      <w:tr w:rsidR="003B5896" w:rsidRPr="001545FA">
        <w:tc>
          <w:tcPr>
            <w:tcW w:w="3827" w:type="dxa"/>
          </w:tcPr>
          <w:p w:rsidR="003B5896" w:rsidRPr="001545FA" w:rsidRDefault="003B5896" w:rsidP="003B5896">
            <w:r w:rsidRPr="001545FA">
              <w:rPr>
                <w:rFonts w:ascii="Calibri" w:eastAsia="Calibri" w:hAnsi="Calibri"/>
              </w:rPr>
              <w:t>Network Resource</w:t>
            </w: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276" w:type="dxa"/>
            <w:tcBorders>
              <w:bottom w:val="single" w:sz="4" w:space="0" w:color="auto"/>
            </w:tcBorders>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417" w:type="dxa"/>
          </w:tcPr>
          <w:p w:rsidR="003B5896" w:rsidRPr="001545FA" w:rsidRDefault="003B5896" w:rsidP="003B5896">
            <w:r w:rsidRPr="001545FA">
              <w:t>Session</w:t>
            </w:r>
          </w:p>
        </w:tc>
      </w:tr>
      <w:tr w:rsidR="003B5896" w:rsidRPr="001545FA">
        <w:tc>
          <w:tcPr>
            <w:tcW w:w="3827" w:type="dxa"/>
          </w:tcPr>
          <w:p w:rsidR="003B5896" w:rsidRPr="001545FA" w:rsidRDefault="003B5896" w:rsidP="003B5896">
            <w:r w:rsidRPr="001545FA">
              <w:rPr>
                <w:rFonts w:ascii="Calibri" w:eastAsia="Calibri" w:hAnsi="Calibri"/>
              </w:rPr>
              <w:t>Average codec bitrate</w:t>
            </w: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276" w:type="dxa"/>
            <w:shd w:val="clear" w:color="auto" w:fill="FFFFFF"/>
          </w:tcPr>
          <w:p w:rsidR="003B5896" w:rsidRPr="001545FA" w:rsidRDefault="003B5896" w:rsidP="003B5896">
            <w:pPr>
              <w:jc w:val="center"/>
            </w:pPr>
          </w:p>
        </w:tc>
        <w:tc>
          <w:tcPr>
            <w:tcW w:w="1417" w:type="dxa"/>
          </w:tcPr>
          <w:p w:rsidR="003B5896" w:rsidRPr="001545FA" w:rsidRDefault="003B5896" w:rsidP="003B5896">
            <w:r w:rsidRPr="001545FA">
              <w:t>Media</w:t>
            </w:r>
          </w:p>
        </w:tc>
      </w:tr>
      <w:tr w:rsidR="003B5896" w:rsidRPr="001545FA">
        <w:tc>
          <w:tcPr>
            <w:tcW w:w="3827" w:type="dxa"/>
          </w:tcPr>
          <w:p w:rsidR="003B5896" w:rsidRPr="001545FA" w:rsidRDefault="003B5896" w:rsidP="003B5896">
            <w:r w:rsidRPr="001545FA">
              <w:rPr>
                <w:rFonts w:ascii="Calibri" w:eastAsia="Calibri" w:hAnsi="Calibri"/>
              </w:rPr>
              <w:t xml:space="preserve">Codec </w:t>
            </w:r>
            <w:smartTag w:uri="urn:schemas-microsoft-com:office:smarttags" w:element="PersonName">
              <w:r w:rsidRPr="001545FA">
                <w:rPr>
                  <w:rFonts w:ascii="Calibri" w:eastAsia="Calibri" w:hAnsi="Calibri"/>
                </w:rPr>
                <w:t>info</w:t>
              </w:r>
            </w:smartTag>
            <w:r w:rsidRPr="001545FA">
              <w:rPr>
                <w:rFonts w:ascii="Calibri" w:eastAsia="Calibri" w:hAnsi="Calibri"/>
              </w:rPr>
              <w:t>rmation</w:t>
            </w: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276" w:type="dxa"/>
            <w:shd w:val="clear" w:color="auto" w:fill="FFFFFF"/>
          </w:tcPr>
          <w:p w:rsidR="003B5896" w:rsidRPr="001545FA" w:rsidRDefault="003B5896" w:rsidP="003B5896">
            <w:pPr>
              <w:jc w:val="center"/>
            </w:pPr>
          </w:p>
        </w:tc>
        <w:tc>
          <w:tcPr>
            <w:tcW w:w="1417" w:type="dxa"/>
          </w:tcPr>
          <w:p w:rsidR="003B5896" w:rsidRPr="001545FA" w:rsidRDefault="003B5896" w:rsidP="003B5896">
            <w:r w:rsidRPr="001545FA">
              <w:t>Media</w:t>
            </w:r>
          </w:p>
        </w:tc>
      </w:tr>
      <w:tr w:rsidR="003B5896" w:rsidRPr="001545FA">
        <w:tc>
          <w:tcPr>
            <w:tcW w:w="3827" w:type="dxa"/>
          </w:tcPr>
          <w:p w:rsidR="003B5896" w:rsidRPr="001545FA" w:rsidRDefault="003B5896" w:rsidP="003B5896">
            <w:r w:rsidRPr="001545FA">
              <w:rPr>
                <w:rFonts w:ascii="Calibri" w:eastAsia="Calibri" w:hAnsi="Calibri"/>
              </w:rPr>
              <w:t>Loss of Objects</w:t>
            </w:r>
            <w:r w:rsidRPr="001545FA">
              <w:rPr>
                <w:vertAlign w:val="superscript"/>
              </w:rPr>
              <w:t>1</w:t>
            </w:r>
          </w:p>
        </w:tc>
        <w:tc>
          <w:tcPr>
            <w:tcW w:w="1276" w:type="dxa"/>
            <w:shd w:val="clear" w:color="auto" w:fill="FFFFFF"/>
          </w:tcPr>
          <w:p w:rsidR="003B5896" w:rsidRPr="001545FA" w:rsidRDefault="003B5896" w:rsidP="003B5896">
            <w:pPr>
              <w:jc w:val="center"/>
            </w:pPr>
          </w:p>
        </w:tc>
        <w:tc>
          <w:tcPr>
            <w:tcW w:w="1276" w:type="dxa"/>
            <w:shd w:val="clear" w:color="auto" w:fill="FFFFFF"/>
          </w:tcPr>
          <w:p w:rsidR="003B5896" w:rsidRPr="001545FA" w:rsidRDefault="003B5896" w:rsidP="003B5896">
            <w:pPr>
              <w:jc w:val="center"/>
            </w:pPr>
            <w:r w:rsidRPr="001545FA">
              <w:rPr>
                <w:rFonts w:ascii="MS Mincho" w:eastAsia="MS Mincho" w:hAnsi="MS Mincho" w:cs="MS Mincho" w:hint="eastAsia"/>
              </w:rPr>
              <w:t>✓</w:t>
            </w:r>
          </w:p>
        </w:tc>
        <w:tc>
          <w:tcPr>
            <w:tcW w:w="1417" w:type="dxa"/>
          </w:tcPr>
          <w:p w:rsidR="003B5896" w:rsidRPr="001545FA" w:rsidRDefault="003B5896" w:rsidP="003B5896">
            <w:r w:rsidRPr="001545FA">
              <w:t>Session</w:t>
            </w:r>
          </w:p>
        </w:tc>
      </w:tr>
      <w:tr w:rsidR="00553A79" w:rsidRPr="001545FA">
        <w:tc>
          <w:tcPr>
            <w:tcW w:w="3827" w:type="dxa"/>
          </w:tcPr>
          <w:p w:rsidR="00553A79" w:rsidRPr="001545FA" w:rsidRDefault="00553A79" w:rsidP="003B5896">
            <w:pPr>
              <w:rPr>
                <w:rFonts w:ascii="Calibri" w:eastAsia="Calibri" w:hAnsi="Calibri"/>
              </w:rPr>
            </w:pPr>
            <w:r w:rsidRPr="001545FA">
              <w:t>Distribution of Symbol Count Underrun for Failed Block</w:t>
            </w:r>
            <w:r w:rsidRPr="001545FA">
              <w:rPr>
                <w:rFonts w:ascii="Calibri" w:eastAsia="Calibri" w:hAnsi="Calibri"/>
              </w:rPr>
              <w:t>s</w:t>
            </w:r>
            <w:r w:rsidRPr="001545FA">
              <w:rPr>
                <w:vertAlign w:val="superscript"/>
              </w:rPr>
              <w:t>1</w:t>
            </w:r>
          </w:p>
        </w:tc>
        <w:tc>
          <w:tcPr>
            <w:tcW w:w="1276" w:type="dxa"/>
            <w:shd w:val="clear" w:color="auto" w:fill="FFFFFF"/>
          </w:tcPr>
          <w:p w:rsidR="00553A79" w:rsidRPr="001545FA" w:rsidRDefault="00553A79" w:rsidP="003B5896">
            <w:pPr>
              <w:jc w:val="center"/>
            </w:pPr>
          </w:p>
        </w:tc>
        <w:tc>
          <w:tcPr>
            <w:tcW w:w="1276" w:type="dxa"/>
            <w:shd w:val="clear" w:color="auto" w:fill="FFFFFF"/>
          </w:tcPr>
          <w:p w:rsidR="00553A79" w:rsidRPr="001545FA" w:rsidRDefault="00553A79" w:rsidP="003B5896">
            <w:pPr>
              <w:jc w:val="center"/>
              <w:rPr>
                <w:rFonts w:ascii="MS Mincho" w:eastAsia="MS Mincho" w:hAnsi="MS Mincho" w:cs="MS Mincho" w:hint="eastAsia"/>
              </w:rPr>
            </w:pPr>
            <w:r w:rsidRPr="001545FA">
              <w:rPr>
                <w:rFonts w:ascii="MS Mincho" w:eastAsia="MS Mincho" w:hAnsi="MS Mincho" w:cs="MS Mincho" w:hint="eastAsia"/>
              </w:rPr>
              <w:t>✓</w:t>
            </w:r>
          </w:p>
        </w:tc>
        <w:tc>
          <w:tcPr>
            <w:tcW w:w="1417" w:type="dxa"/>
          </w:tcPr>
          <w:p w:rsidR="00553A79" w:rsidRPr="001545FA" w:rsidRDefault="00553A79" w:rsidP="003B5896">
            <w:r w:rsidRPr="001545FA">
              <w:t>Session</w:t>
            </w:r>
          </w:p>
        </w:tc>
      </w:tr>
    </w:tbl>
    <w:p w:rsidR="003B5896" w:rsidRPr="001545FA" w:rsidRDefault="003B5896" w:rsidP="00553A79">
      <w:pPr>
        <w:spacing w:before="120"/>
      </w:pPr>
      <w:r w:rsidRPr="001545FA">
        <w:rPr>
          <w:vertAlign w:val="superscript"/>
        </w:rPr>
        <w:t>1</w:t>
      </w:r>
      <w:r w:rsidRPr="001545FA">
        <w:t xml:space="preserve"> Th</w:t>
      </w:r>
      <w:r w:rsidR="00553A79" w:rsidRPr="001545FA">
        <w:t>e</w:t>
      </w:r>
      <w:r w:rsidRPr="001545FA">
        <w:t>s</w:t>
      </w:r>
      <w:r w:rsidR="00553A79" w:rsidRPr="001545FA">
        <w:t>e</w:t>
      </w:r>
      <w:r w:rsidRPr="001545FA">
        <w:t xml:space="preserve"> metric</w:t>
      </w:r>
      <w:r w:rsidR="00553A79" w:rsidRPr="001545FA">
        <w:t>s</w:t>
      </w:r>
      <w:r w:rsidRPr="001545FA">
        <w:t xml:space="preserve"> </w:t>
      </w:r>
      <w:r w:rsidR="00553A79" w:rsidRPr="001545FA">
        <w:t xml:space="preserve">are </w:t>
      </w:r>
      <w:r w:rsidRPr="001545FA">
        <w:t>of interest mainly for sessions with a large number of object deliveries such as HTTP streaming sessions [98].</w:t>
      </w:r>
    </w:p>
    <w:p w:rsidR="003B5896" w:rsidRPr="001545FA" w:rsidRDefault="003B5896" w:rsidP="003B5896">
      <w:r w:rsidRPr="001545FA">
        <w:t>All media metrics are only applicable to at least one of audio, video, speech and timed text media types, and are not applicable to other media types such as synthetic audio, still images, bitmap graphics, vector graphics, and text.</w:t>
      </w:r>
    </w:p>
    <w:p w:rsidR="00375E8A" w:rsidRPr="001545FA" w:rsidRDefault="008B2C86" w:rsidP="006010E5">
      <w:pPr>
        <w:pStyle w:val="Heading4"/>
      </w:pPr>
      <w:bookmarkStart w:id="242" w:name="_Toc518484863"/>
      <w:r w:rsidRPr="001545FA">
        <w:t>8.4.2.1</w:t>
      </w:r>
      <w:r w:rsidRPr="001545FA">
        <w:tab/>
      </w:r>
      <w:r w:rsidR="00375E8A" w:rsidRPr="001545FA">
        <w:t>Corruption duration metric</w:t>
      </w:r>
      <w:bookmarkEnd w:id="242"/>
    </w:p>
    <w:p w:rsidR="00375E8A" w:rsidRPr="001545FA" w:rsidRDefault="00375E8A">
      <w:r w:rsidRPr="001545FA">
        <w:t xml:space="preserve">Corruption duration, M, is the time period from the NPT time of the last good frame before the corruption, </w:t>
      </w:r>
      <w:r w:rsidR="008A7276" w:rsidRPr="001545FA">
        <w:t xml:space="preserve"> (since the NPT time for the first corrupted frame cannot always be determined) or the start of the measurement period (whichever is later)</w:t>
      </w:r>
      <w:r w:rsidRPr="001545FA">
        <w:t xml:space="preserve">to the NPT time of the first subsequent good frame or the end of the </w:t>
      </w:r>
      <w:r w:rsidR="008A7276" w:rsidRPr="001545FA">
        <w:t>measurement</w:t>
      </w:r>
      <w:r w:rsidRPr="001545FA">
        <w:t xml:space="preserve"> period (whichever is sooner). A corrupted frame may either be an entirely lost frame, or a media frame that has quality degradation and the decoded frame is not the same as in error-free decoding. A good frame is a "co</w:t>
      </w:r>
      <w:r w:rsidR="008B2C86" w:rsidRPr="001545FA">
        <w:t>mpletely received" frame X that, either:</w:t>
      </w:r>
    </w:p>
    <w:p w:rsidR="00375E8A" w:rsidRPr="001545FA" w:rsidRDefault="00450B6D" w:rsidP="00450B6D">
      <w:pPr>
        <w:pStyle w:val="B1"/>
      </w:pPr>
      <w:r w:rsidRPr="001545FA">
        <w:t>-</w:t>
      </w:r>
      <w:r w:rsidRPr="001545FA">
        <w:tab/>
      </w:r>
      <w:r w:rsidR="00375E8A" w:rsidRPr="001545FA">
        <w:t>it is a refresh frame (does not reference any previously decoded frames AND where none of the subsequent</w:t>
      </w:r>
      <w:r w:rsidR="003C781D" w:rsidRPr="001545FA">
        <w:t>ly</w:t>
      </w:r>
      <w:r w:rsidR="00375E8A" w:rsidRPr="001545FA">
        <w:t xml:space="preserve"> </w:t>
      </w:r>
      <w:r w:rsidR="003C781D" w:rsidRPr="001545FA">
        <w:t>decod</w:t>
      </w:r>
      <w:r w:rsidR="00375E8A" w:rsidRPr="001545FA">
        <w:t>ed frames reference any frames decoded prior to X);</w:t>
      </w:r>
      <w:r w:rsidR="008B2C86" w:rsidRPr="001545FA">
        <w:t xml:space="preserve"> or</w:t>
      </w:r>
    </w:p>
    <w:p w:rsidR="00375E8A" w:rsidRPr="001545FA" w:rsidRDefault="00450B6D" w:rsidP="00450B6D">
      <w:pPr>
        <w:pStyle w:val="B1"/>
      </w:pPr>
      <w:r w:rsidRPr="001545FA">
        <w:t>-</w:t>
      </w:r>
      <w:r w:rsidRPr="001545FA">
        <w:tab/>
      </w:r>
      <w:r w:rsidR="00375E8A" w:rsidRPr="001545FA">
        <w:t>does not reference any previously decoded frames;</w:t>
      </w:r>
      <w:r w:rsidR="008B2C86" w:rsidRPr="001545FA">
        <w:t xml:space="preserve"> or</w:t>
      </w:r>
    </w:p>
    <w:p w:rsidR="00375E8A" w:rsidRPr="001545FA" w:rsidRDefault="00450B6D" w:rsidP="00450B6D">
      <w:pPr>
        <w:pStyle w:val="B1"/>
      </w:pPr>
      <w:r w:rsidRPr="001545FA">
        <w:lastRenderedPageBreak/>
        <w:t>-</w:t>
      </w:r>
      <w:r w:rsidRPr="001545FA">
        <w:tab/>
      </w:r>
      <w:r w:rsidR="0076429B" w:rsidRPr="001545FA">
        <w:t xml:space="preserve">only </w:t>
      </w:r>
      <w:r w:rsidR="00375E8A" w:rsidRPr="001545FA">
        <w:t>references previously decoded "good frames".</w:t>
      </w:r>
    </w:p>
    <w:p w:rsidR="00375E8A" w:rsidRPr="001545FA" w:rsidRDefault="00375E8A">
      <w:r w:rsidRPr="001545FA">
        <w:t>"Completely received" means that all the bits are received</w:t>
      </w:r>
      <w:r w:rsidR="008B2C86" w:rsidRPr="001545FA">
        <w:t xml:space="preserve"> and no bit error has occurred.</w:t>
      </w:r>
    </w:p>
    <w:p w:rsidR="00375E8A" w:rsidRPr="001545FA" w:rsidRDefault="00375E8A">
      <w:pPr>
        <w:rPr>
          <w:iCs/>
        </w:rPr>
      </w:pPr>
      <w:r w:rsidRPr="001545FA">
        <w:rPr>
          <w:iCs/>
        </w:rPr>
        <w:t xml:space="preserve">Corruption duration, M, in milliseconds can be calculated </w:t>
      </w:r>
      <w:r w:rsidR="0076429B" w:rsidRPr="001545FA">
        <w:rPr>
          <w:iCs/>
        </w:rPr>
        <w:t xml:space="preserve">according to the derivation of good frames </w:t>
      </w:r>
      <w:r w:rsidRPr="001545FA">
        <w:rPr>
          <w:iCs/>
        </w:rPr>
        <w:t>as below:</w:t>
      </w:r>
    </w:p>
    <w:p w:rsidR="00375E8A" w:rsidRPr="001545FA" w:rsidRDefault="00375E8A" w:rsidP="008B2C86">
      <w:pPr>
        <w:pStyle w:val="B1"/>
      </w:pPr>
      <w:r w:rsidRPr="001545FA">
        <w:t>a)</w:t>
      </w:r>
      <w:r w:rsidRPr="001545FA">
        <w:tab/>
      </w:r>
      <w:r w:rsidR="0076429B" w:rsidRPr="001545FA">
        <w:t>A good frame</w:t>
      </w:r>
      <w:r w:rsidRPr="001545FA">
        <w:t xml:space="preserve"> can be derived by the client using the codec layer, in which case the codec layer signals the decoding of a good frame to the client. A good frame could also be derived by error tracking methods, but decoding quality evaluation methods shall not be used.</w:t>
      </w:r>
      <w:r w:rsidR="0076429B" w:rsidRPr="001545FA">
        <w:t xml:space="preserve"> An error tracking method may derive that a frame is a good frame even when it references previously decoded corrupted frames, as long as all the referenced pixels for generating the prediction signal were correctly reconstructed when decoding the reference frames. A decoding quality evaluation method may derive that a frame is a good frame even one or more pixels of the frame have not been correctly reconstructed, as long as the decoding quality is considered by the method as acceptable. Such a frame is not a good frame according to the definition above, which shall be strictly followed.</w:t>
      </w:r>
    </w:p>
    <w:p w:rsidR="00375E8A" w:rsidRPr="001545FA" w:rsidRDefault="00375E8A" w:rsidP="008B2C86">
      <w:pPr>
        <w:pStyle w:val="B1"/>
      </w:pPr>
      <w:r w:rsidRPr="001545FA">
        <w:t>b)</w:t>
      </w:r>
      <w:r w:rsidRPr="001545FA">
        <w:tab/>
        <w:t xml:space="preserve">In the absence of </w:t>
      </w:r>
      <w:smartTag w:uri="urn:schemas-microsoft-com:office:smarttags" w:element="PersonName">
        <w:r w:rsidRPr="001545FA">
          <w:t>info</w:t>
        </w:r>
      </w:smartTag>
      <w:r w:rsidRPr="001545FA">
        <w:t xml:space="preserve">rmation from the codec layer, </w:t>
      </w:r>
      <w:r w:rsidR="0076429B" w:rsidRPr="001545FA">
        <w:t xml:space="preserve"> a good frame</w:t>
      </w:r>
      <w:r w:rsidRPr="001545FA">
        <w:t xml:space="preserve"> should be derived </w:t>
      </w:r>
      <w:r w:rsidR="0076429B" w:rsidRPr="001545FA">
        <w:t>according to</w:t>
      </w:r>
      <w:r w:rsidRPr="001545FA">
        <w:t xml:space="preserve"> N, where N is optionally signalled from MBMS streaming server (via SDP) to the MBMS client and represents the maximum duration</w:t>
      </w:r>
      <w:r w:rsidR="0076429B" w:rsidRPr="001545FA">
        <w:t>, in presentation time,</w:t>
      </w:r>
      <w:r w:rsidRPr="001545FA">
        <w:t xml:space="preserve"> between two subsequent </w:t>
      </w:r>
      <w:r w:rsidR="008B2C86" w:rsidRPr="001545FA">
        <w:t>refresh frames in milliseconds.</w:t>
      </w:r>
      <w:r w:rsidR="0076429B" w:rsidRPr="001545FA">
        <w:t xml:space="preserve"> After a corrupted frame, if all subsequent frames within N milliseconds in presentation time have been completely received, then the next frame is a good frame.</w:t>
      </w:r>
    </w:p>
    <w:p w:rsidR="00375E8A" w:rsidRPr="001545FA" w:rsidRDefault="00375E8A" w:rsidP="008B2C86">
      <w:pPr>
        <w:pStyle w:val="B1"/>
      </w:pPr>
      <w:r w:rsidRPr="001545FA">
        <w:t>c)</w:t>
      </w:r>
      <w:r w:rsidRPr="001545FA">
        <w:tab/>
        <w:t xml:space="preserve">N is not signalled, then </w:t>
      </w:r>
      <w:r w:rsidR="0076429B" w:rsidRPr="001545FA">
        <w:t xml:space="preserve">it </w:t>
      </w:r>
      <w:r w:rsidRPr="001545FA">
        <w:t xml:space="preserve">defaults to </w:t>
      </w:r>
      <w:r w:rsidRPr="001545FA">
        <w:sym w:font="Symbol" w:char="00A5"/>
      </w:r>
      <w:r w:rsidRPr="001545FA">
        <w:t xml:space="preserve"> (for video) or to one frame duration (for audio)</w:t>
      </w:r>
      <w:r w:rsidR="008B2C86" w:rsidRPr="001545FA">
        <w:t>.</w:t>
      </w:r>
    </w:p>
    <w:p w:rsidR="0076429B" w:rsidRPr="001545FA" w:rsidRDefault="0076429B" w:rsidP="0076429B">
      <w:pPr>
        <w:spacing w:afterLines="50" w:after="120"/>
        <w:jc w:val="both"/>
        <w:rPr>
          <w:iCs/>
        </w:rPr>
      </w:pPr>
      <w:r w:rsidRPr="001545FA">
        <w:rPr>
          <w:iCs/>
        </w:rPr>
        <w:t xml:space="preserve">The optional parameter D is defined to indicate which of options a) and b) is in use. D is signalled from the client to the server. When D is equal to "a", option a) shall be in use, and the optional parameter T shall be present. When D is equal to "b", option b) shall be in use and the optional parameter T shall not be present. </w:t>
      </w:r>
    </w:p>
    <w:p w:rsidR="0076429B" w:rsidRPr="001545FA" w:rsidRDefault="00375E8A" w:rsidP="008B2C86">
      <w:r w:rsidRPr="001545FA">
        <w:rPr>
          <w:iCs/>
        </w:rPr>
        <w:t xml:space="preserve">The </w:t>
      </w:r>
      <w:r w:rsidRPr="001545FA">
        <w:t xml:space="preserve">optional parameter N as defined in point b is used with the "Corruption_Duration" parameter. </w:t>
      </w:r>
      <w:r w:rsidR="0076429B" w:rsidRPr="001545FA">
        <w:t>The</w:t>
      </w:r>
      <w:r w:rsidRPr="001545FA">
        <w:t xml:space="preserve"> optional parameter </w:t>
      </w:r>
      <w:r w:rsidRPr="001545FA">
        <w:rPr>
          <w:iCs/>
        </w:rPr>
        <w:t>T</w:t>
      </w:r>
      <w:r w:rsidRPr="001545FA">
        <w:rPr>
          <w:i/>
        </w:rPr>
        <w:t xml:space="preserve"> </w:t>
      </w:r>
      <w:r w:rsidRPr="001545FA">
        <w:t xml:space="preserve">is defined to indicate whether the client uses error tracking </w:t>
      </w:r>
      <w:r w:rsidR="0076429B" w:rsidRPr="001545FA">
        <w:t xml:space="preserve">(when T is equal to "On") </w:t>
      </w:r>
      <w:r w:rsidRPr="001545FA">
        <w:t>or not</w:t>
      </w:r>
      <w:r w:rsidR="0076429B" w:rsidRPr="001545FA">
        <w:t xml:space="preserve">  (when T is equal to "Off")</w:t>
      </w:r>
      <w:r w:rsidRPr="001545FA">
        <w:t xml:space="preserve">. </w:t>
      </w:r>
      <w:r w:rsidR="0076429B" w:rsidRPr="001545FA">
        <w:t xml:space="preserve"> </w:t>
      </w:r>
      <w:r w:rsidR="0076429B" w:rsidRPr="001545FA">
        <w:rPr>
          <w:iCs/>
        </w:rPr>
        <w:t>T is signalled from the client to the server</w:t>
      </w:r>
      <w:r w:rsidRPr="001545FA">
        <w:t>.</w:t>
      </w:r>
    </w:p>
    <w:p w:rsidR="00375E8A" w:rsidRPr="001545FA" w:rsidRDefault="00375E8A" w:rsidP="008B2C86">
      <w:r w:rsidRPr="001545FA">
        <w:t xml:space="preserve">The syntax for </w:t>
      </w:r>
      <w:r w:rsidR="0076429B" w:rsidRPr="001545FA">
        <w:t xml:space="preserve">D, </w:t>
      </w:r>
      <w:r w:rsidRPr="001545FA">
        <w:rPr>
          <w:iCs/>
        </w:rPr>
        <w:t>N</w:t>
      </w:r>
      <w:r w:rsidRPr="001545FA">
        <w:t xml:space="preserve"> to be incl</w:t>
      </w:r>
      <w:r w:rsidR="008B2C86" w:rsidRPr="001545FA">
        <w:t>uded in the "att-measure-spec" (</w:t>
      </w:r>
      <w:r w:rsidR="005D4D83" w:rsidRPr="001545FA">
        <w:t>sub-</w:t>
      </w:r>
      <w:r w:rsidR="008B2C86" w:rsidRPr="001545FA">
        <w:t>clause </w:t>
      </w:r>
      <w:r w:rsidRPr="001545FA">
        <w:t>8.3.</w:t>
      </w:r>
      <w:r w:rsidR="005D4D83" w:rsidRPr="001545FA">
        <w:t>2</w:t>
      </w:r>
      <w:r w:rsidRPr="001545FA">
        <w:t>.1) is as foll</w:t>
      </w:r>
      <w:r w:rsidR="008B2C86" w:rsidRPr="001545FA">
        <w:t>ows:</w:t>
      </w:r>
    </w:p>
    <w:p w:rsidR="0076429B" w:rsidRPr="001545FA" w:rsidRDefault="00876CBD" w:rsidP="00876CBD">
      <w:pPr>
        <w:pStyle w:val="B1"/>
      </w:pPr>
      <w:r w:rsidRPr="001545FA">
        <w:t>-</w:t>
      </w:r>
      <w:r w:rsidRPr="001545FA">
        <w:tab/>
      </w:r>
      <w:r w:rsidR="0076429B" w:rsidRPr="001545FA">
        <w:t>D</w:t>
      </w:r>
      <w:r w:rsidR="0076429B" w:rsidRPr="001545FA">
        <w:tab/>
        <w:t>= "D" "=" "a" / "b"</w:t>
      </w:r>
    </w:p>
    <w:p w:rsidR="00375E8A" w:rsidRPr="001545FA" w:rsidRDefault="00876CBD" w:rsidP="00876CBD">
      <w:pPr>
        <w:pStyle w:val="B1"/>
      </w:pPr>
      <w:r w:rsidRPr="001545FA">
        <w:t>-</w:t>
      </w:r>
      <w:r w:rsidRPr="001545FA">
        <w:tab/>
      </w:r>
      <w:r w:rsidR="008B2C86" w:rsidRPr="001545FA">
        <w:t xml:space="preserve">N </w:t>
      </w:r>
      <w:r w:rsidR="00375E8A" w:rsidRPr="001545FA">
        <w:t>= "N" "=" 1*DIGIT</w:t>
      </w:r>
    </w:p>
    <w:p w:rsidR="00375E8A" w:rsidRPr="001545FA" w:rsidRDefault="00C35C7D">
      <w:r w:rsidRPr="001545FA">
        <w:t xml:space="preserve">In MBMS reception reporting will be done only once at the end of streaming, hence all the occurred corruption durations are summed up over each resolution period of the stream and stored in the vector </w:t>
      </w:r>
      <w:r w:rsidRPr="001545FA">
        <w:rPr>
          <w:i/>
        </w:rPr>
        <w:t>TotalCorruptionDuration</w:t>
      </w:r>
      <w:r w:rsidRPr="001545FA">
        <w:t xml:space="preserve">. The unit of this metrics is expressed in milliseconds. For each resolution duration the number of individual corruption events are summed up and stored in the vector </w:t>
      </w:r>
      <w:r w:rsidRPr="001545FA">
        <w:rPr>
          <w:i/>
        </w:rPr>
        <w:t xml:space="preserve">NumberOfCorruptionEvents. </w:t>
      </w:r>
      <w:r w:rsidRPr="001545FA">
        <w:t>These two vectors are reported by the MBMS client as part of the reception report (sub-clauses 9.4.6 and 9.5.3)</w:t>
      </w:r>
      <w:r w:rsidR="00375E8A" w:rsidRPr="001545FA">
        <w:t>.</w:t>
      </w:r>
    </w:p>
    <w:p w:rsidR="00375E8A" w:rsidRPr="001545FA" w:rsidRDefault="008B2C86" w:rsidP="006010E5">
      <w:pPr>
        <w:pStyle w:val="Heading4"/>
      </w:pPr>
      <w:bookmarkStart w:id="243" w:name="_Toc518484864"/>
      <w:r w:rsidRPr="001545FA">
        <w:t>8.4.2.2</w:t>
      </w:r>
      <w:r w:rsidRPr="001545FA">
        <w:tab/>
      </w:r>
      <w:r w:rsidR="00375E8A" w:rsidRPr="001545FA">
        <w:t>Rebuffering duration metric</w:t>
      </w:r>
      <w:bookmarkEnd w:id="243"/>
    </w:p>
    <w:p w:rsidR="00375E8A" w:rsidRPr="001545FA" w:rsidRDefault="00375E8A">
      <w:r w:rsidRPr="001545FA">
        <w:t>Rebuffering is defined as any stall in playback time due to any involu</w:t>
      </w:r>
      <w:r w:rsidR="008B2C86" w:rsidRPr="001545FA">
        <w:t>ntary event at the client side.</w:t>
      </w:r>
    </w:p>
    <w:p w:rsidR="00375E8A" w:rsidRPr="001545FA" w:rsidRDefault="00C35C7D">
      <w:r w:rsidRPr="001545FA">
        <w:t>The syntax for the metric "Rebuffering_Duration" for the QoE-Feedback header is as defined in sub-clause 8.3.2.1</w:t>
      </w:r>
      <w:r w:rsidR="008B2C86" w:rsidRPr="001545FA">
        <w:t>.</w:t>
      </w:r>
    </w:p>
    <w:p w:rsidR="00375E8A" w:rsidRPr="001545FA" w:rsidRDefault="00375E8A">
      <w:r w:rsidRPr="001545FA">
        <w:t>Rebuffering starts at the NPT time of the last played frame before th</w:t>
      </w:r>
      <w:r w:rsidR="008B2C86" w:rsidRPr="001545FA">
        <w:t>e occurrence of the rebuffering.</w:t>
      </w:r>
    </w:p>
    <w:p w:rsidR="00375E8A" w:rsidRPr="001545FA" w:rsidRDefault="00C35C7D">
      <w:r w:rsidRPr="001545FA">
        <w:t xml:space="preserve">In MBMS reception reporting will be done only once at the end of streaming, hence all the occurred rebuffering durations are summed up over each resolution period of the stream and stored in the vector </w:t>
      </w:r>
      <w:r w:rsidRPr="001545FA">
        <w:rPr>
          <w:i/>
        </w:rPr>
        <w:t>TotalRebufferingDuration</w:t>
      </w:r>
      <w:r w:rsidRPr="001545FA">
        <w:t xml:space="preserve">. The unit of this metrics is expressed in seconds, and can be a fractional value. The number of individual rebuffering events for each resolution duration are summed up and stored in the vector </w:t>
      </w:r>
      <w:r w:rsidRPr="001545FA">
        <w:rPr>
          <w:i/>
        </w:rPr>
        <w:t xml:space="preserve">NumberOfRebufferingEvents. </w:t>
      </w:r>
      <w:r w:rsidRPr="001545FA">
        <w:t>These two vectors are reported by the MBMS client as part of the reception report (sub-clauses 9.4.6 and 9.5.3)</w:t>
      </w:r>
      <w:r w:rsidR="00375E8A" w:rsidRPr="001545FA">
        <w:t>.</w:t>
      </w:r>
    </w:p>
    <w:p w:rsidR="00375E8A" w:rsidRPr="001545FA" w:rsidRDefault="00375E8A" w:rsidP="006010E5">
      <w:pPr>
        <w:pStyle w:val="Heading4"/>
      </w:pPr>
      <w:bookmarkStart w:id="244" w:name="_Toc518484865"/>
      <w:r w:rsidRPr="001545FA">
        <w:t>8.4.2.3</w:t>
      </w:r>
      <w:r w:rsidR="008B2C86" w:rsidRPr="001545FA">
        <w:tab/>
      </w:r>
      <w:r w:rsidRPr="001545FA">
        <w:t>Initial buffering duration metric</w:t>
      </w:r>
      <w:bookmarkEnd w:id="244"/>
    </w:p>
    <w:p w:rsidR="00375E8A" w:rsidRPr="001545FA" w:rsidRDefault="00375E8A">
      <w:r w:rsidRPr="001545FA">
        <w:t>Initial buffering duration is the time from receiving the first RTP packet until playing starts.</w:t>
      </w:r>
    </w:p>
    <w:p w:rsidR="00375E8A" w:rsidRPr="001545FA" w:rsidRDefault="00375E8A">
      <w:r w:rsidRPr="001545FA">
        <w:t xml:space="preserve">The syntax for the "Initial_Buffering_Duration" is as defined in </w:t>
      </w:r>
      <w:r w:rsidR="00E3746E" w:rsidRPr="001545FA">
        <w:t>sub-</w:t>
      </w:r>
      <w:r w:rsidRPr="001545FA">
        <w:t>clause 8.</w:t>
      </w:r>
      <w:r w:rsidR="008B2C86" w:rsidRPr="001545FA">
        <w:t>3.</w:t>
      </w:r>
      <w:r w:rsidR="00E3746E" w:rsidRPr="001545FA">
        <w:t>2</w:t>
      </w:r>
      <w:r w:rsidR="008B2C86" w:rsidRPr="001545FA">
        <w:t>.1.</w:t>
      </w:r>
    </w:p>
    <w:p w:rsidR="00375E8A" w:rsidRPr="001545FA" w:rsidRDefault="00375E8A">
      <w:r w:rsidRPr="001545FA">
        <w:t>The metric value indicates the initial buffering duration where the unit of this metrics is expressed in seconds, and can be a fractional value. There can be only one measure a</w:t>
      </w:r>
      <w:r w:rsidR="008B2C86" w:rsidRPr="001545FA">
        <w:t xml:space="preserve">nd it can only take one value. </w:t>
      </w:r>
      <w:r w:rsidRPr="001545FA">
        <w:t xml:space="preserve">"Initial_Buffering_Duration" is a </w:t>
      </w:r>
      <w:r w:rsidRPr="001545FA">
        <w:lastRenderedPageBreak/>
        <w:t xml:space="preserve">session level </w:t>
      </w:r>
      <w:r w:rsidR="001E6FDD" w:rsidRPr="001545FA">
        <w:t>parameter. This</w:t>
      </w:r>
      <w:r w:rsidRPr="001545FA">
        <w:t xml:space="preserve"> value is reported by the MBMS client as part of the reception report (</w:t>
      </w:r>
      <w:r w:rsidR="00E3746E" w:rsidRPr="001545FA">
        <w:t>sub-</w:t>
      </w:r>
      <w:r w:rsidRPr="001545FA">
        <w:t>clause</w:t>
      </w:r>
      <w:r w:rsidR="008B2C86" w:rsidRPr="001545FA">
        <w:t>s</w:t>
      </w:r>
      <w:r w:rsidRPr="001545FA">
        <w:t xml:space="preserve"> 9.4.6 and 9.5.</w:t>
      </w:r>
      <w:r w:rsidR="00E3746E" w:rsidRPr="001545FA">
        <w:t>3</w:t>
      </w:r>
      <w:r w:rsidRPr="001545FA">
        <w:t>).</w:t>
      </w:r>
    </w:p>
    <w:p w:rsidR="00375E8A" w:rsidRPr="001545FA" w:rsidRDefault="008B2C86" w:rsidP="006010E5">
      <w:pPr>
        <w:pStyle w:val="Heading4"/>
      </w:pPr>
      <w:bookmarkStart w:id="245" w:name="_Toc518484866"/>
      <w:r w:rsidRPr="001545FA">
        <w:t>8.4.2.4</w:t>
      </w:r>
      <w:r w:rsidRPr="001545FA">
        <w:tab/>
      </w:r>
      <w:r w:rsidR="00375E8A" w:rsidRPr="001545FA">
        <w:t>Successive loss of RTP packets</w:t>
      </w:r>
      <w:bookmarkEnd w:id="245"/>
    </w:p>
    <w:p w:rsidR="00375E8A" w:rsidRPr="001545FA" w:rsidRDefault="00375E8A">
      <w:r w:rsidRPr="001545FA">
        <w:t xml:space="preserve">The metric "Successive_Loss" indicates the number of RTP packets lost in succession (excluding </w:t>
      </w:r>
      <w:r w:rsidR="008B2C86" w:rsidRPr="001545FA">
        <w:t>FEC packets) per media channel.</w:t>
      </w:r>
    </w:p>
    <w:p w:rsidR="00375E8A" w:rsidRPr="001545FA" w:rsidRDefault="00375E8A">
      <w:r w:rsidRPr="001545FA">
        <w:t xml:space="preserve">The syntax for the metrics "Successive_Loss" is as defined in </w:t>
      </w:r>
      <w:r w:rsidR="000B24E6" w:rsidRPr="001545FA">
        <w:t>sub-</w:t>
      </w:r>
      <w:r w:rsidRPr="001545FA">
        <w:t>clause 8.3.</w:t>
      </w:r>
      <w:r w:rsidR="000B24E6" w:rsidRPr="001545FA">
        <w:t>2</w:t>
      </w:r>
      <w:r w:rsidRPr="001545FA">
        <w:t>.1.</w:t>
      </w:r>
    </w:p>
    <w:p w:rsidR="00375E8A" w:rsidRPr="001545FA" w:rsidRDefault="00C35C7D">
      <w:r w:rsidRPr="001545FA">
        <w:t xml:space="preserve">In MBMS reception reporting will be done only once at the end of streaming, hence all the number of successively lost RTP packets are summed up over each resolution period of the stream and stored in the vector </w:t>
      </w:r>
      <w:r w:rsidRPr="001545FA">
        <w:rPr>
          <w:i/>
        </w:rPr>
        <w:t>TotalNumberofSuccessivePacketLoss</w:t>
      </w:r>
      <w:r w:rsidRPr="001545FA">
        <w:t xml:space="preserve">. The unit of this metric is expressed as an integer equal to or larger than 0. The number of individual successive packet loss events over each resolution duration are summed up and stored in the vector </w:t>
      </w:r>
      <w:r w:rsidRPr="001545FA">
        <w:rPr>
          <w:i/>
        </w:rPr>
        <w:t xml:space="preserve">NumberOfSuccessiveLossEvents. </w:t>
      </w:r>
      <w:r w:rsidRPr="001545FA">
        <w:rPr>
          <w:iCs/>
        </w:rPr>
        <w:t xml:space="preserve">The number of received packets is also summed up over each resolution duration and stored in the vector </w:t>
      </w:r>
      <w:r w:rsidRPr="001545FA">
        <w:rPr>
          <w:i/>
        </w:rPr>
        <w:t xml:space="preserve">NumberOfReceivedPackets. </w:t>
      </w:r>
      <w:r w:rsidRPr="001545FA">
        <w:t>These three vectors are reported by the MBMS client as part of the reception report (sub-clauses 9.4.6 and 9.5.3)</w:t>
      </w:r>
      <w:r w:rsidR="00375E8A" w:rsidRPr="001545FA">
        <w:t>.</w:t>
      </w:r>
    </w:p>
    <w:p w:rsidR="00375E8A" w:rsidRPr="001545FA" w:rsidRDefault="00375E8A" w:rsidP="006010E5">
      <w:pPr>
        <w:pStyle w:val="Heading4"/>
      </w:pPr>
      <w:bookmarkStart w:id="246" w:name="_Toc518484867"/>
      <w:r w:rsidRPr="001545FA">
        <w:t>8.4.2.5</w:t>
      </w:r>
      <w:r w:rsidR="008B2C86" w:rsidRPr="001545FA">
        <w:tab/>
      </w:r>
      <w:r w:rsidRPr="001545FA">
        <w:t>Frame rate deviation</w:t>
      </w:r>
      <w:bookmarkEnd w:id="246"/>
    </w:p>
    <w:p w:rsidR="00375E8A" w:rsidRPr="001545FA" w:rsidRDefault="00375E8A">
      <w:r w:rsidRPr="001545FA">
        <w:t xml:space="preserve">Frame rate </w:t>
      </w:r>
      <w:r w:rsidR="001459EE" w:rsidRPr="001545FA">
        <w:t xml:space="preserve">and frame rate </w:t>
      </w:r>
      <w:r w:rsidRPr="001545FA">
        <w:t xml:space="preserve">deviation indicates the playback frame rate </w:t>
      </w:r>
      <w:smartTag w:uri="urn:schemas-microsoft-com:office:smarttags" w:element="PersonName">
        <w:r w:rsidRPr="001545FA">
          <w:t>info</w:t>
        </w:r>
      </w:smartTag>
      <w:r w:rsidRPr="001545FA">
        <w:t xml:space="preserve">rmation. Frame rate deviation happens when the actual playback frame rate during a </w:t>
      </w:r>
      <w:r w:rsidR="001459EE" w:rsidRPr="001545FA">
        <w:t>measurement</w:t>
      </w:r>
      <w:r w:rsidRPr="001545FA">
        <w:t xml:space="preserve"> period is deviated from a pre-define</w:t>
      </w:r>
      <w:r w:rsidR="008B2C86" w:rsidRPr="001545FA">
        <w:t>d value.</w:t>
      </w:r>
    </w:p>
    <w:p w:rsidR="00553E2E" w:rsidRPr="001545FA" w:rsidRDefault="00553E2E" w:rsidP="00553E2E">
      <w:r w:rsidRPr="001545FA">
        <w:t>The actual playback frame rate is equal to the number of frames played during the resolution period divided by the time duration, in seconds, of the actual measurement. For the last measurement period in the session this time duration might be shorter than the configured measurement resolution (see 8.3.2.1 for the definition of the measurement resolution).</w:t>
      </w:r>
    </w:p>
    <w:p w:rsidR="00375E8A" w:rsidRPr="001545FA" w:rsidRDefault="00375E8A">
      <w:r w:rsidRPr="001545FA">
        <w:rPr>
          <w:iCs/>
        </w:rPr>
        <w:t xml:space="preserve">The parameter FR that denotes the pre-defined frame rate value </w:t>
      </w:r>
      <w:r w:rsidRPr="001545FA">
        <w:t xml:space="preserve">is used with the "Framerate_Deviation" parameter in the "3GPP-QoE-Metrics" attribute. The value of FR shall be set by the server. The syntax for </w:t>
      </w:r>
      <w:r w:rsidRPr="001545FA">
        <w:rPr>
          <w:iCs/>
        </w:rPr>
        <w:t>FR</w:t>
      </w:r>
      <w:r w:rsidRPr="001545FA">
        <w:t xml:space="preserve"> to be included in the "a</w:t>
      </w:r>
      <w:r w:rsidR="008B2C86" w:rsidRPr="001545FA">
        <w:t>tt-measure-spec" (</w:t>
      </w:r>
      <w:r w:rsidR="000B24E6" w:rsidRPr="001545FA">
        <w:t>sub-</w:t>
      </w:r>
      <w:r w:rsidR="008B2C86" w:rsidRPr="001545FA">
        <w:t>clause 8.3.</w:t>
      </w:r>
      <w:r w:rsidR="000B24E6" w:rsidRPr="001545FA">
        <w:t>2</w:t>
      </w:r>
      <w:r w:rsidR="008B2C86" w:rsidRPr="001545FA">
        <w:t>.</w:t>
      </w:r>
      <w:r w:rsidRPr="001545FA">
        <w:t>1) is as follows:</w:t>
      </w:r>
    </w:p>
    <w:p w:rsidR="00375E8A" w:rsidRPr="001545FA" w:rsidRDefault="00C83346" w:rsidP="00C83346">
      <w:pPr>
        <w:pStyle w:val="B1"/>
      </w:pPr>
      <w:r w:rsidRPr="001545FA">
        <w:t>-</w:t>
      </w:r>
      <w:r w:rsidRPr="001545FA">
        <w:tab/>
      </w:r>
      <w:r w:rsidR="00375E8A" w:rsidRPr="001545FA">
        <w:t>FR = "FR" "=" 1*DIGIT "." 1*DIGIT</w:t>
      </w:r>
    </w:p>
    <w:p w:rsidR="001459EE" w:rsidRPr="001545FA" w:rsidRDefault="00375E8A" w:rsidP="001459EE">
      <w:r w:rsidRPr="001545FA">
        <w:t>The syntax for the metric</w:t>
      </w:r>
      <w:r w:rsidR="001459EE" w:rsidRPr="001545FA">
        <w:t xml:space="preserve">s"Framerate" and </w:t>
      </w:r>
      <w:r w:rsidRPr="001545FA">
        <w:t xml:space="preserve"> "Framerate_Deviation" is defined in </w:t>
      </w:r>
      <w:r w:rsidR="000B24E6" w:rsidRPr="001545FA">
        <w:t>sub-</w:t>
      </w:r>
      <w:r w:rsidRPr="001545FA">
        <w:t>clause 8.3.</w:t>
      </w:r>
      <w:r w:rsidR="000B24E6" w:rsidRPr="001545FA">
        <w:t>2</w:t>
      </w:r>
      <w:r w:rsidRPr="001545FA">
        <w:t>.1</w:t>
      </w:r>
    </w:p>
    <w:p w:rsidR="00375E8A" w:rsidRPr="001545FA" w:rsidRDefault="001459EE" w:rsidP="001459EE">
      <w:r w:rsidRPr="001545FA">
        <w:t>The metric "Framerate" indicates the actual playback frame rate. It is expressed in frames per second, and can be a fractional value.</w:t>
      </w:r>
      <w:r w:rsidR="008B2C86" w:rsidRPr="001545FA">
        <w:t>.</w:t>
      </w:r>
    </w:p>
    <w:p w:rsidR="001459EE" w:rsidRPr="001545FA" w:rsidRDefault="00375E8A" w:rsidP="001459EE">
      <w:r w:rsidRPr="001545FA">
        <w:t>For the Metrics-Name "Framerate_Deviation", the value field indicates the frame rate deviation value that is equal to the pre-defined frame rate minus the actual playback frame rate. This metric is expressed in frames per second, and can be a fractional value, and can be negative.</w:t>
      </w:r>
    </w:p>
    <w:p w:rsidR="00375E8A" w:rsidRPr="001545FA" w:rsidRDefault="00C35C7D">
      <w:r w:rsidRPr="001545FA">
        <w:t>The</w:t>
      </w:r>
      <w:r w:rsidR="001459EE" w:rsidRPr="001545FA">
        <w:t xml:space="preserve"> frame rate and the</w:t>
      </w:r>
      <w:r w:rsidRPr="001545FA">
        <w:t xml:space="preserve"> frame rate deviations for each resolution period are stored in </w:t>
      </w:r>
      <w:r w:rsidR="00DF7A10" w:rsidRPr="001545FA">
        <w:t xml:space="preserve">the </w:t>
      </w:r>
      <w:r w:rsidRPr="001545FA">
        <w:t>vector</w:t>
      </w:r>
      <w:r w:rsidR="00DF7A10" w:rsidRPr="001545FA">
        <w:t xml:space="preserve">s </w:t>
      </w:r>
      <w:r w:rsidR="00DF7A10" w:rsidRPr="001545FA">
        <w:rPr>
          <w:i/>
        </w:rPr>
        <w:t>Framerate</w:t>
      </w:r>
      <w:r w:rsidR="00DF7A10" w:rsidRPr="001545FA">
        <w:t xml:space="preserve"> and </w:t>
      </w:r>
      <w:r w:rsidR="00DF7A10" w:rsidRPr="001545FA">
        <w:rPr>
          <w:i/>
        </w:rPr>
        <w:t xml:space="preserve">FramerateDeviation </w:t>
      </w:r>
      <w:r w:rsidRPr="001545FA">
        <w:t>and the vector</w:t>
      </w:r>
      <w:r w:rsidR="00DF7A10" w:rsidRPr="001545FA">
        <w:t>s</w:t>
      </w:r>
      <w:r w:rsidR="00375E8A" w:rsidRPr="001545FA">
        <w:t xml:space="preserve"> </w:t>
      </w:r>
      <w:r w:rsidR="00DF7A10" w:rsidRPr="001545FA">
        <w:t xml:space="preserve">are </w:t>
      </w:r>
      <w:r w:rsidR="00375E8A" w:rsidRPr="001545FA">
        <w:t>reported by the MBMS client as part of the reception report (</w:t>
      </w:r>
      <w:r w:rsidR="000B24E6" w:rsidRPr="001545FA">
        <w:t>sub-</w:t>
      </w:r>
      <w:r w:rsidR="00375E8A" w:rsidRPr="001545FA">
        <w:t>clause</w:t>
      </w:r>
      <w:r w:rsidR="008B2C86" w:rsidRPr="001545FA">
        <w:t>s</w:t>
      </w:r>
      <w:r w:rsidR="00375E8A" w:rsidRPr="001545FA">
        <w:t xml:space="preserve"> 9.4.6 and 9.5.</w:t>
      </w:r>
      <w:r w:rsidR="000B24E6" w:rsidRPr="001545FA">
        <w:t>3</w:t>
      </w:r>
      <w:r w:rsidR="00375E8A" w:rsidRPr="001545FA">
        <w:t>).</w:t>
      </w:r>
    </w:p>
    <w:p w:rsidR="00375E8A" w:rsidRPr="001545FA" w:rsidRDefault="00375E8A" w:rsidP="006010E5">
      <w:pPr>
        <w:pStyle w:val="Heading4"/>
      </w:pPr>
      <w:bookmarkStart w:id="247" w:name="_Toc518484868"/>
      <w:r w:rsidRPr="001545FA">
        <w:t>8.4.2.6</w:t>
      </w:r>
      <w:r w:rsidR="008B2C86" w:rsidRPr="001545FA">
        <w:tab/>
      </w:r>
      <w:r w:rsidRPr="001545FA">
        <w:t>Jitter duration</w:t>
      </w:r>
      <w:bookmarkEnd w:id="247"/>
    </w:p>
    <w:p w:rsidR="00375E8A" w:rsidRPr="001545FA" w:rsidRDefault="00375E8A">
      <w:r w:rsidRPr="001545FA">
        <w:t>Jitter happens when the absolute difference between the actual playback time and the expected playback time is larger than a pre-defined value, which is 100 milliseconds. The expected time of a frame is equal to the actual playback time of the last played frame plus the difference between the NPT time of the frame and the NPT time of the last played frame.</w:t>
      </w:r>
    </w:p>
    <w:p w:rsidR="00375E8A" w:rsidRPr="001545FA" w:rsidRDefault="00375E8A">
      <w:r w:rsidRPr="001545FA">
        <w:t xml:space="preserve">The syntax for the metric "Jitter_Duration" is defined in </w:t>
      </w:r>
      <w:r w:rsidR="00412CA0" w:rsidRPr="001545FA">
        <w:t>sub-</w:t>
      </w:r>
      <w:r w:rsidRPr="001545FA">
        <w:t>clause 8.3.</w:t>
      </w:r>
      <w:r w:rsidR="00412CA0" w:rsidRPr="001545FA">
        <w:t>2</w:t>
      </w:r>
      <w:r w:rsidRPr="001545FA">
        <w:t>.1.</w:t>
      </w:r>
    </w:p>
    <w:p w:rsidR="00375E8A" w:rsidRPr="001545FA" w:rsidRDefault="00C35C7D">
      <w:r w:rsidRPr="001545FA">
        <w:t xml:space="preserve">In MBMS reception reporting will be done only once at the end of streaming, hence all the Jitter_Durations are summed up over each resolution duration and stored in the vector </w:t>
      </w:r>
      <w:r w:rsidRPr="001545FA">
        <w:rPr>
          <w:i/>
        </w:rPr>
        <w:t>TotalJitterDuration</w:t>
      </w:r>
      <w:r w:rsidRPr="001545FA">
        <w:t xml:space="preserve">. The unit of this metrics is expressed in seconds, and can be a fractional value. The number of individual events over the resolution duration are summed up and stored in the vector </w:t>
      </w:r>
      <w:r w:rsidRPr="001545FA">
        <w:rPr>
          <w:i/>
        </w:rPr>
        <w:t xml:space="preserve">NumberOfJitterEvents. </w:t>
      </w:r>
      <w:r w:rsidRPr="001545FA">
        <w:t>These two vectors are reported by the MBMS client as part of the reception report (sub-clauses 9.4.6 and 9.5.3)</w:t>
      </w:r>
      <w:r w:rsidR="00375E8A" w:rsidRPr="001545FA">
        <w:t>.</w:t>
      </w:r>
    </w:p>
    <w:p w:rsidR="00C35C7D" w:rsidRPr="001545FA" w:rsidRDefault="00C35C7D" w:rsidP="00C35C7D">
      <w:pPr>
        <w:pStyle w:val="Heading4"/>
      </w:pPr>
      <w:bookmarkStart w:id="248" w:name="_Toc518484869"/>
      <w:r w:rsidRPr="001545FA">
        <w:lastRenderedPageBreak/>
        <w:t>8.4.2.7</w:t>
      </w:r>
      <w:r w:rsidRPr="001545FA">
        <w:tab/>
        <w:t>Content Access/Switch Time</w:t>
      </w:r>
      <w:bookmarkEnd w:id="248"/>
    </w:p>
    <w:p w:rsidR="00C35C7D" w:rsidRPr="001545FA" w:rsidRDefault="00C35C7D" w:rsidP="00C35C7D">
      <w:r w:rsidRPr="001545FA">
        <w:t>Content access/switch time is the time that elapses between the initiation of a content request/switch by the user and up to the time when the first packet of the content or media stream is received.</w:t>
      </w:r>
    </w:p>
    <w:p w:rsidR="00C35C7D" w:rsidRPr="001545FA" w:rsidRDefault="00C35C7D" w:rsidP="00C35C7D">
      <w:r w:rsidRPr="001545FA">
        <w:t>The syntax for the metric "Content_Access_Time" is defined in sub-clause 8.3.2.1.</w:t>
      </w:r>
    </w:p>
    <w:p w:rsidR="00C35C7D" w:rsidRPr="001545FA" w:rsidRDefault="00C35C7D">
      <w:r w:rsidRPr="001545FA">
        <w:t xml:space="preserve">The metric value indicates the content access/switch time and the unit of this metrics is expressed in seconds, and can be a fractional value. There can be only one measure and it can only take one value. "Content_Access_Time" is a session level parameter. This value is reported by the MBMS client as part of the reception report (sub-clauses 9.4.6 and 9.5.3). </w:t>
      </w:r>
    </w:p>
    <w:p w:rsidR="00DF7A10" w:rsidRPr="001545FA" w:rsidRDefault="00DF7A10" w:rsidP="00DF7A10">
      <w:pPr>
        <w:pStyle w:val="Heading4"/>
      </w:pPr>
      <w:bookmarkStart w:id="249" w:name="_Toc518484870"/>
      <w:r w:rsidRPr="001545FA">
        <w:t>8.4.2.8</w:t>
      </w:r>
      <w:r w:rsidRPr="001545FA">
        <w:tab/>
        <w:t>Network Resource</w:t>
      </w:r>
      <w:bookmarkEnd w:id="249"/>
    </w:p>
    <w:p w:rsidR="00DF7A10" w:rsidRPr="001545FA" w:rsidRDefault="00466C49" w:rsidP="00DF7A10">
      <w:r w:rsidRPr="001545FA">
        <w:t>The Network_Resource identifies the cell which has been used during each measurement resolution duration. There may be many measurement resolution durations in a reception report for a session, each of which identified with a cell identity in which the measurement was performed</w:t>
      </w:r>
      <w:r w:rsidR="00DF7A10" w:rsidRPr="001545FA">
        <w:t>.</w:t>
      </w:r>
    </w:p>
    <w:p w:rsidR="00DF7A10" w:rsidRPr="001545FA" w:rsidRDefault="00DF7A10" w:rsidP="00DF7A10">
      <w:r w:rsidRPr="001545FA">
        <w:t>The syntax for the metric "Network_Resource" is as defined in sub-clause 8.3.2.1.</w:t>
      </w:r>
    </w:p>
    <w:p w:rsidR="00DF7A10" w:rsidRPr="001545FA" w:rsidRDefault="00404AEF" w:rsidP="00DF7A10">
      <w:r w:rsidRPr="001545FA">
        <w:t>In GERAN and UTRAN, t</w:t>
      </w:r>
      <w:r w:rsidR="00DF7A10" w:rsidRPr="001545FA">
        <w:t>he cell is identified by the Cell Global Identity (as described in 3GPP TS 23.003 [77]), which is a concatenation of MCC, MNC, LAC and CI. It shall be coded as a text string as follows: Starting with the most significant bit, MCC (3 digits), MNC (2 or 3 digits depending on MCC value), LAC (4 hexadecimal digits)</w:t>
      </w:r>
      <w:r w:rsidRPr="001545FA">
        <w:t xml:space="preserve"> and CI (4 hexadecimal digits).</w:t>
      </w:r>
    </w:p>
    <w:p w:rsidR="00404AEF" w:rsidRPr="001545FA" w:rsidRDefault="00404AEF" w:rsidP="00DF7A10">
      <w:r w:rsidRPr="001545FA">
        <w:t>In E-UTRAN, the cell is identified by the E-UTRAN Cell Global Identification (ECGI) (as described in 3GPP TS 36.331 [97]) which is a concatenation of the PLMN Identifier (PLMN-Id) and the E-UTRAN Cell Identity (ECI). The PLMN identifier consists of MCC and MNC. It shall be coded as a text string as follows: starting with the most significant bit, MCC (3 digits), MNC (2 or 3 digits depending on MCC value) and ECI (7 hexadecimal digits).</w:t>
      </w:r>
      <w:r w:rsidR="006A06ED" w:rsidRPr="001545FA">
        <w:t xml:space="preserve"> The reported ECGI shall be the identity of the MBMS cell [96], which could be the Primary Cell (PCell), the Secondary Cell (SCell), or the configurable SCell, if Carrier Aggregation [96] is employed in the E-UTRAN.</w:t>
      </w:r>
    </w:p>
    <w:p w:rsidR="00466C49" w:rsidRPr="001545FA" w:rsidRDefault="00466C49" w:rsidP="00466C49">
      <w:r w:rsidRPr="001545FA">
        <w:t>Only one cell shall be reported per measurement resolution duration, even if more than one cell has been used during a measurement resolution duration or if reception is done simultaneously from several cells.</w:t>
      </w:r>
    </w:p>
    <w:p w:rsidR="00DF7A10" w:rsidRPr="001545FA" w:rsidRDefault="00466C49" w:rsidP="00DF7A10">
      <w:r w:rsidRPr="001545FA">
        <w:t xml:space="preserve">The cells used for all the corresponding measurement durations are stored in the vector </w:t>
      </w:r>
      <w:r w:rsidRPr="001545FA">
        <w:rPr>
          <w:i/>
        </w:rPr>
        <w:t>networkResourceCellId.</w:t>
      </w:r>
      <w:r w:rsidRPr="001545FA">
        <w:t xml:space="preserve"> If the cell identifier value in the vector for a resolution period is unchanged from the previous value, it is allowed to put the value “=” in the vector to indicate this. The vector is reported by the MBMS client as part of the reception report (sub-clauses 9.4.6 and 9.5.3)</w:t>
      </w:r>
      <w:r w:rsidR="00DF7A10" w:rsidRPr="001545FA">
        <w:t>.</w:t>
      </w:r>
    </w:p>
    <w:p w:rsidR="00DF7A10" w:rsidRPr="001545FA" w:rsidRDefault="00DF7A10" w:rsidP="00DF7A10">
      <w:pPr>
        <w:pStyle w:val="Heading3"/>
        <w:rPr>
          <w:sz w:val="24"/>
          <w:szCs w:val="24"/>
        </w:rPr>
      </w:pPr>
      <w:bookmarkStart w:id="250" w:name="_Toc518484871"/>
      <w:r w:rsidRPr="001545FA">
        <w:rPr>
          <w:sz w:val="24"/>
          <w:szCs w:val="24"/>
        </w:rPr>
        <w:t>8.4.2.9</w:t>
      </w:r>
      <w:r w:rsidRPr="001545FA">
        <w:rPr>
          <w:sz w:val="24"/>
          <w:szCs w:val="24"/>
        </w:rPr>
        <w:tab/>
        <w:t>Average codec bitrate</w:t>
      </w:r>
      <w:bookmarkEnd w:id="250"/>
    </w:p>
    <w:p w:rsidR="00DF7A10" w:rsidRPr="001545FA" w:rsidRDefault="00DF7A10" w:rsidP="00DF7A10">
      <w:r w:rsidRPr="001545FA">
        <w:t xml:space="preserve">The average codec bitrate is the bitrate used for coding “active” media </w:t>
      </w:r>
      <w:smartTag w:uri="urn:schemas-microsoft-com:office:smarttags" w:element="PersonName">
        <w:r w:rsidRPr="001545FA">
          <w:t>info</w:t>
        </w:r>
      </w:smartTag>
      <w:r w:rsidRPr="001545FA">
        <w:t xml:space="preserve">rmation during the measurement resolution period. </w:t>
      </w:r>
    </w:p>
    <w:p w:rsidR="00DF7A10" w:rsidRPr="001545FA" w:rsidRDefault="00DF7A10" w:rsidP="00DF7A10">
      <w:r w:rsidRPr="001545FA">
        <w:t xml:space="preserve">For audio media “active” </w:t>
      </w:r>
      <w:smartTag w:uri="urn:schemas-microsoft-com:office:smarttags" w:element="PersonName">
        <w:r w:rsidRPr="001545FA">
          <w:t>info</w:t>
        </w:r>
      </w:smartTag>
      <w:r w:rsidRPr="001545FA">
        <w:t>rmation is defined by frames containing audio. If the audio codec uses silence frames (SID-frames), these frames are not counted as "active", and the SID-frames and the corresponding DTX time periods are excluded from the calculation. Thus for audio media the average codec bitrate can be calculated as the number of audio bits received for “active” frames , divided by the total time, in seconds, covered by these frames. The total time covered is calculated as the number of “active” frames times the length of each audio frame.</w:t>
      </w:r>
    </w:p>
    <w:p w:rsidR="00DF7A10" w:rsidRPr="001545FA" w:rsidRDefault="00DF7A10" w:rsidP="00DF7A10">
      <w:r w:rsidRPr="001545FA">
        <w:t xml:space="preserve">For non-audio media the average codec bitrate is the total number of media bits played out during the measurement resolution period, divided by the length of the playout period. The playout period length is normally equal to the length of the measurement resolution period, but if rebuffering occurs the playout period will be shorter (i.e. any rebuffering time shall be ignored when calculating the codec bitrate). </w:t>
      </w:r>
    </w:p>
    <w:p w:rsidR="00DF7A10" w:rsidRPr="001545FA" w:rsidRDefault="00DF7A10" w:rsidP="00DF7A10">
      <w:r w:rsidRPr="001545FA">
        <w:t>The syntax for the metric "Average_Codec_Bitrate" is defined in sub-clause 8.3.2.1.</w:t>
      </w:r>
    </w:p>
    <w:p w:rsidR="00DF7A10" w:rsidRPr="001545FA" w:rsidRDefault="00DF7A10" w:rsidP="00DF7A10">
      <w:r w:rsidRPr="001545FA">
        <w:t xml:space="preserve">The average codec bitrate value for each measurement resolution period shall be stored in the vector </w:t>
      </w:r>
      <w:r w:rsidRPr="001545FA">
        <w:rPr>
          <w:i/>
        </w:rPr>
        <w:t>AverageCodecBitrate</w:t>
      </w:r>
      <w:r w:rsidRPr="001545FA">
        <w:t>. The unit of this metrics is expressed in kbit/s and can be a fractional value. The vector is reported by the client as part of the reception report (sub-clauses 9.4.6 and 9.5.3).</w:t>
      </w:r>
    </w:p>
    <w:p w:rsidR="00DF7A10" w:rsidRPr="001545FA" w:rsidRDefault="00DF7A10" w:rsidP="00DF7A10">
      <w:pPr>
        <w:pStyle w:val="Heading3"/>
        <w:rPr>
          <w:sz w:val="24"/>
          <w:szCs w:val="24"/>
        </w:rPr>
      </w:pPr>
      <w:bookmarkStart w:id="251" w:name="_Toc518484872"/>
      <w:r w:rsidRPr="001545FA">
        <w:rPr>
          <w:sz w:val="24"/>
          <w:szCs w:val="24"/>
        </w:rPr>
        <w:lastRenderedPageBreak/>
        <w:t>8.4.2.10</w:t>
      </w:r>
      <w:r w:rsidRPr="001545FA">
        <w:rPr>
          <w:sz w:val="24"/>
          <w:szCs w:val="24"/>
        </w:rPr>
        <w:tab/>
        <w:t xml:space="preserve">Codec </w:t>
      </w:r>
      <w:smartTag w:uri="urn:schemas-microsoft-com:office:smarttags" w:element="PersonName">
        <w:r w:rsidRPr="001545FA">
          <w:rPr>
            <w:sz w:val="24"/>
            <w:szCs w:val="24"/>
          </w:rPr>
          <w:t>info</w:t>
        </w:r>
      </w:smartTag>
      <w:r w:rsidRPr="001545FA">
        <w:rPr>
          <w:sz w:val="24"/>
          <w:szCs w:val="24"/>
        </w:rPr>
        <w:t>rmation</w:t>
      </w:r>
      <w:bookmarkEnd w:id="251"/>
    </w:p>
    <w:p w:rsidR="00DF7A10" w:rsidRPr="001545FA" w:rsidRDefault="00DF7A10" w:rsidP="00DF7A10">
      <w:r w:rsidRPr="001545FA">
        <w:t xml:space="preserve">The codec </w:t>
      </w:r>
      <w:smartTag w:uri="urn:schemas-microsoft-com:office:smarttags" w:element="PersonName">
        <w:r w:rsidRPr="001545FA">
          <w:t>info</w:t>
        </w:r>
      </w:smartTag>
      <w:r w:rsidRPr="001545FA">
        <w:t xml:space="preserve">rmation metrics contain details of the media codec used during the measurement resolution period. If the codec </w:t>
      </w:r>
      <w:smartTag w:uri="urn:schemas-microsoft-com:office:smarttags" w:element="PersonName">
        <w:r w:rsidRPr="001545FA">
          <w:t>info</w:t>
        </w:r>
      </w:smartTag>
      <w:r w:rsidRPr="001545FA">
        <w:t xml:space="preserve">rmation is changed during the measurement resolution period, the codec </w:t>
      </w:r>
      <w:smartTag w:uri="urn:schemas-microsoft-com:office:smarttags" w:element="PersonName">
        <w:r w:rsidRPr="001545FA">
          <w:t>info</w:t>
        </w:r>
      </w:smartTag>
      <w:r w:rsidRPr="001545FA">
        <w:t>rmation valid when each measurement resolution period ends shall be reported. The unit of this metric is a string value. No "white space" characters are allowed in the string values, and shall be removed if necessary.</w:t>
      </w:r>
    </w:p>
    <w:p w:rsidR="00DF7A10" w:rsidRPr="001545FA" w:rsidRDefault="00DF7A10" w:rsidP="00DF7A10">
      <w:r w:rsidRPr="001545FA">
        <w:t xml:space="preserve">For audio media the codec </w:t>
      </w:r>
      <w:smartTag w:uri="urn:schemas-microsoft-com:office:smarttags" w:element="PersonName">
        <w:r w:rsidRPr="001545FA">
          <w:t>info</w:t>
        </w:r>
      </w:smartTag>
      <w:r w:rsidRPr="001545FA">
        <w:t>rmation contains the audio codec type, represented as in an SDP offer, for instance "AMR-WB/16000/1".</w:t>
      </w:r>
    </w:p>
    <w:p w:rsidR="00DF7A10" w:rsidRPr="001545FA" w:rsidRDefault="00DF7A10" w:rsidP="00DF7A10">
      <w:r w:rsidRPr="001545FA">
        <w:t xml:space="preserve">For video media, the codec </w:t>
      </w:r>
      <w:smartTag w:uri="urn:schemas-microsoft-com:office:smarttags" w:element="PersonName">
        <w:r w:rsidRPr="001545FA">
          <w:t>info</w:t>
        </w:r>
      </w:smartTag>
      <w:r w:rsidRPr="001545FA">
        <w:t xml:space="preserve">rmation contains the video codec type, represented as in an SDP offer, for instance “H263-2000/90000”. Furthermore, the video profile and level used, as well as the image size used shall be reported. For instance "profile=0;level=45" for the profile and level </w:t>
      </w:r>
      <w:smartTag w:uri="urn:schemas-microsoft-com:office:smarttags" w:element="PersonName">
        <w:r w:rsidRPr="001545FA">
          <w:t>info</w:t>
        </w:r>
      </w:smartTag>
      <w:r w:rsidRPr="001545FA">
        <w:t>rmation and “176x144” for the image size. In some cases the profile and level is reported together, for instance "profile-level-id=42e00a". Note that the image size reported for each measurement resolution period shall be the one actually used, not the maximum size allowed by the SDP negotiation.</w:t>
      </w:r>
    </w:p>
    <w:p w:rsidR="00DF7A10" w:rsidRPr="001545FA" w:rsidRDefault="00DF7A10" w:rsidP="00DF7A10">
      <w:r w:rsidRPr="001545FA">
        <w:t xml:space="preserve">For timed text media, the codec </w:t>
      </w:r>
      <w:smartTag w:uri="urn:schemas-microsoft-com:office:smarttags" w:element="PersonName">
        <w:r w:rsidRPr="001545FA">
          <w:t>info</w:t>
        </w:r>
      </w:smartTag>
      <w:r w:rsidRPr="001545FA">
        <w:t>rmation contains the text encoding, represented as in an SDP offer, for instance "3gpp-tt/1000".</w:t>
      </w:r>
    </w:p>
    <w:p w:rsidR="00DF7A10" w:rsidRPr="001545FA" w:rsidRDefault="00DF7A10" w:rsidP="00DF7A10">
      <w:r w:rsidRPr="001545FA">
        <w:t>The syntax for the metric "Codec_Info", “Codec_ProfileLevel” and “Codec_ImageSize” are defined in sub-clause 8.3.2.1.</w:t>
      </w:r>
    </w:p>
    <w:p w:rsidR="00DF7A10" w:rsidRPr="001545FA" w:rsidRDefault="00DF7A10">
      <w:r w:rsidRPr="001545FA">
        <w:t xml:space="preserve">The codec </w:t>
      </w:r>
      <w:smartTag w:uri="urn:schemas-microsoft-com:office:smarttags" w:element="PersonName">
        <w:r w:rsidRPr="001545FA">
          <w:t>info</w:t>
        </w:r>
      </w:smartTag>
      <w:r w:rsidRPr="001545FA">
        <w:t>,  profile / level and codec image size value for each measurement resolution period shall be stored in the vectors C</w:t>
      </w:r>
      <w:r w:rsidRPr="001545FA">
        <w:rPr>
          <w:i/>
        </w:rPr>
        <w:t>odecInfo</w:t>
      </w:r>
      <w:r w:rsidRPr="001545FA">
        <w:t xml:space="preserve">, </w:t>
      </w:r>
      <w:r w:rsidRPr="001545FA">
        <w:rPr>
          <w:i/>
        </w:rPr>
        <w:t>CodecProfileLevel</w:t>
      </w:r>
      <w:r w:rsidRPr="001545FA">
        <w:t xml:space="preserve"> and </w:t>
      </w:r>
      <w:r w:rsidRPr="001545FA">
        <w:rPr>
          <w:i/>
        </w:rPr>
        <w:t>CodecImageSize</w:t>
      </w:r>
      <w:r w:rsidRPr="001545FA">
        <w:t xml:space="preserve"> respectively. If the metric values in these vectors for a measurement resolution period are unchanged from the previous values in the respective vector, it is allowed to put the value “=” in the vector to indicate this. The C</w:t>
      </w:r>
      <w:r w:rsidRPr="001545FA">
        <w:rPr>
          <w:i/>
        </w:rPr>
        <w:t>odecInfo, CodecProfileLevel</w:t>
      </w:r>
      <w:r w:rsidRPr="001545FA">
        <w:t xml:space="preserve"> and</w:t>
      </w:r>
      <w:r w:rsidRPr="001545FA">
        <w:rPr>
          <w:i/>
        </w:rPr>
        <w:t xml:space="preserve"> CodecImageSize</w:t>
      </w:r>
      <w:r w:rsidRPr="001545FA">
        <w:t xml:space="preserve"> vectors are reported by the client as part of the reception report (sub-clauses 9.4.6 and 9.5.3).</w:t>
      </w:r>
    </w:p>
    <w:p w:rsidR="00AC4C69" w:rsidRPr="001545FA" w:rsidRDefault="00AC4C69" w:rsidP="00AC4C69">
      <w:pPr>
        <w:pStyle w:val="Heading4"/>
      </w:pPr>
      <w:bookmarkStart w:id="252" w:name="_Toc518484873"/>
      <w:r w:rsidRPr="001545FA">
        <w:t>8.4.2.11</w:t>
      </w:r>
      <w:r w:rsidRPr="001545FA">
        <w:tab/>
        <w:t xml:space="preserve">Loss of Objects </w:t>
      </w:r>
      <w:bookmarkEnd w:id="252"/>
    </w:p>
    <w:p w:rsidR="00AC4C69" w:rsidRPr="001545FA" w:rsidRDefault="00AC4C69" w:rsidP="00AC4C69">
      <w:r w:rsidRPr="001545FA">
        <w:t xml:space="preserve">The metric "Object_Loss" indicates the number of objects lost in a FLUTE session during a resolution period. </w:t>
      </w:r>
    </w:p>
    <w:p w:rsidR="00AC4C69" w:rsidRPr="001545FA" w:rsidRDefault="00AC4C69" w:rsidP="00AC4C69">
      <w:r w:rsidRPr="001545FA">
        <w:t>The syntax for the metric "Object_Loss" is as defined in sub-clause 8.3.2.1.</w:t>
      </w:r>
    </w:p>
    <w:p w:rsidR="00AC4C69" w:rsidRPr="001545FA" w:rsidRDefault="00AC4C69">
      <w:r w:rsidRPr="001545FA">
        <w:t xml:space="preserve">The number of  lost objects are summed up over each resolution period of the session and stored in the vector </w:t>
      </w:r>
      <w:r w:rsidRPr="001545FA">
        <w:rPr>
          <w:i/>
        </w:rPr>
        <w:t>numberOfLostObjects</w:t>
      </w:r>
      <w:r w:rsidRPr="001545FA">
        <w:t xml:space="preserve">. The unit of this metric is expressed as an integer equal to or larger than 0. </w:t>
      </w:r>
      <w:r w:rsidRPr="001545FA">
        <w:rPr>
          <w:iCs/>
        </w:rPr>
        <w:t xml:space="preserve">The number of received objects is also summed up over each resolution duration and stored in the vector </w:t>
      </w:r>
      <w:r w:rsidRPr="001545FA">
        <w:rPr>
          <w:i/>
        </w:rPr>
        <w:t xml:space="preserve">NumberOfReceivedObjects. </w:t>
      </w:r>
      <w:r w:rsidRPr="001545FA">
        <w:t>These two vectors are reported by the MBMS client as part of the reception report (sub-clauses 9.4.6 and 9.5.3).</w:t>
      </w:r>
    </w:p>
    <w:p w:rsidR="00553A79" w:rsidRPr="001545FA" w:rsidRDefault="00553A79" w:rsidP="00553A79">
      <w:pPr>
        <w:pStyle w:val="Heading4"/>
      </w:pPr>
      <w:bookmarkStart w:id="253" w:name="_Toc518484874"/>
      <w:r w:rsidRPr="001545FA">
        <w:t>8.4.2.12</w:t>
      </w:r>
      <w:r w:rsidRPr="001545FA">
        <w:tab/>
        <w:t xml:space="preserve">Distribution of Symbol Count Underrun for Failed Blocks </w:t>
      </w:r>
      <w:bookmarkEnd w:id="253"/>
    </w:p>
    <w:p w:rsidR="00553A79" w:rsidRPr="001545FA" w:rsidRDefault="00553A79" w:rsidP="00553A79">
      <w:r w:rsidRPr="001545FA">
        <w:t>The elements of the distribution of the metric "Distribution_of_Symbol_</w:t>
      </w:r>
      <w:r w:rsidR="00115CA6" w:rsidRPr="001545FA">
        <w:t>Count_</w:t>
      </w:r>
      <w:r w:rsidRPr="001545FA">
        <w:t xml:space="preserve">Underrun" are calculated by subtracting the total number of source symbols, from the number of received symbols for a failed block in a failed object. The range of values of the distribution are limited to the range of interest through top and bottom range parameters. Values greater than the top of the range are reported as the maximum value. Values lower than the bottom of the range are reported as the minimum value. </w:t>
      </w:r>
    </w:p>
    <w:p w:rsidR="00553A79" w:rsidRPr="001545FA" w:rsidRDefault="00553A79" w:rsidP="00553A79">
      <w:r w:rsidRPr="001545FA">
        <w:t xml:space="preserve">Reported values may also be grouped in bins. The size of the bins used for collecting statistics are specified through a bin size parameter.  The first bin starts at the bottom of the range. The last bin must include the top of the range. Collection bins are adjacent. </w:t>
      </w:r>
    </w:p>
    <w:p w:rsidR="00553A79" w:rsidRPr="001545FA" w:rsidRDefault="00553A79" w:rsidP="00553A79">
      <w:r w:rsidRPr="001545FA">
        <w:t>The range of file sizes considered for calculating the metric can also be restricted through optional min</w:t>
      </w:r>
      <w:r w:rsidR="00115CA6" w:rsidRPr="001545FA">
        <w:t>i</w:t>
      </w:r>
      <w:r w:rsidRPr="001545FA">
        <w:t>mum, and maximum file size parameters.</w:t>
      </w:r>
    </w:p>
    <w:p w:rsidR="00C310B2" w:rsidRPr="001545FA" w:rsidRDefault="00553A79" w:rsidP="00C310B2">
      <w:r w:rsidRPr="001545FA">
        <w:t>The distribution is reported per measurement duration as a string list of (bin lower bound, number of occurrences) pairs</w:t>
      </w:r>
      <w:r w:rsidR="00115CA6" w:rsidRPr="001545FA">
        <w:t>, with each pair corresponding to a single entry</w:t>
      </w:r>
      <w:r w:rsidRPr="001545FA">
        <w:t>. The bin lower bound uniquely identifies a bin by providing the lowest value of the range of each bin. The bin lower bound, and number of occurrences are both integer</w:t>
      </w:r>
      <w:r w:rsidR="00C310B2" w:rsidRPr="001545FA">
        <w:t xml:space="preserve"> values. When reporting the bin lower bound and number of occurrences pairs, the following string format shall be used: “(bin lower bound, number of occurrences)”, where the parentheses represent the delimiter and the comma separates the bin lower bound (integer range of values) and number of occurrences (positive integer range of values).</w:t>
      </w:r>
    </w:p>
    <w:p w:rsidR="00553A79" w:rsidRPr="001545FA" w:rsidRDefault="00C310B2" w:rsidP="00553A79">
      <w:r w:rsidRPr="001545FA">
        <w:t>When it contains entries for a single measurement duration, the</w:t>
      </w:r>
      <w:r w:rsidR="00553A79" w:rsidRPr="001545FA">
        <w:t xml:space="preserve"> vector </w:t>
      </w:r>
      <w:r w:rsidR="00553A79" w:rsidRPr="001545FA">
        <w:rPr>
          <w:i/>
        </w:rPr>
        <w:t>SymbolCountUnderrun</w:t>
      </w:r>
      <w:r w:rsidR="00553A79" w:rsidRPr="001545FA">
        <w:t xml:space="preserve"> is a string vector where </w:t>
      </w:r>
      <w:r w:rsidRPr="001545FA">
        <w:t xml:space="preserve">the entries are listed sequentially, without a space character between adjacent entries of the overall set. The set of entries </w:t>
      </w:r>
      <w:r w:rsidRPr="001545FA">
        <w:lastRenderedPageBreak/>
        <w:t xml:space="preserve">is delimited by curly brackets: “{“ at the beginning and “}” at the end. </w:t>
      </w:r>
      <w:r w:rsidR="00553A79" w:rsidRPr="001545FA">
        <w:t xml:space="preserve">Bins with </w:t>
      </w:r>
      <w:r w:rsidRPr="001545FA">
        <w:t xml:space="preserve">zero </w:t>
      </w:r>
      <w:r w:rsidR="00553A79" w:rsidRPr="001545FA">
        <w:t>occur</w:t>
      </w:r>
      <w:r w:rsidRPr="001545FA">
        <w:t>r</w:t>
      </w:r>
      <w:r w:rsidR="00553A79" w:rsidRPr="001545FA">
        <w:t xml:space="preserve">ences are omitted from the list. Values greater than the top of the range are reported within the bin containing the top of the range. Values lower than the bottom of the range are reported within the first bin containing the bottom of the range. </w:t>
      </w:r>
    </w:p>
    <w:p w:rsidR="00C310B2" w:rsidRPr="001545FA" w:rsidRDefault="00C310B2" w:rsidP="00C310B2">
      <w:r w:rsidRPr="001545FA">
        <w:t xml:space="preserve">When </w:t>
      </w:r>
      <w:r w:rsidRPr="001545FA">
        <w:rPr>
          <w:i/>
        </w:rPr>
        <w:t>SymbolCountUnderrun</w:t>
      </w:r>
      <w:r w:rsidRPr="001545FA">
        <w:t xml:space="preserve"> contains information for multiple measurement durations, it shall comprise a sequence of curly bracket delimited entries, with adjacent members of the sequence separated by one or more space characters. If the number of occurrences for all bins equals zero for a particular measurement duration within the </w:t>
      </w:r>
      <w:r w:rsidRPr="001545FA">
        <w:rPr>
          <w:i/>
        </w:rPr>
        <w:t>SymbolCountUnderrun</w:t>
      </w:r>
      <w:r w:rsidRPr="001545FA">
        <w:t>, the string “{}” shall be used to signal that event.</w:t>
      </w:r>
    </w:p>
    <w:p w:rsidR="00C310B2" w:rsidRPr="001545FA" w:rsidRDefault="00C310B2" w:rsidP="00C310B2">
      <w:r w:rsidRPr="001545FA">
        <w:t xml:space="preserve">The following example shows a scenario whereby the reported distribution of the symbol count underrun comprises the entries of a single measurement duration, and for which bins -9, -4 and 0 have occurrences 2, 6 and 4, respectively. The vector </w:t>
      </w:r>
      <w:r w:rsidRPr="001545FA">
        <w:rPr>
          <w:i/>
        </w:rPr>
        <w:t>SymbolCountUnderrun</w:t>
      </w:r>
      <w:r w:rsidRPr="001545FA">
        <w:t xml:space="preserve"> is given as:</w:t>
      </w:r>
    </w:p>
    <w:p w:rsidR="00C310B2" w:rsidRPr="001545FA" w:rsidRDefault="00C310B2" w:rsidP="00C310B2">
      <w:pPr>
        <w:ind w:left="360"/>
      </w:pPr>
      <w:r w:rsidRPr="001545FA">
        <w:t xml:space="preserve"> SymbolCountUnderrun = “{(-9,2)(-4,6)(0,4)}”</w:t>
      </w:r>
    </w:p>
    <w:p w:rsidR="00C310B2" w:rsidRPr="001545FA" w:rsidRDefault="00C310B2" w:rsidP="00C310B2">
      <w:r w:rsidRPr="001545FA">
        <w:t xml:space="preserve">The next example shows a scenario whereby the reported distribution comprises entries of multiple measurement durations. In the first measurement duration, bins -3, -2 and -1 have occurrences 1, 3 and 5, respectively, and there are no occurrences in the next two measurement durations. In this case, the vector </w:t>
      </w:r>
      <w:r w:rsidRPr="001545FA">
        <w:rPr>
          <w:i/>
        </w:rPr>
        <w:t>SymbolCountUnderrun</w:t>
      </w:r>
      <w:r w:rsidRPr="001545FA">
        <w:t xml:space="preserve"> is given as:</w:t>
      </w:r>
    </w:p>
    <w:p w:rsidR="00C310B2" w:rsidRPr="001545FA" w:rsidDel="003270DE" w:rsidRDefault="00C310B2" w:rsidP="001800C3">
      <w:pPr>
        <w:ind w:left="360"/>
      </w:pPr>
      <w:r w:rsidRPr="001545FA">
        <w:t>SymbolCountUnderrun = “{(-3,1)(-2,3)(-1,5)}  {}  {}”</w:t>
      </w:r>
    </w:p>
    <w:p w:rsidR="00553A79" w:rsidRPr="001545FA" w:rsidRDefault="00553A79" w:rsidP="00553A79">
      <w:r w:rsidRPr="001545FA">
        <w:t xml:space="preserve">The top, bottom, and bin size of the distribution range are provided through the optional parameters T, B, and S respectively. </w:t>
      </w:r>
      <w:r w:rsidRPr="001545FA">
        <w:rPr>
          <w:iCs/>
        </w:rPr>
        <w:t>T</w:t>
      </w:r>
      <w:r w:rsidRPr="001545FA">
        <w:t>he syntax for T, B, and S to be included in the "att-measure-spec" (sub-clause 8.3.2.1) is as follows:</w:t>
      </w:r>
    </w:p>
    <w:p w:rsidR="000D6420" w:rsidRPr="001545FA" w:rsidRDefault="00011A3B" w:rsidP="00011A3B">
      <w:pPr>
        <w:pStyle w:val="B1"/>
      </w:pPr>
      <w:r w:rsidRPr="001545FA">
        <w:t>-</w:t>
      </w:r>
      <w:r w:rsidRPr="001545FA">
        <w:tab/>
      </w:r>
      <w:r w:rsidR="000D6420" w:rsidRPr="001545FA">
        <w:t>T = "T" "=" {+/-} 1*DIGIT</w:t>
      </w:r>
    </w:p>
    <w:p w:rsidR="000D6420" w:rsidRPr="001545FA" w:rsidRDefault="00011A3B" w:rsidP="00011A3B">
      <w:pPr>
        <w:pStyle w:val="B1"/>
      </w:pPr>
      <w:r w:rsidRPr="001545FA">
        <w:t>-</w:t>
      </w:r>
      <w:r w:rsidRPr="001545FA">
        <w:tab/>
      </w:r>
      <w:r w:rsidR="000D6420" w:rsidRPr="001545FA">
        <w:t>B = "B" "=" {+/-} 1*DIGIT</w:t>
      </w:r>
    </w:p>
    <w:p w:rsidR="000D6420" w:rsidRPr="001545FA" w:rsidRDefault="00011A3B" w:rsidP="00011A3B">
      <w:pPr>
        <w:pStyle w:val="B1"/>
      </w:pPr>
      <w:r w:rsidRPr="001545FA">
        <w:t>-</w:t>
      </w:r>
      <w:r w:rsidRPr="001545FA">
        <w:tab/>
      </w:r>
      <w:r w:rsidR="000D6420" w:rsidRPr="001545FA">
        <w:t>S = “S” “=” 1*DIGIT</w:t>
      </w:r>
    </w:p>
    <w:p w:rsidR="00553A79" w:rsidRPr="001545FA" w:rsidRDefault="00553A79" w:rsidP="00553A79">
      <w:r w:rsidRPr="001545FA">
        <w:t>The default value of the top of the range, in case the T parameter is omitted, is 0. The default value of the bottom of the range, in case the B parameter is omitted, is -10. The default value of the bin size is 1.</w:t>
      </w:r>
    </w:p>
    <w:p w:rsidR="00553A79" w:rsidRPr="001545FA" w:rsidRDefault="00C310B2" w:rsidP="00553A79">
      <w:r w:rsidRPr="001545FA">
        <w:t xml:space="preserve">The minimum and maximum file sizes considered for calculating the metric are provided through the optional parameters Y and Z, respectively. </w:t>
      </w:r>
      <w:r w:rsidRPr="001545FA">
        <w:rPr>
          <w:iCs/>
        </w:rPr>
        <w:t>T</w:t>
      </w:r>
      <w:r w:rsidRPr="001545FA">
        <w:t>he syntax for Y and Z to be included in the "att-measure-spec" (sub-clause 8.3.2.1) is as follows</w:t>
      </w:r>
      <w:r w:rsidR="00553A79" w:rsidRPr="001545FA">
        <w:t>:</w:t>
      </w:r>
    </w:p>
    <w:p w:rsidR="00553A79" w:rsidRPr="001545FA" w:rsidRDefault="00876CBD" w:rsidP="00876CBD">
      <w:pPr>
        <w:pStyle w:val="B1"/>
      </w:pPr>
      <w:r w:rsidRPr="001545FA">
        <w:t>-</w:t>
      </w:r>
      <w:r w:rsidRPr="001545FA">
        <w:tab/>
      </w:r>
      <w:r w:rsidR="00553A79" w:rsidRPr="001545FA">
        <w:t>Y= "Y" "=" 1*DIGIT</w:t>
      </w:r>
    </w:p>
    <w:p w:rsidR="00553A79" w:rsidRPr="001545FA" w:rsidRDefault="00876CBD" w:rsidP="00876CBD">
      <w:pPr>
        <w:pStyle w:val="B1"/>
      </w:pPr>
      <w:r w:rsidRPr="001545FA">
        <w:t>-</w:t>
      </w:r>
      <w:r w:rsidRPr="001545FA">
        <w:tab/>
      </w:r>
      <w:r w:rsidR="00553A79" w:rsidRPr="001545FA">
        <w:t>Z = "Z" "=" 1*DIGIT</w:t>
      </w:r>
    </w:p>
    <w:p w:rsidR="00553A79" w:rsidRPr="001545FA" w:rsidRDefault="00553A79" w:rsidP="00553A79">
      <w:r w:rsidRPr="001545FA">
        <w:t xml:space="preserve">The default value of the minimum file size is 0, and the default value of the maximum file size is infinity. </w:t>
      </w:r>
    </w:p>
    <w:p w:rsidR="00375E8A" w:rsidRPr="001545FA" w:rsidRDefault="008B2C86" w:rsidP="006010E5">
      <w:pPr>
        <w:pStyle w:val="Heading3"/>
      </w:pPr>
      <w:bookmarkStart w:id="254" w:name="_Toc518484875"/>
      <w:r w:rsidRPr="001545FA">
        <w:t>8.4.3</w:t>
      </w:r>
      <w:r w:rsidRPr="001545FA">
        <w:tab/>
      </w:r>
      <w:r w:rsidR="00375E8A" w:rsidRPr="001545FA">
        <w:t>Example metrics initiation with SDP</w:t>
      </w:r>
      <w:bookmarkEnd w:id="254"/>
    </w:p>
    <w:p w:rsidR="00375E8A" w:rsidRPr="001545FA" w:rsidRDefault="00375E8A">
      <w:r w:rsidRPr="001545FA">
        <w:t>This following example shows the syntax of the SDP attribute for QoE metrics. The session level QoE metrics description (Initial buffering duration</w:t>
      </w:r>
      <w:r w:rsidR="00DF7A10" w:rsidRPr="001545FA">
        <w:t>,</w:t>
      </w:r>
      <w:r w:rsidRPr="001545FA">
        <w:t xml:space="preserve"> rebufferings</w:t>
      </w:r>
      <w:r w:rsidR="00DF7A10" w:rsidRPr="001545FA">
        <w:t xml:space="preserve"> and network resource</w:t>
      </w:r>
      <w:r w:rsidRPr="001545FA">
        <w:t xml:space="preserve">) are to be monitored </w:t>
      </w:r>
      <w:r w:rsidR="00DF7A10" w:rsidRPr="001545FA">
        <w:t xml:space="preserve">with a measurement resolution of 20 seconds </w:t>
      </w:r>
      <w:r w:rsidRPr="001545FA">
        <w:t xml:space="preserve">and reported at the end of the session. Also video specific description of metrics (corruptions) are to be monitored and reported at the end from the beginning of the stream until the time 40s. Finally, audio specific description of metrics (corruptions) is to be monitored </w:t>
      </w:r>
      <w:r w:rsidR="00C35C7D" w:rsidRPr="001545FA">
        <w:t xml:space="preserve">with a measurement resolution of 10s </w:t>
      </w:r>
      <w:r w:rsidRPr="001545FA">
        <w:t>and reported at the end of the stream.</w:t>
      </w:r>
    </w:p>
    <w:p w:rsidR="00375E8A" w:rsidRPr="001545FA" w:rsidRDefault="00375E8A" w:rsidP="008B2C86">
      <w:pPr>
        <w:rPr>
          <w:iCs/>
        </w:rPr>
      </w:pPr>
      <w:r w:rsidRPr="001545FA">
        <w:t>SDP example:</w:t>
      </w:r>
    </w:p>
    <w:p w:rsidR="00DF7A10" w:rsidRPr="001545FA" w:rsidRDefault="00375E8A" w:rsidP="008B2C86">
      <w:pPr>
        <w:pStyle w:val="PL"/>
        <w:rPr>
          <w:noProof w:val="0"/>
        </w:rPr>
      </w:pPr>
      <w:r w:rsidRPr="001545FA">
        <w:rPr>
          <w:noProof w:val="0"/>
          <w:szCs w:val="24"/>
        </w:rPr>
        <w:t>v=0</w:t>
      </w:r>
      <w:r w:rsidRPr="001545FA">
        <w:rPr>
          <w:noProof w:val="0"/>
          <w:szCs w:val="24"/>
        </w:rPr>
        <w:br/>
      </w:r>
      <w:r w:rsidRPr="001545FA">
        <w:rPr>
          <w:noProof w:val="0"/>
        </w:rPr>
        <w:t>o=- 3268077682 433392265 IN IP4 63.108.142.6</w:t>
      </w:r>
      <w:r w:rsidRPr="001545FA">
        <w:rPr>
          <w:noProof w:val="0"/>
        </w:rPr>
        <w:br/>
        <w:t xml:space="preserve">s=QoE </w:t>
      </w:r>
      <w:r w:rsidR="003C781D" w:rsidRPr="001545FA">
        <w:rPr>
          <w:noProof w:val="0"/>
        </w:rPr>
        <w:t xml:space="preserve">Enabled </w:t>
      </w:r>
      <w:r w:rsidRPr="001545FA">
        <w:rPr>
          <w:noProof w:val="0"/>
        </w:rPr>
        <w:t>Session Description Example</w:t>
      </w:r>
      <w:r w:rsidRPr="001545FA">
        <w:rPr>
          <w:noProof w:val="0"/>
        </w:rPr>
        <w:br/>
        <w:t>e=support@foo.com</w:t>
      </w:r>
      <w:r w:rsidRPr="001545FA">
        <w:rPr>
          <w:noProof w:val="0"/>
        </w:rPr>
        <w:br/>
        <w:t>c=IN IP4 0.0.0.0</w:t>
      </w:r>
      <w:r w:rsidRPr="001545FA">
        <w:rPr>
          <w:noProof w:val="0"/>
        </w:rPr>
        <w:br/>
        <w:t>t=0 0</w:t>
      </w:r>
      <w:r w:rsidRPr="001545FA">
        <w:rPr>
          <w:noProof w:val="0"/>
        </w:rPr>
        <w:br/>
        <w:t>a=range:npt=0-83.660000</w:t>
      </w:r>
      <w:r w:rsidRPr="001545FA">
        <w:rPr>
          <w:noProof w:val="0"/>
        </w:rPr>
        <w:br/>
        <w:t>a=3GPP-QoE-Metrics:</w:t>
      </w:r>
      <w:r w:rsidR="00AA01C2" w:rsidRPr="001545FA">
        <w:rPr>
          <w:noProof w:val="0"/>
        </w:rPr>
        <w:t>metrics=</w:t>
      </w:r>
      <w:r w:rsidRPr="001545FA">
        <w:rPr>
          <w:noProof w:val="0"/>
        </w:rPr>
        <w:t>{Initial_Buffering_Duration</w:t>
      </w:r>
      <w:r w:rsidR="0086039D" w:rsidRPr="001545FA">
        <w:rPr>
          <w:noProof w:val="0"/>
        </w:rPr>
        <w:t>|</w:t>
      </w:r>
      <w:r w:rsidRPr="001545FA">
        <w:rPr>
          <w:noProof w:val="0"/>
        </w:rPr>
        <w:t>Rebuffering_Duration</w:t>
      </w:r>
      <w:r w:rsidR="00DF7A10" w:rsidRPr="001545FA">
        <w:rPr>
          <w:noProof w:val="0"/>
        </w:rPr>
        <w:t>|</w:t>
      </w:r>
    </w:p>
    <w:p w:rsidR="00375E8A" w:rsidRPr="001545FA" w:rsidRDefault="000D6420" w:rsidP="008B2C86">
      <w:pPr>
        <w:pStyle w:val="PL"/>
        <w:rPr>
          <w:noProof w:val="0"/>
          <w:lang w:eastAsia="ja-JP"/>
        </w:rPr>
      </w:pPr>
      <w:r w:rsidRPr="001545FA">
        <w:rPr>
          <w:noProof w:val="0"/>
        </w:rPr>
        <w:t xml:space="preserve">   Network_Resource };rate=End;resolution=20</w:t>
      </w:r>
      <w:r w:rsidRPr="001545FA">
        <w:rPr>
          <w:noProof w:val="0"/>
        </w:rPr>
        <w:br/>
      </w:r>
      <w:r w:rsidR="00375E8A" w:rsidRPr="001545FA">
        <w:rPr>
          <w:noProof w:val="0"/>
        </w:rPr>
        <w:t>a=control:*</w:t>
      </w:r>
      <w:r w:rsidR="00375E8A" w:rsidRPr="001545FA">
        <w:rPr>
          <w:noProof w:val="0"/>
        </w:rPr>
        <w:br/>
        <w:t>m=video 0 RTP/AVP 96</w:t>
      </w:r>
      <w:r w:rsidR="00375E8A" w:rsidRPr="001545FA">
        <w:rPr>
          <w:noProof w:val="0"/>
        </w:rPr>
        <w:br/>
        <w:t>b=AS:28</w:t>
      </w:r>
      <w:r w:rsidR="00375E8A" w:rsidRPr="001545FA">
        <w:rPr>
          <w:noProof w:val="0"/>
        </w:rPr>
        <w:br/>
      </w:r>
      <w:r w:rsidRPr="001545FA">
        <w:rPr>
          <w:noProof w:val="0"/>
        </w:rPr>
        <w:t>a=3GPP-QoE-Metrics:metrics={Corruption_Duration };rate=End;range:npt=0-40</w:t>
      </w:r>
      <w:r w:rsidRPr="001545FA">
        <w:rPr>
          <w:noProof w:val="0"/>
        </w:rPr>
        <w:br/>
      </w:r>
      <w:r w:rsidR="00375E8A" w:rsidRPr="001545FA">
        <w:rPr>
          <w:noProof w:val="0"/>
        </w:rPr>
        <w:t>a=control:trackID=3</w:t>
      </w:r>
      <w:r w:rsidR="00375E8A" w:rsidRPr="001545FA">
        <w:rPr>
          <w:noProof w:val="0"/>
        </w:rPr>
        <w:br/>
      </w:r>
      <w:r w:rsidR="00375E8A" w:rsidRPr="001545FA">
        <w:rPr>
          <w:noProof w:val="0"/>
        </w:rPr>
        <w:lastRenderedPageBreak/>
        <w:t>a=rtpmap:96 MP4V-ES/1000</w:t>
      </w:r>
      <w:r w:rsidR="00375E8A" w:rsidRPr="001545FA">
        <w:rPr>
          <w:noProof w:val="0"/>
        </w:rPr>
        <w:br/>
        <w:t>a=range:npt=0-83.666000</w:t>
      </w:r>
      <w:r w:rsidR="00375E8A" w:rsidRPr="001545FA">
        <w:rPr>
          <w:noProof w:val="0"/>
        </w:rPr>
        <w:br/>
        <w:t>a=fmtp:96profile-level-id=8;config=000001b008000001b50900012000</w:t>
      </w:r>
      <w:r w:rsidR="00375E8A" w:rsidRPr="001545FA">
        <w:rPr>
          <w:noProof w:val="0"/>
        </w:rPr>
        <w:br/>
        <w:t>m=audio 0 RTP/AVP 98</w:t>
      </w:r>
      <w:r w:rsidR="00375E8A" w:rsidRPr="001545FA">
        <w:rPr>
          <w:noProof w:val="0"/>
        </w:rPr>
        <w:br/>
        <w:t>b=AS:13</w:t>
      </w:r>
      <w:r w:rsidR="00375E8A" w:rsidRPr="001545FA">
        <w:rPr>
          <w:noProof w:val="0"/>
        </w:rPr>
        <w:br/>
      </w:r>
      <w:r w:rsidRPr="001545FA">
        <w:rPr>
          <w:noProof w:val="0"/>
        </w:rPr>
        <w:t>a=3GPP-QoE-Metrics:metrics={Corruption_Duration };rate=End;resolution=10</w:t>
      </w:r>
      <w:r w:rsidRPr="001545FA">
        <w:rPr>
          <w:noProof w:val="0"/>
        </w:rPr>
        <w:br/>
      </w:r>
      <w:r w:rsidR="00375E8A" w:rsidRPr="001545FA">
        <w:rPr>
          <w:noProof w:val="0"/>
        </w:rPr>
        <w:t>a=control:trackID=5</w:t>
      </w:r>
      <w:r w:rsidR="00375E8A" w:rsidRPr="001545FA">
        <w:rPr>
          <w:noProof w:val="0"/>
        </w:rPr>
        <w:br/>
        <w:t>a=rtpmap:98 AMR/8000</w:t>
      </w:r>
      <w:r w:rsidR="00375E8A" w:rsidRPr="001545FA">
        <w:rPr>
          <w:noProof w:val="0"/>
        </w:rPr>
        <w:br/>
        <w:t>a=range:npt=0-83.660000</w:t>
      </w:r>
      <w:r w:rsidR="00375E8A" w:rsidRPr="001545FA">
        <w:rPr>
          <w:noProof w:val="0"/>
        </w:rPr>
        <w:br/>
        <w:t>a=fmtp:98 octet-align=1</w:t>
      </w:r>
      <w:r w:rsidR="00375E8A" w:rsidRPr="001545FA">
        <w:rPr>
          <w:noProof w:val="0"/>
        </w:rPr>
        <w:br/>
        <w:t>a=maxptime:200</w:t>
      </w:r>
    </w:p>
    <w:p w:rsidR="00375E8A" w:rsidRPr="001545FA" w:rsidRDefault="00375E8A" w:rsidP="008B2C86">
      <w:pPr>
        <w:pStyle w:val="PL"/>
        <w:rPr>
          <w:noProof w:val="0"/>
        </w:rPr>
      </w:pPr>
    </w:p>
    <w:p w:rsidR="00E87B98" w:rsidRPr="001545FA" w:rsidRDefault="00E87B98" w:rsidP="00E87B98">
      <w:pPr>
        <w:pStyle w:val="Heading2"/>
      </w:pPr>
      <w:bookmarkStart w:id="255" w:name="_Toc518484876"/>
      <w:r w:rsidRPr="001545FA">
        <w:t>8.5</w:t>
      </w:r>
      <w:r w:rsidRPr="001545FA">
        <w:tab/>
        <w:t>Using MBMS Streaming delivery on Unicast</w:t>
      </w:r>
      <w:bookmarkEnd w:id="255"/>
    </w:p>
    <w:p w:rsidR="00E87B98" w:rsidRPr="001545FA" w:rsidRDefault="00E87B98" w:rsidP="00E87B98">
      <w:pPr>
        <w:spacing w:before="120"/>
      </w:pPr>
      <w:r w:rsidRPr="001545FA">
        <w:t xml:space="preserve">If the MBMS UE supports MBMS streaming delivery on unicast, then MBMS Streaming shall perform the functions of a PSS client [47] to deliver content when MBMS Bearers are not usable or available and if </w:t>
      </w:r>
      <w:r w:rsidR="00293BA0" w:rsidRPr="001545FA">
        <w:t xml:space="preserve">an </w:t>
      </w:r>
      <w:r w:rsidR="00F61C6F" w:rsidRPr="001545FA">
        <w:t>alternativeAccessDelivery</w:t>
      </w:r>
      <w:r w:rsidRPr="001545FA">
        <w:t xml:space="preserve"> </w:t>
      </w:r>
      <w:r w:rsidR="005974F9" w:rsidRPr="001545FA">
        <w:t>element</w:t>
      </w:r>
      <w:r w:rsidRPr="001545FA">
        <w:t xml:space="preserve"> is available for the delivery method in the MBMS User Service Description. Note, if </w:t>
      </w:r>
      <w:r w:rsidR="00293BA0" w:rsidRPr="001545FA">
        <w:t xml:space="preserve">an </w:t>
      </w:r>
      <w:r w:rsidR="00F61C6F" w:rsidRPr="001545FA">
        <w:t>alternativeAccessDelivery</w:t>
      </w:r>
      <w:r w:rsidRPr="001545FA">
        <w:t xml:space="preserve"> </w:t>
      </w:r>
      <w:r w:rsidR="005974F9" w:rsidRPr="001545FA">
        <w:t>element</w:t>
      </w:r>
      <w:r w:rsidRPr="001545FA">
        <w:t xml:space="preserve"> is available</w:t>
      </w:r>
      <w:r w:rsidR="00293BA0" w:rsidRPr="001545FA">
        <w:t>,</w:t>
      </w:r>
      <w:r w:rsidRPr="001545FA">
        <w:t xml:space="preserve"> it is presumed that the same content is offered </w:t>
      </w:r>
      <w:r w:rsidR="00E45CD4" w:rsidRPr="001545FA">
        <w:t xml:space="preserve">over both </w:t>
      </w:r>
      <w:r w:rsidRPr="001545FA">
        <w:t xml:space="preserve">PSS </w:t>
      </w:r>
      <w:r w:rsidR="00E45CD4" w:rsidRPr="001545FA">
        <w:t xml:space="preserve">and </w:t>
      </w:r>
      <w:r w:rsidRPr="001545FA">
        <w:t xml:space="preserve">MBMS. </w:t>
      </w:r>
      <w:r w:rsidR="005974F9" w:rsidRPr="001545FA">
        <w:t xml:space="preserve">If more than one unicastAccessURI element is available in the </w:t>
      </w:r>
      <w:r w:rsidR="00F61C6F" w:rsidRPr="001545FA">
        <w:t>alternativeAccessDelivery</w:t>
      </w:r>
      <w:r w:rsidR="005974F9" w:rsidRPr="001545FA">
        <w:t xml:space="preserve"> element, then the UE shall randomly choose one URI to be used for unicast access to the service.</w:t>
      </w:r>
    </w:p>
    <w:p w:rsidR="00946D7B" w:rsidRPr="001545FA" w:rsidRDefault="00946D7B" w:rsidP="00946D7B">
      <w:r w:rsidRPr="001545FA">
        <w:t xml:space="preserve">If the MBMS UE is receiving an MBMS Streaming User Service using MBMS delivery on Unicast in E-UTRAN, while not being in time-shifting mode, but is interested to receive the corresponding service via an MBMS Bearer instead, it shall handle counting requests as defined in TS 36.300 [96] and TS 36.331 [97]. </w:t>
      </w:r>
    </w:p>
    <w:p w:rsidR="0012658F" w:rsidRPr="001545FA" w:rsidRDefault="0012658F" w:rsidP="0012658F">
      <w:r w:rsidRPr="001545FA">
        <w:t xml:space="preserve">MBMS and PSS define Quality of Experience (QoE) metrics features. The UE shall not mix MBMS and PSS QoE metrics gatherings and/or reports. QoE is negotiated, gathered and reported separately for PSS and MBMS. </w:t>
      </w:r>
    </w:p>
    <w:p w:rsidR="004C3FB0" w:rsidRPr="001545FA" w:rsidRDefault="004C3FB0" w:rsidP="004C3FB0">
      <w:r w:rsidRPr="001545FA">
        <w:t>The UE may compare the SSRC values of PSS and MBMS flows. If the UE detects that the same SSRC value is used for PSS and MBMS flows, then the UE should assume that the same wallclock time and same random RTP timestamp offset is used for the flows with the same SSRC value. This gives the UE an advantage for the synchronization onto the flows. The UE does not need to wait for new, flow specific RTCP packets.</w:t>
      </w:r>
    </w:p>
    <w:p w:rsidR="0012658F" w:rsidRPr="001545FA" w:rsidRDefault="0012658F" w:rsidP="0012658F">
      <w:r w:rsidRPr="001545FA">
        <w:t>The BM-SC and the PSS servers which provide for unicast access to the MBMS service shall be time synchronized. The PSS server and the UE should support UTC clock time format in the “Range” header field as defined in [88].</w:t>
      </w:r>
    </w:p>
    <w:p w:rsidR="003827A3" w:rsidRPr="001545FA" w:rsidRDefault="003827A3" w:rsidP="003827A3">
      <w:r w:rsidRPr="001545FA">
        <w:t>The UE may request a specific start time of the PSS session by indicating a UTC clock time in the “Range” header field of the PLAY request. The UTC clock time represents the requested streaming start point according to the timeline of the BM-SC. This time may be calculated using the NTP timestamp of the last received RTCP sender reports. Otherwise, the UE may either specify an NPT range using the “now“ value as a start point of the PSS session or it may completely omit the Range header field.</w:t>
      </w:r>
    </w:p>
    <w:p w:rsidR="0012658F" w:rsidRPr="001545FA" w:rsidRDefault="0012658F" w:rsidP="004C3FB0">
      <w:r w:rsidRPr="001545FA">
        <w:t>If the PSS server does not support time shifting and the request contains a range indication (other than “now”) then the PSS server shall reply with the actual range that will be played back.  Examples of this are an NPT range header field using “now” or the selected start time in UTC clock time.</w:t>
      </w:r>
    </w:p>
    <w:p w:rsidR="00E87B98" w:rsidRPr="001545FA" w:rsidRDefault="005974F9" w:rsidP="00916A85">
      <w:r w:rsidRPr="001545FA">
        <w:t>A</w:t>
      </w:r>
      <w:r w:rsidR="00E87B98" w:rsidRPr="001545FA">
        <w:rPr>
          <w:i/>
          <w:iCs/>
        </w:rPr>
        <w:t xml:space="preserve"> unicastAccessURI</w:t>
      </w:r>
      <w:r w:rsidR="00E87B98" w:rsidRPr="001545FA">
        <w:t xml:space="preserve"> </w:t>
      </w:r>
      <w:r w:rsidRPr="001545FA">
        <w:t>element</w:t>
      </w:r>
      <w:r w:rsidR="00E87B98" w:rsidRPr="001545FA">
        <w:t xml:space="preserve"> </w:t>
      </w:r>
      <w:r w:rsidR="00293BA0" w:rsidRPr="001545FA">
        <w:t xml:space="preserve">of an </w:t>
      </w:r>
      <w:r w:rsidR="00F61C6F" w:rsidRPr="001545FA">
        <w:t>alternativeAccessDelivery</w:t>
      </w:r>
      <w:r w:rsidR="00293BA0" w:rsidRPr="001545FA">
        <w:t xml:space="preserve"> element </w:t>
      </w:r>
      <w:r w:rsidR="00E87B98" w:rsidRPr="001545FA">
        <w:t xml:space="preserve">in the </w:t>
      </w:r>
      <w:r w:rsidR="00E87B98" w:rsidRPr="001545FA">
        <w:rPr>
          <w:i/>
          <w:iCs/>
        </w:rPr>
        <w:t>deliveryMethod</w:t>
      </w:r>
      <w:r w:rsidR="00E87B98" w:rsidRPr="001545FA">
        <w:t xml:space="preserve"> element of the User Service Description may contain an RTSP URI or a reference to an PSS SDP file.</w:t>
      </w:r>
    </w:p>
    <w:p w:rsidR="00744C30" w:rsidRPr="001545FA" w:rsidRDefault="00744C30" w:rsidP="00744C30">
      <w:pPr>
        <w:pStyle w:val="Heading1"/>
      </w:pPr>
      <w:bookmarkStart w:id="256" w:name="_Toc518484877"/>
      <w:r w:rsidRPr="001545FA">
        <w:t>8A</w:t>
      </w:r>
      <w:r w:rsidRPr="001545FA">
        <w:tab/>
        <w:t>Group Communication Delivery Method</w:t>
      </w:r>
      <w:bookmarkEnd w:id="256"/>
    </w:p>
    <w:p w:rsidR="00744C30" w:rsidRPr="001545FA" w:rsidRDefault="00744C30" w:rsidP="00744C30">
      <w:pPr>
        <w:pStyle w:val="Heading2"/>
      </w:pPr>
      <w:bookmarkStart w:id="257" w:name="_Toc518484878"/>
      <w:r w:rsidRPr="001545FA">
        <w:t>8A.1</w:t>
      </w:r>
      <w:r w:rsidRPr="001545FA">
        <w:tab/>
        <w:t>Overview</w:t>
      </w:r>
      <w:bookmarkEnd w:id="257"/>
    </w:p>
    <w:p w:rsidR="00744C30" w:rsidRPr="001545FA" w:rsidRDefault="00744C30" w:rsidP="00744C30">
      <w:r w:rsidRPr="001545FA">
        <w:t>The MBMS group communication</w:t>
      </w:r>
      <w:r w:rsidRPr="001545FA" w:rsidDel="00B911D7">
        <w:t xml:space="preserve"> </w:t>
      </w:r>
      <w:r w:rsidRPr="001545FA">
        <w:t>delivery method delivers a UDP/IP packet flow to the UE. The BM-SC provides group communication</w:t>
      </w:r>
      <w:r w:rsidRPr="001545FA" w:rsidDel="00B911D7">
        <w:t xml:space="preserve"> </w:t>
      </w:r>
      <w:r w:rsidRPr="001545FA">
        <w:t xml:space="preserve">delivery by receiving UDP/IP packets and forwarding them over the MBMS path provided by the MBMS Bearer Service. Both IPv4 and IPv6 may be used by the group communication delivery method. </w:t>
      </w:r>
    </w:p>
    <w:p w:rsidR="00744C30" w:rsidRPr="001545FA" w:rsidRDefault="00555F7D" w:rsidP="00744C30">
      <w:r w:rsidRPr="001545FA">
        <w:t>Figure 8A.1 depicts a reference model of the GCSE architecture with a MCPTT Server as the GCS AS, and shows how GCS application data is ingested by the BM-SC via the MB2 interface</w:t>
      </w:r>
      <w:r w:rsidR="00744C30" w:rsidRPr="001545FA">
        <w:t>.</w:t>
      </w:r>
    </w:p>
    <w:p w:rsidR="00744C30" w:rsidRPr="001545FA" w:rsidRDefault="00744C30" w:rsidP="00744C30">
      <w:pPr>
        <w:pStyle w:val="TH"/>
      </w:pPr>
      <w:r w:rsidRPr="001545FA">
        <w:object w:dxaOrig="10540" w:dyaOrig="3917">
          <v:shape id="_x0000_i1065" type="#_x0000_t75" style="width:467.5pt;height:173.5pt" o:ole="">
            <v:imagedata r:id="rId85" o:title=""/>
          </v:shape>
          <o:OLEObject Type="Embed" ProgID="Visio.Drawing.11" ShapeID="_x0000_i1065" DrawAspect="Content" ObjectID="_1592226774" r:id="rId86"/>
        </w:object>
      </w:r>
    </w:p>
    <w:p w:rsidR="00744C30" w:rsidRPr="001545FA" w:rsidRDefault="00744C30" w:rsidP="00744C30">
      <w:pPr>
        <w:pStyle w:val="TF"/>
      </w:pPr>
      <w:r w:rsidRPr="001545FA">
        <w:t>Figure 8A.1: Reference Model of GCS Architecture for MCPTT service delivery over eMBMS via BM-SC group communication delivery method</w:t>
      </w:r>
    </w:p>
    <w:p w:rsidR="00744C30" w:rsidRPr="001545FA" w:rsidRDefault="00744C30" w:rsidP="00744C30">
      <w:pPr>
        <w:pStyle w:val="FP"/>
      </w:pPr>
    </w:p>
    <w:p w:rsidR="00744C30" w:rsidRPr="001545FA" w:rsidRDefault="00744C30" w:rsidP="00744C30">
      <w:pPr>
        <w:pStyle w:val="Heading2"/>
      </w:pPr>
      <w:bookmarkStart w:id="258" w:name="_Toc518484879"/>
      <w:r w:rsidRPr="001545FA">
        <w:t>8A.2</w:t>
      </w:r>
      <w:r w:rsidRPr="001545FA">
        <w:tab/>
        <w:t>Transport Method</w:t>
      </w:r>
      <w:bookmarkEnd w:id="258"/>
    </w:p>
    <w:p w:rsidR="00744C30" w:rsidRPr="001545FA" w:rsidRDefault="00744C30" w:rsidP="00744C30">
      <w:pPr>
        <w:rPr>
          <w:u w:val="single"/>
        </w:rPr>
      </w:pPr>
      <w:r w:rsidRPr="001545FA">
        <w:t xml:space="preserve">The application transport protocol on top of the MB2 UDP/IP is transparent to the BM-SC and is not defined in this specification. </w:t>
      </w:r>
    </w:p>
    <w:p w:rsidR="00744C30" w:rsidRPr="001545FA" w:rsidRDefault="00744C30" w:rsidP="00744C30">
      <w:r w:rsidRPr="001545FA">
        <w:t>Upon reception of GCS AS UDP/IP packets, the BM-SC removes the UDP/IP header and performs UDP/ IP encapsulation of the user plane IP data that was received over the MB2-U interface.</w:t>
      </w:r>
    </w:p>
    <w:p w:rsidR="00744C30" w:rsidRPr="001545FA" w:rsidRDefault="00744C30" w:rsidP="00744C30">
      <w:pPr>
        <w:pStyle w:val="NO"/>
      </w:pPr>
      <w:r w:rsidRPr="001545FA">
        <w:t>NOTE: The current release of this specification does not define any FEC for the group communication delivery method.</w:t>
      </w:r>
    </w:p>
    <w:p w:rsidR="00744C30" w:rsidRPr="001545FA" w:rsidRDefault="00744C30" w:rsidP="00744C30">
      <w:pPr>
        <w:pStyle w:val="FP"/>
      </w:pPr>
    </w:p>
    <w:p w:rsidR="00744C30" w:rsidRPr="001545FA" w:rsidRDefault="00744C30" w:rsidP="00744C30">
      <w:pPr>
        <w:pStyle w:val="Heading2"/>
      </w:pPr>
      <w:bookmarkStart w:id="259" w:name="_Toc518484880"/>
      <w:r w:rsidRPr="001545FA">
        <w:t>8A.3</w:t>
      </w:r>
      <w:r w:rsidRPr="001545FA">
        <w:tab/>
        <w:t>Session Description Information</w:t>
      </w:r>
      <w:bookmarkEnd w:id="259"/>
    </w:p>
    <w:p w:rsidR="00744C30" w:rsidRPr="001545FA" w:rsidRDefault="00744C30" w:rsidP="00744C30">
      <w:pPr>
        <w:tabs>
          <w:tab w:val="left" w:pos="1170"/>
        </w:tabs>
        <w:rPr>
          <w:rFonts w:ascii="Arial" w:hAnsi="Arial" w:cs="Arial"/>
          <w:sz w:val="28"/>
          <w:szCs w:val="28"/>
        </w:rPr>
      </w:pPr>
      <w:r w:rsidRPr="001545FA">
        <w:rPr>
          <w:rFonts w:ascii="Arial" w:hAnsi="Arial" w:cs="Arial"/>
          <w:sz w:val="28"/>
          <w:szCs w:val="28"/>
        </w:rPr>
        <w:t>8A.3.1</w:t>
      </w:r>
      <w:r w:rsidRPr="001545FA">
        <w:rPr>
          <w:rFonts w:ascii="Arial" w:hAnsi="Arial" w:cs="Arial"/>
          <w:sz w:val="28"/>
          <w:szCs w:val="28"/>
        </w:rPr>
        <w:tab/>
        <w:t>Introduction</w:t>
      </w:r>
    </w:p>
    <w:p w:rsidR="00744C30" w:rsidRPr="001545FA" w:rsidRDefault="00744C30" w:rsidP="00744C30">
      <w:pPr>
        <w:pStyle w:val="NO"/>
      </w:pPr>
      <w:r w:rsidRPr="001545FA">
        <w:t>NOTE:</w:t>
      </w:r>
      <w:r w:rsidRPr="001545FA">
        <w:tab/>
        <w:t>Based on decisions of other groups, some of the descriptions and requirements in clause 8A.3 and its subclauses  may need to be modified.</w:t>
      </w:r>
    </w:p>
    <w:p w:rsidR="00744C30" w:rsidRPr="001545FA" w:rsidRDefault="00A8256A" w:rsidP="00744C30">
      <w:r w:rsidRPr="001545FA">
        <w:t>The following session description information, associated with the MBMS bearer(s) is provided by the GCS AS to the UE to enable the UE to discover and acquire the GCS application service content, carried in IP multicast datagrams by the MBMS Bearer Service. Session description, or ‘SDP’ associated with the group communication delivery method includes nominal SDP parameters such as TMGI associated with the MBMS bearer, multicast IP address, and UDP port, and source IP address. The session description is provided by the content origin, e.g. the MCPTT server and delivered over the GC1 interface as defined in TS 23.179 [122]. The GCS application client in the UE will use the session description information provided by the GCS AS to enable reception of GCS application data over the appropriate MBMS Bearer(s), either directly or by providing such information to an MBMS client if the GCS application client relies on the MBMS client to retrieve the data</w:t>
      </w:r>
      <w:r w:rsidR="00744C30" w:rsidRPr="001545FA">
        <w:t>.</w:t>
      </w:r>
    </w:p>
    <w:p w:rsidR="00744C30" w:rsidRPr="001545FA" w:rsidRDefault="00744C30" w:rsidP="00744C30">
      <w:pPr>
        <w:pStyle w:val="Heading3"/>
      </w:pPr>
      <w:bookmarkStart w:id="260" w:name="_Toc518484881"/>
      <w:r w:rsidRPr="001545FA">
        <w:t>8A.3.2</w:t>
      </w:r>
      <w:r w:rsidRPr="001545FA">
        <w:tab/>
        <w:t>Session Description Parameters</w:t>
      </w:r>
      <w:bookmarkEnd w:id="260"/>
    </w:p>
    <w:p w:rsidR="00744C30" w:rsidRPr="001545FA" w:rsidRDefault="00744C30" w:rsidP="00744C30">
      <w:pPr>
        <w:pStyle w:val="Heading4"/>
      </w:pPr>
      <w:bookmarkStart w:id="261" w:name="_Toc518484882"/>
      <w:r w:rsidRPr="001545FA">
        <w:t>8A.3.2.1</w:t>
      </w:r>
      <w:r w:rsidRPr="001545FA">
        <w:tab/>
        <w:t>Minimum Components of Session Description</w:t>
      </w:r>
      <w:bookmarkEnd w:id="261"/>
    </w:p>
    <w:p w:rsidR="00744C30" w:rsidRPr="001545FA" w:rsidRDefault="00B67537" w:rsidP="00744C30">
      <w:r w:rsidRPr="001545FA">
        <w:t>The SDP for the Group Communication delivery method shall contain at least the following parameters</w:t>
      </w:r>
      <w:r w:rsidR="00744C30" w:rsidRPr="001545FA">
        <w:t>:</w:t>
      </w:r>
    </w:p>
    <w:p w:rsidR="00744C30" w:rsidRPr="001545FA" w:rsidRDefault="00993956" w:rsidP="00993956">
      <w:pPr>
        <w:pStyle w:val="B1"/>
        <w:overflowPunct/>
        <w:autoSpaceDE/>
        <w:autoSpaceDN/>
        <w:adjustRightInd/>
        <w:ind w:left="1004" w:firstLine="0"/>
        <w:textAlignment w:val="auto"/>
      </w:pPr>
      <w:r w:rsidRPr="001545FA">
        <w:t>-</w:t>
      </w:r>
      <w:r w:rsidRPr="001545FA">
        <w:tab/>
      </w:r>
      <w:r w:rsidR="00744C30" w:rsidRPr="001545FA">
        <w:t>Destination IP address and port number</w:t>
      </w:r>
    </w:p>
    <w:p w:rsidR="00744C30" w:rsidRPr="001545FA" w:rsidRDefault="00993956" w:rsidP="00993956">
      <w:pPr>
        <w:pStyle w:val="B1"/>
        <w:overflowPunct/>
        <w:autoSpaceDE/>
        <w:autoSpaceDN/>
        <w:adjustRightInd/>
        <w:ind w:left="1004" w:firstLine="0"/>
        <w:textAlignment w:val="auto"/>
      </w:pPr>
      <w:r w:rsidRPr="001545FA">
        <w:t>-</w:t>
      </w:r>
      <w:r w:rsidRPr="001545FA">
        <w:tab/>
      </w:r>
      <w:r w:rsidR="00744C30" w:rsidRPr="001545FA">
        <w:t xml:space="preserve">Source IP address </w:t>
      </w:r>
    </w:p>
    <w:p w:rsidR="00744C30" w:rsidRPr="001545FA" w:rsidRDefault="00993956" w:rsidP="00993956">
      <w:pPr>
        <w:pStyle w:val="B1"/>
        <w:overflowPunct/>
        <w:autoSpaceDE/>
        <w:autoSpaceDN/>
        <w:adjustRightInd/>
        <w:ind w:left="1004" w:firstLine="0"/>
        <w:textAlignment w:val="auto"/>
      </w:pPr>
      <w:r w:rsidRPr="001545FA">
        <w:t>-</w:t>
      </w:r>
      <w:r w:rsidRPr="001545FA">
        <w:tab/>
      </w:r>
      <w:r w:rsidR="00744C30" w:rsidRPr="001545FA">
        <w:t>TMGI of the MBMS Bearer</w:t>
      </w:r>
    </w:p>
    <w:p w:rsidR="00744C30" w:rsidRPr="001545FA" w:rsidRDefault="00744C30" w:rsidP="00744C30">
      <w:pPr>
        <w:pStyle w:val="Heading4"/>
        <w:tabs>
          <w:tab w:val="left" w:pos="1170"/>
        </w:tabs>
      </w:pPr>
      <w:bookmarkStart w:id="262" w:name="_Toc518484883"/>
      <w:r w:rsidRPr="001545FA">
        <w:lastRenderedPageBreak/>
        <w:t>8A.3.2.2</w:t>
      </w:r>
      <w:r w:rsidRPr="001545FA">
        <w:tab/>
        <w:t>Multicast destination IP address and port number</w:t>
      </w:r>
      <w:bookmarkEnd w:id="262"/>
    </w:p>
    <w:p w:rsidR="00744C30" w:rsidRPr="001545FA" w:rsidRDefault="00744C30" w:rsidP="00744C30">
      <w:r w:rsidRPr="001545FA">
        <w:t xml:space="preserve">The IP multicast destination address shall be defined using the "connection data" field ("c=") of [14]. The destination port number shall be defined according to the &lt;port&gt; sub-field of the media announcement field ("m=") of [14]. </w:t>
      </w:r>
    </w:p>
    <w:p w:rsidR="00744C30" w:rsidRPr="001545FA" w:rsidRDefault="00744C30" w:rsidP="00744C30">
      <w:r w:rsidRPr="001545FA">
        <w:t>In case multiple media sessions are present, all of them shall share the same destination multicast IP address. The “c=” parameter shall be a session level attribute.</w:t>
      </w:r>
    </w:p>
    <w:p w:rsidR="00744C30" w:rsidRPr="001545FA" w:rsidRDefault="00744C30" w:rsidP="00744C30">
      <w:pPr>
        <w:pStyle w:val="Heading4"/>
        <w:tabs>
          <w:tab w:val="left" w:pos="1170"/>
        </w:tabs>
      </w:pPr>
      <w:bookmarkStart w:id="263" w:name="_Toc518484884"/>
      <w:r w:rsidRPr="001545FA">
        <w:t>8A.3.2.3</w:t>
      </w:r>
      <w:r w:rsidRPr="001545FA">
        <w:tab/>
        <w:t>Source IP Address</w:t>
      </w:r>
      <w:bookmarkEnd w:id="263"/>
    </w:p>
    <w:p w:rsidR="00744C30" w:rsidRPr="001545FA" w:rsidRDefault="00744C30" w:rsidP="00744C30">
      <w:r w:rsidRPr="001545FA">
        <w:t>There shall be exactly one IP source address per media description within the SDP. The IP source address shall be defined according to the source-filter attribute ("a=source-filter:") [15] for both IPv4 and IPv6 sources, with the following exceptions:</w:t>
      </w:r>
    </w:p>
    <w:p w:rsidR="00744C30" w:rsidRPr="001545FA" w:rsidRDefault="00744C30" w:rsidP="00744C30">
      <w:pPr>
        <w:pStyle w:val="B1"/>
      </w:pPr>
      <w:r w:rsidRPr="001545FA">
        <w:t>1.</w:t>
      </w:r>
      <w:r w:rsidRPr="001545FA">
        <w:tab/>
        <w:t>Exactly one source address may be specified by this attribute such that exclusive-mode shall not be used and inclusive-mode shall use exactly one source address in the &lt;src-list&gt;.</w:t>
      </w:r>
    </w:p>
    <w:p w:rsidR="00744C30" w:rsidRPr="001545FA" w:rsidRDefault="00744C30" w:rsidP="00744C30">
      <w:pPr>
        <w:pStyle w:val="B1"/>
      </w:pPr>
      <w:r w:rsidRPr="001545FA">
        <w:t>2.</w:t>
      </w:r>
      <w:r w:rsidRPr="001545FA">
        <w:tab/>
        <w:t>There shall be exactly one source-filter attribute per complete GCS SDP description, and this shall be in the session part of the session description (i.e. not per media).</w:t>
      </w:r>
    </w:p>
    <w:p w:rsidR="00744C30" w:rsidRPr="001545FA" w:rsidRDefault="00744C30" w:rsidP="00744C30">
      <w:pPr>
        <w:pStyle w:val="B1"/>
      </w:pPr>
      <w:r w:rsidRPr="001545FA">
        <w:t>3.</w:t>
      </w:r>
      <w:r w:rsidRPr="001545FA">
        <w:tab/>
        <w:t>The * value shall be used for the &lt;dest-address&gt; subfield.</w:t>
      </w:r>
    </w:p>
    <w:p w:rsidR="00744C30" w:rsidRPr="001545FA" w:rsidRDefault="00744C30" w:rsidP="00744C30">
      <w:r w:rsidRPr="001545FA">
        <w:t>The source IP address should be that of the GCS Application Server, which originated the multicast traffic.</w:t>
      </w:r>
    </w:p>
    <w:p w:rsidR="00744C30" w:rsidRPr="001545FA" w:rsidRDefault="00744C30" w:rsidP="00744C30">
      <w:pPr>
        <w:pStyle w:val="Heading4"/>
        <w:tabs>
          <w:tab w:val="left" w:pos="1170"/>
        </w:tabs>
      </w:pPr>
      <w:bookmarkStart w:id="264" w:name="_Toc518484885"/>
      <w:r w:rsidRPr="001545FA">
        <w:t>8A.3.2.4</w:t>
      </w:r>
      <w:r w:rsidRPr="001545FA">
        <w:tab/>
        <w:t>TMGI of the MBMS Bearer</w:t>
      </w:r>
      <w:bookmarkEnd w:id="264"/>
    </w:p>
    <w:p w:rsidR="00744C30" w:rsidRPr="001545FA" w:rsidRDefault="00744C30" w:rsidP="00744C30">
      <w:pPr>
        <w:rPr>
          <w:color w:val="000000"/>
        </w:rPr>
      </w:pPr>
      <w:r w:rsidRPr="001545FA">
        <w:rPr>
          <w:color w:val="000000"/>
        </w:rPr>
        <w:t>The TMGI is announced using the MBMS bearer mode declaration attribute</w:t>
      </w:r>
      <w:r w:rsidRPr="001545FA">
        <w:rPr>
          <w:rFonts w:cs="Arial"/>
          <w:color w:val="000000"/>
        </w:rPr>
        <w:t>, as defined in sub-clause 7.3.2.7</w:t>
      </w:r>
      <w:r w:rsidRPr="001545FA">
        <w:rPr>
          <w:color w:val="000000"/>
        </w:rPr>
        <w:t xml:space="preserve">, and in particular, the mbms-mode shall correspond to “broadcast-mbsfn”. In other words, the MBMS bearer mode declaration attribute shall be set to </w:t>
      </w:r>
    </w:p>
    <w:p w:rsidR="00744C30" w:rsidRPr="001545FA" w:rsidRDefault="00876CBD" w:rsidP="00876CBD">
      <w:pPr>
        <w:pStyle w:val="B1"/>
      </w:pPr>
      <w:r w:rsidRPr="001545FA">
        <w:t>-</w:t>
      </w:r>
      <w:r w:rsidRPr="001545FA">
        <w:tab/>
      </w:r>
      <w:r w:rsidR="00744C30" w:rsidRPr="001545FA">
        <w:t>a=mbms-mode:broadcast-mbsfn &lt;</w:t>
      </w:r>
      <w:r w:rsidR="00744C30" w:rsidRPr="001545FA">
        <w:rPr>
          <w:i/>
        </w:rPr>
        <w:t>tmgi value</w:t>
      </w:r>
      <w:r w:rsidR="00744C30" w:rsidRPr="001545FA">
        <w:t>&gt;</w:t>
      </w:r>
    </w:p>
    <w:p w:rsidR="00744C30" w:rsidRPr="001545FA" w:rsidRDefault="00744C30" w:rsidP="00744C30">
      <w:pPr>
        <w:pStyle w:val="FP"/>
      </w:pPr>
    </w:p>
    <w:p w:rsidR="00993956" w:rsidRPr="001545FA" w:rsidRDefault="00993956" w:rsidP="00993956">
      <w:pPr>
        <w:pStyle w:val="Heading1"/>
      </w:pPr>
      <w:bookmarkStart w:id="265" w:name="_Toc518484886"/>
      <w:r w:rsidRPr="001545FA">
        <w:t>8B</w:t>
      </w:r>
      <w:r w:rsidRPr="001545FA">
        <w:tab/>
        <w:t>Transparent Delivery Method</w:t>
      </w:r>
      <w:bookmarkEnd w:id="265"/>
    </w:p>
    <w:p w:rsidR="00993956" w:rsidRPr="001545FA" w:rsidRDefault="00993956" w:rsidP="00993956">
      <w:pPr>
        <w:pStyle w:val="Heading2"/>
      </w:pPr>
      <w:bookmarkStart w:id="266" w:name="_Toc518484887"/>
      <w:r w:rsidRPr="001545FA">
        <w:t>8B.1</w:t>
      </w:r>
      <w:r w:rsidRPr="001545FA">
        <w:tab/>
        <w:t>Introduction</w:t>
      </w:r>
      <w:bookmarkEnd w:id="266"/>
    </w:p>
    <w:p w:rsidR="00993956" w:rsidRPr="001545FA" w:rsidRDefault="00EC3AA8" w:rsidP="00993956">
      <w:r w:rsidRPr="001545FA">
        <w:t xml:space="preserve">The MBMS transparent delivery method shall be used by the BM-SC to transmit downstream service content received over xMB-U from the Content Provider when the </w:t>
      </w:r>
      <w:r w:rsidRPr="001545FA">
        <w:rPr>
          <w:i/>
        </w:rPr>
        <w:t>Session Type</w:t>
      </w:r>
      <w:r w:rsidRPr="001545FA">
        <w:t xml:space="preserve"> property, as described in table 5.4A-2, is set to </w:t>
      </w:r>
      <w:r w:rsidRPr="001545FA">
        <w:rPr>
          <w:b/>
        </w:rPr>
        <w:t>Transport-Mode</w:t>
      </w:r>
      <w:r w:rsidRPr="001545FA">
        <w:t>. The transparent delivery method delivers application data units as part of UDP or IP flows over an MBMS bearer to the UE. This delivery method complements the download delivery method and streaming delivery method and is particularly useful for multicast and broadcast of IP-based services for which the media codecs and application protocols are defined outside of this specification</w:t>
      </w:r>
      <w:r w:rsidR="00993956" w:rsidRPr="001545FA">
        <w:t xml:space="preserve">. </w:t>
      </w:r>
    </w:p>
    <w:p w:rsidR="00993956" w:rsidRPr="001545FA" w:rsidRDefault="00993956" w:rsidP="00993956">
      <w:r w:rsidRPr="001545FA">
        <w:t xml:space="preserve">The BM-SC receives Application Data Units (ADUs) from the content provider, typically provided as UDP/IP packets and forwards them to the destination multicast IP address and port number. Both IPv4 and IPv6 may be used by the transparent delivery method. </w:t>
      </w:r>
    </w:p>
    <w:p w:rsidR="00993956" w:rsidRPr="001545FA" w:rsidRDefault="00993956" w:rsidP="00993956">
      <w:pPr>
        <w:spacing w:before="120"/>
      </w:pPr>
      <w:r w:rsidRPr="001545FA">
        <w:t>Transparent delivery methods may be used within MBMS User Services, where the session description is delivered as a fragment of a User Service Description, or they may be used independently, where the content provider will announce the session via external means.</w:t>
      </w:r>
    </w:p>
    <w:p w:rsidR="00EC3AA8" w:rsidRPr="001545FA" w:rsidRDefault="00EC3AA8" w:rsidP="00EC3AA8">
      <w:pPr>
        <w:spacing w:before="120"/>
      </w:pPr>
      <w:r w:rsidRPr="001545FA">
        <w:t>An MBMS transparent delivery session may be operated in a forward-only or in a proxy mode, as indicated in Table 5.4A-3. In the forward-only mode, the transport protocol on top of IP is opaque to the MBMS system and the session announcement may be handled by the content provider itself. In the proxy mode, the UDP packet payload of the UDP streams is opaque to the MBMS session and an MBMS Client is expected to make the UDP Payloads available to an application, without further knowledge on the content.</w:t>
      </w:r>
    </w:p>
    <w:p w:rsidR="00993956" w:rsidRPr="001545FA" w:rsidRDefault="00EC3AA8" w:rsidP="00EC3AA8">
      <w:pPr>
        <w:spacing w:before="120"/>
      </w:pPr>
      <w:r w:rsidRPr="001545FA">
        <w:t>In the proxy mode is used, the transport protocol and session description are described in clauses 8B.2 and 8B.3</w:t>
      </w:r>
      <w:r w:rsidR="00993956" w:rsidRPr="001545FA">
        <w:t>.</w:t>
      </w:r>
    </w:p>
    <w:p w:rsidR="00993956" w:rsidRPr="001545FA" w:rsidRDefault="00993956" w:rsidP="00993956">
      <w:pPr>
        <w:pStyle w:val="Heading2"/>
      </w:pPr>
      <w:bookmarkStart w:id="267" w:name="_Toc518484888"/>
      <w:r w:rsidRPr="001545FA">
        <w:lastRenderedPageBreak/>
        <w:t>8B.2</w:t>
      </w:r>
      <w:r w:rsidRPr="001545FA">
        <w:tab/>
        <w:t>Transport protocol</w:t>
      </w:r>
      <w:bookmarkEnd w:id="267"/>
    </w:p>
    <w:p w:rsidR="00993956" w:rsidRPr="001545FA" w:rsidRDefault="00993956" w:rsidP="00993956">
      <w:pPr>
        <w:pStyle w:val="Heading3"/>
      </w:pPr>
      <w:bookmarkStart w:id="268" w:name="_Toc518484889"/>
      <w:r w:rsidRPr="001545FA">
        <w:t>8B.2.1</w:t>
      </w:r>
      <w:r w:rsidRPr="001545FA">
        <w:tab/>
        <w:t>General</w:t>
      </w:r>
      <w:bookmarkEnd w:id="268"/>
    </w:p>
    <w:p w:rsidR="00993956" w:rsidRPr="001545FA" w:rsidRDefault="00993956" w:rsidP="00993956">
      <w:r w:rsidRPr="001545FA">
        <w:t xml:space="preserve">When the proxy mode is used, the transport protocol shall be UDP/IP. </w:t>
      </w:r>
    </w:p>
    <w:p w:rsidR="00993956" w:rsidRPr="001545FA" w:rsidRDefault="00993956" w:rsidP="00993956">
      <w:r w:rsidRPr="001545FA">
        <w:t xml:space="preserve">The application layer protocol on top of UDP/IP is out of scope of this specification. However, examples for application layer protocols are RTP, packetized MPEG-2 TS or other UDP-based streams. Generally, a sequence of Application Data Units (ADUs), i.e. unit of source data provided as payload to the transport layer, can be delivered by this transport protocol. As an example, this framework can be applied to RTP flows as well.  </w:t>
      </w:r>
    </w:p>
    <w:p w:rsidR="00993956" w:rsidRPr="001545FA" w:rsidRDefault="00993956" w:rsidP="00993956">
      <w:r w:rsidRPr="001545FA">
        <w:t>ADUs may be encapsulated into frames by a transport framing protocol prior to transmission using the UDP protocol, in order to provide additional transport functionality.</w:t>
      </w:r>
    </w:p>
    <w:p w:rsidR="00993956" w:rsidRPr="001545FA" w:rsidRDefault="00993956" w:rsidP="00993956">
      <w:r w:rsidRPr="001545FA">
        <w:t>A UE that does not understand the transport framing protocol shall discard the transport framing header or trailer, and recalculate the UDP checksum prior to forwarding ADU to the receiver. The usage of the transport framing protocol is signalled by the presence of the “mbms-framing” attribute in a media session of the SDP. If used, all datagrams of the UDP flow shall be framed using the same transport framing protocol.</w:t>
      </w:r>
    </w:p>
    <w:p w:rsidR="00993956" w:rsidRPr="001545FA" w:rsidRDefault="00993956" w:rsidP="00993956">
      <w:r w:rsidRPr="001545FA">
        <w:t xml:space="preserve">If transport framing is used, the BM-SC shall encapsulate exactly one ADU in an IP/UDP multicast packet where the ADU carried as a UDP payload is appended or prepended by the transport framing trailer/header as shown in Figure 8B-3. </w:t>
      </w:r>
    </w:p>
    <w:p w:rsidR="00993956" w:rsidRPr="001545FA" w:rsidRDefault="00993956" w:rsidP="00993956">
      <w:r w:rsidRPr="001545FA">
        <w:t xml:space="preserve">Note: The content provider shall be aware of the path MTU and shall not generate ADUs that do not fit into a single IP/UDP datagram. </w:t>
      </w:r>
    </w:p>
    <w:p w:rsidR="00993956" w:rsidRPr="001545FA" w:rsidRDefault="00993956" w:rsidP="00993956">
      <w:pPr>
        <w:pStyle w:val="TH"/>
      </w:pPr>
    </w:p>
    <w:p w:rsidR="00993956" w:rsidRPr="001545FA" w:rsidRDefault="00993956" w:rsidP="00993956">
      <w:pPr>
        <w:jc w:val="center"/>
        <w:rPr>
          <w:rFonts w:ascii="Consolas" w:hAnsi="Consolas"/>
        </w:rPr>
      </w:pPr>
      <w:r w:rsidRPr="001545FA">
        <w:rPr>
          <w:rFonts w:ascii="Consolas" w:hAnsi="Consolas"/>
        </w:rPr>
        <w:t xml:space="preserve">0                   1                   2                   3   </w:t>
      </w:r>
      <w:r w:rsidRPr="001545FA">
        <w:rPr>
          <w:rFonts w:ascii="Consolas" w:hAnsi="Consolas"/>
        </w:rPr>
        <w:br/>
        <w:t xml:space="preserve"> 0 1 2 3 4 5 6 7 8 9 0 1 2 3 4 5 6 7 8 9 0 1 2 3 4 5 6 7 8 9 0 1</w:t>
      </w:r>
      <w:r w:rsidRPr="001545FA">
        <w:rPr>
          <w:rFonts w:ascii="Consolas" w:hAnsi="Consolas"/>
        </w:rPr>
        <w:br/>
        <w:t>+-+-+-+-+-+-+-+-+-+-+-+-+-+-+-+-+-+-+-+-+-+-+-+-+-+-+-+-+-+-+-+-+</w:t>
      </w:r>
      <w:r w:rsidRPr="001545FA">
        <w:rPr>
          <w:rFonts w:ascii="Consolas" w:hAnsi="Consolas"/>
        </w:rPr>
        <w:br/>
        <w:t>|                                                               |</w:t>
      </w:r>
      <w:r w:rsidRPr="001545FA">
        <w:rPr>
          <w:rFonts w:ascii="Consolas" w:hAnsi="Consolas"/>
        </w:rPr>
        <w:br/>
        <w:t>|                          IP Header                            |</w:t>
      </w:r>
      <w:r w:rsidRPr="001545FA">
        <w:rPr>
          <w:rFonts w:ascii="Consolas" w:hAnsi="Consolas"/>
        </w:rPr>
        <w:br/>
        <w:t>+-+-+-+-+-+-+-+-+-+-+-+-+-+-+-+-+-+-+-+-+-+-+-+-+-+-+-+-+-+-+-+-+</w:t>
      </w:r>
      <w:r w:rsidRPr="001545FA">
        <w:rPr>
          <w:rFonts w:ascii="Consolas" w:hAnsi="Consolas"/>
        </w:rPr>
        <w:br/>
        <w:t>|                                                               |</w:t>
      </w:r>
      <w:r w:rsidRPr="001545FA">
        <w:rPr>
          <w:rFonts w:ascii="Consolas" w:hAnsi="Consolas"/>
        </w:rPr>
        <w:br/>
        <w:t>|                          UDP Header                           |</w:t>
      </w:r>
      <w:r w:rsidRPr="001545FA">
        <w:rPr>
          <w:rFonts w:ascii="Consolas" w:hAnsi="Consolas"/>
        </w:rPr>
        <w:br/>
        <w:t>+-+-+-+-+-+-+-+-+-+-+-+-+-+-+-+-+-+-+-+-+-+-+-+-+-+-+-+-+-+-+-+-+</w:t>
      </w:r>
      <w:r w:rsidRPr="001545FA">
        <w:rPr>
          <w:rFonts w:ascii="Consolas" w:hAnsi="Consolas"/>
        </w:rPr>
        <w:br/>
        <w:t>|                                …                              |</w:t>
      </w:r>
      <w:r w:rsidRPr="001545FA">
        <w:rPr>
          <w:rFonts w:ascii="Consolas" w:hAnsi="Consolas"/>
        </w:rPr>
        <w:br/>
        <w:t>|                Transport Framing Protocol Header              |</w:t>
      </w:r>
      <w:r w:rsidRPr="001545FA">
        <w:rPr>
          <w:rFonts w:ascii="Consolas" w:hAnsi="Consolas"/>
        </w:rPr>
        <w:br/>
        <w:t>+-+-+-+-+-+-+-+-+-+-+-+-+-+-+-+-+-+-+-+-+-+-+-+-+-+-+-+-+-+-+-+-+</w:t>
      </w:r>
      <w:r w:rsidRPr="001545FA">
        <w:rPr>
          <w:rFonts w:ascii="Consolas" w:hAnsi="Consolas"/>
        </w:rPr>
        <w:br/>
        <w:t>|                                                               |</w:t>
      </w:r>
      <w:r w:rsidRPr="001545FA">
        <w:rPr>
          <w:rFonts w:ascii="Consolas" w:hAnsi="Consolas"/>
        </w:rPr>
        <w:br/>
        <w:t>|                       Transport Payload                       |</w:t>
      </w:r>
      <w:r w:rsidRPr="001545FA">
        <w:rPr>
          <w:rFonts w:ascii="Consolas" w:hAnsi="Consolas"/>
        </w:rPr>
        <w:br/>
        <w:t>+-+-+-+-+-+-+-+-+-+-+-+-+-+-+-+-+-+-+-+-+-+-+-+-+-+-+-+-+-+-+-+-+</w:t>
      </w:r>
      <w:r w:rsidRPr="001545FA">
        <w:rPr>
          <w:rFonts w:ascii="Consolas" w:hAnsi="Consolas"/>
        </w:rPr>
        <w:br/>
        <w:t>|                                                               |</w:t>
      </w:r>
      <w:r w:rsidRPr="001545FA">
        <w:rPr>
          <w:rFonts w:ascii="Consolas" w:hAnsi="Consolas"/>
        </w:rPr>
        <w:br/>
        <w:t>|                Transport Framing Protocol Trailer             |</w:t>
      </w:r>
      <w:r w:rsidRPr="001545FA">
        <w:rPr>
          <w:rFonts w:ascii="Consolas" w:hAnsi="Consolas"/>
        </w:rPr>
        <w:br/>
        <w:t>+-+-+-+-+-+-+-+-+-+-+-+-+-+-+-+-+-+-+-+-+-+-+-+-+-+-+-+-+-+-+-+-+</w:t>
      </w:r>
    </w:p>
    <w:p w:rsidR="00993956" w:rsidRPr="001545FA" w:rsidRDefault="00993956" w:rsidP="00993956">
      <w:pPr>
        <w:pStyle w:val="TF"/>
      </w:pPr>
      <w:r w:rsidRPr="001545FA">
        <w:t>Figure 8B-3 Transport Framing Protocol Header/Trailer</w:t>
      </w:r>
    </w:p>
    <w:p w:rsidR="00993956" w:rsidRPr="001545FA" w:rsidRDefault="00993956" w:rsidP="00993956">
      <w:r w:rsidRPr="001545FA">
        <w:t xml:space="preserve">The transport framing protocol trailer/header shall be of constant length for all packets of the same UDP flow. The length of the transport framing protocol trailer/header shall be signalled to the UE as part of the “mbms-framing” attribute of the session description of the transparent session. </w:t>
      </w:r>
    </w:p>
    <w:p w:rsidR="00993956" w:rsidRPr="001545FA" w:rsidRDefault="00993956" w:rsidP="00993956">
      <w:pPr>
        <w:pStyle w:val="NO"/>
      </w:pPr>
      <w:r w:rsidRPr="001545FA">
        <w:t xml:space="preserve">Note: The current specification does not define a transport framing protocol. Instead, it defines the framework for this protocol to ensure backwards compatibility by future versions of the protocol. </w:t>
      </w:r>
    </w:p>
    <w:p w:rsidR="00993956" w:rsidRPr="001545FA" w:rsidRDefault="00993956" w:rsidP="00993956">
      <w:r w:rsidRPr="001545FA">
        <w:t xml:space="preserve">If the transport framing protocol is used and the receiver does not recognize the version of the transport protocol, it shall discard the trailer/header. The sender shall ensure that simple discarding by a receiver that does not support the indicated version of the transport framing protocol does not impact the integrity and consistency of the payload. </w:t>
      </w:r>
    </w:p>
    <w:p w:rsidR="00993956" w:rsidRPr="001545FA" w:rsidRDefault="00993956" w:rsidP="00993956">
      <w:r w:rsidRPr="001545FA">
        <w:t>The UDP checksum shall be recalculated after any transport framing is performed and also after that transport framing is terminated.</w:t>
      </w:r>
    </w:p>
    <w:p w:rsidR="00993956" w:rsidRPr="001545FA" w:rsidRDefault="00993956" w:rsidP="00993956">
      <w:pPr>
        <w:pStyle w:val="Heading2"/>
      </w:pPr>
      <w:bookmarkStart w:id="269" w:name="_Toc518484890"/>
      <w:r w:rsidRPr="001545FA">
        <w:lastRenderedPageBreak/>
        <w:t>8B.3</w:t>
      </w:r>
      <w:r w:rsidRPr="001545FA">
        <w:tab/>
        <w:t xml:space="preserve">Session Description </w:t>
      </w:r>
      <w:bookmarkEnd w:id="269"/>
    </w:p>
    <w:p w:rsidR="00993956" w:rsidRPr="001545FA" w:rsidRDefault="00993956" w:rsidP="00993956">
      <w:pPr>
        <w:pStyle w:val="Heading3"/>
      </w:pPr>
      <w:bookmarkStart w:id="270" w:name="_Toc518484891"/>
      <w:r w:rsidRPr="001545FA">
        <w:t>8B.3.1 Introduction</w:t>
      </w:r>
      <w:bookmarkEnd w:id="270"/>
    </w:p>
    <w:p w:rsidR="00993956" w:rsidRPr="001545FA" w:rsidRDefault="00993956" w:rsidP="00993956">
      <w:r w:rsidRPr="001545FA">
        <w:t xml:space="preserve">When the Proxy mode of the Transparent delivery method is used, the BM-SC shall act as the source for the multicast traffic. The SDP for the transparent delivery method shall be created by the BM-SC and may be shared as a fragment of the service announcement or sent to the content provider, if the latter selects to perform service announcement by itself. </w:t>
      </w:r>
    </w:p>
    <w:p w:rsidR="00993956" w:rsidRPr="001545FA" w:rsidRDefault="00993956" w:rsidP="00993956">
      <w:pPr>
        <w:pStyle w:val="Heading3"/>
      </w:pPr>
      <w:bookmarkStart w:id="271" w:name="_Toc518484892"/>
      <w:r w:rsidRPr="001545FA">
        <w:t xml:space="preserve">8B.3.2 SDP Parameters </w:t>
      </w:r>
      <w:bookmarkEnd w:id="271"/>
    </w:p>
    <w:p w:rsidR="00993956" w:rsidRPr="001545FA" w:rsidRDefault="00993956" w:rsidP="00993956">
      <w:pPr>
        <w:pStyle w:val="Heading4"/>
      </w:pPr>
      <w:bookmarkStart w:id="272" w:name="_Toc518484893"/>
      <w:r w:rsidRPr="001545FA">
        <w:t>8B.3.2.1</w:t>
      </w:r>
      <w:r w:rsidRPr="001545FA">
        <w:tab/>
        <w:t>General</w:t>
      </w:r>
      <w:bookmarkEnd w:id="272"/>
    </w:p>
    <w:p w:rsidR="00993956" w:rsidRPr="001545FA" w:rsidRDefault="00993956" w:rsidP="00993956">
      <w:r w:rsidRPr="001545FA">
        <w:t>The Session Description of an MBMS Transparent session includes the following parameters:</w:t>
      </w:r>
    </w:p>
    <w:p w:rsidR="00993956" w:rsidRPr="001545FA" w:rsidRDefault="00993956" w:rsidP="00993956">
      <w:pPr>
        <w:pStyle w:val="B1"/>
      </w:pPr>
      <w:r w:rsidRPr="001545FA">
        <w:t>-</w:t>
      </w:r>
      <w:r w:rsidRPr="001545FA">
        <w:tab/>
        <w:t>The sender IP address</w:t>
      </w:r>
    </w:p>
    <w:p w:rsidR="00993956" w:rsidRPr="001545FA" w:rsidRDefault="00993956" w:rsidP="00993956">
      <w:pPr>
        <w:pStyle w:val="B1"/>
      </w:pPr>
      <w:r w:rsidRPr="001545FA">
        <w:t>-</w:t>
      </w:r>
      <w:r w:rsidRPr="001545FA">
        <w:tab/>
        <w:t>Session timing information</w:t>
      </w:r>
    </w:p>
    <w:p w:rsidR="00993956" w:rsidRPr="001545FA" w:rsidRDefault="00993956" w:rsidP="00993956">
      <w:pPr>
        <w:pStyle w:val="B1"/>
      </w:pPr>
      <w:r w:rsidRPr="001545FA">
        <w:t>-</w:t>
      </w:r>
      <w:r w:rsidRPr="001545FA">
        <w:tab/>
        <w:t>Mode of the MBMS bearer</w:t>
      </w:r>
    </w:p>
    <w:p w:rsidR="00993956" w:rsidRPr="001545FA" w:rsidRDefault="00993956" w:rsidP="00993956">
      <w:pPr>
        <w:pStyle w:val="B1"/>
      </w:pPr>
      <w:r w:rsidRPr="001545FA">
        <w:t>-</w:t>
      </w:r>
      <w:r w:rsidRPr="001545FA">
        <w:tab/>
        <w:t>The TMGI of the MBMS Bearer</w:t>
      </w:r>
    </w:p>
    <w:p w:rsidR="00993956" w:rsidRPr="001545FA" w:rsidRDefault="00993956" w:rsidP="00993956">
      <w:pPr>
        <w:pStyle w:val="B1"/>
      </w:pPr>
      <w:r w:rsidRPr="001545FA">
        <w:t>-</w:t>
      </w:r>
      <w:r w:rsidRPr="001545FA">
        <w:tab/>
        <w:t>The bitrate of the session</w:t>
      </w:r>
    </w:p>
    <w:p w:rsidR="00993956" w:rsidRPr="001545FA" w:rsidRDefault="00993956" w:rsidP="00993956">
      <w:pPr>
        <w:pStyle w:val="B1"/>
      </w:pPr>
      <w:r w:rsidRPr="001545FA">
        <w:t>-</w:t>
      </w:r>
      <w:r w:rsidRPr="001545FA">
        <w:tab/>
        <w:t>For each UDP flow:</w:t>
      </w:r>
    </w:p>
    <w:p w:rsidR="00993956" w:rsidRPr="001545FA" w:rsidRDefault="00876CBD" w:rsidP="00876CBD">
      <w:pPr>
        <w:pStyle w:val="B2"/>
      </w:pPr>
      <w:r w:rsidRPr="001545FA">
        <w:t>-</w:t>
      </w:r>
      <w:r w:rsidRPr="001545FA">
        <w:tab/>
      </w:r>
      <w:r w:rsidR="00993956" w:rsidRPr="001545FA">
        <w:t>The destination IP address and port number for each media line</w:t>
      </w:r>
    </w:p>
    <w:p w:rsidR="00993956" w:rsidRPr="001545FA" w:rsidRDefault="00876CBD" w:rsidP="00876CBD">
      <w:pPr>
        <w:pStyle w:val="B2"/>
      </w:pPr>
      <w:r w:rsidRPr="001545FA">
        <w:t>-</w:t>
      </w:r>
      <w:r w:rsidRPr="001545FA">
        <w:tab/>
      </w:r>
      <w:r w:rsidR="00993956" w:rsidRPr="001545FA">
        <w:t>An indication of the usage of a transport framing protocol or not</w:t>
      </w:r>
    </w:p>
    <w:p w:rsidR="00993956" w:rsidRPr="001545FA" w:rsidRDefault="00876CBD" w:rsidP="00876CBD">
      <w:pPr>
        <w:pStyle w:val="B2"/>
      </w:pPr>
      <w:r w:rsidRPr="001545FA">
        <w:t>-</w:t>
      </w:r>
      <w:r w:rsidRPr="001545FA">
        <w:tab/>
      </w:r>
      <w:r w:rsidR="00993956" w:rsidRPr="001545FA">
        <w:t xml:space="preserve">The protocol ID for each media session </w:t>
      </w:r>
    </w:p>
    <w:p w:rsidR="00993956" w:rsidRPr="001545FA" w:rsidRDefault="00876CBD" w:rsidP="00876CBD">
      <w:pPr>
        <w:pStyle w:val="B2"/>
      </w:pPr>
      <w:r w:rsidRPr="001545FA">
        <w:t>-</w:t>
      </w:r>
      <w:r w:rsidRPr="001545FA">
        <w:tab/>
      </w:r>
      <w:r w:rsidR="00993956" w:rsidRPr="001545FA">
        <w:t>Any other parameters of the transported flow for each media</w:t>
      </w:r>
    </w:p>
    <w:p w:rsidR="00993956" w:rsidRPr="001545FA" w:rsidRDefault="00993956" w:rsidP="00993956">
      <w:pPr>
        <w:pStyle w:val="FP"/>
      </w:pPr>
    </w:p>
    <w:p w:rsidR="00D91300" w:rsidRPr="001545FA" w:rsidRDefault="00D91300" w:rsidP="00D91300">
      <w:pPr>
        <w:pStyle w:val="Heading4"/>
      </w:pPr>
      <w:bookmarkStart w:id="273" w:name="_Toc518484894"/>
      <w:r w:rsidRPr="001545FA">
        <w:t>8B.3.2.2</w:t>
      </w:r>
      <w:r w:rsidRPr="001545FA">
        <w:tab/>
        <w:t>Sender IP address</w:t>
      </w:r>
      <w:bookmarkEnd w:id="273"/>
    </w:p>
    <w:p w:rsidR="00D91300" w:rsidRPr="001545FA" w:rsidRDefault="00D91300" w:rsidP="00D91300">
      <w:r w:rsidRPr="001545FA">
        <w:t>There shall be exactly one source IP address per media description within the SDP. The source IP address shall be defined according to the source-filter attribute ("a=source-filter:") [15] for both IPv4 and IPv6 sources, with the following exceptions:</w:t>
      </w:r>
    </w:p>
    <w:p w:rsidR="00D91300" w:rsidRPr="001545FA" w:rsidRDefault="00D91300" w:rsidP="00D91300">
      <w:pPr>
        <w:pStyle w:val="B1"/>
      </w:pPr>
      <w:r w:rsidRPr="001545FA">
        <w:t>1.</w:t>
      </w:r>
      <w:r w:rsidRPr="001545FA">
        <w:tab/>
        <w:t>exactly one source address may be specified by this attribute such that exclusive-mode shall not be used and inclusive-mode shall use exactly one source address in the &lt;src-list&gt;.</w:t>
      </w:r>
    </w:p>
    <w:p w:rsidR="00D91300" w:rsidRPr="001545FA" w:rsidRDefault="00D91300" w:rsidP="00D91300">
      <w:pPr>
        <w:pStyle w:val="B1"/>
      </w:pPr>
      <w:r w:rsidRPr="001545FA">
        <w:t>2.</w:t>
      </w:r>
      <w:r w:rsidRPr="001545FA">
        <w:tab/>
        <w:t>there shall be exactly one source-filter attribute per complete MBMS transparent session SDP description, and this shall be in the session part of the session description (i.e. not per media).</w:t>
      </w:r>
    </w:p>
    <w:p w:rsidR="00D91300" w:rsidRPr="001545FA" w:rsidRDefault="00D91300" w:rsidP="00D91300">
      <w:pPr>
        <w:pStyle w:val="B1"/>
      </w:pPr>
      <w:r w:rsidRPr="001545FA">
        <w:t>3.</w:t>
      </w:r>
      <w:r w:rsidRPr="001545FA">
        <w:tab/>
        <w:t>The * value shall be used for the &lt;dest-address&gt; subfield.</w:t>
      </w:r>
    </w:p>
    <w:p w:rsidR="00993956" w:rsidRPr="001545FA" w:rsidRDefault="00993956" w:rsidP="00D91300">
      <w:pPr>
        <w:pStyle w:val="FP"/>
      </w:pPr>
    </w:p>
    <w:p w:rsidR="00D91300" w:rsidRPr="001545FA" w:rsidRDefault="00D91300" w:rsidP="00D91300">
      <w:pPr>
        <w:pStyle w:val="Heading4"/>
      </w:pPr>
      <w:bookmarkStart w:id="274" w:name="_Toc518484895"/>
      <w:r w:rsidRPr="001545FA">
        <w:t>8B.3.2.3</w:t>
      </w:r>
      <w:r w:rsidRPr="001545FA">
        <w:tab/>
        <w:t>Destination IP address and port number</w:t>
      </w:r>
      <w:bookmarkEnd w:id="274"/>
    </w:p>
    <w:p w:rsidR="00D91300" w:rsidRPr="001545FA" w:rsidRDefault="00D91300" w:rsidP="00D91300">
      <w:r w:rsidRPr="001545FA">
        <w:t xml:space="preserve">The destination IP address shall be defined using the "connection data" field ("c=") of [14]. The destination port number shall be defined according to the &lt;port&gt; sub-field of the media announcement field ("m=") of [14]. </w:t>
      </w:r>
    </w:p>
    <w:p w:rsidR="00D91300" w:rsidRPr="001545FA" w:rsidRDefault="00D91300" w:rsidP="00D91300">
      <w:r w:rsidRPr="001545FA">
        <w:t>In case multiple media sessions are present, all of them shall share the same destination multicast IP address. The “c=” parameter shall be a session level attribute.</w:t>
      </w:r>
    </w:p>
    <w:p w:rsidR="00D91300" w:rsidRPr="001545FA" w:rsidRDefault="00D91300" w:rsidP="00D91300">
      <w:pPr>
        <w:pStyle w:val="Heading4"/>
      </w:pPr>
      <w:bookmarkStart w:id="275" w:name="_Toc518484896"/>
      <w:r w:rsidRPr="001545FA">
        <w:t>8B.3.2.4</w:t>
      </w:r>
      <w:r w:rsidRPr="001545FA">
        <w:tab/>
        <w:t>Session Timing Parameters</w:t>
      </w:r>
      <w:bookmarkEnd w:id="275"/>
    </w:p>
    <w:p w:rsidR="00D91300" w:rsidRPr="001545FA" w:rsidRDefault="00D91300" w:rsidP="00D91300">
      <w:r w:rsidRPr="001545FA">
        <w:t>An MBMS transparent session start and end times shall be provided according to the SDP timing field ("t=") - [14].</w:t>
      </w:r>
    </w:p>
    <w:p w:rsidR="00D91300" w:rsidRPr="001545FA" w:rsidRDefault="00D91300" w:rsidP="00D91300">
      <w:pPr>
        <w:pStyle w:val="Heading4"/>
      </w:pPr>
      <w:bookmarkStart w:id="276" w:name="_Toc518484897"/>
      <w:r w:rsidRPr="001545FA">
        <w:lastRenderedPageBreak/>
        <w:t>8B.3.2.5</w:t>
      </w:r>
      <w:r w:rsidRPr="001545FA">
        <w:tab/>
        <w:t>Mode of MBMS bearer per media</w:t>
      </w:r>
      <w:bookmarkEnd w:id="276"/>
    </w:p>
    <w:p w:rsidR="00D91300" w:rsidRPr="001545FA" w:rsidRDefault="00D91300" w:rsidP="00D91300">
      <w:pPr>
        <w:rPr>
          <w:color w:val="000000"/>
        </w:rPr>
      </w:pPr>
      <w:r w:rsidRPr="001545FA">
        <w:rPr>
          <w:color w:val="000000"/>
        </w:rPr>
        <w:t xml:space="preserve">The MBMS bearer mode declaration attribute </w:t>
      </w:r>
      <w:r w:rsidRPr="001545FA">
        <w:rPr>
          <w:rFonts w:cs="Arial"/>
          <w:color w:val="000000"/>
        </w:rPr>
        <w:t>shall be used for MBMS transparent sessions, as defined in sub-clause 7.3.2.7</w:t>
      </w:r>
      <w:r w:rsidRPr="001545FA">
        <w:rPr>
          <w:color w:val="000000"/>
        </w:rPr>
        <w:t>.</w:t>
      </w:r>
    </w:p>
    <w:p w:rsidR="00D91300" w:rsidRPr="001545FA" w:rsidRDefault="00D91300" w:rsidP="00D91300">
      <w:pPr>
        <w:pStyle w:val="Heading4"/>
      </w:pPr>
      <w:bookmarkStart w:id="277" w:name="_Toc518484898"/>
      <w:r w:rsidRPr="001545FA">
        <w:t>8B.3.2.6</w:t>
      </w:r>
      <w:r w:rsidRPr="001545FA">
        <w:tab/>
        <w:t>MBMS Bearer Information</w:t>
      </w:r>
      <w:bookmarkEnd w:id="277"/>
    </w:p>
    <w:p w:rsidR="00D91300" w:rsidRPr="001545FA" w:rsidRDefault="00D91300" w:rsidP="00D91300">
      <w:r w:rsidRPr="001545FA">
        <w:t xml:space="preserve">The SDP shall contain exactly one MBMS bearer mode attribute (defined in section 7.3.2.7) at session level. It may contain an alternative TMGI attribute as defined in section 7.3.2.12. </w:t>
      </w:r>
    </w:p>
    <w:p w:rsidR="00D91300" w:rsidRPr="001545FA" w:rsidRDefault="00D91300" w:rsidP="00D91300">
      <w:pPr>
        <w:pStyle w:val="Heading4"/>
      </w:pPr>
      <w:bookmarkStart w:id="278" w:name="_Toc518484899"/>
      <w:r w:rsidRPr="001545FA">
        <w:t>8B.3.2.7 Bandwidth Specification</w:t>
      </w:r>
      <w:bookmarkEnd w:id="278"/>
    </w:p>
    <w:p w:rsidR="00D91300" w:rsidRPr="001545FA" w:rsidRDefault="00D91300" w:rsidP="00D91300">
      <w:r w:rsidRPr="001545FA">
        <w:t>The maximum bit-rate required by a UDP flow may be specified using the "AS" bandwidth modifier [14] on media level. The Application Specific (AS) bandwidth for a transparent session shall be the largest sum of the sizes of all packets transmitted during any one second long period of the session, expressed as kilobits. The size of a packet shall include the complete packet, i.e. IP, UDP and FLUTE headers, and the data payload.</w:t>
      </w:r>
    </w:p>
    <w:p w:rsidR="00D91300" w:rsidRPr="001545FA" w:rsidRDefault="00D91300" w:rsidP="00D91300">
      <w:pPr>
        <w:pStyle w:val="Heading4"/>
      </w:pPr>
      <w:bookmarkStart w:id="279" w:name="_Toc518484900"/>
      <w:r w:rsidRPr="001545FA">
        <w:t>8B.3.2.8</w:t>
      </w:r>
      <w:r w:rsidRPr="001545FA">
        <w:tab/>
        <w:t>Transport Framing Protocol</w:t>
      </w:r>
      <w:bookmarkEnd w:id="279"/>
    </w:p>
    <w:p w:rsidR="00D91300" w:rsidRPr="001545FA" w:rsidRDefault="00D91300" w:rsidP="00D91300">
      <w:r w:rsidRPr="001545FA">
        <w:t>The “</w:t>
      </w:r>
      <w:r w:rsidRPr="001545FA">
        <w:rPr>
          <w:rFonts w:ascii="Courier New" w:hAnsi="Courier New" w:cs="Courier New"/>
        </w:rPr>
        <w:t>mbms-framing-header</w:t>
      </w:r>
      <w:r w:rsidRPr="001545FA">
        <w:t xml:space="preserve">” or “mbm-framing-trailer” attributes, if present at the media level, indicate that MBMS transport framing protocol is used and provides a version number and length field for the transport framing header or trailer, respectively. </w:t>
      </w:r>
    </w:p>
    <w:p w:rsidR="00D91300" w:rsidRPr="001545FA" w:rsidRDefault="00D91300" w:rsidP="00D91300">
      <w:r w:rsidRPr="001545FA">
        <w:t>The ABNF sytax for the “mbms-framing-header” and the “mbms-framing-trailer” attributes is as follows:</w:t>
      </w:r>
    </w:p>
    <w:p w:rsidR="00D91300" w:rsidRPr="001545FA" w:rsidRDefault="00D91300" w:rsidP="00D91300">
      <w:pPr>
        <w:pStyle w:val="TH"/>
      </w:pPr>
    </w:p>
    <w:p w:rsidR="00D91300" w:rsidRPr="001545FA" w:rsidRDefault="00D91300" w:rsidP="00D91300">
      <w:pPr>
        <w:rPr>
          <w:rFonts w:ascii="Courier New" w:hAnsi="Courier New" w:cs="Courier New"/>
        </w:rPr>
      </w:pPr>
      <w:r w:rsidRPr="001545FA">
        <w:rPr>
          <w:rFonts w:ascii="Courier New" w:hAnsi="Courier New" w:cs="Courier New"/>
        </w:rPr>
        <w:t xml:space="preserve">    mbms-framing=(</w:t>
      </w:r>
      <w:r w:rsidRPr="001545FA">
        <w:t>"</w:t>
      </w:r>
      <w:r w:rsidRPr="001545FA">
        <w:rPr>
          <w:rFonts w:ascii="Courier New" w:hAnsi="Courier New" w:cs="Courier New"/>
        </w:rPr>
        <w:t>a=mbms-framing-header</w:t>
      </w:r>
      <w:r w:rsidRPr="001545FA">
        <w:t>" / "</w:t>
      </w:r>
      <w:r w:rsidRPr="001545FA">
        <w:rPr>
          <w:rFonts w:ascii="Courier New" w:hAnsi="Courier New" w:cs="Courier New"/>
        </w:rPr>
        <w:t>a=mbms-framing-trailer</w:t>
      </w:r>
      <w:r w:rsidRPr="001545FA">
        <w:t>")</w:t>
      </w:r>
      <w:r w:rsidRPr="001545FA">
        <w:rPr>
          <w:rFonts w:ascii="Courier New" w:hAnsi="Courier New" w:cs="Courier New"/>
        </w:rPr>
        <w:t xml:space="preserve"> </w:t>
      </w:r>
      <w:r w:rsidRPr="001545FA">
        <w:t>"</w:t>
      </w:r>
      <w:r w:rsidRPr="001545FA">
        <w:rPr>
          <w:rFonts w:ascii="Courier New" w:hAnsi="Courier New" w:cs="Courier New"/>
        </w:rPr>
        <w:t>:</w:t>
      </w:r>
      <w:r w:rsidRPr="001545FA">
        <w:t>"</w:t>
      </w:r>
      <w:r w:rsidRPr="001545FA">
        <w:rPr>
          <w:rFonts w:ascii="Courier New" w:hAnsi="Courier New" w:cs="Courier New"/>
        </w:rPr>
        <w:t xml:space="preserve"> SP version SP length SP parameters</w:t>
      </w:r>
      <w:r w:rsidRPr="001545FA">
        <w:rPr>
          <w:rFonts w:ascii="Courier New" w:hAnsi="Courier New" w:cs="Courier New"/>
        </w:rPr>
        <w:br/>
        <w:t xml:space="preserve">    version = 1*2DIGIT</w:t>
      </w:r>
      <w:r w:rsidRPr="001545FA">
        <w:rPr>
          <w:rFonts w:ascii="Courier New" w:hAnsi="Courier New" w:cs="Courier New"/>
        </w:rPr>
        <w:br/>
        <w:t xml:space="preserve">    length = 1*2DIGIT</w:t>
      </w:r>
      <w:r w:rsidRPr="001545FA">
        <w:rPr>
          <w:rFonts w:ascii="Courier New" w:hAnsi="Courier New" w:cs="Courier New"/>
        </w:rPr>
        <w:br/>
        <w:t xml:space="preserve">    parameters = *(parameter [</w:t>
      </w:r>
      <w:r w:rsidRPr="001545FA">
        <w:t>"</w:t>
      </w:r>
      <w:r w:rsidRPr="001545FA">
        <w:rPr>
          <w:rFonts w:ascii="Courier New" w:hAnsi="Courier New" w:cs="Courier New"/>
        </w:rPr>
        <w:t>;</w:t>
      </w:r>
      <w:r w:rsidRPr="001545FA">
        <w:t>"</w:t>
      </w:r>
      <w:r w:rsidRPr="001545FA">
        <w:rPr>
          <w:rFonts w:ascii="Courier New" w:hAnsi="Courier New" w:cs="Courier New"/>
        </w:rPr>
        <w:t>])</w:t>
      </w:r>
      <w:r w:rsidRPr="001545FA">
        <w:rPr>
          <w:rFonts w:ascii="Courier New" w:hAnsi="Courier New" w:cs="Courier New"/>
        </w:rPr>
        <w:br/>
        <w:t xml:space="preserve">    parameter = name </w:t>
      </w:r>
      <w:r w:rsidRPr="001545FA">
        <w:t>"</w:t>
      </w:r>
      <w:r w:rsidRPr="001545FA">
        <w:rPr>
          <w:rFonts w:ascii="Courier New" w:hAnsi="Courier New" w:cs="Courier New"/>
        </w:rPr>
        <w:t>=</w:t>
      </w:r>
      <w:r w:rsidRPr="001545FA">
        <w:t>"</w:t>
      </w:r>
      <w:r w:rsidRPr="001545FA">
        <w:rPr>
          <w:rFonts w:ascii="Courier New" w:hAnsi="Courier New" w:cs="Courier New"/>
        </w:rPr>
        <w:t xml:space="preserve"> value</w:t>
      </w:r>
      <w:r w:rsidRPr="001545FA">
        <w:rPr>
          <w:rFonts w:ascii="Courier New" w:hAnsi="Courier New" w:cs="Courier New"/>
        </w:rPr>
        <w:br/>
        <w:t xml:space="preserve">    name = *(ALPHA / DIGIT / </w:t>
      </w:r>
      <w:r w:rsidRPr="001545FA">
        <w:t>"</w:t>
      </w:r>
      <w:r w:rsidRPr="001545FA">
        <w:rPr>
          <w:rFonts w:ascii="Courier New" w:hAnsi="Courier New" w:cs="Courier New"/>
        </w:rPr>
        <w:t>|</w:t>
      </w:r>
      <w:r w:rsidRPr="001545FA">
        <w:t>"</w:t>
      </w:r>
      <w:r w:rsidRPr="001545FA">
        <w:rPr>
          <w:iCs/>
        </w:rPr>
        <w:t xml:space="preserve"> </w:t>
      </w:r>
      <w:r w:rsidRPr="001545FA">
        <w:rPr>
          <w:rFonts w:ascii="Courier New" w:hAnsi="Courier New" w:cs="Courier New"/>
        </w:rPr>
        <w:t xml:space="preserve">/ </w:t>
      </w:r>
      <w:r w:rsidRPr="001545FA">
        <w:t>"</w:t>
      </w:r>
      <w:r w:rsidRPr="001545FA">
        <w:rPr>
          <w:rFonts w:ascii="Courier New" w:hAnsi="Courier New" w:cs="Courier New"/>
        </w:rPr>
        <w:t>-</w:t>
      </w:r>
      <w:r w:rsidRPr="001545FA">
        <w:t>"</w:t>
      </w:r>
      <w:r w:rsidRPr="001545FA">
        <w:rPr>
          <w:iCs/>
        </w:rPr>
        <w:t xml:space="preserve"> </w:t>
      </w:r>
      <w:r w:rsidRPr="001545FA">
        <w:rPr>
          <w:rFonts w:ascii="Courier New" w:hAnsi="Courier New" w:cs="Courier New"/>
        </w:rPr>
        <w:t xml:space="preserve">/ </w:t>
      </w:r>
      <w:r w:rsidRPr="001545FA">
        <w:t>"</w:t>
      </w:r>
      <w:r w:rsidRPr="001545FA">
        <w:rPr>
          <w:rFonts w:ascii="Courier New" w:hAnsi="Courier New" w:cs="Courier New"/>
        </w:rPr>
        <w:t>_</w:t>
      </w:r>
      <w:r w:rsidRPr="001545FA">
        <w:t>"</w:t>
      </w:r>
      <w:r w:rsidRPr="001545FA">
        <w:rPr>
          <w:rFonts w:ascii="Courier New" w:hAnsi="Courier New" w:cs="Courier New"/>
        </w:rPr>
        <w:t>)</w:t>
      </w:r>
      <w:r w:rsidRPr="001545FA">
        <w:rPr>
          <w:rFonts w:ascii="Courier New" w:hAnsi="Courier New" w:cs="Courier New"/>
        </w:rPr>
        <w:br/>
        <w:t xml:space="preserve">    value = *(ALPHA / DIGIT / </w:t>
      </w:r>
      <w:r w:rsidRPr="001545FA">
        <w:t>"</w:t>
      </w:r>
      <w:r w:rsidRPr="001545FA">
        <w:rPr>
          <w:rFonts w:ascii="Courier New" w:hAnsi="Courier New" w:cs="Courier New"/>
        </w:rPr>
        <w:t>|</w:t>
      </w:r>
      <w:r w:rsidRPr="001545FA">
        <w:t>"</w:t>
      </w:r>
      <w:r w:rsidRPr="001545FA">
        <w:rPr>
          <w:rFonts w:ascii="Courier New" w:hAnsi="Courier New" w:cs="Courier New"/>
        </w:rPr>
        <w:t xml:space="preserve"> / </w:t>
      </w:r>
      <w:r w:rsidRPr="001545FA">
        <w:t>"</w:t>
      </w:r>
      <w:r w:rsidRPr="001545FA">
        <w:rPr>
          <w:rFonts w:ascii="Courier New" w:hAnsi="Courier New" w:cs="Courier New"/>
        </w:rPr>
        <w:t>-</w:t>
      </w:r>
      <w:r w:rsidRPr="001545FA">
        <w:t>"</w:t>
      </w:r>
      <w:r w:rsidRPr="001545FA">
        <w:rPr>
          <w:rFonts w:ascii="Courier New" w:hAnsi="Courier New" w:cs="Courier New"/>
        </w:rPr>
        <w:t xml:space="preserve">/ </w:t>
      </w:r>
      <w:r w:rsidRPr="001545FA">
        <w:t>"</w:t>
      </w:r>
      <w:r w:rsidRPr="001545FA">
        <w:rPr>
          <w:rFonts w:ascii="Courier New" w:hAnsi="Courier New" w:cs="Courier New"/>
        </w:rPr>
        <w:t>_</w:t>
      </w:r>
      <w:r w:rsidRPr="001545FA">
        <w:t>"</w:t>
      </w:r>
      <w:r w:rsidRPr="001545FA">
        <w:rPr>
          <w:rFonts w:ascii="Courier New" w:hAnsi="Courier New" w:cs="Courier New"/>
        </w:rPr>
        <w:t>)</w:t>
      </w:r>
    </w:p>
    <w:p w:rsidR="00D91300" w:rsidRPr="001545FA" w:rsidRDefault="00D91300" w:rsidP="00D91300">
      <w:pPr>
        <w:pStyle w:val="FP"/>
      </w:pPr>
    </w:p>
    <w:p w:rsidR="00D91300" w:rsidRPr="001545FA" w:rsidRDefault="00D91300" w:rsidP="00D91300"/>
    <w:p w:rsidR="00375E8A" w:rsidRPr="001545FA" w:rsidRDefault="00375E8A" w:rsidP="006010E5">
      <w:pPr>
        <w:pStyle w:val="Heading1"/>
      </w:pPr>
      <w:bookmarkStart w:id="280" w:name="_Toc518484901"/>
      <w:r w:rsidRPr="001545FA">
        <w:rPr>
          <w:lang w:eastAsia="ja-JP"/>
        </w:rPr>
        <w:t>9</w:t>
      </w:r>
      <w:r w:rsidRPr="001545FA">
        <w:tab/>
        <w:t>Associated delivery procedures</w:t>
      </w:r>
      <w:bookmarkEnd w:id="280"/>
    </w:p>
    <w:p w:rsidR="00375E8A" w:rsidRPr="001545FA" w:rsidRDefault="00375E8A" w:rsidP="006010E5">
      <w:pPr>
        <w:pStyle w:val="Heading2"/>
      </w:pPr>
      <w:bookmarkStart w:id="281" w:name="_Toc518484902"/>
      <w:r w:rsidRPr="001545FA">
        <w:t>9.1</w:t>
      </w:r>
      <w:r w:rsidRPr="001545FA">
        <w:tab/>
        <w:t>Introduction</w:t>
      </w:r>
      <w:bookmarkEnd w:id="281"/>
    </w:p>
    <w:p w:rsidR="00375E8A" w:rsidRPr="001545FA" w:rsidRDefault="00375E8A">
      <w:r w:rsidRPr="001545FA">
        <w:t>Associated delivery procedures describe general procedures, which start before, during or after the MBMS data transmission phase. They provide auxiliary features to MBMS user services in addi</w:t>
      </w:r>
      <w:r w:rsidR="00953A7F" w:rsidRPr="001545FA">
        <w:t xml:space="preserve">tion, and in association with, </w:t>
      </w:r>
      <w:r w:rsidRPr="001545FA">
        <w:t>MBMS delivery methods and their sessions. Those procedures that shall only be permitted after the MBMS Data transmission phase may also be described as post-delivery procedures.</w:t>
      </w:r>
    </w:p>
    <w:p w:rsidR="00375E8A" w:rsidRPr="001545FA" w:rsidRDefault="00375E8A">
      <w:r w:rsidRPr="001545FA">
        <w:t>To enable future backwards compatibility,</w:t>
      </w:r>
      <w:r w:rsidR="00E45CD4" w:rsidRPr="001545FA">
        <w:t xml:space="preserve"> </w:t>
      </w:r>
      <w:r w:rsidRPr="001545FA">
        <w:t>clause 9</w:t>
      </w:r>
      <w:r w:rsidR="00E45CD4" w:rsidRPr="001545FA">
        <w:t xml:space="preserve"> </w:t>
      </w:r>
      <w:r w:rsidRPr="001545FA">
        <w:t>specifies generic and extensible techniques for a potentially wide range of associated delivery procedures.</w:t>
      </w:r>
    </w:p>
    <w:p w:rsidR="00375E8A" w:rsidRPr="001545FA" w:rsidRDefault="00375E8A">
      <w:r w:rsidRPr="001545FA">
        <w:t xml:space="preserve">Clauses 9.3 and 9.4 </w:t>
      </w:r>
      <w:r w:rsidR="00E45CD4" w:rsidRPr="001545FA">
        <w:t xml:space="preserve">specify </w:t>
      </w:r>
      <w:r w:rsidRPr="001545FA">
        <w:t>the associated delivery procedures that are initiated only after an MBMS data transmission phase.</w:t>
      </w:r>
    </w:p>
    <w:p w:rsidR="00375E8A" w:rsidRPr="001545FA" w:rsidRDefault="000D4539">
      <w:r w:rsidRPr="001545FA">
        <w:t>The present document</w:t>
      </w:r>
      <w:r w:rsidR="00375E8A" w:rsidRPr="001545FA">
        <w:t xml:space="preserve"> describes </w:t>
      </w:r>
      <w:r w:rsidR="00E45CD4" w:rsidRPr="001545FA">
        <w:t xml:space="preserve">the following </w:t>
      </w:r>
      <w:r w:rsidR="00375E8A" w:rsidRPr="001545FA">
        <w:t>associated delivery procedures:</w:t>
      </w:r>
    </w:p>
    <w:p w:rsidR="00375E8A" w:rsidRPr="001545FA" w:rsidRDefault="003F7B24" w:rsidP="003F7B24">
      <w:pPr>
        <w:pStyle w:val="B1"/>
      </w:pPr>
      <w:r w:rsidRPr="001545FA">
        <w:t>-</w:t>
      </w:r>
      <w:r w:rsidRPr="001545FA">
        <w:tab/>
      </w:r>
      <w:r w:rsidR="00375E8A" w:rsidRPr="001545FA">
        <w:t>File repair, for post-delivery repair of files initially delivered as part of an MBMS download session</w:t>
      </w:r>
      <w:r w:rsidR="008B2C86" w:rsidRPr="001545FA">
        <w:t>.</w:t>
      </w:r>
    </w:p>
    <w:p w:rsidR="00375E8A" w:rsidRPr="001545FA" w:rsidRDefault="003F7B24" w:rsidP="003F7B24">
      <w:pPr>
        <w:pStyle w:val="B1"/>
      </w:pPr>
      <w:r w:rsidRPr="001545FA">
        <w:lastRenderedPageBreak/>
        <w:t>-</w:t>
      </w:r>
      <w:r w:rsidRPr="001545FA">
        <w:tab/>
      </w:r>
      <w:r w:rsidR="00953A7F" w:rsidRPr="001545FA">
        <w:t>Content reception reporting of download files and/or media streams of an MBMS User Service delivered to an MBMS UE, which may include the reporting of DASH QoE metrics for a DASH-over-MBMS service</w:t>
      </w:r>
      <w:r w:rsidR="008B2C86" w:rsidRPr="001545FA">
        <w:t>.</w:t>
      </w:r>
    </w:p>
    <w:p w:rsidR="007D6DA1" w:rsidRPr="001545FA" w:rsidRDefault="003F7B24" w:rsidP="003F7B24">
      <w:pPr>
        <w:pStyle w:val="B1"/>
      </w:pPr>
      <w:r w:rsidRPr="001545FA">
        <w:t>-</w:t>
      </w:r>
      <w:r w:rsidRPr="001545FA">
        <w:tab/>
      </w:r>
      <w:r w:rsidR="007D6DA1" w:rsidRPr="001545FA">
        <w:t>Consumption reporting of MBMS User Service.</w:t>
      </w:r>
    </w:p>
    <w:p w:rsidR="00375E8A" w:rsidRPr="001545FA" w:rsidRDefault="00375E8A" w:rsidP="00F92991">
      <w:r w:rsidRPr="001545FA">
        <w:t>These procedures are enabled by establishing a point-to-point connection; and using the MBMS session parameters, received during User Service Discovery/Announcement, to communicate the context (</w:t>
      </w:r>
      <w:r w:rsidR="008B2C86" w:rsidRPr="001545FA">
        <w:t>e.g.</w:t>
      </w:r>
      <w:r w:rsidRPr="001545FA">
        <w:t xml:space="preserve"> file and session in question) to the network and the MBMS sender infrastructure. To avoid network congestion in the uplink and downlink directions, and also to protect servers against overload situations, the associated delivery procedures from different MBMS UEs shall be distributed over time an</w:t>
      </w:r>
      <w:r w:rsidR="008B2C86" w:rsidRPr="001545FA">
        <w:t>d resources (network elements).</w:t>
      </w:r>
    </w:p>
    <w:p w:rsidR="008872E9" w:rsidRPr="001545FA" w:rsidRDefault="007D6DA1" w:rsidP="008872E9">
      <w:r w:rsidRPr="001545FA">
        <w:t xml:space="preserve">One or more </w:t>
      </w:r>
      <w:r w:rsidRPr="001545FA">
        <w:rPr>
          <w:i/>
        </w:rPr>
        <w:t>serviceURI</w:t>
      </w:r>
      <w:r w:rsidRPr="001545FA">
        <w:t xml:space="preserve"> elements in the Associated Delivery Procedure Description </w:t>
      </w:r>
      <w:r w:rsidRPr="001545FA">
        <w:rPr>
          <w:rFonts w:hint="eastAsia"/>
          <w:lang w:eastAsia="ja-JP"/>
        </w:rPr>
        <w:t xml:space="preserve">are used to </w:t>
      </w:r>
      <w:r w:rsidRPr="001545FA">
        <w:t xml:space="preserve">specify </w:t>
      </w:r>
      <w:r w:rsidRPr="001545FA">
        <w:rPr>
          <w:rFonts w:hint="eastAsia"/>
          <w:lang w:eastAsia="ja-JP"/>
        </w:rPr>
        <w:t xml:space="preserve">the network server(s) associated with one or more of the following Associated Delivery Procedure functionality: </w:t>
      </w:r>
      <w:r w:rsidRPr="001545FA">
        <w:t>symbol-based file repair</w:t>
      </w:r>
      <w:r w:rsidRPr="001545FA">
        <w:rPr>
          <w:rFonts w:hint="eastAsia"/>
          <w:lang w:eastAsia="ja-JP"/>
        </w:rPr>
        <w:t xml:space="preserve">, </w:t>
      </w:r>
      <w:r w:rsidRPr="001545FA">
        <w:t>reception report</w:t>
      </w:r>
      <w:r w:rsidRPr="001545FA">
        <w:rPr>
          <w:rFonts w:hint="eastAsia"/>
          <w:lang w:eastAsia="ja-JP"/>
        </w:rPr>
        <w:t>ing, and consumption reporting</w:t>
      </w:r>
      <w:r w:rsidRPr="001545FA">
        <w:t>.  In MBMS download delivery, the use of the "</w:t>
      </w:r>
      <w:r w:rsidRPr="001545FA">
        <w:rPr>
          <w:i/>
        </w:rPr>
        <w:t>Alternate-Content-Location-1</w:t>
      </w:r>
      <w:r w:rsidRPr="001545FA">
        <w:t>" or</w:t>
      </w:r>
      <w:r w:rsidRPr="001545FA">
        <w:rPr>
          <w:i/>
        </w:rPr>
        <w:t xml:space="preserve"> </w:t>
      </w:r>
      <w:r w:rsidRPr="001545FA">
        <w:t>"</w:t>
      </w:r>
      <w:r w:rsidRPr="001545FA">
        <w:rPr>
          <w:i/>
        </w:rPr>
        <w:t>Alternate-Content-Location-2</w:t>
      </w:r>
      <w:r w:rsidRPr="001545FA">
        <w:t>"</w:t>
      </w:r>
      <w:r w:rsidRPr="001545FA">
        <w:rPr>
          <w:i/>
        </w:rPr>
        <w:t xml:space="preserve"> </w:t>
      </w:r>
      <w:r w:rsidRPr="001545FA">
        <w:t>elements alone, or in combination with the "Base-URL-1" or "Base-URL-2" elements  in the FDT specify standard HTTP/1.1 servers in support of byte-range-based file repair.  The network can selectively enable or disable the use of confidentiality protection of Reception Reporting</w:t>
      </w:r>
      <w:r w:rsidRPr="001545FA">
        <w:rPr>
          <w:rFonts w:hint="eastAsia"/>
          <w:lang w:eastAsia="ja-JP"/>
        </w:rPr>
        <w:t>,</w:t>
      </w:r>
      <w:r w:rsidRPr="001545FA">
        <w:t xml:space="preserve"> </w:t>
      </w:r>
      <w:r w:rsidRPr="001545FA">
        <w:rPr>
          <w:rFonts w:hint="eastAsia"/>
          <w:lang w:eastAsia="ja-JP"/>
        </w:rPr>
        <w:t xml:space="preserve">Consumption Reporting, </w:t>
      </w:r>
      <w:r w:rsidRPr="001545FA">
        <w:t>and/or File Repair, based on indicating in the server identities the use of the ‘HTTPS’ or ‘HTTP’ scheme as specified in TS 33.246 [10] clause 6.7</w:t>
      </w:r>
      <w:r w:rsidR="008872E9" w:rsidRPr="001545FA">
        <w:t>.</w:t>
      </w:r>
    </w:p>
    <w:p w:rsidR="008872E9" w:rsidRPr="001545FA" w:rsidRDefault="008872E9" w:rsidP="008872E9">
      <w:pPr>
        <w:pStyle w:val="NO"/>
      </w:pPr>
      <w:r w:rsidRPr="001545FA">
        <w:t>NOTE: The use of the HTTPS scheme for Reception Reporting</w:t>
      </w:r>
      <w:r w:rsidR="007D6DA1" w:rsidRPr="001545FA">
        <w:rPr>
          <w:rFonts w:hint="eastAsia"/>
          <w:lang w:eastAsia="ja-JP"/>
        </w:rPr>
        <w:t>, Consumption Reporting,</w:t>
      </w:r>
      <w:r w:rsidRPr="001545FA">
        <w:t xml:space="preserve"> or File Repair Associated Delivery Procedures is restricted to servers for which a trusted root certificate is present in the list described in TS 33.246 [10], clause 6.7.3.</w:t>
      </w:r>
    </w:p>
    <w:p w:rsidR="00375E8A" w:rsidRPr="001545FA" w:rsidRDefault="00375E8A">
      <w:r w:rsidRPr="001545FA">
        <w:t xml:space="preserve">An instance of an </w:t>
      </w:r>
      <w:r w:rsidR="005C2369" w:rsidRPr="001545FA">
        <w:t>"</w:t>
      </w:r>
      <w:r w:rsidRPr="001545FA">
        <w:t>associated procedure description</w:t>
      </w:r>
      <w:r w:rsidR="005C2369" w:rsidRPr="001545FA">
        <w:t>"</w:t>
      </w:r>
      <w:r w:rsidRPr="001545FA">
        <w:t xml:space="preserve"> is an XML file that describes the configuration parameters of one or more associated delivery procedu</w:t>
      </w:r>
      <w:r w:rsidR="008B2C86" w:rsidRPr="001545FA">
        <w:t>res.</w:t>
      </w:r>
    </w:p>
    <w:p w:rsidR="00D21BF7" w:rsidRPr="001545FA" w:rsidRDefault="00D21BF7" w:rsidP="00D21BF7">
      <w:pPr>
        <w:rPr>
          <w:lang w:eastAsia="en-GB"/>
        </w:rPr>
      </w:pPr>
      <w:r w:rsidRPr="001545FA">
        <w:rPr>
          <w:lang w:eastAsia="en-GB"/>
        </w:rPr>
        <w:t xml:space="preserve">MBMS Download receivers shall support the file repair procedure as defined in </w:t>
      </w:r>
      <w:r w:rsidR="00DF449C" w:rsidRPr="001545FA">
        <w:rPr>
          <w:lang w:eastAsia="en-GB"/>
        </w:rPr>
        <w:t>sub-</w:t>
      </w:r>
      <w:r w:rsidRPr="001545FA">
        <w:rPr>
          <w:lang w:eastAsia="en-GB"/>
        </w:rPr>
        <w:t>clause 9.3.</w:t>
      </w:r>
    </w:p>
    <w:p w:rsidR="00D21BF7" w:rsidRPr="001545FA" w:rsidRDefault="00D21BF7" w:rsidP="00D21BF7">
      <w:pPr>
        <w:rPr>
          <w:lang w:eastAsia="en-GB"/>
        </w:rPr>
      </w:pPr>
      <w:r w:rsidRPr="001545FA">
        <w:rPr>
          <w:lang w:eastAsia="en-GB"/>
        </w:rPr>
        <w:t xml:space="preserve">MBMS Download receivers shall support the reception reporting procedure as defined in </w:t>
      </w:r>
      <w:r w:rsidR="00DF449C" w:rsidRPr="001545FA">
        <w:rPr>
          <w:lang w:eastAsia="en-GB"/>
        </w:rPr>
        <w:t>sub-</w:t>
      </w:r>
      <w:r w:rsidRPr="001545FA">
        <w:rPr>
          <w:lang w:eastAsia="en-GB"/>
        </w:rPr>
        <w:t>clause 9.4.</w:t>
      </w:r>
    </w:p>
    <w:p w:rsidR="007D6DA1" w:rsidRPr="001545FA" w:rsidRDefault="007D6DA1" w:rsidP="00D21BF7">
      <w:pPr>
        <w:rPr>
          <w:lang w:eastAsia="ja-JP"/>
        </w:rPr>
      </w:pPr>
      <w:r w:rsidRPr="001545FA">
        <w:rPr>
          <w:rFonts w:hint="eastAsia"/>
          <w:lang w:eastAsia="ja-JP"/>
        </w:rPr>
        <w:t>MBMS Download receivers shall support the consumption reporting procedures as defined in sub-clause 9.</w:t>
      </w:r>
      <w:r w:rsidRPr="001545FA">
        <w:rPr>
          <w:lang w:eastAsia="ja-JP"/>
        </w:rPr>
        <w:t>4A</w:t>
      </w:r>
      <w:r w:rsidRPr="001545FA">
        <w:rPr>
          <w:rFonts w:hint="eastAsia"/>
          <w:lang w:eastAsia="ja-JP"/>
        </w:rPr>
        <w:t>.</w:t>
      </w:r>
    </w:p>
    <w:p w:rsidR="00D21BF7" w:rsidRPr="001545FA" w:rsidRDefault="00D21BF7">
      <w:pPr>
        <w:rPr>
          <w:lang w:eastAsia="en-GB"/>
        </w:rPr>
      </w:pPr>
      <w:r w:rsidRPr="001545FA">
        <w:rPr>
          <w:lang w:eastAsia="en-GB"/>
        </w:rPr>
        <w:t xml:space="preserve">MBMS Streaming receivers shall support reception reporting procedures (StaR and StaR-all report types) as defined in </w:t>
      </w:r>
      <w:r w:rsidR="00DF449C" w:rsidRPr="001545FA">
        <w:rPr>
          <w:lang w:eastAsia="en-GB"/>
        </w:rPr>
        <w:t>sub-</w:t>
      </w:r>
      <w:r w:rsidRPr="001545FA">
        <w:rPr>
          <w:lang w:eastAsia="en-GB"/>
        </w:rPr>
        <w:t>clause 9.4.</w:t>
      </w:r>
    </w:p>
    <w:p w:rsidR="00957BF1" w:rsidRPr="001545FA" w:rsidRDefault="00957BF1">
      <w:r w:rsidRPr="001545FA">
        <w:rPr>
          <w:lang w:eastAsia="en-GB"/>
        </w:rPr>
        <w:t>MBMS Transparent Delivery receivers are not expected to support any associated delivery procedures.</w:t>
      </w:r>
    </w:p>
    <w:p w:rsidR="00375E8A" w:rsidRPr="001545FA" w:rsidRDefault="00375E8A" w:rsidP="006010E5">
      <w:pPr>
        <w:pStyle w:val="Heading2"/>
      </w:pPr>
      <w:bookmarkStart w:id="282" w:name="_Toc518484903"/>
      <w:r w:rsidRPr="001545FA">
        <w:t>9.2</w:t>
      </w:r>
      <w:r w:rsidRPr="001545FA">
        <w:tab/>
        <w:t>Associated Procedure Description</w:t>
      </w:r>
      <w:bookmarkEnd w:id="282"/>
    </w:p>
    <w:p w:rsidR="00375E8A" w:rsidRPr="001545FA" w:rsidRDefault="00375E8A">
      <w:r w:rsidRPr="001545FA">
        <w:t>An associated procedure description instance (configuration file) for the associated delivery procedures may b</w:t>
      </w:r>
      <w:r w:rsidR="008B2C86" w:rsidRPr="001545FA">
        <w:t>e delivered to the MBMS clients:</w:t>
      </w:r>
    </w:p>
    <w:p w:rsidR="00375E8A" w:rsidRPr="001545FA" w:rsidRDefault="00553F13" w:rsidP="00553F13">
      <w:pPr>
        <w:pStyle w:val="B1"/>
      </w:pPr>
      <w:r w:rsidRPr="001545FA">
        <w:t>-</w:t>
      </w:r>
      <w:r w:rsidRPr="001545FA">
        <w:tab/>
      </w:r>
      <w:r w:rsidR="00375E8A" w:rsidRPr="001545FA">
        <w:t xml:space="preserve">during a User Service Discovery / Announcement prior to the MBMS </w:t>
      </w:r>
      <w:r w:rsidR="002C0A89" w:rsidRPr="001545FA">
        <w:t xml:space="preserve">download </w:t>
      </w:r>
      <w:r w:rsidR="00375E8A" w:rsidRPr="001545FA">
        <w:t>session along with the session description (o</w:t>
      </w:r>
      <w:r w:rsidR="008B2C86" w:rsidRPr="001545FA">
        <w:t>ut-of-band of that session); or</w:t>
      </w:r>
    </w:p>
    <w:p w:rsidR="00375E8A" w:rsidRPr="001545FA" w:rsidRDefault="00553F13" w:rsidP="00553F13">
      <w:pPr>
        <w:pStyle w:val="B1"/>
      </w:pPr>
      <w:r w:rsidRPr="001545FA">
        <w:t>-</w:t>
      </w:r>
      <w:r w:rsidRPr="001545FA">
        <w:tab/>
      </w:r>
      <w:r w:rsidR="00375E8A" w:rsidRPr="001545FA">
        <w:t xml:space="preserve">in-band within a MBMS </w:t>
      </w:r>
      <w:r w:rsidR="002C0A89" w:rsidRPr="001545FA">
        <w:t xml:space="preserve">download </w:t>
      </w:r>
      <w:r w:rsidR="00375E8A" w:rsidRPr="001545FA">
        <w:t>sessi</w:t>
      </w:r>
      <w:r w:rsidR="008B2C86" w:rsidRPr="001545FA">
        <w:t>on.</w:t>
      </w:r>
    </w:p>
    <w:p w:rsidR="00375E8A" w:rsidRPr="001545FA" w:rsidRDefault="00375E8A">
      <w:r w:rsidRPr="001545FA">
        <w:t xml:space="preserve">The most recently delivered configuration file (i.e. the one with the highest version number </w:t>
      </w:r>
      <w:r w:rsidR="00BB5676" w:rsidRPr="001545FA">
        <w:t>-</w:t>
      </w:r>
      <w:r w:rsidRPr="001545FA">
        <w:t xml:space="preserve"> as given from the envelope, see </w:t>
      </w:r>
      <w:r w:rsidR="00776E78" w:rsidRPr="001545FA">
        <w:t>sub-</w:t>
      </w:r>
      <w:r w:rsidRPr="001545FA">
        <w:t xml:space="preserve">clause </w:t>
      </w:r>
      <w:r w:rsidR="00776E78" w:rsidRPr="001545FA">
        <w:t>11.1</w:t>
      </w:r>
      <w:r w:rsidRPr="001545FA">
        <w:t xml:space="preserve">.3) shall take priority, such that configuration parameters received prior to, and out-of-band of, the download session they apply to are regarded as </w:t>
      </w:r>
      <w:r w:rsidR="005C2369" w:rsidRPr="001545FA">
        <w:t>"</w:t>
      </w:r>
      <w:r w:rsidRPr="001545FA">
        <w:t>initial defaults</w:t>
      </w:r>
      <w:r w:rsidR="005C2369" w:rsidRPr="001545FA">
        <w:t>"</w:t>
      </w:r>
      <w:r w:rsidRPr="001545FA">
        <w:t>, and configuration parameters received during, and in-band with the download session, overwrite the earlier received parameters. Thus, a method to update parameters dynamically on a short time-scale is provided but, as would be desirable where dynamics are minimal, is not mandatory.</w:t>
      </w:r>
    </w:p>
    <w:p w:rsidR="00375E8A" w:rsidRPr="001545FA" w:rsidRDefault="00375E8A">
      <w:r w:rsidRPr="001545FA">
        <w:t>During the User Service Discovery / Announcement Procedure, the associated procedure description instance is clearly identified using a URI, to enable UE cross-referencing of in and out-of-band configuration files</w:t>
      </w:r>
      <w:r w:rsidR="008B2C86" w:rsidRPr="001545FA">
        <w:t>.</w:t>
      </w:r>
    </w:p>
    <w:p w:rsidR="00375E8A" w:rsidRPr="001545FA" w:rsidRDefault="00375E8A">
      <w:r w:rsidRPr="001545FA">
        <w:t xml:space="preserve">The MIME application type </w:t>
      </w:r>
      <w:r w:rsidR="005C2369" w:rsidRPr="001545FA">
        <w:t>"</w:t>
      </w:r>
      <w:r w:rsidRPr="001545FA">
        <w:t>application/mbms-associated-procedure-</w:t>
      </w:r>
      <w:r w:rsidR="00474755" w:rsidRPr="001545FA">
        <w:t>description+xml</w:t>
      </w:r>
      <w:r w:rsidR="005C2369" w:rsidRPr="001545FA">
        <w:t>"</w:t>
      </w:r>
      <w:r w:rsidRPr="001545FA">
        <w:t xml:space="preserve"> </w:t>
      </w:r>
      <w:r w:rsidR="00474755" w:rsidRPr="001545FA">
        <w:t xml:space="preserve">as defined in clause C.7 </w:t>
      </w:r>
      <w:r w:rsidRPr="001545FA">
        <w:t>identifies associated delivery procedure description i</w:t>
      </w:r>
      <w:r w:rsidR="008B2C86" w:rsidRPr="001545FA">
        <w:t>nstances (configuration files).</w:t>
      </w:r>
    </w:p>
    <w:p w:rsidR="00375E8A" w:rsidRPr="001545FA" w:rsidRDefault="00375E8A">
      <w:r w:rsidRPr="001545FA">
        <w:t xml:space="preserve">In XML, each associated delivery procedure entry shall be configured using an </w:t>
      </w:r>
      <w:r w:rsidR="005C2369" w:rsidRPr="001545FA">
        <w:t>"</w:t>
      </w:r>
      <w:r w:rsidRPr="001545FA">
        <w:rPr>
          <w:rFonts w:ascii="Courier New" w:hAnsi="Courier New" w:cs="Courier New"/>
          <w:sz w:val="16"/>
          <w:szCs w:val="14"/>
        </w:rPr>
        <w:t>associatedProcedureDescription</w:t>
      </w:r>
      <w:r w:rsidR="005C2369" w:rsidRPr="001545FA">
        <w:t>"</w:t>
      </w:r>
      <w:r w:rsidRPr="001545FA">
        <w:t xml:space="preserve"> element. All configuration parameters of one associated delivery procedure are contained as attributes of an </w:t>
      </w:r>
      <w:r w:rsidR="005C2369" w:rsidRPr="001545FA">
        <w:t>"</w:t>
      </w:r>
      <w:r w:rsidRPr="001545FA">
        <w:rPr>
          <w:rFonts w:ascii="Courier New" w:hAnsi="Courier New" w:cs="Courier New"/>
          <w:sz w:val="16"/>
          <w:szCs w:val="14"/>
        </w:rPr>
        <w:t>associatedProcedureDescription</w:t>
      </w:r>
      <w:r w:rsidR="005C2369" w:rsidRPr="001545FA">
        <w:t>"</w:t>
      </w:r>
      <w:r w:rsidR="00474755" w:rsidRPr="001545FA">
        <w:t xml:space="preserve"> element. The </w:t>
      </w:r>
      <w:r w:rsidRPr="001545FA">
        <w:t xml:space="preserve">elements (e.g. </w:t>
      </w:r>
      <w:r w:rsidR="005C2369" w:rsidRPr="001545FA">
        <w:t>"</w:t>
      </w:r>
      <w:r w:rsidRPr="001545FA">
        <w:rPr>
          <w:rFonts w:ascii="Courier New" w:hAnsi="Courier New" w:cs="Courier New"/>
          <w:sz w:val="16"/>
          <w:szCs w:val="14"/>
        </w:rPr>
        <w:t>postFileRepair</w:t>
      </w:r>
      <w:r w:rsidR="005C2369" w:rsidRPr="001545FA">
        <w:t>"</w:t>
      </w:r>
      <w:r w:rsidRPr="001545FA">
        <w:t xml:space="preserve"> and </w:t>
      </w:r>
      <w:r w:rsidR="005C2369" w:rsidRPr="001545FA">
        <w:t>"</w:t>
      </w:r>
      <w:r w:rsidRPr="001545FA">
        <w:rPr>
          <w:rFonts w:ascii="Courier New" w:hAnsi="Courier New" w:cs="Courier New"/>
          <w:sz w:val="16"/>
          <w:szCs w:val="14"/>
        </w:rPr>
        <w:t>postReceptionReport</w:t>
      </w:r>
      <w:r w:rsidR="005C2369" w:rsidRPr="001545FA">
        <w:t>"</w:t>
      </w:r>
      <w:r w:rsidRPr="001545FA">
        <w:t xml:space="preserve">) of </w:t>
      </w:r>
      <w:r w:rsidRPr="001545FA">
        <w:lastRenderedPageBreak/>
        <w:t xml:space="preserve">an </w:t>
      </w:r>
      <w:r w:rsidR="005C2369" w:rsidRPr="001545FA">
        <w:t>"</w:t>
      </w:r>
      <w:r w:rsidRPr="001545FA">
        <w:rPr>
          <w:rFonts w:ascii="Courier New" w:hAnsi="Courier New" w:cs="Courier New"/>
          <w:sz w:val="16"/>
          <w:szCs w:val="14"/>
        </w:rPr>
        <w:t>associatedProcedureDescription</w:t>
      </w:r>
      <w:r w:rsidR="005C2369" w:rsidRPr="001545FA">
        <w:t>"</w:t>
      </w:r>
      <w:r w:rsidRPr="001545FA">
        <w:t xml:space="preserve"> element identify which associated procedure(s) to configure. The associated</w:t>
      </w:r>
      <w:r w:rsidR="0004255E" w:rsidRPr="001545FA">
        <w:t xml:space="preserve"> </w:t>
      </w:r>
      <w:r w:rsidRPr="001545FA">
        <w:t xml:space="preserve"> delivery procedure description is specified formally as an XML schema in </w:t>
      </w:r>
      <w:r w:rsidR="00776E78" w:rsidRPr="001545FA">
        <w:t>sub-</w:t>
      </w:r>
      <w:r w:rsidRPr="001545FA">
        <w:t>clause 9.5.1.</w:t>
      </w:r>
    </w:p>
    <w:p w:rsidR="00375E8A" w:rsidRPr="001545FA" w:rsidRDefault="00375E8A" w:rsidP="006010E5">
      <w:pPr>
        <w:pStyle w:val="Heading2"/>
      </w:pPr>
      <w:bookmarkStart w:id="283" w:name="_Toc518484904"/>
      <w:r w:rsidRPr="001545FA">
        <w:t>9.3</w:t>
      </w:r>
      <w:r w:rsidRPr="001545FA">
        <w:tab/>
        <w:t>File Repair Procedure</w:t>
      </w:r>
      <w:bookmarkEnd w:id="283"/>
    </w:p>
    <w:p w:rsidR="00375E8A" w:rsidRPr="001545FA" w:rsidRDefault="00375E8A" w:rsidP="006010E5">
      <w:pPr>
        <w:pStyle w:val="Heading3"/>
      </w:pPr>
      <w:bookmarkStart w:id="284" w:name="_Toc518484905"/>
      <w:r w:rsidRPr="001545FA">
        <w:t>9.3.1</w:t>
      </w:r>
      <w:r w:rsidR="00124DBC" w:rsidRPr="001545FA">
        <w:tab/>
      </w:r>
      <w:r w:rsidRPr="001545FA">
        <w:t>Introduction</w:t>
      </w:r>
      <w:bookmarkEnd w:id="284"/>
    </w:p>
    <w:p w:rsidR="00375E8A" w:rsidRPr="001545FA" w:rsidRDefault="00375E8A">
      <w:r w:rsidRPr="001545FA">
        <w:t>The purpose of the File Repair Procedure is to repair lost or corrupted file fragments from the MBMS download data transmission. When in multicast/broadcast environment, scalability becomes an important issue as the number of MBMS clients grows. Three problems must generally be avoided:</w:t>
      </w:r>
    </w:p>
    <w:p w:rsidR="00375E8A" w:rsidRPr="001545FA" w:rsidRDefault="00FF70AE" w:rsidP="00FF70AE">
      <w:pPr>
        <w:pStyle w:val="B1"/>
      </w:pPr>
      <w:r w:rsidRPr="001545FA">
        <w:t>-</w:t>
      </w:r>
      <w:r w:rsidRPr="001545FA">
        <w:tab/>
      </w:r>
      <w:r w:rsidR="00375E8A" w:rsidRPr="001545FA">
        <w:t>Feedback implosion due to a large number of MBMS clients requesting simultaneous file repairs. This would con</w:t>
      </w:r>
      <w:r w:rsidR="008B2C86" w:rsidRPr="001545FA">
        <w:t>gest the uplink network channel.</w:t>
      </w:r>
    </w:p>
    <w:p w:rsidR="00375E8A" w:rsidRPr="001545FA" w:rsidRDefault="00FF70AE" w:rsidP="00FF70AE">
      <w:pPr>
        <w:pStyle w:val="B1"/>
      </w:pPr>
      <w:r w:rsidRPr="001545FA">
        <w:t>-</w:t>
      </w:r>
      <w:r w:rsidRPr="001545FA">
        <w:tab/>
      </w:r>
      <w:r w:rsidR="00375E8A" w:rsidRPr="001545FA">
        <w:t>Downlink network channel congestion to transport the repair data, as a consequence of th</w:t>
      </w:r>
      <w:r w:rsidR="008B2C86" w:rsidRPr="001545FA">
        <w:t>e simultaneous clients requests.</w:t>
      </w:r>
    </w:p>
    <w:p w:rsidR="00375E8A" w:rsidRPr="001545FA" w:rsidRDefault="00FF70AE" w:rsidP="00FF70AE">
      <w:pPr>
        <w:pStyle w:val="B1"/>
      </w:pPr>
      <w:r w:rsidRPr="001545FA">
        <w:t>-</w:t>
      </w:r>
      <w:r w:rsidRPr="001545FA">
        <w:tab/>
      </w:r>
      <w:r w:rsidR="00375E8A" w:rsidRPr="001545FA">
        <w:t>File repair server overload, caused again by the incoming and outgoing traffic due to the clients</w:t>
      </w:r>
      <w:r w:rsidR="0034611E" w:rsidRPr="001545FA">
        <w:t>'</w:t>
      </w:r>
      <w:r w:rsidR="00375E8A" w:rsidRPr="001545FA">
        <w:t xml:space="preserve"> requests arriving at the server, and the server responses to serve these repair requests.</w:t>
      </w:r>
    </w:p>
    <w:p w:rsidR="00375E8A" w:rsidRPr="001545FA" w:rsidRDefault="00375E8A">
      <w:r w:rsidRPr="001545FA">
        <w:t>The three problems are interrelated and must be addressed at the same time, in order to guarantee a scalable and efficient solution for MBMS file repair.</w:t>
      </w:r>
    </w:p>
    <w:p w:rsidR="00375E8A" w:rsidRPr="001545FA" w:rsidRDefault="00375E8A">
      <w:r w:rsidRPr="001545FA">
        <w:t xml:space="preserve">The principle to protect network resources is to spread the file repair request load in time and across multiple servers. </w:t>
      </w:r>
    </w:p>
    <w:p w:rsidR="00375E8A" w:rsidRPr="001545FA" w:rsidRDefault="008B2C86">
      <w:r w:rsidRPr="001545FA">
        <w:t>The MBMS client:</w:t>
      </w:r>
    </w:p>
    <w:p w:rsidR="00375E8A" w:rsidRPr="001545FA" w:rsidRDefault="008B2C86" w:rsidP="008B2C86">
      <w:pPr>
        <w:pStyle w:val="B1"/>
      </w:pPr>
      <w:r w:rsidRPr="001545FA">
        <w:t>1.</w:t>
      </w:r>
      <w:r w:rsidRPr="001545FA">
        <w:tab/>
      </w:r>
      <w:r w:rsidR="00375E8A" w:rsidRPr="001545FA">
        <w:t>Identifies the end of tr</w:t>
      </w:r>
      <w:r w:rsidRPr="001545FA">
        <w:t>ansmission of files or sessions.</w:t>
      </w:r>
    </w:p>
    <w:p w:rsidR="00375E8A" w:rsidRPr="001545FA" w:rsidRDefault="008B2C86" w:rsidP="008B2C86">
      <w:pPr>
        <w:pStyle w:val="B1"/>
      </w:pPr>
      <w:r w:rsidRPr="001545FA">
        <w:t>2.</w:t>
      </w:r>
      <w:r w:rsidRPr="001545FA">
        <w:tab/>
      </w:r>
      <w:r w:rsidR="00375E8A" w:rsidRPr="001545FA">
        <w:t>Identifies the missing data from an MBMS download</w:t>
      </w:r>
      <w:r w:rsidRPr="001545FA">
        <w:t>.</w:t>
      </w:r>
    </w:p>
    <w:p w:rsidR="00375E8A" w:rsidRPr="001545FA" w:rsidRDefault="008B2C86" w:rsidP="008B2C86">
      <w:pPr>
        <w:pStyle w:val="B1"/>
      </w:pPr>
      <w:r w:rsidRPr="001545FA">
        <w:t>3.</w:t>
      </w:r>
      <w:r w:rsidRPr="001545FA">
        <w:tab/>
      </w:r>
      <w:r w:rsidR="00375E8A" w:rsidRPr="001545FA">
        <w:t xml:space="preserve">Calculates a random </w:t>
      </w:r>
      <w:r w:rsidR="00375E8A" w:rsidRPr="001545FA">
        <w:rPr>
          <w:i/>
          <w:iCs/>
        </w:rPr>
        <w:t>back-off time</w:t>
      </w:r>
      <w:r w:rsidR="00375E8A" w:rsidRPr="001545FA">
        <w:t xml:space="preserve"> and selects a file repair server randomly out of a list</w:t>
      </w:r>
      <w:r w:rsidRPr="001545FA">
        <w:t>.</w:t>
      </w:r>
    </w:p>
    <w:p w:rsidR="00375E8A" w:rsidRPr="001545FA" w:rsidRDefault="008B2C86" w:rsidP="008B2C86">
      <w:pPr>
        <w:pStyle w:val="B1"/>
      </w:pPr>
      <w:r w:rsidRPr="001545FA">
        <w:t>4.</w:t>
      </w:r>
      <w:r w:rsidRPr="001545FA">
        <w:tab/>
      </w:r>
      <w:r w:rsidR="00375E8A" w:rsidRPr="001545FA">
        <w:t xml:space="preserve">Sends a </w:t>
      </w:r>
      <w:r w:rsidR="00375E8A" w:rsidRPr="001545FA">
        <w:rPr>
          <w:i/>
          <w:iCs/>
        </w:rPr>
        <w:t xml:space="preserve">repair request </w:t>
      </w:r>
      <w:r w:rsidR="00375E8A" w:rsidRPr="001545FA">
        <w:t xml:space="preserve"> message to the selected file repair server at the calculated time.</w:t>
      </w:r>
    </w:p>
    <w:p w:rsidR="00375E8A" w:rsidRPr="001545FA" w:rsidRDefault="00375E8A">
      <w:r w:rsidRPr="001545FA">
        <w:t xml:space="preserve">When a MBMS download session of repair data is configured in the associated delivery descriptions, a MBMS client should wait for repair data in the defined MBMS download session on its MBMS bearer </w:t>
      </w:r>
      <w:r w:rsidR="00BB5676" w:rsidRPr="001545FA">
        <w:t>-</w:t>
      </w:r>
      <w:r w:rsidRPr="001545FA">
        <w:t xml:space="preserve"> except where the UE is prevented from doing so due to limited simultaneous context activation capability.</w:t>
      </w:r>
    </w:p>
    <w:p w:rsidR="00375E8A" w:rsidRPr="001545FA" w:rsidRDefault="008B2C86">
      <w:r w:rsidRPr="001545FA">
        <w:t>Then the file repair server:</w:t>
      </w:r>
    </w:p>
    <w:p w:rsidR="00375E8A" w:rsidRPr="001545FA" w:rsidRDefault="008B2C86" w:rsidP="008B2C86">
      <w:pPr>
        <w:pStyle w:val="B1"/>
      </w:pPr>
      <w:r w:rsidRPr="001545FA">
        <w:t>1.</w:t>
      </w:r>
      <w:r w:rsidRPr="001545FA">
        <w:tab/>
      </w:r>
      <w:r w:rsidR="00375E8A" w:rsidRPr="001545FA">
        <w:t xml:space="preserve">Responds with a </w:t>
      </w:r>
      <w:r w:rsidR="00375E8A" w:rsidRPr="001545FA">
        <w:rPr>
          <w:i/>
          <w:iCs/>
        </w:rPr>
        <w:t xml:space="preserve">repair response </w:t>
      </w:r>
      <w:r w:rsidR="00375E8A" w:rsidRPr="001545FA">
        <w:t>message either containing the requested data, redirecting the client to an MBMS download session, redirecting the client to another server, or alternatively, describing an error case.</w:t>
      </w:r>
    </w:p>
    <w:p w:rsidR="00375E8A" w:rsidRPr="001545FA" w:rsidRDefault="00375E8A">
      <w:r w:rsidRPr="001545FA">
        <w:t>The BM-SC may also send the repair data on a MBMS bearer (possibly the same MBMS bearer as the original download) as a function of the repair process.</w:t>
      </w:r>
    </w:p>
    <w:p w:rsidR="00375E8A" w:rsidRPr="001545FA" w:rsidRDefault="00375E8A">
      <w:r w:rsidRPr="001545FA">
        <w:t>The random distribution, in time, of</w:t>
      </w:r>
      <w:r w:rsidRPr="001545FA">
        <w:rPr>
          <w:i/>
          <w:iCs/>
        </w:rPr>
        <w:t xml:space="preserve"> repair request </w:t>
      </w:r>
      <w:r w:rsidRPr="001545FA">
        <w:t>messages enhances system scalability to the total number of such messages the system can handle without failure.</w:t>
      </w:r>
    </w:p>
    <w:p w:rsidR="00375E8A" w:rsidRPr="001545FA" w:rsidRDefault="00375E8A" w:rsidP="006010E5">
      <w:pPr>
        <w:pStyle w:val="Heading3"/>
      </w:pPr>
      <w:bookmarkStart w:id="285" w:name="_Toc518484906"/>
      <w:r w:rsidRPr="001545FA">
        <w:t>9.3.2</w:t>
      </w:r>
      <w:r w:rsidRPr="001545FA">
        <w:tab/>
      </w:r>
      <w:r w:rsidR="001E7F35" w:rsidRPr="001545FA">
        <w:t>Starting Time of the Associated Delivery Procedure</w:t>
      </w:r>
      <w:r w:rsidRPr="001545FA">
        <w:t xml:space="preserve"> for MBMS Download Delivery</w:t>
      </w:r>
      <w:bookmarkEnd w:id="285"/>
    </w:p>
    <w:p w:rsidR="00375E8A" w:rsidRPr="001545FA" w:rsidRDefault="004E01FD">
      <w:r w:rsidRPr="001545FA">
        <w:t>FLUTE File Delivery Table (FDT) Instances include an "expires" attribute, which defines the expiration time of the FDT instance. The sender must use an expiry time relative to the current time at the BM-SC. According to clause 7.2.9, the UE shall not use a received FDT Instance to interpret packets received beyond the expiration time of the FDT Instance"</w:t>
      </w:r>
      <w:r w:rsidR="008B2C86" w:rsidRPr="001545FA">
        <w:t>.</w:t>
      </w:r>
    </w:p>
    <w:p w:rsidR="00375E8A" w:rsidRPr="001545FA" w:rsidRDefault="00375E8A">
      <w:r w:rsidRPr="001545FA">
        <w:t xml:space="preserve">The </w:t>
      </w:r>
      <w:r w:rsidR="001E7F35" w:rsidRPr="001545FA">
        <w:t>starting time of Associated Delivery Procedure</w:t>
      </w:r>
      <w:r w:rsidRPr="001545FA">
        <w:t xml:space="preserve"> for the MBMS download </w:t>
      </w:r>
      <w:r w:rsidR="001E7F35" w:rsidRPr="001545FA">
        <w:t>is</w:t>
      </w:r>
      <w:r w:rsidRPr="001545FA">
        <w:t xml:space="preserve"> the expiration time of the FDT instance </w:t>
      </w:r>
      <w:r w:rsidR="001E7F35" w:rsidRPr="001545FA">
        <w:t>at the latest</w:t>
      </w:r>
      <w:r w:rsidR="008B2C86" w:rsidRPr="001545FA">
        <w:t>.</w:t>
      </w:r>
    </w:p>
    <w:p w:rsidR="00C56A03" w:rsidRPr="001545FA" w:rsidRDefault="00C56A03" w:rsidP="00C56A03">
      <w:r w:rsidRPr="001545FA">
        <w:lastRenderedPageBreak/>
        <w:t xml:space="preserve">The starting time of the </w:t>
      </w:r>
      <w:r w:rsidRPr="001545FA">
        <w:rPr>
          <w:i/>
        </w:rPr>
        <w:t>postFileRepair</w:t>
      </w:r>
      <w:r w:rsidRPr="001545FA">
        <w:t xml:space="preserve"> timer (see sub-clause 9.4.4) corresponds to the starting time of the Associated Delivery Procedure. The </w:t>
      </w:r>
      <w:r w:rsidRPr="001545FA">
        <w:rPr>
          <w:i/>
        </w:rPr>
        <w:t>postFileRepair</w:t>
      </w:r>
      <w:r w:rsidRPr="001545FA">
        <w:t xml:space="preserve"> timer value corresponds to the back-off time determined from sub-clause 9.3.4, using the file repair associated parameters in the ADP.</w:t>
      </w:r>
    </w:p>
    <w:p w:rsidR="00C56A03" w:rsidRPr="001545FA" w:rsidRDefault="00C56A03" w:rsidP="00C56A03">
      <w:r w:rsidRPr="001545FA">
        <w:t xml:space="preserve">The starting time for the </w:t>
      </w:r>
      <w:r w:rsidRPr="001545FA">
        <w:rPr>
          <w:i/>
        </w:rPr>
        <w:t>postReceptionReport</w:t>
      </w:r>
      <w:r w:rsidRPr="001545FA">
        <w:t xml:space="preserve"> timer (see clause 9.4.4) for RAck reports corresponds to the time at which the UE determines that there has been a complete file reception for MBMS download, as specified in sub-clause 9.4.1. </w:t>
      </w:r>
    </w:p>
    <w:p w:rsidR="00C56A03" w:rsidRPr="001545FA" w:rsidRDefault="00DA1165" w:rsidP="00C56A03">
      <w:r w:rsidRPr="001545FA">
        <w:t xml:space="preserve">The starting time for the </w:t>
      </w:r>
      <w:r w:rsidRPr="001545FA">
        <w:rPr>
          <w:i/>
        </w:rPr>
        <w:t>postReceptionReport</w:t>
      </w:r>
      <w:r w:rsidRPr="001545FA">
        <w:t xml:space="preserve"> timer (see sub-clause 9.4.4) for StaR/StaR-only/StaR-all reports corresponds to the expiration of a periodic 'report interval' timer whose value is defined by the </w:t>
      </w:r>
      <w:r w:rsidRPr="001545FA">
        <w:rPr>
          <w:i/>
        </w:rPr>
        <w:t>r14:reportInterval</w:t>
      </w:r>
      <w:r w:rsidRPr="001545FA">
        <w:t xml:space="preserve"> attribute of the </w:t>
      </w:r>
      <w:r w:rsidRPr="001545FA">
        <w:rPr>
          <w:i/>
        </w:rPr>
        <w:t>postReceptionReport</w:t>
      </w:r>
      <w:r w:rsidRPr="001545FA">
        <w:t xml:space="preserve"> element if present, or, to the time at which the UE has identified a complete MBMS delivery session reception, as specified in sub-clause 9.4.2</w:t>
      </w:r>
      <w:r w:rsidR="00C56A03" w:rsidRPr="001545FA">
        <w:t>.</w:t>
      </w:r>
    </w:p>
    <w:p w:rsidR="00C56A03" w:rsidRPr="001545FA" w:rsidRDefault="00C56A03">
      <w:r w:rsidRPr="001545FA">
        <w:t xml:space="preserve">The </w:t>
      </w:r>
      <w:r w:rsidRPr="001545FA">
        <w:rPr>
          <w:i/>
        </w:rPr>
        <w:t>postReceptionReport</w:t>
      </w:r>
      <w:r w:rsidRPr="001545FA">
        <w:t xml:space="preserve"> timer value for RAck and StaR/StaR-only/StaR-all reports is set to the same value and corresponds to the back-off time, as determined from sub-clause 9.3.4, using the reception reporting associated parameters in the ADP.</w:t>
      </w:r>
    </w:p>
    <w:p w:rsidR="001E7F35" w:rsidRPr="001545FA" w:rsidRDefault="001E7F35">
      <w:r w:rsidRPr="001545FA">
        <w:t xml:space="preserve">The MBMS UE may also choose to start the Associated Delivery Procedure </w:t>
      </w:r>
      <w:r w:rsidR="00307B87" w:rsidRPr="001545FA">
        <w:t>when any of the following occurs:</w:t>
      </w:r>
    </w:p>
    <w:p w:rsidR="001E7F35" w:rsidRPr="001545FA" w:rsidRDefault="00FF70AE" w:rsidP="00FF70AE">
      <w:pPr>
        <w:pStyle w:val="B1"/>
      </w:pPr>
      <w:r w:rsidRPr="001545FA">
        <w:t>-</w:t>
      </w:r>
      <w:r w:rsidRPr="001545FA">
        <w:tab/>
      </w:r>
      <w:r w:rsidR="00307B87" w:rsidRPr="001545FA">
        <w:t>The MBMS UE</w:t>
      </w:r>
      <w:r w:rsidR="001E7F35" w:rsidRPr="001545FA">
        <w:t xml:space="preserve"> has received an end-of-object (B-flag) for an object</w:t>
      </w:r>
      <w:r w:rsidR="00307B87" w:rsidRPr="001545FA">
        <w:t>;</w:t>
      </w:r>
    </w:p>
    <w:p w:rsidR="001E7F35" w:rsidRPr="001545FA" w:rsidRDefault="00FF70AE" w:rsidP="00FF70AE">
      <w:pPr>
        <w:pStyle w:val="B1"/>
      </w:pPr>
      <w:r w:rsidRPr="001545FA">
        <w:t>-</w:t>
      </w:r>
      <w:r w:rsidRPr="001545FA">
        <w:tab/>
      </w:r>
      <w:r w:rsidR="00307B87" w:rsidRPr="001545FA">
        <w:t>A</w:t>
      </w:r>
      <w:r w:rsidR="001E7F35" w:rsidRPr="001545FA">
        <w:t xml:space="preserve">n end-of-session (A-flag) is received before the FDT instance expires. Note, the end-of session (A-flag) indicates, that </w:t>
      </w:r>
      <w:r w:rsidR="00C56A03" w:rsidRPr="001545FA">
        <w:t>neither</w:t>
      </w:r>
      <w:r w:rsidR="001E7F35" w:rsidRPr="001545FA">
        <w:t xml:space="preserve"> more objects nor FDT instances will be transmi</w:t>
      </w:r>
      <w:r w:rsidR="001E6FDD" w:rsidRPr="001545FA">
        <w:t>tte</w:t>
      </w:r>
      <w:r w:rsidR="001E7F35" w:rsidRPr="001545FA">
        <w:t>d by the BM-SC</w:t>
      </w:r>
      <w:r w:rsidR="00307B87" w:rsidRPr="001545FA">
        <w:t>;</w:t>
      </w:r>
    </w:p>
    <w:p w:rsidR="00307B87" w:rsidRPr="001545FA" w:rsidRDefault="00FF70AE" w:rsidP="00FF70AE">
      <w:pPr>
        <w:pStyle w:val="B1"/>
      </w:pPr>
      <w:r w:rsidRPr="001545FA">
        <w:t>-</w:t>
      </w:r>
      <w:r w:rsidRPr="001545FA">
        <w:tab/>
      </w:r>
      <w:r w:rsidR="00307B87" w:rsidRPr="001545FA">
        <w:t>The end of the file transmission time (</w:t>
      </w:r>
      <w:r w:rsidR="00307B87" w:rsidRPr="001545FA">
        <w:rPr>
          <w:i/>
        </w:rPr>
        <w:t>end</w:t>
      </w:r>
      <w:r w:rsidR="00307B87" w:rsidRPr="001545FA">
        <w:t xml:space="preserve"> attribute in the </w:t>
      </w:r>
      <w:r w:rsidR="00307B87" w:rsidRPr="001545FA">
        <w:rPr>
          <w:i/>
        </w:rPr>
        <w:t>fileSchedule</w:t>
      </w:r>
      <w:r w:rsidR="00307B87" w:rsidRPr="001545FA">
        <w:t xml:space="preserve"> element) per the Schedule Description fragment is reached even when the FDT Instance is not received;</w:t>
      </w:r>
    </w:p>
    <w:p w:rsidR="00307B87" w:rsidRPr="001545FA" w:rsidRDefault="00FF70AE" w:rsidP="00FF70AE">
      <w:pPr>
        <w:pStyle w:val="B1"/>
      </w:pPr>
      <w:r w:rsidRPr="001545FA">
        <w:t>-</w:t>
      </w:r>
      <w:r w:rsidRPr="001545FA">
        <w:tab/>
      </w:r>
      <w:r w:rsidR="00307B87" w:rsidRPr="001545FA">
        <w:t xml:space="preserve">The end of the session occurrence transmission time (given by the </w:t>
      </w:r>
      <w:r w:rsidR="00307B87" w:rsidRPr="001545FA">
        <w:rPr>
          <w:i/>
        </w:rPr>
        <w:t>stop</w:t>
      </w:r>
      <w:r w:rsidR="00307B87" w:rsidRPr="001545FA">
        <w:t xml:space="preserve"> element in the </w:t>
      </w:r>
      <w:r w:rsidR="00307B87" w:rsidRPr="001545FA">
        <w:rPr>
          <w:i/>
        </w:rPr>
        <w:t>sessionSchedule</w:t>
      </w:r>
      <w:r w:rsidR="00307B87" w:rsidRPr="001545FA">
        <w:t xml:space="preserve"> element adjusted to the specific session occurrence, to account for any session reoccurrences) per the Schedule Description fragment is reached even when the FDT Instance is not received.</w:t>
      </w:r>
    </w:p>
    <w:p w:rsidR="001E7F35" w:rsidRPr="001545FA" w:rsidRDefault="001E7F35">
      <w:r w:rsidRPr="001545FA">
        <w:t xml:space="preserve">If the MBMS UE is not capable of </w:t>
      </w:r>
      <w:r w:rsidR="001E6FDD" w:rsidRPr="001545FA">
        <w:t>receiving</w:t>
      </w:r>
      <w:r w:rsidRPr="001545FA">
        <w:t xml:space="preserve"> an MBMS transmission while using an interactive bearer, the MBMS UE shall ignore the end-of-object flags (B-flag).</w:t>
      </w:r>
    </w:p>
    <w:p w:rsidR="008B2C86" w:rsidRPr="001545FA" w:rsidRDefault="00375E8A">
      <w:r w:rsidRPr="001545FA">
        <w:t xml:space="preserve">When a particular file (URI) is present in several FDT Instances with different TOI values, then the </w:t>
      </w:r>
      <w:r w:rsidR="00757078" w:rsidRPr="001545FA">
        <w:t xml:space="preserve">FDT Instance with the highest FDT Instance ID defines the TOI for the most recent instance of the file and </w:t>
      </w:r>
      <w:r w:rsidRPr="001545FA">
        <w:t xml:space="preserve">determines the end of transmission time for that file. A UE shall only determine transmission completeness for a file for the most </w:t>
      </w:r>
      <w:r w:rsidR="00757078" w:rsidRPr="001545FA">
        <w:t>recent</w:t>
      </w:r>
      <w:r w:rsidRPr="001545FA">
        <w:t xml:space="preserve"> instance of the file  </w:t>
      </w:r>
      <w:r w:rsidR="00BB5676" w:rsidRPr="001545FA">
        <w:t>-</w:t>
      </w:r>
      <w:r w:rsidRPr="001545FA">
        <w:t xml:space="preserve"> and shall not use FDT Instance expiry time to determine transmission completeness for any other (TOI) instances of a file (fileURI).</w:t>
      </w:r>
    </w:p>
    <w:p w:rsidR="00375E8A" w:rsidRPr="001545FA" w:rsidRDefault="00375E8A" w:rsidP="008B2C86">
      <w:pPr>
        <w:pStyle w:val="NO"/>
      </w:pPr>
      <w:r w:rsidRPr="001545FA">
        <w:t>N</w:t>
      </w:r>
      <w:r w:rsidR="008B2C86" w:rsidRPr="001545FA">
        <w:t>OTE 1:</w:t>
      </w:r>
      <w:r w:rsidR="008B2C86" w:rsidRPr="001545FA">
        <w:tab/>
        <w:t>T</w:t>
      </w:r>
      <w:r w:rsidRPr="001545FA">
        <w:t xml:space="preserve">he intention of this </w:t>
      </w:r>
      <w:r w:rsidR="00A150CD" w:rsidRPr="001545FA">
        <w:t>sub-</w:t>
      </w:r>
      <w:r w:rsidRPr="001545FA">
        <w:t xml:space="preserve">clause is to just start the Associated Delivery Procedure back-off timer for the </w:t>
      </w:r>
      <w:r w:rsidR="007A39EE" w:rsidRPr="001545FA">
        <w:t>more recent instance</w:t>
      </w:r>
      <w:r w:rsidRPr="001545FA">
        <w:t xml:space="preserve"> version of a file</w:t>
      </w:r>
      <w:r w:rsidR="007A39EE" w:rsidRPr="001545FA">
        <w:t xml:space="preserve"> with respect to the FLUTE transmission session</w:t>
      </w:r>
      <w:r w:rsidRPr="001545FA">
        <w:t>.</w:t>
      </w:r>
    </w:p>
    <w:p w:rsidR="00375E8A" w:rsidRPr="001545FA" w:rsidRDefault="00375E8A">
      <w:r w:rsidRPr="001545FA">
        <w:t>When a particular file (URI) is present in more than one FDT Instance with the same TOI value, then the end of transmission time is defined by the expiration time of the la</w:t>
      </w:r>
      <w:r w:rsidR="007A39EE" w:rsidRPr="001545FA">
        <w:t>te</w:t>
      </w:r>
      <w:r w:rsidRPr="001545FA">
        <w:t>st FDT Inst</w:t>
      </w:r>
      <w:r w:rsidR="008B2C86" w:rsidRPr="001545FA">
        <w:t>ance to expire.</w:t>
      </w:r>
    </w:p>
    <w:p w:rsidR="008B2C86" w:rsidRPr="001545FA" w:rsidRDefault="00375E8A">
      <w:r w:rsidRPr="001545FA">
        <w:t xml:space="preserve">If an FDT Instance is received describing the file after this time (giving an FDT Instance expiry time in the future and </w:t>
      </w:r>
      <w:r w:rsidR="007A39EE" w:rsidRPr="001545FA">
        <w:t>a different</w:t>
      </w:r>
      <w:r w:rsidRPr="001545FA">
        <w:t xml:space="preserve"> TOI value) the UE shall determine that the transmission of the file is incomplete - i.e. that more packets may arrive </w:t>
      </w:r>
      <w:r w:rsidR="007A39EE" w:rsidRPr="001545FA">
        <w:t xml:space="preserve">within </w:t>
      </w:r>
      <w:r w:rsidRPr="001545FA">
        <w:t>the MBMS download session for that file, 'forgetting' its previous file transmission complete determination.</w:t>
      </w:r>
    </w:p>
    <w:p w:rsidR="00375E8A" w:rsidRPr="001545FA" w:rsidRDefault="00375E8A" w:rsidP="008B2C86">
      <w:pPr>
        <w:pStyle w:val="NO"/>
      </w:pPr>
      <w:r w:rsidRPr="001545FA">
        <w:t>N</w:t>
      </w:r>
      <w:r w:rsidR="008B2C86" w:rsidRPr="001545FA">
        <w:t>OTE 2:</w:t>
      </w:r>
      <w:r w:rsidR="008B2C86" w:rsidRPr="001545FA">
        <w:tab/>
        <w:t>T</w:t>
      </w:r>
      <w:r w:rsidRPr="001545FA">
        <w:t xml:space="preserve">his effectively resets and stops any running timers already initiated for an associated delivery procedure for that </w:t>
      </w:r>
      <w:r w:rsidR="008B2C86" w:rsidRPr="001545FA">
        <w:t>file.</w:t>
      </w:r>
    </w:p>
    <w:p w:rsidR="00375E8A" w:rsidRPr="001545FA" w:rsidRDefault="00375E8A">
      <w:r w:rsidRPr="001545FA">
        <w:t>If the MBMS UE receives an end-of-object packet (with FLUTE header B flag set true) the MBMS UE shall determine that the transmission of that object is complete, and shall interpret that as file transmission complete if no, more recent, TOIs are described for the same file (URI) in any received</w:t>
      </w:r>
      <w:r w:rsidR="008B2C86" w:rsidRPr="001545FA">
        <w:t xml:space="preserve"> and unexpired FDT Instance(s).</w:t>
      </w:r>
    </w:p>
    <w:p w:rsidR="00375E8A" w:rsidRPr="001545FA" w:rsidRDefault="00375E8A">
      <w:r w:rsidRPr="001545FA">
        <w:t xml:space="preserve">If the MBMS UE determines that the download session is complete (as specified in </w:t>
      </w:r>
      <w:r w:rsidR="00A150CD" w:rsidRPr="001545FA">
        <w:t>sub-</w:t>
      </w:r>
      <w:r w:rsidRPr="001545FA">
        <w:t>clause 9.4.2) then it shall interpret this also that all the transmissions of all files (and TOIs) described by all FDT Instances, received from that session, are complete.</w:t>
      </w:r>
    </w:p>
    <w:p w:rsidR="00375E8A" w:rsidRPr="001545FA" w:rsidRDefault="00124DBC" w:rsidP="008B2C86">
      <w:pPr>
        <w:pStyle w:val="Heading3"/>
      </w:pPr>
      <w:bookmarkStart w:id="286" w:name="_Toc518484907"/>
      <w:r w:rsidRPr="001545FA">
        <w:lastRenderedPageBreak/>
        <w:t>9.3.3</w:t>
      </w:r>
      <w:r w:rsidRPr="001545FA">
        <w:tab/>
      </w:r>
      <w:r w:rsidR="00375E8A" w:rsidRPr="001545FA">
        <w:t>Identification of Missing Data from an MBMS Download</w:t>
      </w:r>
      <w:bookmarkEnd w:id="286"/>
    </w:p>
    <w:p w:rsidR="00375E8A" w:rsidRPr="001545FA" w:rsidRDefault="00375E8A" w:rsidP="008B2C86">
      <w:pPr>
        <w:keepNext/>
        <w:keepLines/>
      </w:pPr>
      <w:r w:rsidRPr="001545FA">
        <w:t xml:space="preserve">The session description and the MBMS download delivery protocol, FLUTE, provide the client with sufficient </w:t>
      </w:r>
      <w:smartTag w:uri="urn:schemas-microsoft-com:office:smarttags" w:element="PersonName">
        <w:r w:rsidRPr="001545FA">
          <w:t>info</w:t>
        </w:r>
      </w:smartTag>
      <w:r w:rsidRPr="001545FA">
        <w:t>rmation to determine the source block and encoding symbol structure of each file. From this a client is able to determine which source symbols should have been transmitted but have not been received. The client is also able to determine the number of symbols it has received for each source block of each file, and</w:t>
      </w:r>
      <w:r w:rsidR="00445396" w:rsidRPr="001545FA">
        <w:t xml:space="preserve"> thus the number of further symbols required to decode the block</w:t>
      </w:r>
      <w:r w:rsidRPr="001545FA">
        <w:t>.</w:t>
      </w:r>
    </w:p>
    <w:p w:rsidR="00375E8A" w:rsidRPr="001545FA" w:rsidRDefault="00375E8A">
      <w:r w:rsidRPr="001545FA">
        <w:t>Thus, an MBMS client is able to identify any source symbols lost in transmission, and the number (and ESI values where appropriate) of required source and</w:t>
      </w:r>
      <w:r w:rsidR="00445396" w:rsidRPr="001545FA">
        <w:t>/or</w:t>
      </w:r>
      <w:r w:rsidRPr="001545FA">
        <w:t xml:space="preserve"> </w:t>
      </w:r>
      <w:r w:rsidR="00445396" w:rsidRPr="001545FA">
        <w:t xml:space="preserve">repair </w:t>
      </w:r>
      <w:r w:rsidRPr="001545FA">
        <w:t>symbols that would complete the reconstruction of a source block (of a file).</w:t>
      </w:r>
    </w:p>
    <w:p w:rsidR="00445396" w:rsidRPr="001545FA" w:rsidRDefault="0086773E" w:rsidP="00445396">
      <w:r w:rsidRPr="001545FA">
        <w:t xml:space="preserve">When </w:t>
      </w:r>
      <w:r w:rsidR="00445396" w:rsidRPr="001545FA">
        <w:t>the MBMS FEC scheme is used, the MBMS client shall consider already received repair symbols when making the determination of the further symbols required. In this case, the client should either:</w:t>
      </w:r>
    </w:p>
    <w:p w:rsidR="00445396" w:rsidRPr="001545FA" w:rsidRDefault="00FF70AE" w:rsidP="00FF70AE">
      <w:pPr>
        <w:pStyle w:val="B1"/>
      </w:pPr>
      <w:r w:rsidRPr="001545FA">
        <w:t>-</w:t>
      </w:r>
      <w:r w:rsidRPr="001545FA">
        <w:tab/>
      </w:r>
      <w:r w:rsidR="00445396" w:rsidRPr="001545FA">
        <w:tab/>
        <w:t>identify a minimal set of specific symbols that, combined with the already received symbols, allow</w:t>
      </w:r>
      <w:r w:rsidR="0086773E" w:rsidRPr="001545FA">
        <w:t>s</w:t>
      </w:r>
      <w:r w:rsidR="00445396" w:rsidRPr="001545FA">
        <w:t xml:space="preserve"> the MBMS FEC decoder to recover the file, or</w:t>
      </w:r>
    </w:p>
    <w:p w:rsidR="00445396" w:rsidRPr="001545FA" w:rsidRDefault="00FF70AE" w:rsidP="00FF70AE">
      <w:pPr>
        <w:pStyle w:val="B1"/>
      </w:pPr>
      <w:r w:rsidRPr="001545FA">
        <w:t>-</w:t>
      </w:r>
      <w:r w:rsidRPr="001545FA">
        <w:tab/>
      </w:r>
      <w:r w:rsidR="00445396" w:rsidRPr="001545FA">
        <w:t xml:space="preserve">identify a number, </w:t>
      </w:r>
      <w:r w:rsidR="00445396" w:rsidRPr="001545FA">
        <w:rPr>
          <w:i/>
        </w:rPr>
        <w:t>r</w:t>
      </w:r>
      <w:r w:rsidR="00445396" w:rsidRPr="001545FA">
        <w:t xml:space="preserve">, of symbols such that reception of </w:t>
      </w:r>
      <w:r w:rsidR="00445396" w:rsidRPr="001545FA">
        <w:rPr>
          <w:i/>
        </w:rPr>
        <w:t>r</w:t>
      </w:r>
      <w:r w:rsidR="00445396" w:rsidRPr="001545FA">
        <w:t xml:space="preserve"> previously unreceived symbols will allow the MBMS FEC decoder to recover the file.</w:t>
      </w:r>
    </w:p>
    <w:p w:rsidR="00375E8A" w:rsidRPr="001545FA" w:rsidRDefault="00375E8A" w:rsidP="006010E5">
      <w:pPr>
        <w:pStyle w:val="Heading3"/>
      </w:pPr>
      <w:bookmarkStart w:id="287" w:name="_Toc518484908"/>
      <w:r w:rsidRPr="001545FA">
        <w:t>9.3.</w:t>
      </w:r>
      <w:r w:rsidR="00124DBC" w:rsidRPr="001545FA">
        <w:t>4</w:t>
      </w:r>
      <w:r w:rsidR="00124DBC" w:rsidRPr="001545FA">
        <w:tab/>
      </w:r>
      <w:r w:rsidRPr="001545FA">
        <w:t>Back-off Timing the Procedure Initiation Messaging for Scalability</w:t>
      </w:r>
      <w:bookmarkEnd w:id="287"/>
    </w:p>
    <w:p w:rsidR="00375E8A" w:rsidRPr="001545FA" w:rsidRDefault="00375E8A">
      <w:r w:rsidRPr="001545FA">
        <w:t xml:space="preserve">This clause describes a </w:t>
      </w:r>
      <w:r w:rsidRPr="001545FA">
        <w:rPr>
          <w:i/>
          <w:iCs/>
        </w:rPr>
        <w:t>back-off mode</w:t>
      </w:r>
      <w:r w:rsidRPr="001545FA">
        <w:t xml:space="preserve"> for MBMS download to provide </w:t>
      </w:r>
      <w:smartTag w:uri="urn:schemas-microsoft-com:office:smarttags" w:element="PersonName">
        <w:r w:rsidRPr="001545FA">
          <w:t>info</w:t>
        </w:r>
      </w:smartTag>
      <w:r w:rsidRPr="001545FA">
        <w:t xml:space="preserve">rmation on when a receiver, that did not correctly receive some data from the MBMS sender during a transmission session, can start a request for a repair session. In the following it is specified how the </w:t>
      </w:r>
      <w:smartTag w:uri="urn:schemas-microsoft-com:office:smarttags" w:element="PersonName">
        <w:r w:rsidRPr="001545FA">
          <w:t>info</w:t>
        </w:r>
      </w:smartTag>
      <w:r w:rsidRPr="001545FA">
        <w:t>rmation and method a MBMS client uses to calculate a time (</w:t>
      </w:r>
      <w:r w:rsidRPr="001545FA">
        <w:rPr>
          <w:i/>
          <w:iCs/>
        </w:rPr>
        <w:t>back</w:t>
      </w:r>
      <w:r w:rsidR="008B2C86" w:rsidRPr="001545FA">
        <w:rPr>
          <w:i/>
          <w:iCs/>
        </w:rPr>
        <w:noBreakHyphen/>
      </w:r>
      <w:r w:rsidRPr="001545FA">
        <w:rPr>
          <w:i/>
          <w:iCs/>
        </w:rPr>
        <w:t>off time</w:t>
      </w:r>
      <w:r w:rsidRPr="001545FA">
        <w:t>), instance of the back-off mode, to send a file rep</w:t>
      </w:r>
      <w:r w:rsidR="008B2C86" w:rsidRPr="001545FA">
        <w:t>air message to the MBMS server.</w:t>
      </w:r>
    </w:p>
    <w:p w:rsidR="00375E8A" w:rsidRPr="001545FA" w:rsidRDefault="00375E8A">
      <w:r w:rsidRPr="001545FA">
        <w:t xml:space="preserve">The back-off mode is represented by a </w:t>
      </w:r>
      <w:r w:rsidRPr="001545FA">
        <w:rPr>
          <w:i/>
          <w:iCs/>
        </w:rPr>
        <w:t>back-off unit</w:t>
      </w:r>
      <w:r w:rsidRPr="001545FA">
        <w:t xml:space="preserve">, a </w:t>
      </w:r>
      <w:r w:rsidRPr="001545FA">
        <w:rPr>
          <w:i/>
          <w:iCs/>
        </w:rPr>
        <w:t>back-off value,</w:t>
      </w:r>
      <w:r w:rsidRPr="001545FA">
        <w:t xml:space="preserve"> and a </w:t>
      </w:r>
      <w:r w:rsidRPr="001545FA">
        <w:rPr>
          <w:i/>
          <w:iCs/>
        </w:rPr>
        <w:t>back-off window</w:t>
      </w:r>
      <w:r w:rsidRPr="001545FA">
        <w:t>.  The two latter parameters describe the back-off time used by the MBMS client.</w:t>
      </w:r>
    </w:p>
    <w:p w:rsidR="00375E8A" w:rsidRPr="001545FA" w:rsidRDefault="00375E8A">
      <w:r w:rsidRPr="001545FA">
        <w:rPr>
          <w:i/>
          <w:iCs/>
        </w:rPr>
        <w:t>The back-off unit</w:t>
      </w:r>
      <w:r w:rsidRPr="001545FA">
        <w:t xml:space="preserve"> (in the time dimension) defaults to </w:t>
      </w:r>
      <w:r w:rsidRPr="001545FA">
        <w:rPr>
          <w:i/>
          <w:iCs/>
        </w:rPr>
        <w:t>seconds</w:t>
      </w:r>
      <w:r w:rsidR="008B2C86" w:rsidRPr="001545FA">
        <w:t xml:space="preserve"> and it is not signalled.</w:t>
      </w:r>
    </w:p>
    <w:p w:rsidR="00375E8A" w:rsidRPr="001545FA" w:rsidRDefault="00375E8A">
      <w:r w:rsidRPr="001545FA">
        <w:t xml:space="preserve">The </w:t>
      </w:r>
      <w:r w:rsidRPr="001545FA">
        <w:rPr>
          <w:i/>
          <w:iCs/>
        </w:rPr>
        <w:t>back-off time</w:t>
      </w:r>
      <w:r w:rsidRPr="001545FA">
        <w:t xml:space="preserve"> shall be given by an </w:t>
      </w:r>
      <w:r w:rsidRPr="001545FA">
        <w:rPr>
          <w:i/>
          <w:iCs/>
        </w:rPr>
        <w:t>offset time</w:t>
      </w:r>
      <w:r w:rsidRPr="001545FA">
        <w:t xml:space="preserve"> (describing the back-off value) and a </w:t>
      </w:r>
      <w:r w:rsidRPr="001545FA">
        <w:rPr>
          <w:i/>
          <w:iCs/>
        </w:rPr>
        <w:t>random time period</w:t>
      </w:r>
      <w:r w:rsidRPr="001545FA">
        <w:t xml:space="preserve"> (describing the back-off window) as desc</w:t>
      </w:r>
      <w:r w:rsidR="008B2C86" w:rsidRPr="001545FA">
        <w:t>ribed in the following clauses.</w:t>
      </w:r>
    </w:p>
    <w:p w:rsidR="00375E8A" w:rsidRPr="001545FA" w:rsidRDefault="00375E8A">
      <w:r w:rsidRPr="001545FA">
        <w:t xml:space="preserve">An MBMS client shall generate random or pseudo-random time dispersion of </w:t>
      </w:r>
      <w:r w:rsidRPr="001545FA">
        <w:rPr>
          <w:i/>
          <w:iCs/>
        </w:rPr>
        <w:t>repair requests</w:t>
      </w:r>
      <w:r w:rsidRPr="001545FA">
        <w:t xml:space="preserve"> to be sent from the receiver (MBMS client) to the sender (MBMS server). In this way, the repair request is delayed by a pre-dete</w:t>
      </w:r>
      <w:r w:rsidR="008B2C86" w:rsidRPr="001545FA">
        <w:t>rmined (random) amount of time.</w:t>
      </w:r>
    </w:p>
    <w:p w:rsidR="00375E8A" w:rsidRPr="001545FA" w:rsidRDefault="00375E8A">
      <w:r w:rsidRPr="001545FA">
        <w:t>The back-off timing of</w:t>
      </w:r>
      <w:r w:rsidRPr="001545FA">
        <w:rPr>
          <w:i/>
          <w:iCs/>
        </w:rPr>
        <w:t xml:space="preserve"> repair request </w:t>
      </w:r>
      <w:r w:rsidRPr="001545FA">
        <w:t>messages (</w:t>
      </w:r>
      <w:r w:rsidR="00A10E67" w:rsidRPr="001545FA">
        <w:t>i.e.</w:t>
      </w:r>
      <w:r w:rsidRPr="001545FA">
        <w:t xml:space="preserve"> delaying the sending of </w:t>
      </w:r>
      <w:r w:rsidRPr="001545FA">
        <w:rPr>
          <w:i/>
          <w:iCs/>
        </w:rPr>
        <w:t>repair requests</w:t>
      </w:r>
      <w:r w:rsidRPr="001545FA">
        <w:t xml:space="preserve"> at the receiver) enhances system scalability to the total number of such messages the system can handle without failure.</w:t>
      </w:r>
    </w:p>
    <w:p w:rsidR="00375E8A" w:rsidRPr="001545FA" w:rsidRDefault="00375E8A" w:rsidP="006010E5">
      <w:pPr>
        <w:pStyle w:val="Heading4"/>
      </w:pPr>
      <w:bookmarkStart w:id="288" w:name="_Toc518484909"/>
      <w:r w:rsidRPr="001545FA">
        <w:t>9.3.</w:t>
      </w:r>
      <w:r w:rsidR="00124DBC" w:rsidRPr="001545FA">
        <w:t>4</w:t>
      </w:r>
      <w:r w:rsidRPr="001545FA">
        <w:t>.1</w:t>
      </w:r>
      <w:r w:rsidRPr="001545FA">
        <w:tab/>
        <w:t>Offset time</w:t>
      </w:r>
      <w:bookmarkEnd w:id="288"/>
    </w:p>
    <w:p w:rsidR="00375E8A" w:rsidRPr="001545FA" w:rsidRDefault="00375E8A">
      <w:r w:rsidRPr="001545FA">
        <w:t xml:space="preserve">The </w:t>
      </w:r>
      <w:r w:rsidRPr="001545FA">
        <w:rPr>
          <w:i/>
          <w:iCs/>
        </w:rPr>
        <w:t xml:space="preserve">OffsetTime </w:t>
      </w:r>
      <w:r w:rsidRPr="001545FA">
        <w:t xml:space="preserve">refers to the repair request suppression time to wait before requesting repair, or in other words, it is the time that a MBMS client shall wait after the end of the MBMS data transmission to start the file repair procedure. An associated procedure description instance shall specify the wait time (expressed in </w:t>
      </w:r>
      <w:r w:rsidRPr="001545FA">
        <w:rPr>
          <w:i/>
          <w:iCs/>
        </w:rPr>
        <w:t>back-off unit</w:t>
      </w:r>
      <w:r w:rsidRPr="001545FA">
        <w:t xml:space="preserve">) using the </w:t>
      </w:r>
      <w:r w:rsidR="005C2369" w:rsidRPr="001545FA">
        <w:t>"</w:t>
      </w:r>
      <w:r w:rsidRPr="001545FA">
        <w:t>offset-time</w:t>
      </w:r>
      <w:r w:rsidR="005C2369" w:rsidRPr="001545FA">
        <w:t>"</w:t>
      </w:r>
      <w:r w:rsidRPr="001545FA">
        <w:t xml:space="preserve"> attribute.</w:t>
      </w:r>
    </w:p>
    <w:p w:rsidR="00375E8A" w:rsidRPr="001545FA" w:rsidRDefault="00375E8A" w:rsidP="006010E5">
      <w:pPr>
        <w:pStyle w:val="Heading4"/>
      </w:pPr>
      <w:bookmarkStart w:id="289" w:name="_Toc518484910"/>
      <w:r w:rsidRPr="001545FA">
        <w:t>9.3.</w:t>
      </w:r>
      <w:r w:rsidR="00124DBC" w:rsidRPr="001545FA">
        <w:t>4</w:t>
      </w:r>
      <w:r w:rsidRPr="001545FA">
        <w:t>.2</w:t>
      </w:r>
      <w:r w:rsidRPr="001545FA">
        <w:tab/>
        <w:t>Random Time Period</w:t>
      </w:r>
      <w:bookmarkEnd w:id="289"/>
    </w:p>
    <w:p w:rsidR="00375E8A" w:rsidRPr="001545FA" w:rsidRDefault="00375E8A">
      <w:r w:rsidRPr="001545FA">
        <w:t xml:space="preserve">The </w:t>
      </w:r>
      <w:r w:rsidRPr="001545FA">
        <w:rPr>
          <w:i/>
          <w:iCs/>
        </w:rPr>
        <w:t xml:space="preserve">Random Time Period </w:t>
      </w:r>
      <w:r w:rsidRPr="001545FA">
        <w:t xml:space="preserve">refers to the time window length over which a MBMS client shall calculate a </w:t>
      </w:r>
      <w:r w:rsidRPr="001545FA">
        <w:rPr>
          <w:i/>
          <w:iCs/>
        </w:rPr>
        <w:t>random time</w:t>
      </w:r>
      <w:r w:rsidRPr="001545FA">
        <w:t xml:space="preserve"> for the initiation of the file repair procedure. The method provides for statistically uniform distribution over a relevant period of time. An associated procedure description instance shall specify the wait time (expressed in </w:t>
      </w:r>
      <w:r w:rsidRPr="001545FA">
        <w:rPr>
          <w:i/>
          <w:iCs/>
        </w:rPr>
        <w:t>back-off unit</w:t>
      </w:r>
      <w:r w:rsidRPr="001545FA">
        <w:t xml:space="preserve">) using the </w:t>
      </w:r>
      <w:r w:rsidR="005C2369" w:rsidRPr="001545FA">
        <w:t>"</w:t>
      </w:r>
      <w:r w:rsidRPr="001545FA">
        <w:t>random-time-period</w:t>
      </w:r>
      <w:r w:rsidR="005C2369" w:rsidRPr="001545FA">
        <w:t>"</w:t>
      </w:r>
      <w:r w:rsidR="008B2C86" w:rsidRPr="001545FA">
        <w:t xml:space="preserve"> attribute.</w:t>
      </w:r>
    </w:p>
    <w:p w:rsidR="00375E8A" w:rsidRPr="001545FA" w:rsidRDefault="00375E8A">
      <w:r w:rsidRPr="001545FA">
        <w:t xml:space="preserve">The MBMS client shall calculate a uniformly distributed </w:t>
      </w:r>
      <w:r w:rsidRPr="001545FA">
        <w:rPr>
          <w:i/>
          <w:iCs/>
        </w:rPr>
        <w:t xml:space="preserve">Random Time </w:t>
      </w:r>
      <w:r w:rsidRPr="001545FA">
        <w:t xml:space="preserve">out of the interval between 0 and </w:t>
      </w:r>
      <w:r w:rsidRPr="001545FA">
        <w:rPr>
          <w:i/>
          <w:iCs/>
        </w:rPr>
        <w:t>Random Time Period</w:t>
      </w:r>
      <w:r w:rsidR="008B2C86" w:rsidRPr="001545FA">
        <w:t>.</w:t>
      </w:r>
    </w:p>
    <w:p w:rsidR="00375E8A" w:rsidRPr="001545FA" w:rsidRDefault="00375E8A" w:rsidP="006010E5">
      <w:pPr>
        <w:pStyle w:val="Heading4"/>
      </w:pPr>
      <w:bookmarkStart w:id="290" w:name="_Toc518484911"/>
      <w:r w:rsidRPr="001545FA">
        <w:lastRenderedPageBreak/>
        <w:t>9.3.</w:t>
      </w:r>
      <w:r w:rsidR="00124DBC" w:rsidRPr="001545FA">
        <w:t>4</w:t>
      </w:r>
      <w:r w:rsidRPr="001545FA">
        <w:t>.3</w:t>
      </w:r>
      <w:r w:rsidRPr="001545FA">
        <w:tab/>
        <w:t>Back-off Time</w:t>
      </w:r>
      <w:bookmarkEnd w:id="290"/>
    </w:p>
    <w:p w:rsidR="00375E8A" w:rsidRPr="001545FA" w:rsidRDefault="00375E8A" w:rsidP="008B2C86">
      <w:r w:rsidRPr="001545FA">
        <w:t xml:space="preserve">The sending of the file </w:t>
      </w:r>
      <w:r w:rsidRPr="001545FA">
        <w:rPr>
          <w:i/>
          <w:iCs/>
        </w:rPr>
        <w:t>repair request</w:t>
      </w:r>
      <w:r w:rsidRPr="001545FA">
        <w:t xml:space="preserve"> message shall start at </w:t>
      </w:r>
      <w:r w:rsidRPr="001545FA">
        <w:rPr>
          <w:i/>
          <w:iCs/>
        </w:rPr>
        <w:t>Back-off Time =</w:t>
      </w:r>
      <w:r w:rsidRPr="001545FA">
        <w:t xml:space="preserve"> </w:t>
      </w:r>
      <w:r w:rsidRPr="001545FA">
        <w:rPr>
          <w:i/>
          <w:iCs/>
        </w:rPr>
        <w:t>offset-time +</w:t>
      </w:r>
      <w:r w:rsidRPr="001545FA">
        <w:t xml:space="preserve"> </w:t>
      </w:r>
      <w:r w:rsidRPr="001545FA">
        <w:rPr>
          <w:i/>
          <w:iCs/>
        </w:rPr>
        <w:t>Random Time</w:t>
      </w:r>
      <w:r w:rsidRPr="001545FA">
        <w:t>, and this calculated time shall be a relative time after the MBMS data transmission. The MBMS client shall not start sending the repair request message before this calculated time has elapsed after the initial transmission ends.</w:t>
      </w:r>
    </w:p>
    <w:p w:rsidR="00375E8A" w:rsidRPr="001545FA" w:rsidRDefault="00375E8A" w:rsidP="006010E5">
      <w:pPr>
        <w:pStyle w:val="Heading4"/>
      </w:pPr>
      <w:bookmarkStart w:id="291" w:name="_Toc518484912"/>
      <w:r w:rsidRPr="001545FA">
        <w:t>9.3.</w:t>
      </w:r>
      <w:r w:rsidR="00124DBC" w:rsidRPr="001545FA">
        <w:t>4</w:t>
      </w:r>
      <w:r w:rsidR="00F32C86" w:rsidRPr="001545FA">
        <w:t>.4</w:t>
      </w:r>
      <w:r w:rsidR="00F32C86" w:rsidRPr="001545FA">
        <w:tab/>
      </w:r>
      <w:r w:rsidRPr="001545FA">
        <w:t>Reset of the Back-off Timer</w:t>
      </w:r>
      <w:bookmarkEnd w:id="291"/>
    </w:p>
    <w:p w:rsidR="00375E8A" w:rsidRPr="001545FA" w:rsidRDefault="00375E8A" w:rsidP="008B2C86">
      <w:r w:rsidRPr="001545FA">
        <w:t>The reception of an updated (higher version number) associatedDeliveryProcedureDescription and/or an updated sessionDescription shall overwrite the timer parameters used in the back-off algorithm. Except in the case that the offset-time, random-time-period and session end time parameters are identical to the earlier version; the back-off time shall be recalculated. For currently running timers this requires a reset.</w:t>
      </w:r>
    </w:p>
    <w:p w:rsidR="00375E8A" w:rsidRPr="001545FA" w:rsidRDefault="00375E8A" w:rsidP="006010E5">
      <w:pPr>
        <w:pStyle w:val="Heading3"/>
      </w:pPr>
      <w:bookmarkStart w:id="292" w:name="_Toc518484913"/>
      <w:r w:rsidRPr="001545FA">
        <w:t>9.3.</w:t>
      </w:r>
      <w:r w:rsidR="00124DBC" w:rsidRPr="001545FA">
        <w:t>5</w:t>
      </w:r>
      <w:r w:rsidRPr="001545FA">
        <w:tab/>
        <w:t>File Repair Server Selection</w:t>
      </w:r>
      <w:bookmarkEnd w:id="292"/>
    </w:p>
    <w:p w:rsidR="00375E8A" w:rsidRPr="001545FA" w:rsidRDefault="00375E8A" w:rsidP="006010E5">
      <w:pPr>
        <w:pStyle w:val="Heading4"/>
      </w:pPr>
      <w:bookmarkStart w:id="293" w:name="_Toc518484914"/>
      <w:r w:rsidRPr="001545FA">
        <w:t>9.3.</w:t>
      </w:r>
      <w:r w:rsidR="00124DBC" w:rsidRPr="001545FA">
        <w:t>5</w:t>
      </w:r>
      <w:r w:rsidRPr="001545FA">
        <w:t>.1</w:t>
      </w:r>
      <w:r w:rsidRPr="001545FA">
        <w:tab/>
        <w:t>List of Server URIs</w:t>
      </w:r>
      <w:bookmarkEnd w:id="293"/>
    </w:p>
    <w:p w:rsidR="00111DE7" w:rsidRPr="001545FA" w:rsidRDefault="0004255E" w:rsidP="00111DE7">
      <w:r w:rsidRPr="001545FA">
        <w:t xml:space="preserve">A list of </w:t>
      </w:r>
      <w:r w:rsidR="00111DE7" w:rsidRPr="001545FA">
        <w:t xml:space="preserve">symbol-based </w:t>
      </w:r>
      <w:r w:rsidRPr="001545FA">
        <w:t xml:space="preserve">file repair service URIs is provided as elements of the Associated Delivery procedure fragment's </w:t>
      </w:r>
      <w:r w:rsidRPr="001545FA">
        <w:rPr>
          <w:i/>
          <w:iCs/>
        </w:rPr>
        <w:t>postFileRepair</w:t>
      </w:r>
      <w:r w:rsidRPr="001545FA">
        <w:t xml:space="preserve"> element. </w:t>
      </w:r>
      <w:r w:rsidR="00111DE7" w:rsidRPr="001545FA">
        <w:t xml:space="preserve">A list of byte-range based repair servers may be additionally provided as elements of the FDT. </w:t>
      </w:r>
      <w:r w:rsidRPr="001545FA">
        <w:t xml:space="preserve">Service URIs host identity may also be given as IP addresses, which may be used to avoid a requirement for DNS messaging. The file repair service URIs of a single associated delivery procedure description shall be of the same type, e.g. all IP addresses of the same version, or all domain names. The number of </w:t>
      </w:r>
      <w:r w:rsidR="00111DE7" w:rsidRPr="001545FA">
        <w:t xml:space="preserve">symbol-based file repair service </w:t>
      </w:r>
      <w:r w:rsidRPr="001545FA">
        <w:t>URIs is determined by the number of "serviceURI" elements, each of which shall be a child-element of the "procedure" element. The "serviceURI" element provides the references to the file repair server's resource via the "xs:anyURI" value. At least one "serviceURI" element shall be present</w:t>
      </w:r>
      <w:r w:rsidR="00375E8A" w:rsidRPr="001545FA">
        <w:t>.</w:t>
      </w:r>
      <w:r w:rsidR="00111DE7" w:rsidRPr="001545FA">
        <w:t xml:space="preserve"> The number of byte-range based file repair service URIs is determined by the number of "Alternate-Content-Location-1" and "Alternate-Content-Location-2" elements in the FDT. The "Alternate-Content-Location-1" and "Alternate-Content-Location-2" elements provide the references to the file repair server's resource via the "xs:anyURI" value. At least one "Alternate-Content-Location-1" element shall be present in the FDT if byte-range based file repair is to be supported by the network.</w:t>
      </w:r>
    </w:p>
    <w:p w:rsidR="00111DE7" w:rsidRPr="001545FA" w:rsidRDefault="00111DE7" w:rsidP="00111DE7">
      <w:r w:rsidRPr="001545FA">
        <w:t>When present, the "Base-URL-1" and "Base-URL-2" elements provide base URLs against which to resolve a relative reference included in any "Alternate-Content-Location-1" or "Alternate-Content-Location-2" element, respectively.</w:t>
      </w:r>
    </w:p>
    <w:p w:rsidR="00375E8A" w:rsidRPr="001545FA" w:rsidRDefault="00111DE7" w:rsidP="00111DE7">
      <w:r w:rsidRPr="001545FA">
        <w:t>When present, the “Availability-Time” attribute provides a method to inform the UE of an absolute time according to the UTC time standard until which the UE can expect that, if reachable and functioning, the file repair server will return the requested repair data.</w:t>
      </w:r>
    </w:p>
    <w:p w:rsidR="00375E8A" w:rsidRPr="001545FA" w:rsidRDefault="00375E8A" w:rsidP="006010E5">
      <w:pPr>
        <w:pStyle w:val="Heading4"/>
      </w:pPr>
      <w:bookmarkStart w:id="294" w:name="_Toc518484915"/>
      <w:r w:rsidRPr="001545FA">
        <w:t>9.3.</w:t>
      </w:r>
      <w:r w:rsidR="00124DBC" w:rsidRPr="001545FA">
        <w:t>5</w:t>
      </w:r>
      <w:r w:rsidRPr="001545FA">
        <w:t>.2</w:t>
      </w:r>
      <w:r w:rsidRPr="001545FA">
        <w:tab/>
        <w:t>Selection from the Server URI List</w:t>
      </w:r>
      <w:bookmarkEnd w:id="294"/>
    </w:p>
    <w:p w:rsidR="00375E8A" w:rsidRPr="001545FA" w:rsidRDefault="00BF5839">
      <w:r w:rsidRPr="001545FA">
        <w:t>There may be one or more file repair URIs of one or more types present in the Associated Delivery procedure fragment and the FDT. Within a list, the UE</w:t>
      </w:r>
      <w:r w:rsidR="00375E8A" w:rsidRPr="001545FA">
        <w:t xml:space="preserve"> randomly selects one of the serv</w:t>
      </w:r>
      <w:r w:rsidR="0004255E" w:rsidRPr="001545FA">
        <w:t>ice</w:t>
      </w:r>
      <w:r w:rsidR="00375E8A" w:rsidRPr="001545FA">
        <w:t xml:space="preserve"> URIs from the list, with uniform distribution.</w:t>
      </w:r>
    </w:p>
    <w:p w:rsidR="00BF5839" w:rsidRPr="001545FA" w:rsidRDefault="00BF5839" w:rsidP="00BF5839">
      <w:r w:rsidRPr="001545FA">
        <w:t>The MBMS client shall exhaust (according to section 9.3.7.1) the list of highest priority URIs before moving to the list of next highest priority, etc.</w:t>
      </w:r>
    </w:p>
    <w:p w:rsidR="00BF5839" w:rsidRPr="001545FA" w:rsidRDefault="00BF5839" w:rsidP="00BF5839">
      <w:r w:rsidRPr="001545FA">
        <w:t>The priority of file repair URI lists is:</w:t>
      </w:r>
    </w:p>
    <w:p w:rsidR="00BF5839" w:rsidRPr="001545FA" w:rsidRDefault="00762B49" w:rsidP="00762B49">
      <w:pPr>
        <w:pStyle w:val="B1"/>
      </w:pPr>
      <w:r w:rsidRPr="001545FA">
        <w:t>-</w:t>
      </w:r>
      <w:r w:rsidRPr="001545FA">
        <w:tab/>
      </w:r>
      <w:r w:rsidR="00BF5839" w:rsidRPr="001545FA">
        <w:t>byte-range based repair servers included as “Alternate-Content-Location-1”</w:t>
      </w:r>
    </w:p>
    <w:p w:rsidR="00BF5839" w:rsidRPr="001545FA" w:rsidRDefault="00762B49" w:rsidP="00762B49">
      <w:pPr>
        <w:pStyle w:val="B1"/>
      </w:pPr>
      <w:r w:rsidRPr="001545FA">
        <w:t>-</w:t>
      </w:r>
      <w:r w:rsidRPr="001545FA">
        <w:tab/>
      </w:r>
      <w:r w:rsidR="00BF5839" w:rsidRPr="001545FA">
        <w:t>byte-range based repair servers included as “Alternate-Content-Location-2”</w:t>
      </w:r>
    </w:p>
    <w:p w:rsidR="00BF5839" w:rsidRPr="001545FA" w:rsidRDefault="00762B49" w:rsidP="00762B49">
      <w:pPr>
        <w:pStyle w:val="B1"/>
      </w:pPr>
      <w:r w:rsidRPr="001545FA">
        <w:t>-</w:t>
      </w:r>
      <w:r w:rsidRPr="001545FA">
        <w:tab/>
      </w:r>
      <w:r w:rsidR="00BF5839" w:rsidRPr="001545FA">
        <w:t>symbol-based repair servers</w:t>
      </w:r>
    </w:p>
    <w:p w:rsidR="00BF5839" w:rsidRPr="001545FA" w:rsidRDefault="00BF5839" w:rsidP="00BF5839">
      <w:pPr>
        <w:pStyle w:val="FP"/>
      </w:pPr>
    </w:p>
    <w:p w:rsidR="00375E8A" w:rsidRPr="001545FA" w:rsidRDefault="00375E8A" w:rsidP="006010E5">
      <w:pPr>
        <w:pStyle w:val="Heading3"/>
      </w:pPr>
      <w:bookmarkStart w:id="295" w:name="_Toc518484916"/>
      <w:r w:rsidRPr="001545FA">
        <w:t>9.3.</w:t>
      </w:r>
      <w:r w:rsidR="00124DBC" w:rsidRPr="001545FA">
        <w:t>6</w:t>
      </w:r>
      <w:r w:rsidRPr="001545FA">
        <w:tab/>
        <w:t>File Repair Request Message</w:t>
      </w:r>
      <w:r w:rsidR="00CA353C" w:rsidRPr="001545FA">
        <w:t>s</w:t>
      </w:r>
      <w:bookmarkEnd w:id="295"/>
    </w:p>
    <w:p w:rsidR="00CE0F7F" w:rsidRPr="001545FA" w:rsidRDefault="0002135E" w:rsidP="00CE0F7F">
      <w:pPr>
        <w:pStyle w:val="Heading4"/>
      </w:pPr>
      <w:bookmarkStart w:id="296" w:name="_Toc518484917"/>
      <w:r w:rsidRPr="001545FA">
        <w:t>9.3.6.0</w:t>
      </w:r>
      <w:r w:rsidR="00CE0F7F" w:rsidRPr="001545FA">
        <w:tab/>
        <w:t>General</w:t>
      </w:r>
      <w:bookmarkEnd w:id="296"/>
    </w:p>
    <w:p w:rsidR="00375E8A" w:rsidRPr="001545FA" w:rsidRDefault="00375E8A">
      <w:r w:rsidRPr="001545FA">
        <w:t xml:space="preserve">Once missing file data is identified, the MBMS client sends one or more messages to a file repair server requesting transmission of data that allows recovery of missing file data. All file repair requests and repair responses for a </w:t>
      </w:r>
      <w:r w:rsidRPr="001545FA">
        <w:lastRenderedPageBreak/>
        <w:t xml:space="preserve">particular MBMS transmission shall take place in a single TCP session using the HTTP protocol </w:t>
      </w:r>
      <w:r w:rsidR="008B2C86" w:rsidRPr="001545FA">
        <w:t xml:space="preserve">(RFC 2616 </w:t>
      </w:r>
      <w:r w:rsidRPr="001545FA">
        <w:t>[18]</w:t>
      </w:r>
      <w:r w:rsidR="008B2C86" w:rsidRPr="001545FA">
        <w:t>)</w:t>
      </w:r>
      <w:r w:rsidRPr="001545FA">
        <w:t xml:space="preserve">. The repair request is routed to the file repair server IP address resolved from the selected </w:t>
      </w:r>
      <w:r w:rsidR="00BF5839" w:rsidRPr="001545FA">
        <w:t>file repair server URI</w:t>
      </w:r>
      <w:r w:rsidRPr="001545FA">
        <w:t>.</w:t>
      </w:r>
    </w:p>
    <w:p w:rsidR="00375E8A" w:rsidRPr="001545FA" w:rsidRDefault="00375E8A">
      <w:r w:rsidRPr="001545FA">
        <w:t>The timing of the opening of the TCP connection to the server, and the first repair request, of a particular MBMS client is random</w:t>
      </w:r>
      <w:r w:rsidR="000D4539" w:rsidRPr="001545FA">
        <w:t>ize</w:t>
      </w:r>
      <w:r w:rsidRPr="001545FA">
        <w:t xml:space="preserve">d over a time window as described in </w:t>
      </w:r>
      <w:r w:rsidR="00A150CD" w:rsidRPr="001545FA">
        <w:t>sub-</w:t>
      </w:r>
      <w:r w:rsidRPr="001545FA">
        <w:t>clause 9.3.2. If there is more than one repair request to be made these are se</w:t>
      </w:r>
      <w:r w:rsidR="008B2C86" w:rsidRPr="001545FA">
        <w:t>nt immediately after the first.</w:t>
      </w:r>
    </w:p>
    <w:p w:rsidR="00375E8A" w:rsidRPr="001545FA" w:rsidRDefault="00375E8A">
      <w:r w:rsidRPr="001545FA">
        <w:t xml:space="preserve">When a MBMS </w:t>
      </w:r>
      <w:r w:rsidR="0004255E" w:rsidRPr="001545FA">
        <w:t>UE</w:t>
      </w:r>
      <w:r w:rsidRPr="001545FA">
        <w:t xml:space="preserve"> identifies symbols</w:t>
      </w:r>
      <w:r w:rsidR="00CA353C" w:rsidRPr="001545FA">
        <w:t xml:space="preserve"> or the byte range of symbols</w:t>
      </w:r>
      <w:r w:rsidRPr="001545FA">
        <w:t xml:space="preserve"> in repair requests these </w:t>
      </w:r>
      <w:r w:rsidR="00CA353C" w:rsidRPr="001545FA">
        <w:t xml:space="preserve">symbols </w:t>
      </w:r>
      <w:r w:rsidRPr="001545FA">
        <w:t xml:space="preserve">shall be source symbols, and should include all the missing source symbols of the relevant source block. Note, these represent </w:t>
      </w:r>
      <w:smartTag w:uri="urn:schemas-microsoft-com:office:smarttags" w:element="PersonName">
        <w:r w:rsidRPr="001545FA">
          <w:t>info</w:t>
        </w:r>
      </w:smartTag>
      <w:r w:rsidRPr="001545FA">
        <w:t xml:space="preserve">rmation for the file repair server and the BM-SC may use these </w:t>
      </w:r>
      <w:r w:rsidR="00CA353C" w:rsidRPr="001545FA">
        <w:t xml:space="preserve">source symbols </w:t>
      </w:r>
      <w:r w:rsidRPr="001545FA">
        <w:t>and/or redundant symbols in providing the necessary repair data.</w:t>
      </w:r>
    </w:p>
    <w:p w:rsidR="00CA353C" w:rsidRPr="001545FA" w:rsidRDefault="00CA353C" w:rsidP="00CA353C">
      <w:r w:rsidRPr="001545FA">
        <w:t xml:space="preserve">After the MBMS download session, the receiver identifies a set of encoding symbols that allow recovery of the missing file data and requests for their transmission in a file repair session.  </w:t>
      </w:r>
    </w:p>
    <w:p w:rsidR="00CA353C" w:rsidRPr="001545FA" w:rsidRDefault="00CA353C">
      <w:r w:rsidRPr="001545FA">
        <w:t>There are two formats for the MBMS UE to request repair data: the Symbol-Based File Repair Request Message and the Byte-Range-Based Request Messsage.</w:t>
      </w:r>
    </w:p>
    <w:p w:rsidR="00375E8A" w:rsidRPr="001545FA" w:rsidRDefault="00375E8A" w:rsidP="006010E5">
      <w:pPr>
        <w:pStyle w:val="Heading4"/>
      </w:pPr>
      <w:bookmarkStart w:id="297" w:name="_Toc518484918"/>
      <w:r w:rsidRPr="001545FA">
        <w:t>9.3.</w:t>
      </w:r>
      <w:r w:rsidR="00124DBC" w:rsidRPr="001545FA">
        <w:t>6</w:t>
      </w:r>
      <w:r w:rsidRPr="001545FA">
        <w:t>.1</w:t>
      </w:r>
      <w:r w:rsidR="00124DBC" w:rsidRPr="001545FA">
        <w:tab/>
      </w:r>
      <w:r w:rsidR="00CA353C" w:rsidRPr="001545FA">
        <w:t xml:space="preserve">Symbol-Based </w:t>
      </w:r>
      <w:r w:rsidRPr="001545FA">
        <w:t>File Repair Request Message Format</w:t>
      </w:r>
      <w:bookmarkEnd w:id="297"/>
    </w:p>
    <w:p w:rsidR="00CE0F7F" w:rsidRPr="001545FA" w:rsidRDefault="00CA353C" w:rsidP="00CE0F7F">
      <w:r w:rsidRPr="001545FA">
        <w:t>In this message format, the MBMS UE requests s</w:t>
      </w:r>
      <w:r w:rsidR="00C63A50" w:rsidRPr="001545FA">
        <w:t xml:space="preserve">pecific encoding symbols </w:t>
      </w:r>
      <w:r w:rsidR="00CF053D" w:rsidRPr="001545FA">
        <w:t xml:space="preserve">and </w:t>
      </w:r>
      <w:r w:rsidR="00375E8A" w:rsidRPr="001545FA">
        <w:t xml:space="preserve">uniquely </w:t>
      </w:r>
      <w:r w:rsidR="00CF053D" w:rsidRPr="001545FA">
        <w:t xml:space="preserve">identifies these </w:t>
      </w:r>
      <w:r w:rsidR="00375E8A" w:rsidRPr="001545FA">
        <w:t xml:space="preserve">by the </w:t>
      </w:r>
      <w:r w:rsidR="008B2C86" w:rsidRPr="001545FA">
        <w:t>combination (URI, SBN, ESI).</w:t>
      </w:r>
      <w:r w:rsidR="00CF053D" w:rsidRPr="001545FA">
        <w:t xml:space="preserve"> This message format shall be used if the MBMS UE is requesting symbols from a file repair server that only supports symbol-based file repair request messages, i.e., the server </w:t>
      </w:r>
      <w:r w:rsidR="00BF5839" w:rsidRPr="001545FA">
        <w:t>is listed in a "serviceURI" element of the Associated Delivery procedure</w:t>
      </w:r>
      <w:r w:rsidR="00CF053D" w:rsidRPr="001545FA">
        <w:t>.</w:t>
      </w:r>
      <w:r w:rsidR="00CE0F7F" w:rsidRPr="001545FA">
        <w:t xml:space="preserve"> The file repair request shall either include the URI of the file for which it is requesting the repair data or an identifier of a set of files. The URI uniquely identifies the file (resource) and is found from the FLUTE FDT Instances. Additionally, the repair request for single files shall contain the MD5 hash value of the </w:t>
      </w:r>
      <w:r w:rsidR="00E00A1B" w:rsidRPr="001545FA">
        <w:t>transport object</w:t>
      </w:r>
      <w:r w:rsidR="00CE0F7F" w:rsidRPr="001545FA">
        <w:t>, if present in the FDT instance declaring the file from which data is being requested. The MD5 hash value is used to identify a specific</w:t>
      </w:r>
      <w:r w:rsidR="00E00A1B" w:rsidRPr="001545FA">
        <w:t xml:space="preserve"> transport object and</w:t>
      </w:r>
      <w:r w:rsidR="00CE0F7F" w:rsidRPr="001545FA">
        <w:t xml:space="preserve"> version of the file.</w:t>
      </w:r>
    </w:p>
    <w:p w:rsidR="00375E8A" w:rsidRPr="001545FA" w:rsidRDefault="00CE0F7F" w:rsidP="00CE0F7F">
      <w:r w:rsidRPr="001545FA">
        <w:t xml:space="preserve">For completely missed files, a Repair Request may give only the URI of the file and optionally the MD5 hash value of the </w:t>
      </w:r>
      <w:r w:rsidR="00E00A1B" w:rsidRPr="001545FA">
        <w:t xml:space="preserve">transport object of the </w:t>
      </w:r>
      <w:r w:rsidRPr="001545FA">
        <w:t>file. If the MD5 hash value is not present, the server shall respond with the latest version of the file.</w:t>
      </w:r>
    </w:p>
    <w:p w:rsidR="00CA06F5" w:rsidRPr="001545FA" w:rsidRDefault="00CA06F5" w:rsidP="008B2C86">
      <w:r w:rsidRPr="001545FA">
        <w:t xml:space="preserve">A set of files may be fetched using the File Repair server. A client may request all files from a specific FDT instance or a specific logical group of a particular MBMS User Services. </w:t>
      </w:r>
    </w:p>
    <w:p w:rsidR="00375E8A" w:rsidRPr="001545FA" w:rsidRDefault="00B55564" w:rsidP="006010E5">
      <w:r w:rsidRPr="001545FA">
        <w:t xml:space="preserve">The client makes a file repair request using the HTTP (RFC 2616 [18]) request method GET. </w:t>
      </w:r>
      <w:r w:rsidR="00CA06F5" w:rsidRPr="001545FA">
        <w:t>Further arguments</w:t>
      </w:r>
      <w:r w:rsidRPr="001545FA">
        <w:t xml:space="preserve"> are encoded into the URI query part (RFC 3986 [19]) as defined below and included in the HTTP GET request</w:t>
      </w:r>
      <w:r w:rsidR="00375E8A" w:rsidRPr="001545FA">
        <w:t>.</w:t>
      </w:r>
      <w:r w:rsidR="0052619A" w:rsidRPr="001545FA">
        <w:t xml:space="preserve"> If a number of previously unreceived symbols are requested for a specific Source Block, then the SBN is provided along with the ESI of the symbol</w:t>
      </w:r>
      <w:r w:rsidRPr="001545FA">
        <w:t>,</w:t>
      </w:r>
      <w:r w:rsidR="0052619A" w:rsidRPr="001545FA">
        <w:t xml:space="preserve"> which is subsequent in the symbol sequence to the latest received symbol for that source block and the number of symbols requested.</w:t>
      </w:r>
      <w:r w:rsidR="00BB010A" w:rsidRPr="001545FA">
        <w:t xml:space="preserve"> I</w:t>
      </w:r>
      <w:r w:rsidR="00BB010A" w:rsidRPr="001545FA">
        <w:rPr>
          <w:rFonts w:hint="eastAsia"/>
        </w:rPr>
        <w:t xml:space="preserve">f a number of previously  unreceived  source blocks are requested for a specific file, the URI should be provided along with </w:t>
      </w:r>
      <w:r w:rsidR="00BB010A" w:rsidRPr="001545FA">
        <w:rPr>
          <w:rFonts w:eastAsia="SimSun" w:hint="eastAsia"/>
          <w:lang w:eastAsia="zh-CN"/>
        </w:rPr>
        <w:t>an SBN</w:t>
      </w:r>
      <w:r w:rsidR="00BB010A" w:rsidRPr="001545FA">
        <w:rPr>
          <w:rFonts w:hint="eastAsia"/>
        </w:rPr>
        <w:t xml:space="preserve"> </w:t>
      </w:r>
      <w:r w:rsidR="00BB010A" w:rsidRPr="001545FA">
        <w:rPr>
          <w:rFonts w:eastAsia="SimSun" w:hint="eastAsia"/>
          <w:lang w:eastAsia="zh-CN"/>
        </w:rPr>
        <w:t>range starting from the first missing source block and ending with the SBN of the last missing source block of the contiguous  set of  source block.</w:t>
      </w:r>
      <w:r w:rsidR="00BB010A" w:rsidRPr="001545FA">
        <w:rPr>
          <w:rFonts w:eastAsia="SimSun"/>
          <w:lang w:eastAsia="zh-CN"/>
        </w:rPr>
        <w:t xml:space="preserve"> </w:t>
      </w:r>
      <w:r w:rsidR="00BB010A" w:rsidRPr="001545FA">
        <w:rPr>
          <w:rFonts w:hint="eastAsia"/>
        </w:rPr>
        <w:t xml:space="preserve">Examples for </w:t>
      </w:r>
      <w:r w:rsidR="00BB010A" w:rsidRPr="001545FA">
        <w:t xml:space="preserve">requesting contiguous and non-contiguous ranges of symbols and </w:t>
      </w:r>
      <w:r w:rsidR="00BB010A" w:rsidRPr="001545FA">
        <w:rPr>
          <w:rFonts w:hint="eastAsia"/>
        </w:rPr>
        <w:t xml:space="preserve">source blocks </w:t>
      </w:r>
      <w:r w:rsidR="00CA06F5" w:rsidRPr="001545FA">
        <w:t>or even</w:t>
      </w:r>
      <w:r w:rsidR="00BB010A" w:rsidRPr="001545FA">
        <w:t xml:space="preserve"> entire file</w:t>
      </w:r>
      <w:r w:rsidR="00CA06F5" w:rsidRPr="001545FA">
        <w:t>s or group of files</w:t>
      </w:r>
      <w:r w:rsidR="00BB010A" w:rsidRPr="001545FA">
        <w:t xml:space="preserve"> are given below.</w:t>
      </w:r>
    </w:p>
    <w:p w:rsidR="00375E8A" w:rsidRPr="001545FA" w:rsidRDefault="00375E8A" w:rsidP="006010E5">
      <w:r w:rsidRPr="001545FA">
        <w:t>For example, assume that in a</w:t>
      </w:r>
      <w:r w:rsidR="008B2C86" w:rsidRPr="001545FA">
        <w:t xml:space="preserve"> </w:t>
      </w:r>
      <w:r w:rsidR="00523C4A" w:rsidRPr="001545FA">
        <w:t>MBMS download</w:t>
      </w:r>
      <w:r w:rsidR="008B2C86" w:rsidRPr="001545FA">
        <w:t xml:space="preserve"> session a 3gp file with </w:t>
      </w:r>
      <w:r w:rsidRPr="001545FA">
        <w:t xml:space="preserve">URI = www.example.com/news/latest.3gp was delivered to an MBMS client.  After the </w:t>
      </w:r>
      <w:r w:rsidR="00523C4A" w:rsidRPr="001545FA">
        <w:t>MBMS download</w:t>
      </w:r>
      <w:r w:rsidRPr="001545FA">
        <w:t xml:space="preserve"> session, the MBMS client recognized that it did not receive two packets with SBN = 5, ESI = 12 and SBN=20, ESI = 27. </w:t>
      </w:r>
      <w:r w:rsidR="00523C4A" w:rsidRPr="001545FA">
        <w:t xml:space="preserve">If the </w:t>
      </w:r>
      <w:r w:rsidR="00CF053D" w:rsidRPr="001545FA">
        <w:t xml:space="preserve">selected </w:t>
      </w:r>
      <w:r w:rsidR="00523C4A" w:rsidRPr="001545FA">
        <w:t xml:space="preserve">repair service URI (from the associated delivery procedure meta data fragment) is </w:t>
      </w:r>
      <w:hyperlink r:id="rId87" w:history="1">
        <w:r w:rsidR="00F84F71" w:rsidRPr="001545FA">
          <w:rPr>
            <w:rStyle w:val="Hyperlink"/>
          </w:rPr>
          <w:t>http://</w:t>
        </w:r>
        <w:r w:rsidR="00F84F71" w:rsidRPr="001545FA">
          <w:rPr>
            <w:rStyle w:val="Hyperlink"/>
            <w:bCs/>
          </w:rPr>
          <w:t>mbmsrepair1.example.com/path/repair_script</w:t>
        </w:r>
      </w:hyperlink>
      <w:r w:rsidR="00CF053D" w:rsidRPr="001545FA">
        <w:rPr>
          <w:bCs/>
        </w:rPr>
        <w:t>, only supports symbol-based file repair requests,</w:t>
      </w:r>
      <w:r w:rsidR="00F84F71" w:rsidRPr="001545FA">
        <w:rPr>
          <w:bCs/>
        </w:rPr>
        <w:t xml:space="preserve"> and the MD5 value of that file is “</w:t>
      </w:r>
      <w:r w:rsidR="00F84F71" w:rsidRPr="001545FA">
        <w:t>ODZiYTU1OTFkZGY2NWY5ODh==</w:t>
      </w:r>
      <w:r w:rsidR="00F84F71" w:rsidRPr="001545FA">
        <w:rPr>
          <w:bCs/>
        </w:rPr>
        <w:t>”,</w:t>
      </w:r>
      <w:r w:rsidR="00523C4A" w:rsidRPr="001545FA">
        <w:rPr>
          <w:bCs/>
        </w:rPr>
        <w:t xml:space="preserve"> </w:t>
      </w:r>
      <w:r w:rsidR="00523C4A" w:rsidRPr="001545FA">
        <w:t>t</w:t>
      </w:r>
      <w:r w:rsidRPr="001545FA">
        <w:t>hen the HTTP GET request is as follows:</w:t>
      </w:r>
    </w:p>
    <w:p w:rsidR="00523C4A" w:rsidRPr="001545FA" w:rsidRDefault="00523C4A" w:rsidP="00523C4A">
      <w:pPr>
        <w:rPr>
          <w:b/>
          <w:bCs/>
        </w:rPr>
      </w:pPr>
      <w:r w:rsidRPr="001545FA">
        <w:rPr>
          <w:b/>
          <w:bCs/>
        </w:rPr>
        <w:t>GET</w:t>
      </w:r>
      <w:r w:rsidRPr="001545FA">
        <w:tab/>
        <w:t>/path/repair_script?fileURI=www.example.com/news/latest.3gp&amp;</w:t>
      </w:r>
      <w:r w:rsidR="008144A2" w:rsidRPr="001545FA">
        <w:t>Content-MD5= ODZiYTU1OTFkZGY2NWY5ODh== &amp;</w:t>
      </w:r>
      <w:r w:rsidRPr="001545FA">
        <w:t>SBN=5;ESI=12&amp;SBN=20;ESI=27</w:t>
      </w:r>
      <w:r w:rsidRPr="001545FA">
        <w:tab/>
      </w:r>
      <w:r w:rsidRPr="001545FA">
        <w:rPr>
          <w:b/>
          <w:bCs/>
        </w:rPr>
        <w:t>HTTP/1.1</w:t>
      </w:r>
    </w:p>
    <w:p w:rsidR="00523C4A" w:rsidRPr="001545FA" w:rsidRDefault="00523C4A" w:rsidP="00523C4A">
      <w:pPr>
        <w:rPr>
          <w:bCs/>
        </w:rPr>
      </w:pPr>
      <w:r w:rsidRPr="001545FA">
        <w:rPr>
          <w:b/>
          <w:bCs/>
        </w:rPr>
        <w:t>Host</w:t>
      </w:r>
      <w:r w:rsidRPr="001545FA">
        <w:rPr>
          <w:bCs/>
        </w:rPr>
        <w:t>: mbmsrepair1.example.com</w:t>
      </w:r>
    </w:p>
    <w:p w:rsidR="00375E8A" w:rsidRPr="001545FA" w:rsidRDefault="00375E8A" w:rsidP="006010E5">
      <w:r w:rsidRPr="001545FA">
        <w:t>A file repair session shall be used to recover the missing file data from a single MBMS download session only. If more than one file were downloaded in a particular MBMS download session, and, if the MBMS client needs repair data for more than one file received in that session, the MBMS client shall send separate H</w:t>
      </w:r>
      <w:r w:rsidR="008B2C86" w:rsidRPr="001545FA">
        <w:t>TTP GET requests for each file.</w:t>
      </w:r>
    </w:p>
    <w:p w:rsidR="00375E8A" w:rsidRPr="001545FA" w:rsidRDefault="00375E8A" w:rsidP="006010E5">
      <w:r w:rsidRPr="001545FA">
        <w:t>An HTTP client implementation might limit the length of the URL to a finite value, for example 256 bytes. In the case that the length of the URL-encoded (SBN, ESI) data exceeds this limit, the MBMS client shall distribute the URL</w:t>
      </w:r>
      <w:r w:rsidR="008B2C86" w:rsidRPr="001545FA">
        <w:noBreakHyphen/>
      </w:r>
      <w:r w:rsidRPr="001545FA">
        <w:t>encoded data into multiple HTTP GET requests.</w:t>
      </w:r>
    </w:p>
    <w:p w:rsidR="00375E8A" w:rsidRPr="001545FA" w:rsidRDefault="00375E8A" w:rsidP="006010E5">
      <w:r w:rsidRPr="001545FA">
        <w:lastRenderedPageBreak/>
        <w:t>In any case, all the HTTP GETs of a single file repair session shall be performed within a single TCP session and they shall be performed immediately one after the other.</w:t>
      </w:r>
    </w:p>
    <w:p w:rsidR="00375E8A" w:rsidRPr="001545FA" w:rsidRDefault="00375E8A" w:rsidP="006010E5">
      <w:r w:rsidRPr="001545FA">
        <w:t>In the following, we give the details of the syntax used for the above request method in ABNF.</w:t>
      </w:r>
    </w:p>
    <w:p w:rsidR="008B73E6" w:rsidRPr="001545FA" w:rsidRDefault="008B73E6" w:rsidP="008B73E6">
      <w:pPr>
        <w:rPr>
          <w:color w:val="000000"/>
        </w:rPr>
      </w:pPr>
      <w:r w:rsidRPr="001545FA">
        <w:rPr>
          <w:color w:val="000000"/>
        </w:rPr>
        <w:t xml:space="preserve">In this case an HTTP GET with a normal query shall be used to request the missing data, according to HTTP1.1 [RFC2616 [18]] </w:t>
      </w:r>
    </w:p>
    <w:p w:rsidR="008B73E6" w:rsidRPr="001545FA" w:rsidRDefault="005B59E5" w:rsidP="005B59E5">
      <w:pPr>
        <w:pStyle w:val="B1"/>
      </w:pPr>
      <w:r w:rsidRPr="001545FA">
        <w:t>-</w:t>
      </w:r>
      <w:r w:rsidRPr="001545FA">
        <w:tab/>
      </w:r>
      <w:r w:rsidR="008B73E6" w:rsidRPr="001545FA">
        <w:t>repair_request_http_URL = repair_service_URI "?" query</w:t>
      </w:r>
    </w:p>
    <w:p w:rsidR="008B73E6" w:rsidRPr="001545FA" w:rsidRDefault="005B59E5" w:rsidP="005B59E5">
      <w:pPr>
        <w:pStyle w:val="B1"/>
      </w:pPr>
      <w:r w:rsidRPr="001545FA">
        <w:t>-</w:t>
      </w:r>
      <w:r w:rsidRPr="001545FA">
        <w:tab/>
      </w:r>
      <w:r w:rsidR="008B73E6" w:rsidRPr="001545FA">
        <w:t>repair_service_URI = &lt;selected serviceURI from the Associated Delivery Procedure Description&gt;</w:t>
      </w:r>
    </w:p>
    <w:p w:rsidR="008B73E6" w:rsidRPr="001545FA" w:rsidRDefault="008B73E6" w:rsidP="008B73E6">
      <w:r w:rsidRPr="001545FA">
        <w:t>Where, for MBMS File Repair Request:</w:t>
      </w:r>
    </w:p>
    <w:p w:rsidR="000D6420" w:rsidRPr="001545FA" w:rsidRDefault="005B59E5" w:rsidP="005B59E5">
      <w:pPr>
        <w:pStyle w:val="B1"/>
      </w:pPr>
      <w:r w:rsidRPr="001545FA">
        <w:t>-</w:t>
      </w:r>
      <w:r w:rsidRPr="001545FA">
        <w:tab/>
      </w:r>
      <w:r w:rsidR="000D6420" w:rsidRPr="001545FA">
        <w:t>query =  std_query / alt_query</w:t>
      </w:r>
    </w:p>
    <w:p w:rsidR="008B73E6" w:rsidRPr="001545FA" w:rsidRDefault="005B59E5" w:rsidP="005B59E5">
      <w:pPr>
        <w:pStyle w:val="B1"/>
      </w:pPr>
      <w:r w:rsidRPr="001545FA">
        <w:t>-</w:t>
      </w:r>
      <w:r w:rsidRPr="001545FA">
        <w:tab/>
      </w:r>
      <w:r w:rsidR="00CA06F5" w:rsidRPr="001545FA">
        <w:t>std_</w:t>
      </w:r>
      <w:r w:rsidR="008B73E6" w:rsidRPr="001545FA">
        <w:t xml:space="preserve">query = file_uri </w:t>
      </w:r>
      <w:r w:rsidR="008144A2" w:rsidRPr="001545FA">
        <w:t xml:space="preserve">["&amp;" content_md5] </w:t>
      </w:r>
      <w:r w:rsidR="008B73E6" w:rsidRPr="001545FA">
        <w:t>*( "&amp;" sbn_</w:t>
      </w:r>
      <w:smartTag w:uri="urn:schemas-microsoft-com:office:smarttags" w:element="PersonName">
        <w:r w:rsidR="008B73E6" w:rsidRPr="001545FA">
          <w:t>info</w:t>
        </w:r>
      </w:smartTag>
      <w:r w:rsidR="008B73E6" w:rsidRPr="001545FA">
        <w:t>)</w:t>
      </w:r>
    </w:p>
    <w:p w:rsidR="008B73E6" w:rsidRPr="001545FA" w:rsidRDefault="005B59E5" w:rsidP="005B59E5">
      <w:pPr>
        <w:pStyle w:val="B1"/>
      </w:pPr>
      <w:r w:rsidRPr="001545FA">
        <w:t>-</w:t>
      </w:r>
      <w:r w:rsidRPr="001545FA">
        <w:tab/>
      </w:r>
      <w:r w:rsidR="008B73E6" w:rsidRPr="001545FA">
        <w:t>file_uri = "fileURI=" URI-reference; URI-reference is as defined in [19].</w:t>
      </w:r>
    </w:p>
    <w:p w:rsidR="008144A2" w:rsidRPr="001545FA" w:rsidRDefault="005B59E5" w:rsidP="005B59E5">
      <w:pPr>
        <w:pStyle w:val="B1"/>
      </w:pPr>
      <w:r w:rsidRPr="001545FA">
        <w:t>-</w:t>
      </w:r>
      <w:r w:rsidRPr="001545FA">
        <w:tab/>
      </w:r>
      <w:r w:rsidR="008144A2" w:rsidRPr="001545FA">
        <w:t>content_md5 = "Content-MD5=" 1*(ALPHA / DIGIT / "+" / "/" / "=")</w:t>
      </w:r>
    </w:p>
    <w:p w:rsidR="00375E8A" w:rsidRPr="001545FA" w:rsidRDefault="005B59E5" w:rsidP="005B59E5">
      <w:pPr>
        <w:pStyle w:val="B1"/>
      </w:pPr>
      <w:r w:rsidRPr="001545FA">
        <w:t>-</w:t>
      </w:r>
      <w:r w:rsidRPr="001545FA">
        <w:tab/>
      </w:r>
      <w:r w:rsidR="00375E8A" w:rsidRPr="001545FA">
        <w:t>sbn_</w:t>
      </w:r>
      <w:smartTag w:uri="urn:schemas-microsoft-com:office:smarttags" w:element="PersonName">
        <w:r w:rsidR="00375E8A" w:rsidRPr="001545FA">
          <w:t>info</w:t>
        </w:r>
      </w:smartTag>
      <w:r w:rsidR="00375E8A" w:rsidRPr="001545FA">
        <w:t xml:space="preserve"> = "SBN=" sbn_range</w:t>
      </w:r>
    </w:p>
    <w:p w:rsidR="00375E8A" w:rsidRPr="001545FA" w:rsidRDefault="005B59E5" w:rsidP="005B59E5">
      <w:pPr>
        <w:pStyle w:val="B1"/>
      </w:pPr>
      <w:r w:rsidRPr="001545FA">
        <w:t>-</w:t>
      </w:r>
      <w:r w:rsidRPr="001545FA">
        <w:tab/>
      </w:r>
      <w:r w:rsidR="00375E8A" w:rsidRPr="001545FA">
        <w:t>sbn_range = ( sbnA [ "-" sbnZ ] ) / ( sbnA [ ";" esi_</w:t>
      </w:r>
      <w:smartTag w:uri="urn:schemas-microsoft-com:office:smarttags" w:element="PersonName">
        <w:r w:rsidR="00375E8A" w:rsidRPr="001545FA">
          <w:t>info</w:t>
        </w:r>
      </w:smartTag>
      <w:r w:rsidR="00375E8A" w:rsidRPr="001545FA">
        <w:t>] )</w:t>
      </w:r>
    </w:p>
    <w:p w:rsidR="00375E8A" w:rsidRPr="001545FA" w:rsidRDefault="005B59E5" w:rsidP="005B59E5">
      <w:pPr>
        <w:pStyle w:val="B1"/>
      </w:pPr>
      <w:r w:rsidRPr="001545FA">
        <w:t>-</w:t>
      </w:r>
      <w:r w:rsidRPr="001545FA">
        <w:tab/>
      </w:r>
      <w:r w:rsidR="00375E8A" w:rsidRPr="001545FA">
        <w:t>esi_</w:t>
      </w:r>
      <w:smartTag w:uri="urn:schemas-microsoft-com:office:smarttags" w:element="PersonName">
        <w:r w:rsidR="00375E8A" w:rsidRPr="001545FA">
          <w:t>info</w:t>
        </w:r>
      </w:smartTag>
      <w:r w:rsidR="00375E8A" w:rsidRPr="001545FA">
        <w:t xml:space="preserve"> = "ESI=" </w:t>
      </w:r>
      <w:r w:rsidR="0052619A" w:rsidRPr="001545FA">
        <w:t>((</w:t>
      </w:r>
      <w:r w:rsidR="00375E8A" w:rsidRPr="001545FA">
        <w:t>esi_range *( "," esi_range ) )</w:t>
      </w:r>
      <w:r w:rsidR="0052619A" w:rsidRPr="001545FA">
        <w:t xml:space="preserve"> ) / (esiA “+” number_symbols)</w:t>
      </w:r>
    </w:p>
    <w:p w:rsidR="00375E8A" w:rsidRPr="001545FA" w:rsidRDefault="005B59E5" w:rsidP="005B59E5">
      <w:pPr>
        <w:pStyle w:val="B1"/>
      </w:pPr>
      <w:r w:rsidRPr="001545FA">
        <w:t>-</w:t>
      </w:r>
      <w:r w:rsidRPr="001545FA">
        <w:tab/>
      </w:r>
      <w:r w:rsidR="00375E8A" w:rsidRPr="001545FA">
        <w:t>esi_range = esiA [ "-" esiZ ]</w:t>
      </w:r>
    </w:p>
    <w:p w:rsidR="00375E8A" w:rsidRPr="001545FA" w:rsidRDefault="005B59E5" w:rsidP="005B59E5">
      <w:pPr>
        <w:pStyle w:val="B1"/>
      </w:pPr>
      <w:r w:rsidRPr="001545FA">
        <w:t>-</w:t>
      </w:r>
      <w:r w:rsidRPr="001545FA">
        <w:tab/>
      </w:r>
      <w:r w:rsidR="00375E8A" w:rsidRPr="001545FA">
        <w:t>sbnA = 1*DIGIT; the SBN, or the first of a range of SBNs</w:t>
      </w:r>
    </w:p>
    <w:p w:rsidR="00375E8A" w:rsidRPr="001545FA" w:rsidRDefault="005B59E5" w:rsidP="005B59E5">
      <w:pPr>
        <w:pStyle w:val="B1"/>
      </w:pPr>
      <w:r w:rsidRPr="001545FA">
        <w:t>-</w:t>
      </w:r>
      <w:r w:rsidRPr="001545FA">
        <w:tab/>
      </w:r>
      <w:r w:rsidR="00375E8A" w:rsidRPr="001545FA">
        <w:t>sbnZ = 1*DIGIT; the last SBN of a range of SBNs</w:t>
      </w:r>
    </w:p>
    <w:p w:rsidR="00375E8A" w:rsidRPr="001545FA" w:rsidRDefault="005B59E5" w:rsidP="005B59E5">
      <w:pPr>
        <w:pStyle w:val="B1"/>
      </w:pPr>
      <w:r w:rsidRPr="001545FA">
        <w:t>-</w:t>
      </w:r>
      <w:r w:rsidRPr="001545FA">
        <w:tab/>
      </w:r>
      <w:r w:rsidR="00375E8A" w:rsidRPr="001545FA">
        <w:t xml:space="preserve">esiA = 1*DIGIT; the ESI, or the first of a range of </w:t>
      </w:r>
      <w:r w:rsidR="0052619A" w:rsidRPr="001545FA">
        <w:t>ESIs</w:t>
      </w:r>
    </w:p>
    <w:p w:rsidR="00375E8A" w:rsidRPr="001545FA" w:rsidRDefault="005B59E5" w:rsidP="005B59E5">
      <w:pPr>
        <w:pStyle w:val="B1"/>
      </w:pPr>
      <w:r w:rsidRPr="001545FA">
        <w:t>-</w:t>
      </w:r>
      <w:r w:rsidRPr="001545FA">
        <w:tab/>
      </w:r>
      <w:r w:rsidR="00375E8A" w:rsidRPr="001545FA">
        <w:t xml:space="preserve">esiZ = 1*DIGIT; the last ESI of a range of </w:t>
      </w:r>
      <w:r w:rsidR="0052619A" w:rsidRPr="001545FA">
        <w:t>ESIs</w:t>
      </w:r>
    </w:p>
    <w:p w:rsidR="00A150CD" w:rsidRPr="001545FA" w:rsidRDefault="005B59E5" w:rsidP="005B59E5">
      <w:pPr>
        <w:pStyle w:val="B1"/>
      </w:pPr>
      <w:r w:rsidRPr="001545FA">
        <w:t>-</w:t>
      </w:r>
      <w:r w:rsidRPr="001545FA">
        <w:tab/>
      </w:r>
      <w:r w:rsidR="008B73E6" w:rsidRPr="001545FA">
        <w:t>number_symbols = 1*DIGIT; the number of additional symbols required</w:t>
      </w:r>
    </w:p>
    <w:p w:rsidR="000D6420" w:rsidRPr="001545FA" w:rsidRDefault="005B59E5" w:rsidP="005B59E5">
      <w:pPr>
        <w:pStyle w:val="B1"/>
      </w:pPr>
      <w:r w:rsidRPr="001545FA">
        <w:t>-</w:t>
      </w:r>
      <w:r w:rsidRPr="001545FA">
        <w:tab/>
      </w:r>
      <w:r w:rsidR="000D6420" w:rsidRPr="001545FA">
        <w:t>alt_query = service_id “&amp;” ( fdt_inst_id / fdt_group_id )</w:t>
      </w:r>
    </w:p>
    <w:p w:rsidR="00CA06F5" w:rsidRPr="001545FA" w:rsidRDefault="005B59E5" w:rsidP="005B59E5">
      <w:pPr>
        <w:pStyle w:val="B1"/>
      </w:pPr>
      <w:r w:rsidRPr="001545FA">
        <w:t>-</w:t>
      </w:r>
      <w:r w:rsidRPr="001545FA">
        <w:tab/>
      </w:r>
      <w:r w:rsidR="00CA06F5" w:rsidRPr="001545FA">
        <w:t xml:space="preserve">service_id = "serviceId=" &lt;value of the </w:t>
      </w:r>
      <w:r w:rsidR="00CA06F5" w:rsidRPr="001545FA">
        <w:rPr>
          <w:i/>
          <w:iCs/>
        </w:rPr>
        <w:t>serviceId</w:t>
      </w:r>
      <w:r w:rsidR="00CA06F5" w:rsidRPr="001545FA">
        <w:t xml:space="preserve"> attribute of the User Service Description&gt;</w:t>
      </w:r>
    </w:p>
    <w:p w:rsidR="00CA06F5" w:rsidRPr="001545FA" w:rsidRDefault="005B59E5" w:rsidP="005B59E5">
      <w:pPr>
        <w:pStyle w:val="B1"/>
      </w:pPr>
      <w:r w:rsidRPr="001545FA">
        <w:t>-</w:t>
      </w:r>
      <w:r w:rsidRPr="001545FA">
        <w:tab/>
      </w:r>
      <w:r w:rsidR="00CA06F5" w:rsidRPr="001545FA">
        <w:t>fdt_inst_id = “fdtInstanceId=” &lt;as defined in clause 3.4.1 of [9] or in clause 7.</w:t>
      </w:r>
      <w:r w:rsidR="00D25BA9" w:rsidRPr="001545FA">
        <w:t>4</w:t>
      </w:r>
      <w:r w:rsidR="00CA06F5" w:rsidRPr="001545FA">
        <w:t>&gt;</w:t>
      </w:r>
    </w:p>
    <w:p w:rsidR="00D25BA9" w:rsidRPr="001545FA" w:rsidRDefault="004077E0" w:rsidP="004077E0">
      <w:pPr>
        <w:pStyle w:val="B1"/>
      </w:pPr>
      <w:r w:rsidRPr="001545FA">
        <w:t>-</w:t>
      </w:r>
      <w:r w:rsidRPr="001545FA">
        <w:tab/>
      </w:r>
      <w:r w:rsidR="00D25BA9" w:rsidRPr="001545FA">
        <w:t>fdt_group_id = “fdtGroupId=” &lt;</w:t>
      </w:r>
      <w:r w:rsidR="00D25BA9" w:rsidRPr="001545FA">
        <w:rPr>
          <w:rFonts w:hint="eastAsia"/>
          <w:lang w:eastAsia="zh-CN"/>
        </w:rPr>
        <w:t xml:space="preserve"> value of the </w:t>
      </w:r>
      <w:r w:rsidR="00D25BA9" w:rsidRPr="001545FA">
        <w:rPr>
          <w:rFonts w:hint="eastAsia"/>
          <w:i/>
          <w:iCs/>
        </w:rPr>
        <w:t>Group</w:t>
      </w:r>
      <w:r w:rsidR="00D25BA9" w:rsidRPr="001545FA">
        <w:rPr>
          <w:rFonts w:hint="eastAsia"/>
          <w:lang w:eastAsia="zh-CN"/>
        </w:rPr>
        <w:t xml:space="preserve"> element</w:t>
      </w:r>
      <w:r w:rsidR="00D25BA9" w:rsidRPr="001545FA">
        <w:t xml:space="preserve"> as defined in clause 7.2.</w:t>
      </w:r>
      <w:r w:rsidR="00D25BA9" w:rsidRPr="001545FA">
        <w:rPr>
          <w:rFonts w:hint="eastAsia"/>
          <w:lang w:eastAsia="zh-CN"/>
        </w:rPr>
        <w:t>10.1</w:t>
      </w:r>
      <w:r w:rsidR="00D25BA9" w:rsidRPr="001545FA">
        <w:t>&gt;</w:t>
      </w:r>
    </w:p>
    <w:p w:rsidR="00AB6513" w:rsidRPr="001545FA" w:rsidRDefault="00AB6513" w:rsidP="00AB6513">
      <w:r w:rsidRPr="001545FA">
        <w:t>Thus, the following symbols adopt a special meaning for MBMS download URI: ? - + , ; &amp; =</w:t>
      </w:r>
    </w:p>
    <w:p w:rsidR="00AB6513" w:rsidRPr="001545FA" w:rsidRDefault="00AB6513" w:rsidP="00AB6513">
      <w:pPr>
        <w:keepNext/>
        <w:keepLines/>
      </w:pPr>
      <w:r w:rsidRPr="001545FA">
        <w:t>One example of a query on encoding symbol 34 of source block 12 of a music file “www.example.comm/greatmusic/number1.aac" using the provided repair service URI "http://mbmsrepair1.example.com/path/repair_script" is:</w:t>
      </w:r>
    </w:p>
    <w:p w:rsidR="00AB6513" w:rsidRPr="001545FA" w:rsidRDefault="00581725" w:rsidP="00581725">
      <w:pPr>
        <w:pStyle w:val="B1"/>
        <w:ind w:hanging="1"/>
      </w:pPr>
      <w:r w:rsidRPr="001545FA">
        <w:t>*</w:t>
      </w:r>
      <w:r w:rsidRPr="001545FA">
        <w:tab/>
      </w:r>
      <w:r w:rsidR="00AB6513" w:rsidRPr="001545FA">
        <w:t xml:space="preserve">http://mbmsrepair1.example.com/path/repair_script?fileURI= </w:t>
      </w:r>
      <w:hyperlink r:id="rId88" w:history="1">
        <w:r w:rsidR="00BB010A" w:rsidRPr="001545FA">
          <w:rPr>
            <w:rStyle w:val="Hyperlink"/>
          </w:rPr>
          <w:t>www.example.com/greatmusic/number1.aac&amp;SBN=12;ESI=34</w:t>
        </w:r>
      </w:hyperlink>
    </w:p>
    <w:p w:rsidR="00BB010A" w:rsidRPr="001545FA" w:rsidRDefault="00BB010A" w:rsidP="00BB010A">
      <w:pPr>
        <w:keepNext/>
        <w:keepLines/>
      </w:pPr>
      <w:r w:rsidRPr="001545FA">
        <w:t>An example of requesting an entire file is</w:t>
      </w:r>
    </w:p>
    <w:p w:rsidR="008144A2" w:rsidRPr="001545FA" w:rsidRDefault="00581725" w:rsidP="00581725">
      <w:pPr>
        <w:pStyle w:val="B1"/>
        <w:ind w:left="644" w:firstLine="0"/>
        <w:rPr>
          <w:rFonts w:eastAsia="SimSun"/>
          <w:lang w:eastAsia="zh-CN"/>
        </w:rPr>
      </w:pPr>
      <w:r w:rsidRPr="001545FA">
        <w:t>*</w:t>
      </w:r>
      <w:r w:rsidRPr="001545FA">
        <w:tab/>
      </w:r>
      <w:r w:rsidR="00BB010A" w:rsidRPr="001545FA">
        <w:t xml:space="preserve">http://mbmsrepair1.example.com/path/repair_script?fileURI= </w:t>
      </w:r>
      <w:hyperlink r:id="rId89" w:history="1">
        <w:r w:rsidR="008144A2" w:rsidRPr="001545FA">
          <w:rPr>
            <w:rStyle w:val="Hyperlink"/>
          </w:rPr>
          <w:t>www.example.com/greatmusic/number1.aac</w:t>
        </w:r>
      </w:hyperlink>
    </w:p>
    <w:p w:rsidR="008144A2" w:rsidRPr="001545FA" w:rsidRDefault="008144A2" w:rsidP="00581725">
      <w:pPr>
        <w:rPr>
          <w:rFonts w:eastAsia="SimSun"/>
          <w:lang w:eastAsia="zh-CN"/>
        </w:rPr>
      </w:pPr>
      <w:r w:rsidRPr="001545FA">
        <w:rPr>
          <w:rFonts w:eastAsia="SimSun"/>
          <w:lang w:eastAsia="zh-CN"/>
        </w:rPr>
        <w:t>An example of requesting a specific source block from a specific file version is</w:t>
      </w:r>
    </w:p>
    <w:p w:rsidR="00BB010A" w:rsidRPr="001545FA" w:rsidRDefault="00581725" w:rsidP="00581725">
      <w:pPr>
        <w:pStyle w:val="B1"/>
        <w:ind w:left="644" w:firstLine="0"/>
        <w:rPr>
          <w:rFonts w:eastAsia="SimSun"/>
          <w:lang w:eastAsia="zh-CN"/>
        </w:rPr>
      </w:pPr>
      <w:r w:rsidRPr="001545FA">
        <w:t>*</w:t>
      </w:r>
      <w:r w:rsidRPr="001545FA">
        <w:tab/>
      </w:r>
      <w:r w:rsidR="008144A2" w:rsidRPr="001545FA">
        <w:t xml:space="preserve">http://mbmsrepair1.example.com/path/repair_script?fileURI= </w:t>
      </w:r>
      <w:hyperlink r:id="rId90" w:history="1">
        <w:r w:rsidR="008144A2" w:rsidRPr="001545FA">
          <w:rPr>
            <w:rStyle w:val="Hyperlink"/>
          </w:rPr>
          <w:t>www.example.com/greatmusic/number1.aac</w:t>
        </w:r>
      </w:hyperlink>
      <w:r w:rsidR="008144A2" w:rsidRPr="001545FA">
        <w:t>&amp;Content-MD5=ODZiYTU1OTFkZGY2NWY5ODh==</w:t>
      </w:r>
    </w:p>
    <w:p w:rsidR="00375E8A" w:rsidRPr="001545FA" w:rsidRDefault="00375E8A" w:rsidP="00F32C86">
      <w:pPr>
        <w:keepNext/>
        <w:keepLines/>
      </w:pPr>
      <w:r w:rsidRPr="001545FA">
        <w:lastRenderedPageBreak/>
        <w:t>For messaging efficiency, the formal definition enables several contiguous and non-contiguous ranges to be expressed</w:t>
      </w:r>
      <w:r w:rsidR="0052619A" w:rsidRPr="001545FA">
        <w:t>, as well as a number of symbols with ESIs of a given value or above</w:t>
      </w:r>
      <w:r w:rsidRPr="001545FA">
        <w:t xml:space="preserve"> in a single query:</w:t>
      </w:r>
    </w:p>
    <w:p w:rsidR="00BB010A" w:rsidRPr="001545FA" w:rsidRDefault="00581725" w:rsidP="00581725">
      <w:pPr>
        <w:pStyle w:val="B1"/>
        <w:ind w:left="644" w:firstLine="0"/>
      </w:pPr>
      <w:r w:rsidRPr="001545FA">
        <w:t>*</w:t>
      </w:r>
      <w:r w:rsidRPr="001545FA">
        <w:tab/>
      </w:r>
      <w:r w:rsidR="00BB010A" w:rsidRPr="001545FA">
        <w:t>An entire file (like in the above example).</w:t>
      </w:r>
    </w:p>
    <w:p w:rsidR="00375E8A" w:rsidRPr="001545FA" w:rsidRDefault="00581725" w:rsidP="00581725">
      <w:pPr>
        <w:pStyle w:val="B1"/>
        <w:ind w:left="644" w:firstLine="0"/>
      </w:pPr>
      <w:r w:rsidRPr="001545FA">
        <w:t>*</w:t>
      </w:r>
      <w:r w:rsidRPr="001545FA">
        <w:tab/>
      </w:r>
      <w:r w:rsidR="00375E8A" w:rsidRPr="001545FA">
        <w:t>A symbol of a source block (</w:t>
      </w:r>
      <w:r w:rsidR="00BB010A" w:rsidRPr="001545FA">
        <w:t>e.g. ...&amp;SBN=12;ESI=23</w:t>
      </w:r>
      <w:r w:rsidR="00375E8A" w:rsidRPr="001545FA">
        <w:t>)</w:t>
      </w:r>
      <w:r w:rsidR="008B2C86" w:rsidRPr="001545FA">
        <w:t>.</w:t>
      </w:r>
    </w:p>
    <w:p w:rsidR="00375E8A" w:rsidRPr="001545FA" w:rsidRDefault="00581725" w:rsidP="00581725">
      <w:pPr>
        <w:pStyle w:val="B1"/>
        <w:ind w:left="644" w:firstLine="0"/>
      </w:pPr>
      <w:r w:rsidRPr="001545FA">
        <w:t>*</w:t>
      </w:r>
      <w:r w:rsidRPr="001545FA">
        <w:tab/>
      </w:r>
      <w:r w:rsidR="00375E8A" w:rsidRPr="001545FA">
        <w:t>A range of symbols for a certain source block (e.g. ...&amp;SBN=12;ESI=23-28)</w:t>
      </w:r>
      <w:r w:rsidR="008B2C86" w:rsidRPr="001545FA">
        <w:t>.</w:t>
      </w:r>
    </w:p>
    <w:p w:rsidR="00915474" w:rsidRPr="001545FA" w:rsidRDefault="00581725" w:rsidP="00581725">
      <w:pPr>
        <w:pStyle w:val="B1"/>
        <w:ind w:left="644" w:firstLine="0"/>
      </w:pPr>
      <w:r w:rsidRPr="001545FA">
        <w:t>*</w:t>
      </w:r>
      <w:r w:rsidRPr="001545FA">
        <w:tab/>
      </w:r>
      <w:r w:rsidR="00915474" w:rsidRPr="001545FA">
        <w:t>A number of symbols with ESIs of a given value or above (e.g. …&amp;SBN=12;ESI=120+10).</w:t>
      </w:r>
    </w:p>
    <w:p w:rsidR="00375E8A" w:rsidRPr="001545FA" w:rsidRDefault="00581725" w:rsidP="00581725">
      <w:pPr>
        <w:pStyle w:val="B1"/>
        <w:ind w:left="644" w:firstLine="0"/>
      </w:pPr>
      <w:r w:rsidRPr="001545FA">
        <w:t>*</w:t>
      </w:r>
      <w:r w:rsidRPr="001545FA">
        <w:tab/>
      </w:r>
      <w:r w:rsidR="00375E8A" w:rsidRPr="001545FA">
        <w:t>A list of symbols for a certain source block (e.g. ...&amp;SBN=12;ESI=23,26,28)</w:t>
      </w:r>
      <w:r w:rsidR="008B2C86" w:rsidRPr="001545FA">
        <w:t>.</w:t>
      </w:r>
    </w:p>
    <w:p w:rsidR="00375E8A" w:rsidRPr="001545FA" w:rsidRDefault="00581725" w:rsidP="00581725">
      <w:pPr>
        <w:pStyle w:val="B1"/>
        <w:ind w:left="644" w:firstLine="0"/>
      </w:pPr>
      <w:r w:rsidRPr="001545FA">
        <w:t>*</w:t>
      </w:r>
      <w:r w:rsidRPr="001545FA">
        <w:tab/>
      </w:r>
      <w:r w:rsidR="00375E8A" w:rsidRPr="001545FA">
        <w:t>All symbols of a source block (e.g. ...&amp;SBN=12)</w:t>
      </w:r>
      <w:r w:rsidR="008B2C86" w:rsidRPr="001545FA">
        <w:t>.</w:t>
      </w:r>
    </w:p>
    <w:p w:rsidR="00375E8A" w:rsidRPr="001545FA" w:rsidRDefault="00581725" w:rsidP="00581725">
      <w:pPr>
        <w:pStyle w:val="B1"/>
        <w:ind w:left="644" w:firstLine="0"/>
      </w:pPr>
      <w:r w:rsidRPr="001545FA">
        <w:t>*</w:t>
      </w:r>
      <w:r w:rsidRPr="001545FA">
        <w:tab/>
      </w:r>
      <w:r w:rsidR="00375E8A" w:rsidRPr="001545FA">
        <w:t>All symbols of a range of source blocks (e.g. ...&amp;SBN=12-19)</w:t>
      </w:r>
      <w:r w:rsidR="008B2C86" w:rsidRPr="001545FA">
        <w:t>.</w:t>
      </w:r>
    </w:p>
    <w:p w:rsidR="00375E8A" w:rsidRPr="001545FA" w:rsidRDefault="00581725" w:rsidP="00581725">
      <w:pPr>
        <w:pStyle w:val="B1"/>
        <w:ind w:left="644" w:firstLine="0"/>
      </w:pPr>
      <w:r w:rsidRPr="001545FA">
        <w:t>*</w:t>
      </w:r>
      <w:r w:rsidRPr="001545FA">
        <w:tab/>
      </w:r>
      <w:r w:rsidR="00375E8A" w:rsidRPr="001545FA">
        <w:t>non-contiguous ranges (e.g.1. ...&amp;SBN=12;ES</w:t>
      </w:r>
      <w:r w:rsidR="008B2C86" w:rsidRPr="001545FA">
        <w:t>I=34</w:t>
      </w:r>
      <w:r w:rsidR="00915474" w:rsidRPr="001545FA">
        <w:t>&amp;</w:t>
      </w:r>
      <w:r w:rsidR="008B2C86" w:rsidRPr="001545FA">
        <w:t xml:space="preserve">SBN=20;ESI=23 also, </w:t>
      </w:r>
      <w:r w:rsidRPr="001545FA">
        <w:t>*</w:t>
      </w:r>
      <w:r w:rsidRPr="001545FA">
        <w:tab/>
      </w:r>
      <w:r w:rsidR="008B2C86" w:rsidRPr="001545FA">
        <w:t>e.g. 2. </w:t>
      </w:r>
      <w:r w:rsidR="00375E8A" w:rsidRPr="001545FA">
        <w:t>...&amp;SBN=12</w:t>
      </w:r>
      <w:r w:rsidR="008B2C86" w:rsidRPr="001545FA">
        <w:noBreakHyphen/>
      </w:r>
      <w:r w:rsidR="00375E8A" w:rsidRPr="001545FA">
        <w:t>19</w:t>
      </w:r>
      <w:r w:rsidR="00915474" w:rsidRPr="001545FA">
        <w:t>&amp;</w:t>
      </w:r>
      <w:r w:rsidR="00375E8A" w:rsidRPr="001545FA">
        <w:t>SBN=28;ESI=23-59</w:t>
      </w:r>
      <w:r w:rsidR="00915474" w:rsidRPr="001545FA">
        <w:t>&amp;</w:t>
      </w:r>
      <w:r w:rsidR="00375E8A" w:rsidRPr="001545FA">
        <w:t>SBN=30;ESI=101)</w:t>
      </w:r>
      <w:r w:rsidR="008B2C86" w:rsidRPr="001545FA">
        <w:t>.</w:t>
      </w:r>
    </w:p>
    <w:p w:rsidR="00CA06F5" w:rsidRPr="001545FA" w:rsidRDefault="00CA06F5" w:rsidP="00581725">
      <w:r w:rsidRPr="001545FA">
        <w:t>An example to request all file of a particular FDT instance is given below:</w:t>
      </w:r>
    </w:p>
    <w:p w:rsidR="00CA06F5" w:rsidRPr="001545FA" w:rsidRDefault="00712497" w:rsidP="00712497">
      <w:pPr>
        <w:pStyle w:val="B1"/>
        <w:ind w:left="644" w:right="2" w:firstLine="0"/>
      </w:pPr>
      <w:r w:rsidRPr="001545FA">
        <w:t>*</w:t>
      </w:r>
      <w:r w:rsidRPr="001545FA">
        <w:tab/>
        <w:t>http://mbmsrepair1.example.com/path/repair_script?serviceId=urn:3gpp:0010120123hotdog&amp;fdtInstanceId=12</w:t>
      </w:r>
    </w:p>
    <w:p w:rsidR="00CF053D" w:rsidRPr="001545FA" w:rsidRDefault="00CF053D" w:rsidP="00CF053D">
      <w:pPr>
        <w:pStyle w:val="FP"/>
      </w:pPr>
    </w:p>
    <w:p w:rsidR="00CF053D" w:rsidRPr="001545FA" w:rsidRDefault="00CF053D" w:rsidP="00CF053D">
      <w:pPr>
        <w:pStyle w:val="Heading4"/>
      </w:pPr>
      <w:bookmarkStart w:id="298" w:name="_Toc518484919"/>
      <w:r w:rsidRPr="001545FA">
        <w:t>9.3.6.2</w:t>
      </w:r>
      <w:r w:rsidRPr="001545FA">
        <w:tab/>
        <w:t>Byte-Range-Based File Repair Request Message Format</w:t>
      </w:r>
      <w:bookmarkEnd w:id="298"/>
    </w:p>
    <w:p w:rsidR="00CF053D" w:rsidRPr="001545FA" w:rsidRDefault="00CF053D" w:rsidP="00CF053D">
      <w:r w:rsidRPr="001545FA">
        <w:t>In this message format, the MBMS UE uses the conventional HTTP/1.1 GET or partial GET requests as defined in RFC 2616 [18] to request all or a subset of source symbols of the referenced resource, respectively.  The UE shall support these message requests formats to allow the file repair requests to be serviced by a standard HTTP/1.1 server.  These message formats shall be used if the MBMS UE is requesting symbols from a file repair server that supports byte range requests</w:t>
      </w:r>
      <w:r w:rsidR="00BF5839" w:rsidRPr="001545FA">
        <w:t>, i.e</w:t>
      </w:r>
      <w:r w:rsidR="00B51835" w:rsidRPr="001545FA">
        <w:t>.</w:t>
      </w:r>
      <w:r w:rsidR="00BF5839" w:rsidRPr="001545FA">
        <w:t>, the server is listed in the "Alternate-Content-Location-1" or "Alternate-Content-Location-2" elements in the FDT</w:t>
      </w:r>
      <w:r w:rsidRPr="001545FA">
        <w:t xml:space="preserve">. </w:t>
      </w:r>
    </w:p>
    <w:p w:rsidR="00CF053D" w:rsidRPr="001545FA" w:rsidRDefault="00CF053D" w:rsidP="00CF053D">
      <w:r w:rsidRPr="001545FA">
        <w:t xml:space="preserve">The MBMS UE uses the HTTP GET request when it requires all the source symbols of the resource to be transmitted.  </w:t>
      </w:r>
    </w:p>
    <w:p w:rsidR="00CF053D" w:rsidRPr="001545FA" w:rsidRDefault="00CF053D" w:rsidP="00CF053D">
      <w:pPr>
        <w:rPr>
          <w:lang w:eastAsia="zh-CN"/>
        </w:rPr>
      </w:pPr>
      <w:r w:rsidRPr="001545FA">
        <w:t xml:space="preserve">If the MBMS UE only requests transmission of a subset of the source symbols or sub-symbols the UE uses the HTTP partial GET request with the </w:t>
      </w:r>
      <w:r w:rsidRPr="001545FA">
        <w:rPr>
          <w:rFonts w:ascii="Courier New" w:hAnsi="Courier New" w:cs="Courier New"/>
        </w:rPr>
        <w:t xml:space="preserve">Range </w:t>
      </w:r>
      <w:r w:rsidRPr="001545FA">
        <w:t xml:space="preserve">request header  as defined in 14.35.2 of RFC 2616 [18].  </w:t>
      </w:r>
      <w:r w:rsidRPr="001545FA">
        <w:rPr>
          <w:lang w:eastAsia="zh-CN"/>
        </w:rPr>
        <w:t xml:space="preserve">The MBMS UE shall indicate the specific source symbols or sub-symbols as a </w:t>
      </w:r>
      <w:r w:rsidRPr="001545FA">
        <w:rPr>
          <w:rFonts w:ascii="Courier New" w:hAnsi="Courier New" w:cs="Courier New"/>
          <w:lang w:eastAsia="zh-CN"/>
        </w:rPr>
        <w:t>byte-range-spec</w:t>
      </w:r>
      <w:r w:rsidRPr="001545FA">
        <w:rPr>
          <w:lang w:eastAsia="zh-CN"/>
        </w:rPr>
        <w:t xml:space="preserve"> as defined in 14.35.1 of RFC 2616 [18].  </w:t>
      </w:r>
    </w:p>
    <w:p w:rsidR="00CF053D" w:rsidRPr="001545FA" w:rsidRDefault="00CF053D" w:rsidP="00CF053D">
      <w:pPr>
        <w:rPr>
          <w:lang w:eastAsia="zh-CN"/>
        </w:rPr>
      </w:pPr>
      <w:r w:rsidRPr="001545FA">
        <w:t>For messaging efficiency, the HTTP GET method allows the UE to include multiple byte range requests within a single partial GET request.  If the UE includes multiple byte ranges in a single request the HTTP GET request should not exceed 2048 bytes in length to avoid truncation by the HTTP server.</w:t>
      </w:r>
    </w:p>
    <w:p w:rsidR="00CF053D" w:rsidRPr="001545FA" w:rsidRDefault="00CF053D" w:rsidP="00CF053D">
      <w:r w:rsidRPr="001545FA">
        <w:t>If the MBMS UE determines that it can select among multiple subsets of the source symbols or sub-symbols, the MBMS UE should request the subset with the lowest ESI values, i.e., choose the missing source symbols or sub-symbols from the beginning of the source block or source sub-block, respectively.  This improves the caching efficiency of the HTTP file repair servers.</w:t>
      </w:r>
    </w:p>
    <w:p w:rsidR="008F7BDD" w:rsidRPr="001545FA" w:rsidRDefault="00CF053D" w:rsidP="009C4F92">
      <w:r w:rsidRPr="001545FA">
        <w:t>If more than one file were downloaded in a particular MBMS download session, and, if the MBMS client needs repair data for more than one file received in that session, the MBMS client shall send separate HTTP GET requests for each file.</w:t>
      </w:r>
    </w:p>
    <w:p w:rsidR="008F7BDD" w:rsidRPr="001545FA" w:rsidRDefault="008F7BDD" w:rsidP="008F7BDD">
      <w:r w:rsidRPr="001545FA">
        <w:t>If "File-ETag" is present in the FDT Instance, its value shall be used as the entity-tag in the "If-Match" or "If-Range" header of a conditional byte-range file request.</w:t>
      </w:r>
    </w:p>
    <w:p w:rsidR="008F7BDD" w:rsidRPr="001545FA" w:rsidRDefault="008F7BDD" w:rsidP="008F7BDD">
      <w:r w:rsidRPr="001545FA">
        <w:t xml:space="preserve">If "File-ETag" is not present in the FDT Instance, but "Content-MD5" is, the latter may be used as the entity-tag in the "If-Match" or "If-Range" header of a conditional byte-range file request, or the UE may choose to send an HTTP GET request containing the "Range" header for the requested byte range(s), without the "If-Match" or "If-Range" header. </w:t>
      </w:r>
    </w:p>
    <w:p w:rsidR="008F7BDD" w:rsidRPr="001545FA" w:rsidRDefault="008F7BDD" w:rsidP="008F7BDD">
      <w:r w:rsidRPr="001545FA">
        <w:t xml:space="preserve">For the UE, the nominal objective of using the "If-Match" header is to receive the requested range(s) of the file associated with the entity-tag, or no repair data if the request cannot be satisfied by the repair server.  The nominal objective of using the "If-Range" header is to receive the latest version of the entire file in case the version associated </w:t>
      </w:r>
      <w:r w:rsidRPr="001545FA">
        <w:lastRenderedPageBreak/>
        <w:t>with the entity-tag is no longer available on the repair server. To reduce the impact to capacity, the UE should not use the "If-Range" header if it can request the range(s) from other repair servers.</w:t>
      </w:r>
    </w:p>
    <w:p w:rsidR="008F7BDD" w:rsidRPr="001545FA" w:rsidRDefault="008F7BDD" w:rsidP="008F7BDD">
      <w:r w:rsidRPr="001545FA">
        <w:t>If the "Content-Encoding" element is included in the FDT Instance for the file and is set to "gzip", then the MBMS UE shall make the request to a modified URL, that is, the original file URL with the ".gz" extension added to the full path name but prior to the query part of the URL, if any. The MBMS UE shall only use this request if a) the "File-ETag" attribute is present in the FDT Instance of that file, for use as the entity-tag in the request, or b) the "Content-MD5" attribute is present in the FDT Instance for that file, for use as the entity-tag in the request. Otherwise, the MBMS UE should rather request the complete file instead of using byte range requests.</w:t>
      </w:r>
    </w:p>
    <w:p w:rsidR="008F7BDD" w:rsidRPr="001545FA" w:rsidRDefault="008F7BDD" w:rsidP="008F7BDD">
      <w:r w:rsidRPr="001545FA">
        <w:t>As an example, a FLUTE receiver partially receives the transport object with URL "</w:t>
      </w:r>
      <w:hyperlink r:id="rId91" w:history="1">
        <w:r w:rsidRPr="001545FA">
          <w:rPr>
            <w:rStyle w:val="Hyperlink"/>
          </w:rPr>
          <w:t>http://www.example.com/service1/document.pdf</w:t>
        </w:r>
      </w:hyperlink>
      <w:r w:rsidRPr="001545FA">
        <w:t>",Content-Encoding set to "gzip", and with the Content-MD5 set to "B2B359591E961C6B0F468FE536BCD920=" while the "File-ETag" attribute is absent in the FDT Instance. It issues a repair request to the host server to fetch the missing bytes. The request is as follows:</w:t>
      </w:r>
    </w:p>
    <w:p w:rsidR="008F7BDD" w:rsidRPr="001545FA" w:rsidRDefault="008F7BDD" w:rsidP="008F7BDD">
      <w:pPr>
        <w:spacing w:after="0"/>
        <w:rPr>
          <w:b/>
          <w:bCs/>
        </w:rPr>
      </w:pPr>
      <w:r w:rsidRPr="001545FA">
        <w:rPr>
          <w:b/>
          <w:bCs/>
        </w:rPr>
        <w:t>GET</w:t>
      </w:r>
      <w:r w:rsidRPr="001545FA">
        <w:rPr>
          <w:b/>
          <w:bCs/>
        </w:rPr>
        <w:tab/>
      </w:r>
      <w:r w:rsidRPr="001545FA">
        <w:rPr>
          <w:bCs/>
        </w:rPr>
        <w:t xml:space="preserve">/service1/document.pdf.gz </w:t>
      </w:r>
      <w:r w:rsidRPr="001545FA">
        <w:rPr>
          <w:b/>
          <w:bCs/>
        </w:rPr>
        <w:t xml:space="preserve"> HTTP/1.1</w:t>
      </w:r>
      <w:r w:rsidRPr="001545FA">
        <w:rPr>
          <w:b/>
          <w:bCs/>
        </w:rPr>
        <w:br/>
        <w:t xml:space="preserve">If-Match: </w:t>
      </w:r>
      <w:r w:rsidRPr="001545FA">
        <w:t>"B2B359591E961C6B0F468FE536BCD920="</w:t>
      </w:r>
      <w:r w:rsidRPr="001545FA">
        <w:br/>
      </w:r>
      <w:r w:rsidRPr="001545FA">
        <w:rPr>
          <w:b/>
          <w:bCs/>
        </w:rPr>
        <w:t xml:space="preserve">Range: </w:t>
      </w:r>
      <w:r w:rsidRPr="001545FA">
        <w:rPr>
          <w:bCs/>
        </w:rPr>
        <w:t>bytes=5018640-5042399</w:t>
      </w:r>
    </w:p>
    <w:p w:rsidR="008F7BDD" w:rsidRPr="001545FA" w:rsidRDefault="008F7BDD" w:rsidP="008F7BDD">
      <w:pPr>
        <w:rPr>
          <w:bCs/>
        </w:rPr>
      </w:pPr>
      <w:r w:rsidRPr="001545FA">
        <w:rPr>
          <w:b/>
          <w:bCs/>
        </w:rPr>
        <w:t xml:space="preserve">Host: </w:t>
      </w:r>
      <w:hyperlink r:id="rId92" w:history="1">
        <w:r w:rsidRPr="001545FA">
          <w:rPr>
            <w:rStyle w:val="Hyperlink"/>
            <w:bCs/>
          </w:rPr>
          <w:t>www.example.com</w:t>
        </w:r>
      </w:hyperlink>
    </w:p>
    <w:p w:rsidR="008F7BDD" w:rsidRPr="001545FA" w:rsidRDefault="008F7BDD" w:rsidP="008F7BDD">
      <w:r w:rsidRPr="001545FA">
        <w:rPr>
          <w:bCs/>
        </w:rPr>
        <w:t xml:space="preserve">The conditional request is used by the repair server to ensure that the byte range it will serve to the client is from the exact same compressed file. The conditional repair procedure is described earlier in this section. </w:t>
      </w:r>
    </w:p>
    <w:p w:rsidR="008F7BDD" w:rsidRPr="001545FA" w:rsidRDefault="008F7BDD" w:rsidP="008F7BDD">
      <w:r w:rsidRPr="001545FA">
        <w:t>As a second example, assume that the "Alternate-Content-Location-1" element in the FDT Instance</w:t>
      </w:r>
      <w:r w:rsidRPr="001545FA" w:rsidDel="00C575F1">
        <w:t xml:space="preserve"> </w:t>
      </w:r>
      <w:r w:rsidRPr="001545FA">
        <w:t xml:space="preserve">of the file indicates that byte range repair requests are supported by the HTTP server at URI </w:t>
      </w:r>
      <w:hyperlink r:id="rId93" w:history="1">
        <w:r w:rsidRPr="001545FA">
          <w:rPr>
            <w:rStyle w:val="Hyperlink"/>
          </w:rPr>
          <w:t>www.example.com/service1/news_service/latest_news.mp4</w:t>
        </w:r>
      </w:hyperlink>
      <w:r w:rsidRPr="001545FA">
        <w:t>. The UE determines that it requires the byte ranges 5018640-5042399 and 19037040-19050239.  The "Content-MD5" attribute provided in the FDT Instance</w:t>
      </w:r>
      <w:r w:rsidRPr="001545FA" w:rsidDel="00C575F1">
        <w:t xml:space="preserve"> </w:t>
      </w:r>
      <w:r w:rsidRPr="001545FA">
        <w:t>of the file is Base64 encoded as B2B359591E961C6B0F468FE536BCD920, and the "File-ETag" attribute is absent in the FDT Instance.  The HTTP GET request may look as follows:</w:t>
      </w:r>
    </w:p>
    <w:p w:rsidR="008F7BDD" w:rsidRPr="001545FA" w:rsidRDefault="008F7BDD" w:rsidP="008F7BDD">
      <w:pPr>
        <w:spacing w:after="0"/>
        <w:rPr>
          <w:b/>
          <w:bCs/>
        </w:rPr>
      </w:pPr>
      <w:r w:rsidRPr="001545FA">
        <w:rPr>
          <w:b/>
          <w:bCs/>
        </w:rPr>
        <w:t>GET</w:t>
      </w:r>
      <w:r w:rsidRPr="001545FA">
        <w:rPr>
          <w:b/>
          <w:bCs/>
        </w:rPr>
        <w:tab/>
      </w:r>
      <w:r w:rsidRPr="001545FA">
        <w:rPr>
          <w:bCs/>
        </w:rPr>
        <w:t xml:space="preserve">/service1/news_service /latest_news.mp4 </w:t>
      </w:r>
      <w:r w:rsidRPr="001545FA">
        <w:rPr>
          <w:b/>
          <w:bCs/>
        </w:rPr>
        <w:t xml:space="preserve"> HTTP/1.1</w:t>
      </w:r>
      <w:r w:rsidRPr="001545FA">
        <w:rPr>
          <w:b/>
          <w:bCs/>
        </w:rPr>
        <w:br/>
        <w:t xml:space="preserve">If-Match: </w:t>
      </w:r>
      <w:r w:rsidRPr="001545FA">
        <w:t>"B2B359591E961C6B0F468FE536BCD920="</w:t>
      </w:r>
      <w:r w:rsidRPr="001545FA">
        <w:br/>
      </w:r>
      <w:r w:rsidRPr="001545FA">
        <w:rPr>
          <w:b/>
          <w:bCs/>
        </w:rPr>
        <w:t xml:space="preserve">Range: </w:t>
      </w:r>
      <w:r w:rsidRPr="001545FA">
        <w:rPr>
          <w:bCs/>
        </w:rPr>
        <w:t>bytes=5018640-5042399,19037040-19050239</w:t>
      </w:r>
    </w:p>
    <w:p w:rsidR="008F7BDD" w:rsidRPr="001545FA" w:rsidRDefault="008F7BDD" w:rsidP="008F7BDD">
      <w:pPr>
        <w:rPr>
          <w:bCs/>
        </w:rPr>
      </w:pPr>
      <w:r w:rsidRPr="001545FA">
        <w:rPr>
          <w:b/>
          <w:bCs/>
        </w:rPr>
        <w:t xml:space="preserve">Host: </w:t>
      </w:r>
      <w:hyperlink r:id="rId94" w:history="1">
        <w:r w:rsidRPr="001545FA">
          <w:rPr>
            <w:rStyle w:val="Hyperlink"/>
            <w:bCs/>
          </w:rPr>
          <w:t>www.example.com</w:t>
        </w:r>
      </w:hyperlink>
    </w:p>
    <w:p w:rsidR="008F7BDD" w:rsidRPr="001545FA" w:rsidRDefault="008F7BDD" w:rsidP="008F7BDD">
      <w:pPr>
        <w:rPr>
          <w:bCs/>
        </w:rPr>
      </w:pPr>
      <w:r w:rsidRPr="001545FA">
        <w:rPr>
          <w:bCs/>
        </w:rPr>
        <w:t>In case the version identifier, indicated by the "Content-MD5" value as the entity-tag in the ‘If-Match’ header cannot be matched, the server will reply with a 412 "Precondition Failed" reply. Otherwise, the server will satisfy the request and reply with a 206 "Partial Content" if the request would be successful without the ‘If-Match’ header.</w:t>
      </w:r>
    </w:p>
    <w:p w:rsidR="008F7BDD" w:rsidRPr="001545FA" w:rsidRDefault="008F7BDD" w:rsidP="008F7BDD">
      <w:pPr>
        <w:rPr>
          <w:bCs/>
        </w:rPr>
      </w:pPr>
      <w:r w:rsidRPr="001545FA">
        <w:rPr>
          <w:bCs/>
        </w:rPr>
        <w:t>The following is an example of a response from the repair server:</w:t>
      </w:r>
    </w:p>
    <w:p w:rsidR="008F7BDD" w:rsidRPr="001545FA" w:rsidRDefault="008F7BDD" w:rsidP="008F7BDD">
      <w:r w:rsidRPr="001545FA">
        <w:rPr>
          <w:bCs/>
        </w:rPr>
        <w:t>HTTP/1.1 412 Precondition Failed</w:t>
      </w:r>
      <w:r w:rsidRPr="001545FA">
        <w:rPr>
          <w:bCs/>
        </w:rPr>
        <w:br/>
        <w:t>Content-Range:</w:t>
      </w:r>
      <w:r w:rsidRPr="001545FA">
        <w:rPr>
          <w:b/>
          <w:bCs/>
        </w:rPr>
        <w:t xml:space="preserve"> </w:t>
      </w:r>
      <w:r w:rsidRPr="001545FA">
        <w:rPr>
          <w:bCs/>
        </w:rPr>
        <w:t xml:space="preserve">bytes=5018640-5042399,19037040-19050239 </w:t>
      </w:r>
      <w:r w:rsidRPr="001545FA">
        <w:rPr>
          <w:bCs/>
        </w:rPr>
        <w:br/>
        <w:t xml:space="preserve">ETag:  </w:t>
      </w:r>
      <w:r w:rsidRPr="001545FA">
        <w:t>"B2B359591E961C6B0F468FE536BCD920="</w:t>
      </w:r>
      <w:r w:rsidRPr="001545FA">
        <w:br/>
        <w:t>Content-Length: 0</w:t>
      </w:r>
    </w:p>
    <w:p w:rsidR="008F7BDD" w:rsidRPr="001545FA" w:rsidRDefault="008F7BDD" w:rsidP="008F7BDD">
      <w:pPr>
        <w:rPr>
          <w:lang w:eastAsia="ja-JP"/>
        </w:rPr>
      </w:pPr>
      <w:r w:rsidRPr="001545FA">
        <w:t xml:space="preserve">As a third example, assume that the "Alternate-Content-Location-1" element in the FDT Instance of the file indicates that byte range repair requests are supported by the HTTP server at URI www.example.com/service2/magazine_service/article_xyz.pdf. The UE determines that it requires the byte ranges 5000-7999 and 25500-40500. The “File-ETag” attribute is present in the FDT Instance and its value is </w:t>
      </w:r>
      <w:r w:rsidRPr="001545FA">
        <w:rPr>
          <w:lang w:eastAsia="ja-JP"/>
        </w:rPr>
        <w:t>"10690a1-4f2-40d45ae1". The HTTP GET request may look as follows:</w:t>
      </w:r>
    </w:p>
    <w:p w:rsidR="008F7BDD" w:rsidRPr="001545FA" w:rsidRDefault="008F7BDD" w:rsidP="008F7BDD">
      <w:pPr>
        <w:spacing w:after="0"/>
        <w:ind w:left="180"/>
        <w:rPr>
          <w:b/>
          <w:bCs/>
        </w:rPr>
      </w:pPr>
      <w:r w:rsidRPr="001545FA">
        <w:rPr>
          <w:b/>
          <w:bCs/>
        </w:rPr>
        <w:t>GET</w:t>
      </w:r>
      <w:r w:rsidRPr="001545FA">
        <w:rPr>
          <w:b/>
          <w:bCs/>
        </w:rPr>
        <w:tab/>
      </w:r>
      <w:r w:rsidRPr="001545FA">
        <w:rPr>
          <w:bCs/>
        </w:rPr>
        <w:t xml:space="preserve">/service2/magazine_service /article_xyz.pdf </w:t>
      </w:r>
      <w:r w:rsidRPr="001545FA">
        <w:rPr>
          <w:b/>
          <w:bCs/>
        </w:rPr>
        <w:t xml:space="preserve"> HTTP/1.1</w:t>
      </w:r>
      <w:r w:rsidRPr="001545FA">
        <w:rPr>
          <w:b/>
          <w:bCs/>
        </w:rPr>
        <w:br/>
        <w:t xml:space="preserve">If-Match: </w:t>
      </w:r>
      <w:r w:rsidRPr="001545FA">
        <w:t>"</w:t>
      </w:r>
      <w:r w:rsidRPr="001545FA">
        <w:rPr>
          <w:lang w:eastAsia="ja-JP"/>
        </w:rPr>
        <w:t>10690a1-4f2-40d45ae1</w:t>
      </w:r>
      <w:r w:rsidRPr="001545FA">
        <w:t>"</w:t>
      </w:r>
      <w:r w:rsidRPr="001545FA">
        <w:br/>
      </w:r>
      <w:r w:rsidRPr="001545FA">
        <w:rPr>
          <w:b/>
          <w:bCs/>
        </w:rPr>
        <w:t xml:space="preserve">Range: </w:t>
      </w:r>
      <w:r w:rsidRPr="001545FA">
        <w:rPr>
          <w:bCs/>
        </w:rPr>
        <w:t>bytes=</w:t>
      </w:r>
      <w:r w:rsidRPr="001545FA">
        <w:t>5000-7999</w:t>
      </w:r>
      <w:r w:rsidRPr="001545FA">
        <w:rPr>
          <w:bCs/>
        </w:rPr>
        <w:t>,</w:t>
      </w:r>
      <w:r w:rsidRPr="001545FA">
        <w:t xml:space="preserve"> 25500-40500</w:t>
      </w:r>
    </w:p>
    <w:p w:rsidR="008F7BDD" w:rsidRPr="001545FA" w:rsidRDefault="008F7BDD" w:rsidP="008F7BDD">
      <w:pPr>
        <w:ind w:left="180"/>
        <w:rPr>
          <w:bCs/>
        </w:rPr>
      </w:pPr>
      <w:r w:rsidRPr="001545FA">
        <w:rPr>
          <w:b/>
          <w:bCs/>
        </w:rPr>
        <w:t xml:space="preserve">Host: </w:t>
      </w:r>
      <w:hyperlink r:id="rId95" w:history="1">
        <w:r w:rsidRPr="001545FA">
          <w:rPr>
            <w:rStyle w:val="Hyperlink"/>
            <w:bCs/>
          </w:rPr>
          <w:t>www.example.com</w:t>
        </w:r>
      </w:hyperlink>
    </w:p>
    <w:p w:rsidR="008F7BDD" w:rsidRPr="001545FA" w:rsidRDefault="008F7BDD" w:rsidP="008F7BDD">
      <w:r w:rsidRPr="001545FA">
        <w:t>In this example, the version identifier of the file, represented by the value of the FDT Instance’s "File-ETag" and used as the entity-tag in the ‘If-Match’ header, matches the file version at the byte-range repair server. The server will send a 206 "Partial Content" response, providing the requested byte ranges in the payload:</w:t>
      </w:r>
    </w:p>
    <w:p w:rsidR="008F7BDD" w:rsidRPr="001545FA" w:rsidRDefault="008F7BDD" w:rsidP="008F7BDD">
      <w:pPr>
        <w:spacing w:after="0"/>
        <w:ind w:left="180"/>
        <w:rPr>
          <w:lang w:eastAsia="ja-JP"/>
        </w:rPr>
      </w:pPr>
      <w:r w:rsidRPr="001545FA">
        <w:rPr>
          <w:lang w:eastAsia="ja-JP"/>
        </w:rPr>
        <w:t>HTTP/1.1 206 Partial Content</w:t>
      </w:r>
    </w:p>
    <w:p w:rsidR="008F7BDD" w:rsidRPr="001545FA" w:rsidRDefault="008F7BDD" w:rsidP="008F7BDD">
      <w:pPr>
        <w:spacing w:after="0"/>
        <w:ind w:left="180"/>
        <w:rPr>
          <w:lang w:eastAsia="ja-JP"/>
        </w:rPr>
      </w:pPr>
      <w:r w:rsidRPr="001545FA">
        <w:rPr>
          <w:lang w:eastAsia="ja-JP"/>
        </w:rPr>
        <w:t>Date: Wed, 15 Nov 2015 06:25:24 GMT</w:t>
      </w:r>
    </w:p>
    <w:p w:rsidR="008F7BDD" w:rsidRPr="001545FA" w:rsidRDefault="008F7BDD" w:rsidP="008F7BDD">
      <w:pPr>
        <w:spacing w:after="0"/>
        <w:ind w:left="180"/>
        <w:rPr>
          <w:lang w:eastAsia="ja-JP"/>
        </w:rPr>
      </w:pPr>
      <w:r w:rsidRPr="001545FA">
        <w:rPr>
          <w:lang w:eastAsia="ja-JP"/>
        </w:rPr>
        <w:t>ETag: "10690a1-4f2-40d45ae1"</w:t>
      </w:r>
    </w:p>
    <w:p w:rsidR="008F7BDD" w:rsidRPr="001545FA" w:rsidRDefault="008F7BDD" w:rsidP="008F7BDD">
      <w:pPr>
        <w:spacing w:after="0"/>
        <w:ind w:left="180"/>
        <w:rPr>
          <w:lang w:eastAsia="ja-JP"/>
        </w:rPr>
      </w:pPr>
      <w:r w:rsidRPr="001545FA">
        <w:rPr>
          <w:lang w:eastAsia="ja-JP"/>
        </w:rPr>
        <w:lastRenderedPageBreak/>
        <w:t>Content-Length: 18001</w:t>
      </w:r>
    </w:p>
    <w:p w:rsidR="008F7BDD" w:rsidRPr="001545FA" w:rsidRDefault="008F7BDD" w:rsidP="008F7BDD">
      <w:pPr>
        <w:spacing w:after="0"/>
        <w:ind w:left="180"/>
        <w:rPr>
          <w:bCs/>
        </w:rPr>
      </w:pPr>
      <w:r w:rsidRPr="001545FA">
        <w:rPr>
          <w:lang w:eastAsia="ja-JP"/>
        </w:rPr>
        <w:t>Content-Type: multipart/byteranges; boundary=SEPARATION_STRING</w:t>
      </w:r>
    </w:p>
    <w:p w:rsidR="008F7BDD" w:rsidRPr="001545FA" w:rsidRDefault="008F7BDD" w:rsidP="008F7BDD">
      <w:pPr>
        <w:spacing w:after="60"/>
        <w:ind w:left="180"/>
        <w:rPr>
          <w:b/>
          <w:bCs/>
          <w:lang w:eastAsia="ja-JP"/>
        </w:rPr>
      </w:pPr>
    </w:p>
    <w:p w:rsidR="008F7BDD" w:rsidRPr="001545FA" w:rsidRDefault="008F7BDD" w:rsidP="008F7BDD">
      <w:pPr>
        <w:spacing w:after="0"/>
        <w:ind w:left="180"/>
        <w:rPr>
          <w:lang w:eastAsia="ja-JP"/>
        </w:rPr>
      </w:pPr>
      <w:r w:rsidRPr="001545FA">
        <w:rPr>
          <w:lang w:eastAsia="ja-JP"/>
        </w:rPr>
        <w:t>--SEPARATION_STRING</w:t>
      </w:r>
    </w:p>
    <w:p w:rsidR="008F7BDD" w:rsidRPr="001545FA" w:rsidRDefault="008F7BDD" w:rsidP="008F7BDD">
      <w:pPr>
        <w:spacing w:after="0"/>
        <w:ind w:left="180"/>
        <w:rPr>
          <w:bCs/>
          <w:lang w:eastAsia="ja-JP"/>
        </w:rPr>
      </w:pPr>
      <w:r w:rsidRPr="001545FA">
        <w:rPr>
          <w:lang w:eastAsia="ja-JP"/>
        </w:rPr>
        <w:t xml:space="preserve">Content-Type: </w:t>
      </w:r>
      <w:r w:rsidRPr="001545FA">
        <w:rPr>
          <w:bCs/>
          <w:lang w:eastAsia="ja-JP"/>
        </w:rPr>
        <w:t>application/pdf</w:t>
      </w:r>
    </w:p>
    <w:p w:rsidR="008F7BDD" w:rsidRPr="001545FA" w:rsidRDefault="008F7BDD" w:rsidP="008F7BDD">
      <w:pPr>
        <w:spacing w:after="0"/>
        <w:ind w:left="180"/>
        <w:rPr>
          <w:lang w:eastAsia="ja-JP"/>
        </w:rPr>
      </w:pPr>
      <w:r w:rsidRPr="001545FA">
        <w:rPr>
          <w:lang w:eastAsia="ja-JP"/>
        </w:rPr>
        <w:t>Content-Range: bytes 5000-7999</w:t>
      </w:r>
    </w:p>
    <w:p w:rsidR="008F7BDD" w:rsidRPr="001545FA" w:rsidRDefault="008F7BDD" w:rsidP="008F7BDD">
      <w:pPr>
        <w:spacing w:after="60"/>
        <w:ind w:left="180"/>
        <w:rPr>
          <w:lang w:eastAsia="ja-JP"/>
        </w:rPr>
      </w:pPr>
    </w:p>
    <w:p w:rsidR="008F7BDD" w:rsidRPr="001545FA" w:rsidRDefault="008F7BDD" w:rsidP="008F7BDD">
      <w:pPr>
        <w:spacing w:after="0"/>
        <w:ind w:left="180"/>
        <w:rPr>
          <w:lang w:eastAsia="ja-JP"/>
        </w:rPr>
      </w:pPr>
      <w:r w:rsidRPr="001545FA">
        <w:rPr>
          <w:lang w:eastAsia="ja-JP"/>
        </w:rPr>
        <w:t>...&lt;</w:t>
      </w:r>
      <w:r w:rsidRPr="001545FA">
        <w:rPr>
          <w:i/>
          <w:lang w:eastAsia="ja-JP"/>
        </w:rPr>
        <w:t>the first range&gt;</w:t>
      </w:r>
      <w:r w:rsidRPr="001545FA">
        <w:rPr>
          <w:lang w:eastAsia="ja-JP"/>
        </w:rPr>
        <w:t>...</w:t>
      </w:r>
    </w:p>
    <w:p w:rsidR="008F7BDD" w:rsidRPr="001545FA" w:rsidRDefault="008F7BDD" w:rsidP="008F7BDD">
      <w:pPr>
        <w:spacing w:after="0"/>
        <w:ind w:left="180"/>
        <w:rPr>
          <w:lang w:eastAsia="ja-JP"/>
        </w:rPr>
      </w:pPr>
      <w:r w:rsidRPr="001545FA">
        <w:rPr>
          <w:lang w:eastAsia="ja-JP"/>
        </w:rPr>
        <w:t>-- SEPARATION_STRING</w:t>
      </w:r>
    </w:p>
    <w:p w:rsidR="008F7BDD" w:rsidRPr="001545FA" w:rsidRDefault="008F7BDD" w:rsidP="008F7BDD">
      <w:pPr>
        <w:spacing w:after="0"/>
        <w:ind w:left="180"/>
        <w:rPr>
          <w:lang w:eastAsia="ja-JP"/>
        </w:rPr>
      </w:pPr>
      <w:r w:rsidRPr="001545FA">
        <w:rPr>
          <w:lang w:eastAsia="ja-JP"/>
        </w:rPr>
        <w:t xml:space="preserve">Content-type: </w:t>
      </w:r>
      <w:r w:rsidRPr="001545FA">
        <w:rPr>
          <w:bCs/>
          <w:lang w:eastAsia="ja-JP"/>
        </w:rPr>
        <w:t>application/pdf</w:t>
      </w:r>
    </w:p>
    <w:p w:rsidR="008F7BDD" w:rsidRPr="001545FA" w:rsidRDefault="008F7BDD" w:rsidP="008F7BDD">
      <w:pPr>
        <w:spacing w:after="0"/>
        <w:ind w:left="180"/>
        <w:rPr>
          <w:lang w:eastAsia="ja-JP"/>
        </w:rPr>
      </w:pPr>
      <w:r w:rsidRPr="001545FA">
        <w:rPr>
          <w:lang w:eastAsia="ja-JP"/>
        </w:rPr>
        <w:t>Content-range: bytes 25500-40500</w:t>
      </w:r>
    </w:p>
    <w:p w:rsidR="008F7BDD" w:rsidRPr="001545FA" w:rsidRDefault="008F7BDD" w:rsidP="008F7BDD">
      <w:pPr>
        <w:spacing w:after="60"/>
        <w:ind w:left="180"/>
        <w:rPr>
          <w:lang w:eastAsia="ja-JP"/>
        </w:rPr>
      </w:pPr>
    </w:p>
    <w:p w:rsidR="008F7BDD" w:rsidRPr="001545FA" w:rsidRDefault="008F7BDD" w:rsidP="008F7BDD">
      <w:pPr>
        <w:spacing w:after="0"/>
        <w:ind w:left="180"/>
        <w:rPr>
          <w:i/>
          <w:lang w:eastAsia="ja-JP"/>
        </w:rPr>
      </w:pPr>
      <w:r w:rsidRPr="001545FA">
        <w:rPr>
          <w:i/>
          <w:lang w:eastAsia="ja-JP"/>
        </w:rPr>
        <w:t>...&lt;the second range&gt;…</w:t>
      </w:r>
    </w:p>
    <w:p w:rsidR="008F7BDD" w:rsidRPr="001545FA" w:rsidRDefault="008F7BDD" w:rsidP="008F7BDD">
      <w:pPr>
        <w:spacing w:after="0"/>
        <w:ind w:left="187"/>
        <w:rPr>
          <w:lang w:eastAsia="ja-JP"/>
        </w:rPr>
      </w:pPr>
      <w:r w:rsidRPr="001545FA">
        <w:rPr>
          <w:lang w:eastAsia="ja-JP"/>
        </w:rPr>
        <w:t>-- SEPARATION_STRING</w:t>
      </w:r>
    </w:p>
    <w:p w:rsidR="009C4F92" w:rsidRPr="001545FA" w:rsidRDefault="009C4F92" w:rsidP="009C4F92">
      <w:pPr>
        <w:pStyle w:val="FP"/>
      </w:pPr>
    </w:p>
    <w:p w:rsidR="00375E8A" w:rsidRPr="001545FA" w:rsidRDefault="00375E8A" w:rsidP="006010E5">
      <w:pPr>
        <w:pStyle w:val="Heading3"/>
      </w:pPr>
      <w:bookmarkStart w:id="299" w:name="_Toc518484920"/>
      <w:r w:rsidRPr="001545FA">
        <w:t>9.3.</w:t>
      </w:r>
      <w:r w:rsidR="00124DBC" w:rsidRPr="001545FA">
        <w:t>7</w:t>
      </w:r>
      <w:r w:rsidRPr="001545FA">
        <w:tab/>
        <w:t>File Repair Response Message</w:t>
      </w:r>
      <w:bookmarkEnd w:id="299"/>
    </w:p>
    <w:p w:rsidR="00375E8A" w:rsidRPr="001545FA" w:rsidRDefault="00375E8A">
      <w:r w:rsidRPr="001545FA">
        <w:t>Once the MBMS file repair server has assembled a set of encoding symbols that contain sufficient data to allow the UE to reconstruct the file data from a particular file repair request, the MBMS file repair server sends one message to the UE. Each file repair response occurs in the same TCP and HTTP session as the repair request that initiated it.</w:t>
      </w:r>
    </w:p>
    <w:p w:rsidR="00375E8A" w:rsidRPr="001545FA" w:rsidRDefault="00375E8A">
      <w:r w:rsidRPr="001545FA">
        <w:t xml:space="preserve">An MBMS client shall be prepared for any of these </w:t>
      </w:r>
      <w:r w:rsidR="00CA06F5" w:rsidRPr="001545FA">
        <w:t>5</w:t>
      </w:r>
      <w:r w:rsidRPr="001545FA">
        <w:t xml:space="preserve"> response scenarios:</w:t>
      </w:r>
    </w:p>
    <w:p w:rsidR="00375E8A" w:rsidRPr="001545FA" w:rsidRDefault="002958D1" w:rsidP="002958D1">
      <w:pPr>
        <w:pStyle w:val="B1"/>
      </w:pPr>
      <w:r w:rsidRPr="001545FA">
        <w:t>-</w:t>
      </w:r>
      <w:r w:rsidRPr="001545FA">
        <w:tab/>
      </w:r>
      <w:r w:rsidR="00375E8A" w:rsidRPr="001545FA">
        <w:t>The server returns a repair response message where a set of encoding symbols forms an HTTP payload as specified below</w:t>
      </w:r>
      <w:r w:rsidR="004930A8" w:rsidRPr="001545FA">
        <w:t xml:space="preserve"> (see 9.3.7.2 for details)</w:t>
      </w:r>
      <w:r w:rsidR="00375E8A" w:rsidRPr="001545FA">
        <w:t>.</w:t>
      </w:r>
    </w:p>
    <w:p w:rsidR="00B219E4" w:rsidRPr="001545FA" w:rsidRDefault="002958D1" w:rsidP="002958D1">
      <w:pPr>
        <w:pStyle w:val="B1"/>
      </w:pPr>
      <w:r w:rsidRPr="001545FA">
        <w:t>-</w:t>
      </w:r>
      <w:r w:rsidRPr="001545FA">
        <w:tab/>
      </w:r>
      <w:r w:rsidR="00B219E4" w:rsidRPr="001545FA">
        <w:t>The server returns a repair response message where a byte range or set of byte ranges forms an HTTP payload as specified below (see 9.3.7.2a for details).</w:t>
      </w:r>
    </w:p>
    <w:p w:rsidR="00CA06F5" w:rsidRPr="001545FA" w:rsidRDefault="002958D1" w:rsidP="002958D1">
      <w:pPr>
        <w:pStyle w:val="B1"/>
      </w:pPr>
      <w:r w:rsidRPr="001545FA">
        <w:t>-</w:t>
      </w:r>
      <w:r w:rsidRPr="001545FA">
        <w:tab/>
      </w:r>
      <w:r w:rsidR="00CA06F5" w:rsidRPr="001545FA">
        <w:t>The server returns the requested file or file groups</w:t>
      </w:r>
      <w:r w:rsidR="004930A8" w:rsidRPr="001545FA">
        <w:t xml:space="preserve"> (see 9.3.7.</w:t>
      </w:r>
      <w:r w:rsidR="00B219E4" w:rsidRPr="001545FA">
        <w:t>5</w:t>
      </w:r>
      <w:r w:rsidR="004930A8" w:rsidRPr="001545FA">
        <w:t xml:space="preserve"> for details)</w:t>
      </w:r>
      <w:r w:rsidR="00CA06F5" w:rsidRPr="001545FA">
        <w:t>.</w:t>
      </w:r>
    </w:p>
    <w:p w:rsidR="00375E8A" w:rsidRPr="001545FA" w:rsidRDefault="002958D1" w:rsidP="002958D1">
      <w:pPr>
        <w:pStyle w:val="B1"/>
      </w:pPr>
      <w:r w:rsidRPr="001545FA">
        <w:t>-</w:t>
      </w:r>
      <w:r w:rsidRPr="001545FA">
        <w:tab/>
      </w:r>
      <w:r w:rsidR="00375E8A" w:rsidRPr="001545FA">
        <w:t>The server redirects the client to a broadcast/multicast delivery (an MBMS download session)</w:t>
      </w:r>
      <w:r w:rsidR="008B2C86" w:rsidRPr="001545FA">
        <w:t>.</w:t>
      </w:r>
    </w:p>
    <w:p w:rsidR="00375E8A" w:rsidRPr="001545FA" w:rsidRDefault="002958D1" w:rsidP="002958D1">
      <w:pPr>
        <w:pStyle w:val="B1"/>
      </w:pPr>
      <w:r w:rsidRPr="001545FA">
        <w:t>-</w:t>
      </w:r>
      <w:r w:rsidRPr="001545FA">
        <w:tab/>
      </w:r>
      <w:r w:rsidR="00375E8A" w:rsidRPr="001545FA">
        <w:t>The server redirects the client to another file repair server (if a server is functioning correctly but is temporarily overloaded).</w:t>
      </w:r>
    </w:p>
    <w:p w:rsidR="00375E8A" w:rsidRPr="001545FA" w:rsidRDefault="002958D1" w:rsidP="002958D1">
      <w:pPr>
        <w:pStyle w:val="B1"/>
      </w:pPr>
      <w:r w:rsidRPr="001545FA">
        <w:t>-</w:t>
      </w:r>
      <w:r w:rsidRPr="001545FA">
        <w:tab/>
      </w:r>
      <w:r w:rsidR="00375E8A" w:rsidRPr="001545FA">
        <w:t xml:space="preserve">An HTTP error code is returned (note that </w:t>
      </w:r>
      <w:r w:rsidR="00A150CD" w:rsidRPr="001545FA">
        <w:t>sub-</w:t>
      </w:r>
      <w:r w:rsidR="00375E8A" w:rsidRPr="001545FA">
        <w:t>clause 9.3.</w:t>
      </w:r>
      <w:r w:rsidR="00BB010A" w:rsidRPr="001545FA">
        <w:t>8</w:t>
      </w:r>
      <w:r w:rsidR="00375E8A" w:rsidRPr="001545FA">
        <w:t xml:space="preserve"> describes the case of no server response).</w:t>
      </w:r>
    </w:p>
    <w:p w:rsidR="00375E8A" w:rsidRPr="001545FA" w:rsidRDefault="00375E8A">
      <w:r w:rsidRPr="001545FA">
        <w:t>For (reasonably) uniformly distributed random data losses, immediate point-to-point HTTP delivery of the repair data will generally be suitable for all clients. However, broadcast/multicast delivery of the requested data may be desirable in some cases:</w:t>
      </w:r>
    </w:p>
    <w:p w:rsidR="00375E8A" w:rsidRPr="001545FA" w:rsidRDefault="002958D1" w:rsidP="002958D1">
      <w:pPr>
        <w:pStyle w:val="B1"/>
      </w:pPr>
      <w:r w:rsidRPr="001545FA">
        <w:t>-</w:t>
      </w:r>
      <w:r w:rsidRPr="001545FA">
        <w:tab/>
      </w:r>
      <w:r w:rsidR="00375E8A" w:rsidRPr="001545FA">
        <w:t>A repeat MBMS download (all or part of the files from a download session) is already scheduled and the BM-SC prefers to handle repairs after that repeat MBMS download</w:t>
      </w:r>
      <w:r w:rsidR="008B2C86" w:rsidRPr="001545FA">
        <w:t>.</w:t>
      </w:r>
    </w:p>
    <w:p w:rsidR="00375E8A" w:rsidRPr="001545FA" w:rsidRDefault="002958D1" w:rsidP="002958D1">
      <w:pPr>
        <w:pStyle w:val="B1"/>
      </w:pPr>
      <w:r w:rsidRPr="001545FA">
        <w:t>-</w:t>
      </w:r>
      <w:r w:rsidRPr="001545FA">
        <w:tab/>
      </w:r>
      <w:r w:rsidR="00375E8A" w:rsidRPr="001545FA">
        <w:t>Many UEs request download data (over a short period of time) indicating that broadcast/multicast delivery of the repaired data would be desirable.</w:t>
      </w:r>
    </w:p>
    <w:p w:rsidR="004930A8" w:rsidRPr="001545FA" w:rsidRDefault="004930A8" w:rsidP="004930A8">
      <w:r w:rsidRPr="001545FA">
        <w:t>In this case a redirect to the broadcast/multicast repair session for UEs that have made a repair request would be advantageous.</w:t>
      </w:r>
    </w:p>
    <w:p w:rsidR="00375E8A" w:rsidRPr="001545FA" w:rsidRDefault="00375E8A" w:rsidP="006010E5">
      <w:pPr>
        <w:pStyle w:val="Heading4"/>
      </w:pPr>
      <w:bookmarkStart w:id="300" w:name="_Toc518484921"/>
      <w:r w:rsidRPr="001545FA">
        <w:t>9.3.</w:t>
      </w:r>
      <w:r w:rsidR="00124DBC" w:rsidRPr="001545FA">
        <w:t>7</w:t>
      </w:r>
      <w:r w:rsidRPr="001545FA">
        <w:t>.1</w:t>
      </w:r>
      <w:r w:rsidR="00124DBC" w:rsidRPr="001545FA">
        <w:tab/>
      </w:r>
      <w:r w:rsidR="00B219E4" w:rsidRPr="001545FA">
        <w:t xml:space="preserve">Symbol-Based </w:t>
      </w:r>
      <w:r w:rsidRPr="001545FA">
        <w:t>File Repair Response Messages Codes</w:t>
      </w:r>
      <w:bookmarkEnd w:id="300"/>
    </w:p>
    <w:p w:rsidR="00B219E4" w:rsidRPr="001545FA" w:rsidRDefault="00B219E4" w:rsidP="00B219E4">
      <w:pPr>
        <w:keepNext/>
        <w:keepLines/>
      </w:pPr>
      <w:r w:rsidRPr="001545FA">
        <w:t xml:space="preserve">The response codes of HTTP servers to the byte-range-based repair request message in 9.3.6.2 are specified in RFC 2616 [18].  The response codes of symbol-based file repair servers to the symbol-based repair request message in 9.3.6.1 are specified as follows. </w:t>
      </w:r>
    </w:p>
    <w:p w:rsidR="00375E8A" w:rsidRPr="001545FA" w:rsidRDefault="00375E8A">
      <w:r w:rsidRPr="001545FA">
        <w:t>In the case that the file repair server receives a correctly formatted repair request which it is able to understand and properly respond to with the appropriate repair data, the file repair server shall attempt to serve that request without an error case.</w:t>
      </w:r>
    </w:p>
    <w:p w:rsidR="00375E8A" w:rsidRPr="001545FA" w:rsidRDefault="00375E8A">
      <w:r w:rsidRPr="001545FA">
        <w:t xml:space="preserve">For a direct point-to-point HTTP response with the requested data, the file response message shall report a 200 OK status code and the file repair response message shall consist of HTTP header and file repair response payload (HTTP </w:t>
      </w:r>
      <w:r w:rsidRPr="001545FA">
        <w:lastRenderedPageBreak/>
        <w:t xml:space="preserve">payload), as defined in </w:t>
      </w:r>
      <w:r w:rsidR="00A150CD" w:rsidRPr="001545FA">
        <w:t>sub-</w:t>
      </w:r>
      <w:r w:rsidRPr="001545FA">
        <w:t>clause 9.3.</w:t>
      </w:r>
      <w:r w:rsidR="00A150CD" w:rsidRPr="001545FA">
        <w:t>7</w:t>
      </w:r>
      <w:r w:rsidRPr="001545FA">
        <w:t>.2. If the client receives a 200 OK response with fewer than all the quantity of requested symbols it shall assume that the file repair server wishes the missing symbols to be requested again (due to its choice or inability to deliver those symbols with this HTTP response).</w:t>
      </w:r>
    </w:p>
    <w:p w:rsidR="00375E8A" w:rsidRPr="001545FA" w:rsidRDefault="00375E8A">
      <w:r w:rsidRPr="001545FA">
        <w:t>For a redirect case the file repair server uses the HTTP response status code 302 (Found - Redirection) to indicate to the UE that the resource (file repair data) is temporarily available via a different URI. The temporary URI is given by the Location field in the HTTP response. In the case of a redirect to another file repair server, this temporary URI shall be the URL of that repair server.</w:t>
      </w:r>
    </w:p>
    <w:p w:rsidR="00375E8A" w:rsidRPr="001545FA" w:rsidRDefault="00375E8A">
      <w:r w:rsidRPr="001545FA">
        <w:t xml:space="preserve">In the case of a redirect to a broadcast/multicast delivery, the temporary URI shall be the URI of the Session Description (SDP file) of the broadcast/multicast (repair) session as described in </w:t>
      </w:r>
      <w:r w:rsidR="00A150CD" w:rsidRPr="001545FA">
        <w:t>sub-</w:t>
      </w:r>
      <w:r w:rsidRPr="001545FA">
        <w:t>clause 9</w:t>
      </w:r>
      <w:r w:rsidR="008B2C86" w:rsidRPr="001545FA">
        <w:t>.</w:t>
      </w:r>
      <w:r w:rsidRPr="001545FA">
        <w:t>3.</w:t>
      </w:r>
      <w:r w:rsidR="0016198C" w:rsidRPr="001545FA">
        <w:t>7</w:t>
      </w:r>
      <w:r w:rsidRPr="001545FA">
        <w:t xml:space="preserve">.3.Other HTTP status codes </w:t>
      </w:r>
      <w:r w:rsidR="008B2C86" w:rsidRPr="001545FA">
        <w:t xml:space="preserve">(RFC 2616 </w:t>
      </w:r>
      <w:r w:rsidRPr="001545FA">
        <w:t>[18]</w:t>
      </w:r>
      <w:r w:rsidR="008B2C86" w:rsidRPr="001545FA">
        <w:t>)</w:t>
      </w:r>
      <w:r w:rsidRPr="001545FA">
        <w:t xml:space="preserve"> shall be used to support other cases. Other cases may include server errors, client errors (in the file repair request message) and server overload.</w:t>
      </w:r>
    </w:p>
    <w:p w:rsidR="0026028A" w:rsidRPr="001545FA" w:rsidRDefault="0026028A" w:rsidP="0026028A">
      <w:r w:rsidRPr="001545FA">
        <w:t>In case the file repair server does not find the requested file (file with given fileURI is found), the server shall respond with “400 Bad Request” and optionally with “0001</w:t>
      </w:r>
      <w:r w:rsidRPr="001545FA">
        <w:tab/>
        <w:t>File not found” in the response body. As a result, the MBMS UE may choose another file repair server as defined in clause 9.3.5.</w:t>
      </w:r>
    </w:p>
    <w:p w:rsidR="00810167" w:rsidRPr="001545FA" w:rsidRDefault="00810167" w:rsidP="00810167">
      <w:r w:rsidRPr="001545FA">
        <w:t xml:space="preserve">In case the file repair server does not find the requested version of the requested file (file with given fileURI is found but Content-MD5 is not found), the server </w:t>
      </w:r>
      <w:r w:rsidR="0026028A" w:rsidRPr="001545FA">
        <w:t xml:space="preserve">shall </w:t>
      </w:r>
      <w:r w:rsidRPr="001545FA">
        <w:t>respond with “400 Bad Request” and optionally with “0002</w:t>
      </w:r>
      <w:r w:rsidRPr="001545FA">
        <w:tab/>
        <w:t xml:space="preserve">Content-MD5 not valid” in the response body.  As a result, the MBMS UE may </w:t>
      </w:r>
      <w:r w:rsidR="002B57A1" w:rsidRPr="001545FA">
        <w:t>choose</w:t>
      </w:r>
      <w:r w:rsidRPr="001545FA">
        <w:t xml:space="preserve"> another file repair server as defined in clause 9.3.5. Or the MBMS UE may request the latest version of the file and discard the previously received chunks of the file. Note, the MBMS UE can request the latest version of a file by using only the fileURI argument in the file repair request.</w:t>
      </w:r>
    </w:p>
    <w:p w:rsidR="0026028A" w:rsidRPr="001545FA" w:rsidRDefault="0026028A" w:rsidP="0026028A">
      <w:pPr>
        <w:pStyle w:val="NO"/>
      </w:pPr>
      <w:r w:rsidRPr="001545FA">
        <w:t>Note. In case of repetitive server errors, the client is not expected to go through the complete list of available file repair servers, and may abandon after a limited number of attempts.</w:t>
      </w:r>
    </w:p>
    <w:p w:rsidR="00810167" w:rsidRPr="001545FA" w:rsidRDefault="00810167" w:rsidP="00810167">
      <w:r w:rsidRPr="001545FA">
        <w:t xml:space="preserve">In case the file repair server does not find any of the requested SBN or ESI values, it </w:t>
      </w:r>
      <w:r w:rsidR="0026028A" w:rsidRPr="001545FA">
        <w:t xml:space="preserve">shall </w:t>
      </w:r>
      <w:r w:rsidRPr="001545FA">
        <w:t>respond with the “400 Bad Request” and optionally with “0003</w:t>
      </w:r>
      <w:r w:rsidRPr="001545FA">
        <w:tab/>
        <w:t>SBN or ESI out of range</w:t>
      </w:r>
      <w:r w:rsidR="002B57A1" w:rsidRPr="001545FA">
        <w:t>” in the respon</w:t>
      </w:r>
      <w:r w:rsidRPr="001545FA">
        <w:t>se body. As a result, the UE should discard all received chunks of the file and request the entire file from the file repair server.</w:t>
      </w:r>
    </w:p>
    <w:p w:rsidR="00810167" w:rsidRPr="001545FA" w:rsidRDefault="00810167" w:rsidP="00810167">
      <w:r w:rsidRPr="001545FA">
        <w:t>In case the file repair server receives unknown query line arguments, it shall respond with “501 Not Implemented”. The server should add the HTTP1.1 “Server” header with the value “MBMS/6”. As a result, the client should try to fetch the entire file from the file repair server. Note, this behaviour is intended to make the file repair service forward compatible and allow addition of new function in later releases.</w:t>
      </w:r>
    </w:p>
    <w:p w:rsidR="00810167" w:rsidRPr="001545FA" w:rsidRDefault="00810167" w:rsidP="00810167">
      <w:r w:rsidRPr="001545FA">
        <w:t xml:space="preserve">In case the file repair server does not find the requested serviceId value, it </w:t>
      </w:r>
      <w:r w:rsidR="000D7B30" w:rsidRPr="001545FA">
        <w:t xml:space="preserve">shall </w:t>
      </w:r>
      <w:r w:rsidRPr="001545FA">
        <w:t>respond with the “400 Bad Request” and optionally with “0004</w:t>
      </w:r>
      <w:r w:rsidRPr="001545FA">
        <w:tab/>
        <w:t>ServiceId not found” in the response body. As a result, the UE should request the needed file separately using the fileURI query line argument.</w:t>
      </w:r>
    </w:p>
    <w:p w:rsidR="00810167" w:rsidRPr="001545FA" w:rsidRDefault="00810167" w:rsidP="00810167">
      <w:r w:rsidRPr="001545FA">
        <w:t>In case the file repair server does not find the requested fdtInstanceId value, it</w:t>
      </w:r>
      <w:r w:rsidR="000D7B30" w:rsidRPr="001545FA">
        <w:t xml:space="preserve"> shall</w:t>
      </w:r>
      <w:r w:rsidRPr="001545FA">
        <w:t xml:space="preserve"> respond with the “400 Bad Request” and optionally with “0005</w:t>
      </w:r>
      <w:r w:rsidRPr="001545FA">
        <w:tab/>
        <w:t>fdtInstanceId not found” in the response body. As a result, the UE should request the needed file separately using the fileURI query line argument.</w:t>
      </w:r>
    </w:p>
    <w:p w:rsidR="00810167" w:rsidRPr="001545FA" w:rsidRDefault="00810167" w:rsidP="00810167">
      <w:r w:rsidRPr="001545FA">
        <w:t xml:space="preserve">In case the file repair server does not find the requested fdtGroupId value, it </w:t>
      </w:r>
      <w:r w:rsidR="000D7B30" w:rsidRPr="001545FA">
        <w:t xml:space="preserve">shall </w:t>
      </w:r>
      <w:r w:rsidRPr="001545FA">
        <w:t>respond with the “400 Bad Request” and optionally with “0006</w:t>
      </w:r>
      <w:r w:rsidRPr="001545FA">
        <w:tab/>
        <w:t>fdtGroupId not found” in the response body. As a result, the UE should request the needed file separately using the fileURI query line argument.</w:t>
      </w:r>
    </w:p>
    <w:p w:rsidR="00770906" w:rsidRPr="001545FA" w:rsidRDefault="00770906" w:rsidP="000D7B30">
      <w:r w:rsidRPr="001545FA">
        <w:t xml:space="preserve">In case the file repair server </w:t>
      </w:r>
      <w:r w:rsidR="002B57A1" w:rsidRPr="001545FA">
        <w:t>is, or</w:t>
      </w:r>
      <w:r w:rsidRPr="001545FA">
        <w:t xml:space="preserve"> is about to, experiencing an overload condition, it should respond with the “503 Service Unavailable” that can include a </w:t>
      </w:r>
      <w:r w:rsidRPr="001545FA">
        <w:rPr>
          <w:i/>
        </w:rPr>
        <w:t>Retry-After</w:t>
      </w:r>
      <w:r w:rsidRPr="001545FA">
        <w:t xml:space="preserve"> header. As a result, the UE should stop the file repair procedure to that file repair server. The UE shall consider this server unavailable for this file repair session, or, if supported by the UE, for the period of time indicated in the </w:t>
      </w:r>
      <w:r w:rsidRPr="001545FA">
        <w:rPr>
          <w:i/>
        </w:rPr>
        <w:t>Retry-After</w:t>
      </w:r>
      <w:r w:rsidRPr="001545FA">
        <w:t xml:space="preserve"> header, The UE may immediately try an alternative available file repair server. The UE may re-try the current file repair server after the </w:t>
      </w:r>
      <w:r w:rsidRPr="001545FA">
        <w:rPr>
          <w:i/>
        </w:rPr>
        <w:t>Retry-After</w:t>
      </w:r>
      <w:r w:rsidRPr="001545FA">
        <w:t xml:space="preserve"> time has elapsed. In the case that all known file repair servers have been exhausted in this manner, the UE shall cease the file repair procedure. When the time in Retry-After header is expressed as an integer number of seconds then it is relative to the reception time of the “503 Service Unavailable”.</w:t>
      </w:r>
    </w:p>
    <w:p w:rsidR="000D7B30" w:rsidRPr="001545FA" w:rsidRDefault="00810167" w:rsidP="000D7B30">
      <w:r w:rsidRPr="001545FA">
        <w:t>HTTP respons</w:t>
      </w:r>
      <w:r w:rsidR="00B219E4" w:rsidRPr="001545FA">
        <w:t>e</w:t>
      </w:r>
      <w:r w:rsidRPr="001545FA">
        <w:t xml:space="preserve"> error messages may contain a message body, which gives a more detailed error message. The MIME type of such message body shall be in text/plain.</w:t>
      </w:r>
      <w:r w:rsidR="000D7B30" w:rsidRPr="001545FA">
        <w:t xml:space="preserve"> The syntax of the HTTP error message body is defined in ABNF [23] as follows:</w:t>
      </w:r>
    </w:p>
    <w:p w:rsidR="000D7B30" w:rsidRPr="001545FA" w:rsidRDefault="000D7B30" w:rsidP="000D7B30">
      <w:pPr>
        <w:ind w:firstLine="720"/>
      </w:pPr>
      <w:r w:rsidRPr="001545FA">
        <w:t>http-error-body = error-code (SP / HTAB) error-description CRLF</w:t>
      </w:r>
    </w:p>
    <w:p w:rsidR="000D7B30" w:rsidRPr="001545FA" w:rsidRDefault="000D7B30" w:rsidP="000D7B30">
      <w:pPr>
        <w:ind w:firstLine="720"/>
      </w:pPr>
      <w:r w:rsidRPr="001545FA">
        <w:t>error-code = 4DIGIT</w:t>
      </w:r>
    </w:p>
    <w:p w:rsidR="000D7B30" w:rsidRPr="001545FA" w:rsidRDefault="000D7B30" w:rsidP="000D7B30">
      <w:pPr>
        <w:ind w:firstLine="720"/>
      </w:pPr>
      <w:r w:rsidRPr="001545FA">
        <w:lastRenderedPageBreak/>
        <w:t>error-description = 1*(SP / VCHAR)</w:t>
      </w:r>
    </w:p>
    <w:p w:rsidR="00810167" w:rsidRPr="001545FA" w:rsidRDefault="000D7B30" w:rsidP="000D7B30">
      <w:r w:rsidRPr="001545FA">
        <w:t>Note that the following error messages MAY be used in the message body of the HTTP response error messages.</w:t>
      </w:r>
    </w:p>
    <w:p w:rsidR="00810167" w:rsidRPr="001545FA" w:rsidRDefault="00810167" w:rsidP="00810167">
      <w:r w:rsidRPr="001545FA">
        <w:t>0001</w:t>
      </w:r>
      <w:r w:rsidRPr="001545FA">
        <w:tab/>
        <w:t>File not found</w:t>
      </w:r>
    </w:p>
    <w:p w:rsidR="00810167" w:rsidRPr="001545FA" w:rsidRDefault="00810167" w:rsidP="00810167">
      <w:r w:rsidRPr="001545FA">
        <w:t>0002</w:t>
      </w:r>
      <w:r w:rsidRPr="001545FA">
        <w:tab/>
        <w:t>Content-MD5 not valid</w:t>
      </w:r>
    </w:p>
    <w:p w:rsidR="00810167" w:rsidRPr="001545FA" w:rsidRDefault="00810167" w:rsidP="00810167">
      <w:r w:rsidRPr="001545FA">
        <w:t>0003</w:t>
      </w:r>
      <w:r w:rsidRPr="001545FA">
        <w:tab/>
        <w:t>SBN or ESI out of range</w:t>
      </w:r>
    </w:p>
    <w:p w:rsidR="00810167" w:rsidRPr="001545FA" w:rsidRDefault="00810167" w:rsidP="00810167">
      <w:r w:rsidRPr="001545FA">
        <w:t>0004</w:t>
      </w:r>
      <w:r w:rsidRPr="001545FA">
        <w:tab/>
        <w:t>ServiceId not found</w:t>
      </w:r>
    </w:p>
    <w:p w:rsidR="00810167" w:rsidRPr="001545FA" w:rsidRDefault="00810167" w:rsidP="00810167">
      <w:r w:rsidRPr="001545FA">
        <w:t>0005</w:t>
      </w:r>
      <w:r w:rsidRPr="001545FA">
        <w:tab/>
        <w:t>fdtInstanceId not found</w:t>
      </w:r>
    </w:p>
    <w:p w:rsidR="00810167" w:rsidRPr="001545FA" w:rsidRDefault="00810167" w:rsidP="00810167">
      <w:r w:rsidRPr="001545FA">
        <w:t>0006</w:t>
      </w:r>
      <w:r w:rsidRPr="001545FA">
        <w:tab/>
        <w:t>fdtGroupId not found</w:t>
      </w:r>
    </w:p>
    <w:p w:rsidR="00375E8A" w:rsidRPr="001545FA" w:rsidRDefault="00375E8A" w:rsidP="008B2C86">
      <w:pPr>
        <w:pStyle w:val="Heading4"/>
      </w:pPr>
      <w:bookmarkStart w:id="301" w:name="_Toc518484922"/>
      <w:r w:rsidRPr="001545FA">
        <w:t>9.3.</w:t>
      </w:r>
      <w:r w:rsidR="00124DBC" w:rsidRPr="001545FA">
        <w:t>7</w:t>
      </w:r>
      <w:r w:rsidRPr="001545FA">
        <w:t>.2</w:t>
      </w:r>
      <w:r w:rsidR="008B2C86" w:rsidRPr="001545FA">
        <w:tab/>
      </w:r>
      <w:r w:rsidR="00B219E4" w:rsidRPr="001545FA">
        <w:t xml:space="preserve">Symbol-Based </w:t>
      </w:r>
      <w:r w:rsidRPr="001545FA">
        <w:t>File Repair Response Message Format for HTTP Carriage of Repair Data</w:t>
      </w:r>
      <w:bookmarkEnd w:id="301"/>
    </w:p>
    <w:p w:rsidR="00B219E4" w:rsidRPr="001545FA" w:rsidRDefault="00B219E4" w:rsidP="00B219E4">
      <w:r w:rsidRPr="001545FA">
        <w:t>The format of the response message to the symbol-based repair request message in 9.3.6.1 is specified here.</w:t>
      </w:r>
    </w:p>
    <w:p w:rsidR="00375E8A" w:rsidRPr="001545FA" w:rsidRDefault="00375E8A" w:rsidP="00B219E4">
      <w:r w:rsidRPr="001545FA">
        <w:t>The file repair response message consists of HTTP header and file repair response payload (HTTP payload).</w:t>
      </w:r>
    </w:p>
    <w:p w:rsidR="00375E8A" w:rsidRPr="001545FA" w:rsidRDefault="00375E8A" w:rsidP="00B219E4">
      <w:r w:rsidRPr="001545FA">
        <w:t>The HTTP header shall provide:</w:t>
      </w:r>
    </w:p>
    <w:p w:rsidR="00375E8A" w:rsidRPr="001545FA" w:rsidRDefault="003450E6" w:rsidP="003450E6">
      <w:pPr>
        <w:pStyle w:val="B1"/>
      </w:pPr>
      <w:r w:rsidRPr="001545FA">
        <w:t>-</w:t>
      </w:r>
      <w:r w:rsidRPr="001545FA">
        <w:tab/>
      </w:r>
      <w:r w:rsidR="00375E8A" w:rsidRPr="001545FA">
        <w:t>HTTP status code, set to 200 OK</w:t>
      </w:r>
      <w:r w:rsidR="004930A8" w:rsidRPr="001545FA">
        <w:t xml:space="preserve"> for the case of a successful request</w:t>
      </w:r>
      <w:r w:rsidR="008B2C86" w:rsidRPr="001545FA">
        <w:t>.</w:t>
      </w:r>
    </w:p>
    <w:p w:rsidR="00375E8A" w:rsidRPr="001545FA" w:rsidRDefault="003450E6" w:rsidP="003450E6">
      <w:pPr>
        <w:pStyle w:val="B1"/>
      </w:pPr>
      <w:r w:rsidRPr="001545FA">
        <w:t>-</w:t>
      </w:r>
      <w:r w:rsidRPr="001545FA">
        <w:tab/>
      </w:r>
      <w:r w:rsidR="00375E8A" w:rsidRPr="001545FA">
        <w:t>Content type of the HTTP payload (see below)</w:t>
      </w:r>
      <w:r w:rsidR="008B2C86" w:rsidRPr="001545FA">
        <w:t>.</w:t>
      </w:r>
    </w:p>
    <w:p w:rsidR="004930A8" w:rsidRPr="001545FA" w:rsidRDefault="004930A8" w:rsidP="00B219E4">
      <w:pPr>
        <w:pStyle w:val="NO"/>
        <w:keepLines w:val="0"/>
      </w:pPr>
      <w:r w:rsidRPr="001545FA">
        <w:t>NOTE:</w:t>
      </w:r>
      <w:r w:rsidRPr="001545FA">
        <w:tab/>
        <w:t>Other HTTP headers (RFC 2616 [18]) may also be used but are not mandated by this mechanism.</w:t>
      </w:r>
    </w:p>
    <w:p w:rsidR="00375E8A" w:rsidRPr="001545FA" w:rsidRDefault="00375E8A">
      <w:r w:rsidRPr="001545FA">
        <w:t xml:space="preserve">The Content-Type shall be set to </w:t>
      </w:r>
      <w:r w:rsidR="005C2369" w:rsidRPr="001545FA">
        <w:t>"</w:t>
      </w:r>
      <w:r w:rsidRPr="001545FA">
        <w:t>application/simpleSymbolContainer</w:t>
      </w:r>
      <w:r w:rsidR="005C2369" w:rsidRPr="001545FA">
        <w:t>"</w:t>
      </w:r>
      <w:r w:rsidRPr="001545FA">
        <w:t>, which denotes that the message body is a simple container of encoding symbols as described below.</w:t>
      </w:r>
    </w:p>
    <w:p w:rsidR="00375E8A" w:rsidRPr="001545FA" w:rsidRDefault="00375E8A">
      <w:r w:rsidRPr="001545FA">
        <w:t>This header is as follows:</w:t>
      </w:r>
    </w:p>
    <w:p w:rsidR="00375E8A" w:rsidRPr="001545FA" w:rsidRDefault="003450E6" w:rsidP="003450E6">
      <w:pPr>
        <w:pStyle w:val="B1"/>
      </w:pPr>
      <w:r w:rsidRPr="001545FA">
        <w:t>-</w:t>
      </w:r>
      <w:r w:rsidRPr="001545FA">
        <w:tab/>
      </w:r>
      <w:r w:rsidR="00375E8A" w:rsidRPr="001545FA">
        <w:t xml:space="preserve">HTTP/1.1 </w:t>
      </w:r>
      <w:r w:rsidR="00375E8A" w:rsidRPr="001545FA">
        <w:tab/>
        <w:t>200 OK</w:t>
      </w:r>
    </w:p>
    <w:p w:rsidR="00375E8A" w:rsidRPr="001545FA" w:rsidRDefault="003450E6" w:rsidP="003450E6">
      <w:pPr>
        <w:pStyle w:val="B1"/>
      </w:pPr>
      <w:r w:rsidRPr="001545FA">
        <w:t>-</w:t>
      </w:r>
      <w:r w:rsidRPr="001545FA">
        <w:tab/>
      </w:r>
      <w:r w:rsidR="00375E8A" w:rsidRPr="001545FA">
        <w:t>Content-Type: application/simpleSymbolContainer</w:t>
      </w:r>
    </w:p>
    <w:p w:rsidR="00375E8A" w:rsidRPr="001545FA" w:rsidRDefault="00375E8A" w:rsidP="00B219E4">
      <w:pPr>
        <w:pStyle w:val="NO"/>
        <w:keepLines w:val="0"/>
      </w:pPr>
      <w:r w:rsidRPr="001545FA">
        <w:t>N</w:t>
      </w:r>
      <w:r w:rsidR="008B2C86" w:rsidRPr="001545FA">
        <w:t>OTE:</w:t>
      </w:r>
      <w:r w:rsidR="008B2C86" w:rsidRPr="001545FA">
        <w:tab/>
        <w:t>O</w:t>
      </w:r>
      <w:r w:rsidRPr="001545FA">
        <w:t xml:space="preserve">ther HTTP headers </w:t>
      </w:r>
      <w:r w:rsidR="008B2C86" w:rsidRPr="001545FA">
        <w:t xml:space="preserve">(RFC 2616 </w:t>
      </w:r>
      <w:r w:rsidRPr="001545FA">
        <w:t>[18]</w:t>
      </w:r>
      <w:r w:rsidR="008B2C86" w:rsidRPr="001545FA">
        <w:t>)</w:t>
      </w:r>
      <w:r w:rsidRPr="001545FA">
        <w:t xml:space="preserve"> may also be used but are not mandated by this mechanism.</w:t>
      </w:r>
    </w:p>
    <w:p w:rsidR="00375E8A" w:rsidRPr="001545FA" w:rsidRDefault="00BC173E">
      <w:r w:rsidRPr="001545FA">
        <w:t>Encoding symbols are included in the response in groups. Each group is preceded by an indication of the number of symbols within the group and</w:t>
      </w:r>
      <w:r w:rsidR="00375E8A" w:rsidRPr="001545FA">
        <w:t xml:space="preserve"> </w:t>
      </w:r>
      <w:r w:rsidRPr="001545FA">
        <w:t xml:space="preserve">an </w:t>
      </w:r>
      <w:r w:rsidR="00375E8A" w:rsidRPr="001545FA">
        <w:t>FEC Payload ID</w:t>
      </w:r>
      <w:r w:rsidRPr="001545FA">
        <w:t xml:space="preserve"> coded according to the FEC scheme used for the original file delivery session. The FEC Payload ID identifies all the symbols in the group in the same way that the FEC Payload ID of an FEC source or repair packet identifies all the symbols in the packet</w:t>
      </w:r>
      <w:r w:rsidR="00375E8A" w:rsidRPr="001545FA">
        <w:t xml:space="preserve">. The file repair response payload is constructed by including each FEC Payload ID and Encoding Symbol </w:t>
      </w:r>
      <w:r w:rsidRPr="001545FA">
        <w:t xml:space="preserve">group </w:t>
      </w:r>
      <w:r w:rsidR="00375E8A" w:rsidRPr="001545FA">
        <w:t>one after another (these are already byte aligned). The order of these pairs in the repair response payload may be in order of increasing SBN, and then increasing ESI, value; however no particular order is mandated.</w:t>
      </w:r>
    </w:p>
    <w:p w:rsidR="00375E8A" w:rsidRPr="001545FA" w:rsidRDefault="00375E8A">
      <w:r w:rsidRPr="001545FA">
        <w:t>A single HTTP repair response message shall contain, at the most, the same number of symbols as requested by the respective HTTP repair request message.</w:t>
      </w:r>
    </w:p>
    <w:p w:rsidR="00375E8A" w:rsidRPr="001545FA" w:rsidRDefault="00375E8A">
      <w:r w:rsidRPr="001545FA">
        <w:t xml:space="preserve">The UE and file repair server already have sufficient </w:t>
      </w:r>
      <w:smartTag w:uri="urn:schemas-microsoft-com:office:smarttags" w:element="PersonName">
        <w:r w:rsidRPr="001545FA">
          <w:t>info</w:t>
        </w:r>
      </w:smartTag>
      <w:r w:rsidRPr="001545FA">
        <w:t xml:space="preserve">rmation to calculate the length of each encoding symbol and each FEC Payload ID. All encoding symbols are the same length; with the </w:t>
      </w:r>
      <w:r w:rsidR="00991FD3" w:rsidRPr="001545FA">
        <w:t xml:space="preserve">possible </w:t>
      </w:r>
      <w:r w:rsidRPr="001545FA">
        <w:t xml:space="preserve">exception of the last source encoding symbol </w:t>
      </w:r>
      <w:r w:rsidR="00991FD3" w:rsidRPr="001545FA">
        <w:t>in the repair response</w:t>
      </w:r>
      <w:r w:rsidRPr="001545FA">
        <w:t xml:space="preserve">. All FEC Payload IDs are the same length for one file repair request-response as a single FEC </w:t>
      </w:r>
      <w:r w:rsidR="00991FD3" w:rsidRPr="001545FA">
        <w:t xml:space="preserve">Scheme </w:t>
      </w:r>
      <w:r w:rsidRPr="001545FA">
        <w:t>is used for a single file.</w:t>
      </w:r>
    </w:p>
    <w:p w:rsidR="008B2C86" w:rsidRPr="001545FA" w:rsidRDefault="008B2C86" w:rsidP="008B2C86">
      <w:pPr>
        <w:pStyle w:val="PL"/>
        <w:ind w:left="1276"/>
        <w:rPr>
          <w:noProof w:val="0"/>
        </w:rPr>
      </w:pPr>
    </w:p>
    <w:p w:rsidR="00375E8A" w:rsidRPr="001545FA" w:rsidRDefault="00375E8A">
      <w:pPr>
        <w:pStyle w:val="TF"/>
      </w:pPr>
      <w:r w:rsidRPr="001545FA">
        <w:t xml:space="preserve">Figure 17: </w:t>
      </w:r>
      <w:r w:rsidR="00991FD3" w:rsidRPr="001545FA">
        <w:t>deleted</w:t>
      </w:r>
    </w:p>
    <w:p w:rsidR="00375E8A" w:rsidRPr="001545FA" w:rsidRDefault="00375E8A" w:rsidP="00A77844">
      <w:pPr>
        <w:keepNext/>
        <w:keepLines/>
      </w:pPr>
      <w:r w:rsidRPr="001545FA">
        <w:lastRenderedPageBreak/>
        <w:t>Figure 18 illustrates the complete file repair response message format (box sizes are not indicative of the relative lengths of the labelled enti</w:t>
      </w:r>
      <w:r w:rsidR="008B2C86" w:rsidRPr="001545FA">
        <w:t>ties).</w:t>
      </w:r>
    </w:p>
    <w:p w:rsidR="00991FD3" w:rsidRPr="001545FA" w:rsidRDefault="00991FD3" w:rsidP="00A77844">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593"/>
        <w:gridCol w:w="6576"/>
      </w:tblGrid>
      <w:tr w:rsidR="00991FD3" w:rsidRPr="001545FA" w:rsidTr="00394E51">
        <w:tc>
          <w:tcPr>
            <w:tcW w:w="985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991FD3" w:rsidRPr="001545FA" w:rsidRDefault="00991FD3" w:rsidP="00394E51">
            <w:pPr>
              <w:keepNext/>
              <w:keepLines/>
              <w:spacing w:before="120" w:after="120"/>
            </w:pPr>
            <w:r w:rsidRPr="001545FA">
              <w:t>HTTP Header</w:t>
            </w:r>
          </w:p>
        </w:tc>
      </w:tr>
      <w:tr w:rsidR="00991FD3" w:rsidRPr="001545FA" w:rsidTr="00394E51">
        <w:tc>
          <w:tcPr>
            <w:tcW w:w="1458"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Pr="001545FA" w:rsidRDefault="00991FD3" w:rsidP="00394E51">
            <w:pPr>
              <w:keepNext/>
              <w:keepLines/>
              <w:spacing w:before="120" w:after="120"/>
            </w:pPr>
            <w:r w:rsidRPr="001545FA">
              <w:t>Length Indicator</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Pr="001545FA" w:rsidRDefault="00991FD3" w:rsidP="00394E51">
            <w:pPr>
              <w:keepNext/>
              <w:keepLines/>
              <w:spacing w:before="120" w:after="120"/>
            </w:pPr>
            <w:r w:rsidRPr="001545FA">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Pr="001545FA" w:rsidRDefault="00991FD3" w:rsidP="00394E51">
            <w:pPr>
              <w:keepNext/>
              <w:keepLines/>
              <w:spacing w:before="120" w:after="120"/>
            </w:pPr>
            <w:r w:rsidRPr="001545FA">
              <w:t>Encoding Symbols</w:t>
            </w:r>
          </w:p>
        </w:tc>
      </w:tr>
      <w:tr w:rsidR="00991FD3" w:rsidRPr="001545FA" w:rsidTr="00394E51">
        <w:tc>
          <w:tcPr>
            <w:tcW w:w="1458" w:type="dxa"/>
            <w:tcBorders>
              <w:top w:val="single" w:sz="12" w:space="0" w:color="auto"/>
              <w:left w:val="single" w:sz="12" w:space="0" w:color="auto"/>
              <w:right w:val="single" w:sz="12" w:space="0" w:color="auto"/>
            </w:tcBorders>
            <w:shd w:val="clear" w:color="auto" w:fill="auto"/>
            <w:vAlign w:val="center"/>
          </w:tcPr>
          <w:p w:rsidR="00991FD3" w:rsidRPr="001545FA" w:rsidRDefault="00991FD3" w:rsidP="00394E51">
            <w:pPr>
              <w:keepNext/>
              <w:keepLines/>
              <w:spacing w:before="120" w:after="120"/>
            </w:pPr>
            <w:r w:rsidRPr="001545FA">
              <w:t>Length Indicator</w:t>
            </w:r>
          </w:p>
        </w:tc>
        <w:tc>
          <w:tcPr>
            <w:tcW w:w="1620" w:type="dxa"/>
            <w:tcBorders>
              <w:top w:val="single" w:sz="12" w:space="0" w:color="auto"/>
              <w:left w:val="single" w:sz="12" w:space="0" w:color="auto"/>
              <w:right w:val="single" w:sz="12" w:space="0" w:color="auto"/>
            </w:tcBorders>
            <w:shd w:val="clear" w:color="auto" w:fill="auto"/>
            <w:vAlign w:val="center"/>
          </w:tcPr>
          <w:p w:rsidR="00991FD3" w:rsidRPr="001545FA" w:rsidRDefault="00991FD3" w:rsidP="00394E51">
            <w:pPr>
              <w:keepNext/>
              <w:keepLines/>
              <w:spacing w:before="120" w:after="120"/>
            </w:pPr>
            <w:r w:rsidRPr="001545FA">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Pr="001545FA" w:rsidRDefault="00991FD3" w:rsidP="00394E51">
            <w:pPr>
              <w:keepNext/>
              <w:keepLines/>
              <w:spacing w:before="120" w:after="120"/>
            </w:pPr>
            <w:r w:rsidRPr="001545FA">
              <w:t>Encoding Symbols</w:t>
            </w:r>
          </w:p>
        </w:tc>
      </w:tr>
      <w:tr w:rsidR="00991FD3" w:rsidRPr="001545FA" w:rsidTr="00394E51">
        <w:tc>
          <w:tcPr>
            <w:tcW w:w="1458" w:type="dxa"/>
            <w:tcBorders>
              <w:left w:val="dashed" w:sz="4" w:space="0" w:color="auto"/>
              <w:bottom w:val="single" w:sz="12" w:space="0" w:color="auto"/>
              <w:right w:val="dashed" w:sz="4" w:space="0" w:color="auto"/>
            </w:tcBorders>
            <w:shd w:val="clear" w:color="auto" w:fill="auto"/>
            <w:vAlign w:val="center"/>
          </w:tcPr>
          <w:p w:rsidR="00991FD3" w:rsidRPr="001545FA" w:rsidRDefault="00991FD3" w:rsidP="00394E51">
            <w:pPr>
              <w:keepNext/>
              <w:keepLines/>
              <w:spacing w:before="120" w:after="120"/>
            </w:pPr>
          </w:p>
        </w:tc>
        <w:tc>
          <w:tcPr>
            <w:tcW w:w="1620" w:type="dxa"/>
            <w:tcBorders>
              <w:left w:val="dashed" w:sz="4" w:space="0" w:color="auto"/>
              <w:bottom w:val="single" w:sz="12" w:space="0" w:color="auto"/>
              <w:right w:val="dashed" w:sz="4" w:space="0" w:color="auto"/>
            </w:tcBorders>
            <w:shd w:val="clear" w:color="auto" w:fill="auto"/>
            <w:vAlign w:val="center"/>
          </w:tcPr>
          <w:p w:rsidR="00991FD3" w:rsidRPr="001545FA" w:rsidRDefault="00991FD3" w:rsidP="00394E51">
            <w:pPr>
              <w:keepNext/>
              <w:keepLines/>
              <w:spacing w:before="120" w:after="120"/>
            </w:pPr>
          </w:p>
        </w:tc>
        <w:tc>
          <w:tcPr>
            <w:tcW w:w="6779" w:type="dxa"/>
            <w:tcBorders>
              <w:top w:val="single" w:sz="12" w:space="0" w:color="auto"/>
              <w:left w:val="dashed" w:sz="4" w:space="0" w:color="auto"/>
              <w:bottom w:val="single" w:sz="12" w:space="0" w:color="auto"/>
              <w:right w:val="dashed" w:sz="4" w:space="0" w:color="auto"/>
            </w:tcBorders>
            <w:shd w:val="clear" w:color="auto" w:fill="auto"/>
            <w:vAlign w:val="center"/>
          </w:tcPr>
          <w:p w:rsidR="00991FD3" w:rsidRPr="001545FA" w:rsidRDefault="00991FD3" w:rsidP="00394E51">
            <w:pPr>
              <w:keepNext/>
              <w:keepLines/>
              <w:spacing w:before="120" w:after="120"/>
            </w:pPr>
          </w:p>
        </w:tc>
      </w:tr>
      <w:tr w:rsidR="00991FD3" w:rsidRPr="001545FA" w:rsidTr="00394E51">
        <w:tc>
          <w:tcPr>
            <w:tcW w:w="1458"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Pr="001545FA" w:rsidRDefault="00991FD3" w:rsidP="00394E51">
            <w:pPr>
              <w:keepNext/>
              <w:keepLines/>
              <w:spacing w:before="120" w:after="120"/>
            </w:pPr>
            <w:r w:rsidRPr="001545FA">
              <w:t>Length Indicator</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Pr="001545FA" w:rsidRDefault="00991FD3" w:rsidP="00394E51">
            <w:pPr>
              <w:keepNext/>
              <w:keepLines/>
              <w:spacing w:before="120" w:after="120"/>
            </w:pPr>
            <w:r w:rsidRPr="001545FA">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rsidR="00991FD3" w:rsidRPr="001545FA" w:rsidRDefault="00991FD3" w:rsidP="00394E51">
            <w:pPr>
              <w:keepNext/>
              <w:keepLines/>
              <w:spacing w:before="120" w:after="120"/>
            </w:pPr>
            <w:r w:rsidRPr="001545FA">
              <w:t>Encoding Symbols</w:t>
            </w:r>
          </w:p>
        </w:tc>
      </w:tr>
    </w:tbl>
    <w:p w:rsidR="00991FD3" w:rsidRPr="001545FA" w:rsidRDefault="00991FD3" w:rsidP="00307B87">
      <w:pPr>
        <w:pStyle w:val="NF"/>
        <w:spacing w:before="120"/>
      </w:pPr>
      <w:r w:rsidRPr="001545FA">
        <w:rPr>
          <w:b/>
        </w:rPr>
        <w:t>Length Indicator</w:t>
      </w:r>
      <w:r w:rsidRPr="001545FA">
        <w:t xml:space="preserve"> (2 bytes): indicates the number of encoding symbols in the group (in network byte order, i.e. high order byte first)</w:t>
      </w:r>
    </w:p>
    <w:p w:rsidR="00991FD3" w:rsidRPr="001545FA" w:rsidRDefault="00991FD3" w:rsidP="00991FD3">
      <w:pPr>
        <w:pStyle w:val="NF"/>
      </w:pPr>
      <w:r w:rsidRPr="001545FA">
        <w:rPr>
          <w:b/>
        </w:rPr>
        <w:t>FEC Payload ID</w:t>
      </w:r>
      <w:r w:rsidRPr="001545FA">
        <w:t>: indicates which encoding symbols are included in the group. The format and interpretation of the FEC Payload ID are dependent on the FEC Scheme in use.</w:t>
      </w:r>
    </w:p>
    <w:p w:rsidR="00991FD3" w:rsidRPr="001545FA" w:rsidRDefault="00991FD3" w:rsidP="00FE1442">
      <w:pPr>
        <w:pStyle w:val="NF"/>
      </w:pPr>
      <w:r w:rsidRPr="001545FA">
        <w:rPr>
          <w:b/>
        </w:rPr>
        <w:t>Encoding Symbols</w:t>
      </w:r>
      <w:r w:rsidRPr="001545FA">
        <w:t>: contain the encoding symbols. All the symbols shall be the same length.</w:t>
      </w:r>
    </w:p>
    <w:p w:rsidR="00375E8A" w:rsidRPr="001545FA" w:rsidRDefault="00375E8A" w:rsidP="00124DBC">
      <w:pPr>
        <w:pStyle w:val="TF"/>
        <w:spacing w:before="120"/>
      </w:pPr>
      <w:r w:rsidRPr="001545FA">
        <w:t>Figure 18: File Repair Response Message Format</w:t>
      </w:r>
    </w:p>
    <w:p w:rsidR="00B219E4" w:rsidRPr="001545FA" w:rsidRDefault="00B219E4" w:rsidP="00B219E4">
      <w:pPr>
        <w:pStyle w:val="FP"/>
      </w:pPr>
    </w:p>
    <w:p w:rsidR="00B219E4" w:rsidRPr="001545FA" w:rsidRDefault="00B219E4" w:rsidP="00B219E4">
      <w:pPr>
        <w:pStyle w:val="Heading4"/>
      </w:pPr>
      <w:bookmarkStart w:id="302" w:name="_Toc518484923"/>
      <w:r w:rsidRPr="001545FA">
        <w:t>9.3.7.2a</w:t>
      </w:r>
      <w:r w:rsidRPr="001545FA">
        <w:tab/>
        <w:t>Byte-Range-Based File Repair Response Message Format for HTTP Carriage of Repair Data</w:t>
      </w:r>
      <w:bookmarkEnd w:id="302"/>
    </w:p>
    <w:p w:rsidR="00B219E4" w:rsidRPr="001545FA" w:rsidRDefault="00B219E4" w:rsidP="00B219E4">
      <w:pPr>
        <w:keepNext/>
        <w:keepLines/>
      </w:pPr>
      <w:r w:rsidRPr="001545FA">
        <w:t xml:space="preserve">The response message to the byte-range-based repair request message in 9.3.6.2 follows the format and procedures in RFC 2616 [18] for responding to byte range requests.  </w:t>
      </w:r>
    </w:p>
    <w:p w:rsidR="00B219E4" w:rsidRPr="001545FA" w:rsidRDefault="00B219E4" w:rsidP="00B219E4">
      <w:pPr>
        <w:keepNext/>
        <w:keepLines/>
      </w:pPr>
      <w:r w:rsidRPr="001545FA">
        <w:t xml:space="preserve">When the HTTP message includes the content of a single byte range the repair server can provide the HTTP response with a “206 Partial content” status, include the </w:t>
      </w:r>
      <w:r w:rsidRPr="001545FA">
        <w:rPr>
          <w:rFonts w:ascii="Courier New" w:hAnsi="Courier New" w:cs="Courier New"/>
        </w:rPr>
        <w:t>Content-Range</w:t>
      </w:r>
      <w:r w:rsidRPr="001545FA">
        <w:t xml:space="preserve"> header, and use the </w:t>
      </w:r>
      <w:r w:rsidRPr="001545FA">
        <w:rPr>
          <w:rFonts w:ascii="Courier New" w:hAnsi="Courier New" w:cs="Courier New"/>
        </w:rPr>
        <w:t>content-range-spec</w:t>
      </w:r>
      <w:r w:rsidRPr="001545FA">
        <w:t xml:space="preserve"> to indicate the byte range of the repair data as specified in 14.16 of RFC 2616 [18].  </w:t>
      </w:r>
    </w:p>
    <w:p w:rsidR="00B219E4" w:rsidRPr="001545FA" w:rsidRDefault="00B219E4" w:rsidP="00B219E4">
      <w:pPr>
        <w:keepNext/>
        <w:keepLines/>
      </w:pPr>
      <w:r w:rsidRPr="001545FA">
        <w:t>When the repair server receives a request for multiple byte ranges it should attempt to transmit all the requested ranges in a single HTTP response.  When an HTTP message includes multiple byte ranges, these are transmitted as a multipart message using the “multipart/byteranges” media type as defined in appendix 19.2 of RFC 2616 [18].</w:t>
      </w:r>
    </w:p>
    <w:p w:rsidR="00375E8A" w:rsidRPr="001545FA" w:rsidRDefault="00375E8A" w:rsidP="006010E5">
      <w:pPr>
        <w:pStyle w:val="Heading4"/>
      </w:pPr>
      <w:bookmarkStart w:id="303" w:name="_Toc518484924"/>
      <w:r w:rsidRPr="001545FA">
        <w:t>9.3.</w:t>
      </w:r>
      <w:r w:rsidR="00124DBC" w:rsidRPr="001545FA">
        <w:t>7</w:t>
      </w:r>
      <w:r w:rsidRPr="001545FA">
        <w:t>.3</w:t>
      </w:r>
      <w:r w:rsidR="008B2C86" w:rsidRPr="001545FA">
        <w:tab/>
      </w:r>
      <w:r w:rsidRPr="001545FA">
        <w:t>File Repair Response for Broadcast/Multicast of Repair Data</w:t>
      </w:r>
      <w:bookmarkEnd w:id="303"/>
    </w:p>
    <w:p w:rsidR="00375E8A" w:rsidRPr="001545FA" w:rsidRDefault="00375E8A">
      <w:r w:rsidRPr="001545FA">
        <w:t xml:space="preserve">Details of how a file repair server decides, or is instructed, to use broadcast/multicast repair instead of point-to-point over HTTP are implementation specific and beyond the scope of </w:t>
      </w:r>
      <w:r w:rsidR="008B2C86" w:rsidRPr="001545FA">
        <w:t xml:space="preserve">the present </w:t>
      </w:r>
      <w:r w:rsidRPr="001545FA">
        <w:t>document.</w:t>
      </w:r>
    </w:p>
    <w:p w:rsidR="00375E8A" w:rsidRPr="001545FA" w:rsidRDefault="00375E8A">
      <w:r w:rsidRPr="001545FA">
        <w:t>Prior to the decision to use broadcast/multicast repair, each repair response shall be provided by HT</w:t>
      </w:r>
      <w:r w:rsidR="008B2C86" w:rsidRPr="001545FA">
        <w:t xml:space="preserve">TP according to </w:t>
      </w:r>
      <w:r w:rsidR="00BB6533" w:rsidRPr="001545FA">
        <w:t>sub-</w:t>
      </w:r>
      <w:r w:rsidR="008B2C86" w:rsidRPr="001545FA">
        <w:t>clause 9.3.</w:t>
      </w:r>
      <w:r w:rsidR="00BB6533" w:rsidRPr="001545FA">
        <w:t>7</w:t>
      </w:r>
      <w:r w:rsidR="008B2C86" w:rsidRPr="001545FA">
        <w:t>.2</w:t>
      </w:r>
      <w:r w:rsidR="00B219E4" w:rsidRPr="001545FA">
        <w:t xml:space="preserve"> or 9.3.7.2a</w:t>
      </w:r>
      <w:r w:rsidR="008B2C86" w:rsidRPr="001545FA">
        <w:t>.</w:t>
      </w:r>
    </w:p>
    <w:p w:rsidR="00375E8A" w:rsidRPr="001545FA" w:rsidRDefault="00375E8A">
      <w:r w:rsidRPr="001545FA">
        <w:t>The file repair server uses the HTTP response status code 302 (Found - Redirection) to indicate to the UE that the resource (file repair data) is temporarily available via a different URI. The temporary URI is given by the Location field in the HTTP response and is the URI of the Session Description (SDP file) of the broa</w:t>
      </w:r>
      <w:r w:rsidR="008B2C86" w:rsidRPr="001545FA">
        <w:t>dcast/multicast repair session.</w:t>
      </w:r>
    </w:p>
    <w:p w:rsidR="00375E8A" w:rsidRPr="001545FA" w:rsidRDefault="00375E8A">
      <w:r w:rsidRPr="001545FA">
        <w:t xml:space="preserve">Where feasible, it is recommended that the same download session that delivered the original data </w:t>
      </w:r>
      <w:r w:rsidR="00BB6533" w:rsidRPr="001545FA">
        <w:t xml:space="preserve">be </w:t>
      </w:r>
      <w:r w:rsidRPr="001545FA">
        <w:t>used for the broadcast/multicast repair. If this conflicts with the session end time limit of the Session Description then a new version of the Session Description shall be sent with an updated (extended) session end time. This shall be sent in-band of that download session.</w:t>
      </w:r>
    </w:p>
    <w:p w:rsidR="00375E8A" w:rsidRPr="001545FA" w:rsidRDefault="00375E8A">
      <w:r w:rsidRPr="001545FA">
        <w:t>In some cases this may not be feasible and a different (possibly new) download session may be defined for the repair.</w:t>
      </w:r>
    </w:p>
    <w:p w:rsidR="00375E8A" w:rsidRPr="001545FA" w:rsidRDefault="00375E8A">
      <w:r w:rsidRPr="001545FA">
        <w:lastRenderedPageBreak/>
        <w:t xml:space="preserve">The SDP file for broadcast/multicast repair session may be carried as payload (entity-body) in the HTTP response </w:t>
      </w:r>
      <w:r w:rsidR="00BB5676" w:rsidRPr="001545FA">
        <w:t>-</w:t>
      </w:r>
      <w:r w:rsidRPr="001545FA">
        <w:t xml:space="preserve"> which is especially useful if the broadcast/multicast repair session is a new (or recently end time modified) FLUTE download session and other means of service announcement prior to this were not feasible.</w:t>
      </w:r>
    </w:p>
    <w:p w:rsidR="00375E8A" w:rsidRPr="001545FA" w:rsidRDefault="00375E8A">
      <w:r w:rsidRPr="001545FA">
        <w:t>The delivery method</w:t>
      </w:r>
      <w:r w:rsidR="0034611E" w:rsidRPr="001545FA">
        <w:t>'</w:t>
      </w:r>
      <w:r w:rsidRPr="001545FA">
        <w:t>s associatedDeliveryProcedureDescription may be updated and the new version transmitted in-band with the download session so that currently active client back-off timers are reset, thus minim</w:t>
      </w:r>
      <w:r w:rsidR="000D4539" w:rsidRPr="001545FA">
        <w:t>izin</w:t>
      </w:r>
      <w:r w:rsidRPr="001545FA">
        <w:t xml:space="preserve">g additional client requests until after the broadcast/multicast repair session. The server shall be prepared for additional requests in any case as successful reception of the updated associatedDeliveryProcedureDescription </w:t>
      </w:r>
      <w:r w:rsidR="002B57A1" w:rsidRPr="001545FA">
        <w:t>cannot</w:t>
      </w:r>
      <w:r w:rsidRPr="001545FA">
        <w:t xml:space="preserve"> be assured in all cases.</w:t>
      </w:r>
    </w:p>
    <w:p w:rsidR="00375E8A" w:rsidRPr="001545FA" w:rsidRDefault="00375E8A" w:rsidP="008B2C86">
      <w:pPr>
        <w:keepNext/>
        <w:keepLines/>
      </w:pPr>
      <w:r w:rsidRPr="001545FA">
        <w:t xml:space="preserve">The existence of a broadcast/multicast file repair session is signalled by the inclusion of the optional </w:t>
      </w:r>
      <w:r w:rsidRPr="001545FA">
        <w:rPr>
          <w:i/>
          <w:iCs/>
        </w:rPr>
        <w:t>bmFileRepair</w:t>
      </w:r>
      <w:r w:rsidRPr="001545FA">
        <w:t xml:space="preserve"> procedure in the updated Associated Delivery procedure description. This is signalled by the </w:t>
      </w:r>
      <w:r w:rsidRPr="001545FA">
        <w:rPr>
          <w:i/>
          <w:iCs/>
        </w:rPr>
        <w:t>bmFileRepair</w:t>
      </w:r>
      <w:r w:rsidRPr="001545FA">
        <w:t xml:space="preserve"> element with a single </w:t>
      </w:r>
      <w:r w:rsidR="005C2369" w:rsidRPr="001545FA">
        <w:t>"</w:t>
      </w:r>
      <w:r w:rsidRPr="001545FA">
        <w:t>sessionDescriptionURI</w:t>
      </w:r>
      <w:r w:rsidR="005C2369" w:rsidRPr="001545FA">
        <w:t>"</w:t>
      </w:r>
      <w:r w:rsidRPr="001545FA">
        <w:t xml:space="preserve"> attribute of type </w:t>
      </w:r>
      <w:r w:rsidR="005C2369" w:rsidRPr="001545FA">
        <w:t>"</w:t>
      </w:r>
      <w:r w:rsidRPr="001545FA">
        <w:t>xs:anyURI</w:t>
      </w:r>
      <w:r w:rsidR="005C2369" w:rsidRPr="001545FA">
        <w:t>"</w:t>
      </w:r>
      <w:r w:rsidRPr="001545FA">
        <w:t xml:space="preserve"> which specifies the URI of the broadcast/multicast file repair session</w:t>
      </w:r>
      <w:r w:rsidR="0034611E" w:rsidRPr="001545FA">
        <w:t>'</w:t>
      </w:r>
      <w:r w:rsidRPr="001545FA">
        <w:t>s session description.</w:t>
      </w:r>
    </w:p>
    <w:p w:rsidR="00375E8A" w:rsidRPr="001545FA" w:rsidRDefault="00375E8A">
      <w:r w:rsidRPr="001545FA">
        <w:t>In the cases where the same IP addressing is used for the broadcast/multicast repair session as the original download session, the UE simply shall not leave the group. Otherwise, the UE shall join to the MBMS bearer for the repair session as it would for any MBMS session.</w:t>
      </w:r>
    </w:p>
    <w:p w:rsidR="00375E8A" w:rsidRPr="001545FA" w:rsidRDefault="00375E8A">
      <w:r w:rsidRPr="001545FA">
        <w:t>A broadcast/multicast file repair session behaves just as an MBMS download session, and the determination of end of files and session, and use of further associated delivery procedures uses the same techniques as specified for the MBMS download delivery method.</w:t>
      </w:r>
    </w:p>
    <w:p w:rsidR="004930A8" w:rsidRPr="001545FA" w:rsidRDefault="004930A8" w:rsidP="004930A8">
      <w:pPr>
        <w:pStyle w:val="Heading4"/>
      </w:pPr>
      <w:bookmarkStart w:id="304" w:name="_Toc518484925"/>
      <w:r w:rsidRPr="001545FA">
        <w:t>9.3.7.4</w:t>
      </w:r>
      <w:r w:rsidRPr="001545FA">
        <w:tab/>
        <w:t>File Repair Response Message Format for HTTP carriage of Complete Files</w:t>
      </w:r>
      <w:bookmarkEnd w:id="304"/>
    </w:p>
    <w:p w:rsidR="004930A8" w:rsidRPr="001545FA" w:rsidRDefault="004930A8" w:rsidP="004930A8">
      <w:pPr>
        <w:keepNext/>
        <w:keepLines/>
      </w:pPr>
      <w:r w:rsidRPr="001545FA">
        <w:t>The file repair response message consists of HTTP header and one or more complete files.</w:t>
      </w:r>
    </w:p>
    <w:p w:rsidR="004930A8" w:rsidRPr="001545FA" w:rsidRDefault="004930A8" w:rsidP="004930A8">
      <w:pPr>
        <w:keepNext/>
        <w:keepLines/>
      </w:pPr>
      <w:r w:rsidRPr="001545FA">
        <w:t>The HTTP header shall provide:</w:t>
      </w:r>
    </w:p>
    <w:p w:rsidR="004930A8" w:rsidRPr="001545FA" w:rsidRDefault="003450E6" w:rsidP="003450E6">
      <w:pPr>
        <w:pStyle w:val="B1"/>
      </w:pPr>
      <w:r w:rsidRPr="001545FA">
        <w:t>-</w:t>
      </w:r>
      <w:r w:rsidRPr="001545FA">
        <w:tab/>
      </w:r>
      <w:r w:rsidR="004930A8" w:rsidRPr="001545FA">
        <w:t>HTTP status code, set to 200 OK for the case of a successful response.</w:t>
      </w:r>
    </w:p>
    <w:p w:rsidR="004930A8" w:rsidRPr="001545FA" w:rsidRDefault="003450E6" w:rsidP="003450E6">
      <w:pPr>
        <w:pStyle w:val="B1"/>
      </w:pPr>
      <w:r w:rsidRPr="001545FA">
        <w:t>-</w:t>
      </w:r>
      <w:r w:rsidRPr="001545FA">
        <w:tab/>
      </w:r>
      <w:r w:rsidR="004930A8" w:rsidRPr="001545FA">
        <w:t xml:space="preserve">Content type shall be set to multipart/related </w:t>
      </w:r>
    </w:p>
    <w:p w:rsidR="004930A8" w:rsidRPr="001545FA" w:rsidRDefault="004930A8" w:rsidP="004930A8">
      <w:pPr>
        <w:pStyle w:val="NO"/>
      </w:pPr>
      <w:r w:rsidRPr="001545FA">
        <w:t>NOTE:</w:t>
      </w:r>
      <w:r w:rsidRPr="001545FA">
        <w:tab/>
        <w:t>Other HTTP headers (RFC 2616 [18]) may also be used but are not mandated by this mechanism.</w:t>
      </w:r>
    </w:p>
    <w:p w:rsidR="004930A8" w:rsidRPr="001545FA" w:rsidRDefault="004930A8">
      <w:r w:rsidRPr="001545FA">
        <w:t>The server shall encapsulate the requested files into a multipart mime container. Each part of the multipart mime shall contain at least the Content-Location of the embedded files.</w:t>
      </w:r>
    </w:p>
    <w:p w:rsidR="00375E8A" w:rsidRPr="001545FA" w:rsidRDefault="00375E8A" w:rsidP="006010E5">
      <w:pPr>
        <w:pStyle w:val="Heading3"/>
      </w:pPr>
      <w:bookmarkStart w:id="305" w:name="_Toc518484926"/>
      <w:r w:rsidRPr="001545FA">
        <w:t>9.3.</w:t>
      </w:r>
      <w:r w:rsidR="00124DBC" w:rsidRPr="001545FA">
        <w:t>8</w:t>
      </w:r>
      <w:r w:rsidRPr="001545FA">
        <w:tab/>
        <w:t>Server Not Responding Error Case</w:t>
      </w:r>
      <w:bookmarkEnd w:id="305"/>
    </w:p>
    <w:p w:rsidR="00375E8A" w:rsidRPr="001545FA" w:rsidRDefault="00375E8A">
      <w:r w:rsidRPr="001545FA">
        <w:t>In the error case where a UE determines that the its selected file repair server is not responding it shall return to the serverURI list of repair servers and uniformly randomly select another server from the list, excluding any servers it has determined are not responding. All the repair requests message(s) from that UE shall then be immediately sent to the newly selected file repair server.</w:t>
      </w:r>
    </w:p>
    <w:p w:rsidR="00375E8A" w:rsidRPr="001545FA" w:rsidRDefault="00375E8A">
      <w:r w:rsidRPr="001545FA">
        <w:t>If all of the repair servers from the serverURI list are determined to be not responding, the UE may attempt an HTTP GET to retrieve a, potentially new, instance of the session</w:t>
      </w:r>
      <w:r w:rsidR="0034611E" w:rsidRPr="001545FA">
        <w:t>'</w:t>
      </w:r>
      <w:r w:rsidRPr="001545FA">
        <w:t>s Associated Procedure Description; otherwise UE behaviour in this case is unspecified.</w:t>
      </w:r>
    </w:p>
    <w:p w:rsidR="00375E8A" w:rsidRPr="001545FA" w:rsidRDefault="00375E8A">
      <w:r w:rsidRPr="001545FA">
        <w:t>A UE determines that a file repair server is not responding if any of these conditions apply:</w:t>
      </w:r>
    </w:p>
    <w:p w:rsidR="00375E8A" w:rsidRPr="001545FA" w:rsidRDefault="008B2C86" w:rsidP="008B2C86">
      <w:pPr>
        <w:pStyle w:val="B1"/>
      </w:pPr>
      <w:r w:rsidRPr="001545FA">
        <w:t>1.</w:t>
      </w:r>
      <w:r w:rsidRPr="001545FA">
        <w:tab/>
      </w:r>
      <w:r w:rsidR="00375E8A" w:rsidRPr="001545FA">
        <w:t>The UE is unable to establish a TCP connection to the server</w:t>
      </w:r>
      <w:r w:rsidRPr="001545FA">
        <w:t>.</w:t>
      </w:r>
    </w:p>
    <w:p w:rsidR="00375E8A" w:rsidRPr="001545FA" w:rsidRDefault="008B2C86" w:rsidP="008B2C86">
      <w:pPr>
        <w:pStyle w:val="B1"/>
      </w:pPr>
      <w:r w:rsidRPr="001545FA">
        <w:t>2.</w:t>
      </w:r>
      <w:r w:rsidRPr="001545FA">
        <w:tab/>
      </w:r>
      <w:r w:rsidR="00375E8A" w:rsidRPr="001545FA">
        <w:t>The server does not respond to any of the HTTP repair requests that have been sent by the UE (it is possible that second and subsequent repair requests are sent before the first repair request is dete</w:t>
      </w:r>
      <w:r w:rsidRPr="001545FA">
        <w:t>rmined to be not</w:t>
      </w:r>
      <w:r w:rsidRPr="001545FA">
        <w:noBreakHyphen/>
        <w:t>responded</w:t>
      </w:r>
      <w:r w:rsidRPr="001545FA">
        <w:noBreakHyphen/>
        <w:t>to).</w:t>
      </w:r>
    </w:p>
    <w:p w:rsidR="00375E8A" w:rsidRPr="001545FA" w:rsidRDefault="008B2C86" w:rsidP="008B2C86">
      <w:pPr>
        <w:pStyle w:val="B1"/>
      </w:pPr>
      <w:r w:rsidRPr="001545FA">
        <w:t>3.</w:t>
      </w:r>
      <w:r w:rsidRPr="001545FA">
        <w:tab/>
      </w:r>
      <w:r w:rsidR="00375E8A" w:rsidRPr="001545FA">
        <w:t>The server returns an unrecogn</w:t>
      </w:r>
      <w:r w:rsidR="000D4539" w:rsidRPr="001545FA">
        <w:t>ize</w:t>
      </w:r>
      <w:r w:rsidR="00375E8A" w:rsidRPr="001545FA">
        <w:t>d message (not a recogn</w:t>
      </w:r>
      <w:r w:rsidR="000D4539" w:rsidRPr="001545FA">
        <w:t>iza</w:t>
      </w:r>
      <w:r w:rsidR="00375E8A" w:rsidRPr="001545FA">
        <w:t>ble HTTP response)</w:t>
      </w:r>
      <w:r w:rsidRPr="001545FA">
        <w:t>.</w:t>
      </w:r>
    </w:p>
    <w:p w:rsidR="00375E8A" w:rsidRPr="001545FA" w:rsidRDefault="00546246" w:rsidP="00546246">
      <w:pPr>
        <w:pStyle w:val="B1"/>
      </w:pPr>
      <w:r w:rsidRPr="001545FA">
        <w:t xml:space="preserve">4. </w:t>
      </w:r>
      <w:r w:rsidR="00375E8A" w:rsidRPr="001545FA">
        <w:t>The server returns an HTTP server error status code (in the range 500</w:t>
      </w:r>
      <w:r w:rsidR="008B2C86" w:rsidRPr="001545FA">
        <w:t xml:space="preserve"> to </w:t>
      </w:r>
      <w:r w:rsidR="00375E8A" w:rsidRPr="001545FA">
        <w:t>505)</w:t>
      </w:r>
      <w:r w:rsidR="008B2C86" w:rsidRPr="001545FA">
        <w:t>.</w:t>
      </w:r>
    </w:p>
    <w:p w:rsidR="00307B87" w:rsidRPr="001545FA" w:rsidRDefault="00307B87" w:rsidP="00307B87">
      <w:pPr>
        <w:pStyle w:val="FP"/>
      </w:pPr>
    </w:p>
    <w:p w:rsidR="00307B87" w:rsidRPr="001545FA" w:rsidRDefault="00307B87" w:rsidP="00307B87">
      <w:pPr>
        <w:pStyle w:val="Heading3"/>
      </w:pPr>
      <w:bookmarkStart w:id="306" w:name="_Toc518484927"/>
      <w:r w:rsidRPr="001545FA">
        <w:lastRenderedPageBreak/>
        <w:t>9.3.9</w:t>
      </w:r>
      <w:r w:rsidR="004E2F27" w:rsidRPr="001545FA">
        <w:tab/>
      </w:r>
      <w:r w:rsidRPr="001545FA">
        <w:t>Full File Repair Without the FDT</w:t>
      </w:r>
      <w:bookmarkEnd w:id="306"/>
    </w:p>
    <w:p w:rsidR="00307B87" w:rsidRPr="001545FA" w:rsidRDefault="00307B87" w:rsidP="00307B87">
      <w:pPr>
        <w:pStyle w:val="Heading4"/>
        <w:rPr>
          <w:lang w:eastAsia="en-GB"/>
        </w:rPr>
      </w:pPr>
      <w:bookmarkStart w:id="307" w:name="_Toc518484928"/>
      <w:r w:rsidRPr="001545FA">
        <w:rPr>
          <w:lang w:eastAsia="en-GB"/>
        </w:rPr>
        <w:t>9.3.9.1</w:t>
      </w:r>
      <w:r w:rsidRPr="001545FA">
        <w:rPr>
          <w:lang w:eastAsia="en-GB"/>
        </w:rPr>
        <w:tab/>
        <w:t>Introduction</w:t>
      </w:r>
      <w:bookmarkEnd w:id="307"/>
    </w:p>
    <w:p w:rsidR="00307B87" w:rsidRPr="001545FA" w:rsidRDefault="00307B87" w:rsidP="00307B87">
      <w:r w:rsidRPr="001545FA">
        <w:t>When an MBMS UE is unable to receive a file of interest and its associated FDT Instance over MBMS bearers (e.g., UE is outside of MBMS coverage or tunes in between session occu</w:t>
      </w:r>
      <w:r w:rsidR="002B57A1" w:rsidRPr="001545FA">
        <w:t>r</w:t>
      </w:r>
      <w:r w:rsidRPr="001545FA">
        <w:t>rences of a Datacasting service), the UE may use the following procedures to retrieve the file.</w:t>
      </w:r>
    </w:p>
    <w:p w:rsidR="00307B87" w:rsidRPr="001545FA" w:rsidRDefault="00307B87" w:rsidP="00307B87">
      <w:pPr>
        <w:pStyle w:val="Heading4"/>
        <w:rPr>
          <w:lang w:eastAsia="en-GB"/>
        </w:rPr>
      </w:pPr>
      <w:bookmarkStart w:id="308" w:name="_Toc518484929"/>
      <w:r w:rsidRPr="001545FA">
        <w:rPr>
          <w:lang w:eastAsia="en-GB"/>
        </w:rPr>
        <w:t>9.3.9.2</w:t>
      </w:r>
      <w:r w:rsidRPr="001545FA">
        <w:rPr>
          <w:lang w:eastAsia="en-GB"/>
        </w:rPr>
        <w:tab/>
        <w:t xml:space="preserve">File Repair Using the </w:t>
      </w:r>
      <w:r w:rsidRPr="001545FA">
        <w:rPr>
          <w:i/>
          <w:lang w:eastAsia="en-GB"/>
        </w:rPr>
        <w:t>FileSchedule</w:t>
      </w:r>
      <w:bookmarkEnd w:id="308"/>
    </w:p>
    <w:p w:rsidR="00307B87" w:rsidRPr="001545FA" w:rsidRDefault="00307B87" w:rsidP="00307B87">
      <w:r w:rsidRPr="001545FA">
        <w:t xml:space="preserve">When the </w:t>
      </w:r>
      <w:r w:rsidRPr="001545FA">
        <w:rPr>
          <w:i/>
        </w:rPr>
        <w:t>fileSchedule</w:t>
      </w:r>
      <w:r w:rsidRPr="001545FA">
        <w:t xml:space="preserve"> element is provided in the Schedule Description metadata fragment, the MBMS UE may use the  </w:t>
      </w:r>
      <w:r w:rsidRPr="001545FA">
        <w:rPr>
          <w:i/>
        </w:rPr>
        <w:t>fileURI</w:t>
      </w:r>
      <w:r w:rsidRPr="001545FA">
        <w:t xml:space="preserve"> element in the</w:t>
      </w:r>
      <w:r w:rsidRPr="001545FA">
        <w:rPr>
          <w:i/>
        </w:rPr>
        <w:t xml:space="preserve"> fileSchedule</w:t>
      </w:r>
      <w:r w:rsidRPr="001545FA">
        <w:t xml:space="preserve"> to request the file of interest in accordance with the file repair proce</w:t>
      </w:r>
      <w:r w:rsidR="002B57A1" w:rsidRPr="001545FA">
        <w:t xml:space="preserve">dures specified in clause 9.3, </w:t>
      </w:r>
      <w:r w:rsidRPr="001545FA">
        <w:t>i.e., the back-off timing procedures (clause 9.3.4), symbol-based repair server selection (clause 9.3.5) and Repair Request Message format (clause 9.3.6.1).</w:t>
      </w:r>
    </w:p>
    <w:p w:rsidR="00307B87" w:rsidRPr="001545FA" w:rsidRDefault="00307B87" w:rsidP="00307B87">
      <w:pPr>
        <w:pStyle w:val="Heading4"/>
        <w:rPr>
          <w:lang w:eastAsia="en-GB"/>
        </w:rPr>
      </w:pPr>
      <w:bookmarkStart w:id="309" w:name="_Toc518484930"/>
      <w:r w:rsidRPr="001545FA">
        <w:rPr>
          <w:lang w:eastAsia="en-GB"/>
        </w:rPr>
        <w:t>9.3.9.3</w:t>
      </w:r>
      <w:r w:rsidRPr="001545FA">
        <w:rPr>
          <w:lang w:eastAsia="en-GB"/>
        </w:rPr>
        <w:tab/>
        <w:t xml:space="preserve">File Repair Using the </w:t>
      </w:r>
      <w:r w:rsidRPr="001545FA">
        <w:rPr>
          <w:rFonts w:eastAsia="MS Mincho"/>
          <w:i/>
          <w:color w:val="000000"/>
          <w:szCs w:val="28"/>
        </w:rPr>
        <w:t>FDTInstanceURI</w:t>
      </w:r>
      <w:r w:rsidRPr="001545FA">
        <w:rPr>
          <w:szCs w:val="28"/>
          <w:lang w:eastAsia="en-GB"/>
        </w:rPr>
        <w:t xml:space="preserve"> </w:t>
      </w:r>
      <w:r w:rsidRPr="001545FA">
        <w:rPr>
          <w:lang w:eastAsia="en-GB"/>
        </w:rPr>
        <w:t>in the Session Schedule</w:t>
      </w:r>
      <w:bookmarkEnd w:id="309"/>
    </w:p>
    <w:p w:rsidR="00307B87" w:rsidRPr="001545FA" w:rsidRDefault="00307B87" w:rsidP="00307B87">
      <w:r w:rsidRPr="001545FA">
        <w:t xml:space="preserve">When the </w:t>
      </w:r>
      <w:r w:rsidRPr="001545FA">
        <w:rPr>
          <w:rFonts w:eastAsia="MS Mincho"/>
          <w:i/>
          <w:color w:val="000000"/>
        </w:rPr>
        <w:t>FDTInstanceURI</w:t>
      </w:r>
      <w:r w:rsidRPr="001545FA">
        <w:t xml:space="preserve"> element is provided in the </w:t>
      </w:r>
      <w:r w:rsidRPr="001545FA">
        <w:rPr>
          <w:i/>
        </w:rPr>
        <w:t>sessionSchedule</w:t>
      </w:r>
      <w:r w:rsidRPr="001545FA">
        <w:t xml:space="preserve"> of the Schedule Description metadata fragment, the MBMS UE may use this to retrieve the FDT Instance for the file(s) of interest.  The UE determines the URI of the FDT Instance based on the </w:t>
      </w:r>
      <w:r w:rsidRPr="001545FA">
        <w:rPr>
          <w:i/>
        </w:rPr>
        <w:t>FDTInstanceURI</w:t>
      </w:r>
      <w:r w:rsidRPr="001545FA">
        <w:t xml:space="preserve"> and when applicable, the session </w:t>
      </w:r>
      <w:r w:rsidRPr="001545FA">
        <w:rPr>
          <w:i/>
        </w:rPr>
        <w:t>index</w:t>
      </w:r>
      <w:r w:rsidRPr="001545FA">
        <w:t xml:space="preserve"> value for the session occurrence as specified in clause 11.2A.1.2.</w:t>
      </w:r>
    </w:p>
    <w:p w:rsidR="00307B87" w:rsidRPr="001545FA" w:rsidRDefault="00307B87" w:rsidP="00307B87">
      <w:pPr>
        <w:tabs>
          <w:tab w:val="left" w:pos="630"/>
        </w:tabs>
      </w:pPr>
      <w:r w:rsidRPr="001545FA">
        <w:t xml:space="preserve">From the time that the transmission of files for a session occurrence is considered complete (see clause 9.3.2), the MBMS UE shall wait for the </w:t>
      </w:r>
      <w:r w:rsidRPr="001545FA">
        <w:rPr>
          <w:i/>
          <w:iCs/>
        </w:rPr>
        <w:t xml:space="preserve">Back-off Time </w:t>
      </w:r>
      <w:r w:rsidRPr="001545FA">
        <w:t>as specified in clause 9.3.4.3 to elapse before requesting the FDT Instance for the file(s) of interest via the H</w:t>
      </w:r>
      <w:r w:rsidR="00953A7F" w:rsidRPr="001545FA">
        <w:t>TTP (RFC 2616 [18]) GET method.</w:t>
      </w:r>
      <w:r w:rsidRPr="001545FA">
        <w:t xml:space="preserve"> The FDT Instance is identified in the response by the MIME type “application/fdt+xml” and should fully describe (i.e., contains all necessary FDT file description entries) al</w:t>
      </w:r>
      <w:r w:rsidRPr="001545FA">
        <w:rPr>
          <w:rFonts w:eastAsia="MS Mincho"/>
          <w:color w:val="000000"/>
        </w:rPr>
        <w:t xml:space="preserve">l of the files delivered in the session occurrence. </w:t>
      </w:r>
      <w:r w:rsidRPr="001545FA">
        <w:t>After receiving the FDT Instance, the MBMS client shall request any file(s) of interest described by that FDT Instance using the server selection procedures specified in clause 9.3.5 and the symbol-based or byte-range based request Request Message Formats specified in clauses 9.3.6.1 and 9.3.6.2, respectively.</w:t>
      </w:r>
    </w:p>
    <w:p w:rsidR="00375E8A" w:rsidRPr="001545FA" w:rsidRDefault="00375E8A" w:rsidP="006010E5">
      <w:pPr>
        <w:pStyle w:val="Heading2"/>
        <w:rPr>
          <w:lang w:eastAsia="ja-JP"/>
        </w:rPr>
      </w:pPr>
      <w:bookmarkStart w:id="310" w:name="_Toc518484931"/>
      <w:r w:rsidRPr="001545FA">
        <w:t>9.4</w:t>
      </w:r>
      <w:r w:rsidRPr="001545FA">
        <w:tab/>
        <w:t>The Reception Reporting Procedure</w:t>
      </w:r>
      <w:bookmarkEnd w:id="310"/>
    </w:p>
    <w:p w:rsidR="00C75F30" w:rsidRPr="001545FA" w:rsidRDefault="00C75F30" w:rsidP="00C75F30">
      <w:pPr>
        <w:pStyle w:val="Heading3"/>
      </w:pPr>
      <w:bookmarkStart w:id="311" w:name="_Toc518484932"/>
      <w:r w:rsidRPr="001545FA">
        <w:t>9.4.</w:t>
      </w:r>
      <w:r w:rsidR="003C1A61" w:rsidRPr="001545FA">
        <w:t>0</w:t>
      </w:r>
      <w:r w:rsidRPr="001545FA">
        <w:tab/>
        <w:t>Generic Reception Reporting Procedure Description</w:t>
      </w:r>
      <w:bookmarkEnd w:id="311"/>
    </w:p>
    <w:p w:rsidR="00375E8A" w:rsidRPr="001545FA" w:rsidRDefault="00375E8A">
      <w:pPr>
        <w:rPr>
          <w:lang w:eastAsia="en-GB"/>
        </w:rPr>
      </w:pPr>
      <w:r w:rsidRPr="001545FA">
        <w:rPr>
          <w:lang w:eastAsia="en-GB"/>
        </w:rPr>
        <w:t>Following successful reception of content whether through point-to-multipoint MBMS bearers only</w:t>
      </w:r>
      <w:r w:rsidR="00E85015" w:rsidRPr="001545FA">
        <w:rPr>
          <w:lang w:eastAsia="en-GB"/>
        </w:rPr>
        <w:t>, unicast bearers only,</w:t>
      </w:r>
      <w:r w:rsidRPr="001545FA">
        <w:rPr>
          <w:lang w:eastAsia="en-GB"/>
        </w:rPr>
        <w:t xml:space="preserve"> or using both point-to-multipoint and point-to-point bearers, a reception reporting procedure can be initiated by the MBMS Receiver (UE) to the BM-SC.</w:t>
      </w:r>
      <w:r w:rsidR="00953A7F" w:rsidRPr="001545FA">
        <w:rPr>
          <w:lang w:eastAsia="en-GB"/>
        </w:rPr>
        <w:t xml:space="preserve"> For a DASH-over-MBMS service, the nominal reception reporting procedure may also include DASH QoE measurements as defined in </w:t>
      </w:r>
      <w:r w:rsidR="00953A7F" w:rsidRPr="001545FA">
        <w:t>[98], provided to the MBMS client by the DASH client. The additional procedure for such optional inclusion of DASH QoE metrics reporting is described in clause 9.4.8.</w:t>
      </w:r>
    </w:p>
    <w:p w:rsidR="00953A7F" w:rsidRPr="001545FA" w:rsidRDefault="00953A7F" w:rsidP="00953A7F">
      <w:pPr>
        <w:rPr>
          <w:lang w:eastAsia="en-GB"/>
        </w:rPr>
      </w:pPr>
      <w:r w:rsidRPr="001545FA">
        <w:rPr>
          <w:lang w:eastAsia="en-GB"/>
        </w:rPr>
        <w:t xml:space="preserve">For MBMS Download Delivery method, and depending on the content of the MBMS User Service, the reception reporting procedure is used to report a) the </w:t>
      </w:r>
      <w:r w:rsidRPr="001545FA">
        <w:t>complete reception of one or more files, or b) transport level statistics on the stream, or c) both report types a and b.</w:t>
      </w:r>
      <w:r w:rsidRPr="001545FA">
        <w:rPr>
          <w:lang w:eastAsia="en-GB"/>
        </w:rPr>
        <w:t xml:space="preserve"> In particular, for a DASH-over-MBMS service, application level statistics on the media stream, in the form of DASH quality metrics, may be aggregated with the report of transport level statistics. For MBMS Streaming Delivery method, the reception reporting procedure is used to report statistics on the stream</w:t>
      </w:r>
      <w:r w:rsidRPr="001545FA">
        <w:t>.</w:t>
      </w:r>
    </w:p>
    <w:p w:rsidR="00375E8A" w:rsidRPr="001545FA" w:rsidRDefault="00375E8A">
      <w:pPr>
        <w:rPr>
          <w:lang w:eastAsia="en-GB"/>
        </w:rPr>
      </w:pPr>
      <w:r w:rsidRPr="001545FA">
        <w:rPr>
          <w:lang w:eastAsia="en-GB"/>
        </w:rPr>
        <w:t>If the BM-SC provided parameters requiring reception reporting confirmation then the MBMS Receiver shall</w:t>
      </w:r>
      <w:r w:rsidR="008B2C86" w:rsidRPr="001545FA">
        <w:rPr>
          <w:lang w:eastAsia="en-GB"/>
        </w:rPr>
        <w:t xml:space="preserve"> confirm the content reception.</w:t>
      </w:r>
    </w:p>
    <w:p w:rsidR="00375E8A" w:rsidRPr="001545FA" w:rsidRDefault="00375E8A">
      <w:pPr>
        <w:rPr>
          <w:lang w:eastAsia="en-GB"/>
        </w:rPr>
      </w:pPr>
      <w:r w:rsidRPr="001545FA">
        <w:rPr>
          <w:lang w:eastAsia="en-GB"/>
        </w:rPr>
        <w:t>If reception reporting is requested for statistical purposes the BM-SC may specify the percentage subset of MBMS receivers it would like t</w:t>
      </w:r>
      <w:r w:rsidR="008B2C86" w:rsidRPr="001545FA">
        <w:rPr>
          <w:lang w:eastAsia="en-GB"/>
        </w:rPr>
        <w:t>o perform reception reporting.</w:t>
      </w:r>
      <w:r w:rsidR="00953A7F" w:rsidRPr="001545FA">
        <w:rPr>
          <w:lang w:eastAsia="en-GB"/>
        </w:rPr>
        <w:t xml:space="preserve"> A different sample percentage value may be defined for DASH QoE reports relative to the sample percentage value defined for a nominal MBMS reception report, in deriving the probability of the DASH QoE reporting event given the occurrence of the MBMS reception report.</w:t>
      </w:r>
    </w:p>
    <w:p w:rsidR="00375E8A" w:rsidRPr="001545FA" w:rsidRDefault="00375E8A">
      <w:pPr>
        <w:rPr>
          <w:lang w:eastAsia="en-GB"/>
        </w:rPr>
      </w:pPr>
      <w:r w:rsidRPr="001545FA">
        <w:t xml:space="preserve">Transport errors can prevent an MBMS Receiver from deterministically discovering whether the reception reporting associated delivery procedure is described for a session, and even if this is successful whether a sample percentage is described. An MBMS Receiver shall behave according to the </w:t>
      </w:r>
      <w:smartTag w:uri="urn:schemas-microsoft-com:office:smarttags" w:element="PersonName">
        <w:r w:rsidRPr="001545FA">
          <w:t>info</w:t>
        </w:r>
      </w:smartTag>
      <w:r w:rsidRPr="001545FA">
        <w:t>rmation it has even when it is aware that this may be incomplete.</w:t>
      </w:r>
    </w:p>
    <w:p w:rsidR="00375E8A" w:rsidRPr="001545FA" w:rsidRDefault="00375E8A">
      <w:pPr>
        <w:rPr>
          <w:lang w:eastAsia="en-GB"/>
        </w:rPr>
      </w:pPr>
      <w:r w:rsidRPr="001545FA">
        <w:rPr>
          <w:lang w:eastAsia="en-GB"/>
        </w:rPr>
        <w:lastRenderedPageBreak/>
        <w:t>The MBMS Receiver:</w:t>
      </w:r>
    </w:p>
    <w:p w:rsidR="008B2C86" w:rsidRPr="001545FA" w:rsidRDefault="00375E8A" w:rsidP="008B2C86">
      <w:pPr>
        <w:pStyle w:val="B1"/>
      </w:pPr>
      <w:r w:rsidRPr="001545FA">
        <w:t>1.</w:t>
      </w:r>
      <w:r w:rsidRPr="001545FA">
        <w:tab/>
      </w:r>
      <w:r w:rsidR="008A0535" w:rsidRPr="001545FA">
        <w:t>Identifies the completion of the reception of an MBMS session and its content items (e.g. a file, or a set of files within a</w:t>
      </w:r>
      <w:r w:rsidR="008033A6" w:rsidRPr="001545FA">
        <w:t>n MBMS</w:t>
      </w:r>
      <w:r w:rsidR="008A0535" w:rsidRPr="001545FA">
        <w:t xml:space="preserve"> download session). See sub-clauses 9.4.1and 9.4.2</w:t>
      </w:r>
      <w:r w:rsidRPr="001545FA">
        <w:t>.</w:t>
      </w:r>
    </w:p>
    <w:p w:rsidR="008B2C86" w:rsidRPr="001545FA" w:rsidRDefault="00375E8A" w:rsidP="008B2C86">
      <w:pPr>
        <w:pStyle w:val="B1"/>
      </w:pPr>
      <w:r w:rsidRPr="001545FA">
        <w:t>2.</w:t>
      </w:r>
      <w:r w:rsidR="008B2C86" w:rsidRPr="001545FA">
        <w:tab/>
      </w:r>
      <w:r w:rsidRPr="001545FA">
        <w:t xml:space="preserve">Determines the need to report reception. See </w:t>
      </w:r>
      <w:r w:rsidR="002212FD" w:rsidRPr="001545FA">
        <w:t>sub-</w:t>
      </w:r>
      <w:r w:rsidRPr="001545FA">
        <w:t>clause 9.4.3</w:t>
      </w:r>
      <w:r w:rsidR="008B2C86" w:rsidRPr="001545FA">
        <w:t>.</w:t>
      </w:r>
    </w:p>
    <w:p w:rsidR="005A2DCE" w:rsidRPr="001545FA" w:rsidRDefault="005A2DCE" w:rsidP="008B2C86">
      <w:pPr>
        <w:pStyle w:val="B1"/>
      </w:pPr>
      <w:r w:rsidRPr="001545FA">
        <w:t>3.</w:t>
      </w:r>
      <w:r w:rsidRPr="001545FA">
        <w:tab/>
        <w:t>Determines the ability to aggregate reception reports. See sub-clause 9.4.4.</w:t>
      </w:r>
    </w:p>
    <w:p w:rsidR="00375E8A" w:rsidRPr="001545FA" w:rsidRDefault="005A2DCE" w:rsidP="008B2C86">
      <w:pPr>
        <w:pStyle w:val="B1"/>
      </w:pPr>
      <w:r w:rsidRPr="001545FA">
        <w:t>4</w:t>
      </w:r>
      <w:r w:rsidR="008B2C86" w:rsidRPr="001545FA">
        <w:t>.</w:t>
      </w:r>
      <w:r w:rsidR="00375E8A" w:rsidRPr="001545FA">
        <w:tab/>
        <w:t xml:space="preserve">Selects a time (Request time) at which a reception report request will be sent and selects a server from a list </w:t>
      </w:r>
      <w:r w:rsidR="00BB5676" w:rsidRPr="001545FA">
        <w:t>-</w:t>
      </w:r>
      <w:r w:rsidR="00375E8A" w:rsidRPr="001545FA">
        <w:t xml:space="preserve"> both randomly and uniformly distributed. See </w:t>
      </w:r>
      <w:r w:rsidR="002212FD" w:rsidRPr="001545FA">
        <w:t>sub-</w:t>
      </w:r>
      <w:r w:rsidR="00375E8A" w:rsidRPr="001545FA">
        <w:t>clause</w:t>
      </w:r>
      <w:r w:rsidR="002212FD" w:rsidRPr="001545FA">
        <w:t>s</w:t>
      </w:r>
      <w:r w:rsidR="00375E8A" w:rsidRPr="001545FA">
        <w:t xml:space="preserve"> 9.4.4 and 9.4.5.</w:t>
      </w:r>
    </w:p>
    <w:p w:rsidR="00375E8A" w:rsidRPr="001545FA" w:rsidRDefault="005A2DCE" w:rsidP="008B2C86">
      <w:pPr>
        <w:pStyle w:val="B1"/>
      </w:pPr>
      <w:r w:rsidRPr="001545FA">
        <w:t>5</w:t>
      </w:r>
      <w:r w:rsidR="00375E8A" w:rsidRPr="001545FA">
        <w:t>.</w:t>
      </w:r>
      <w:r w:rsidR="00375E8A" w:rsidRPr="001545FA">
        <w:tab/>
        <w:t xml:space="preserve">Sends a </w:t>
      </w:r>
      <w:r w:rsidR="00375E8A" w:rsidRPr="001545FA">
        <w:rPr>
          <w:i/>
          <w:iCs/>
        </w:rPr>
        <w:t xml:space="preserve">reception report request </w:t>
      </w:r>
      <w:r w:rsidR="00375E8A" w:rsidRPr="001545FA">
        <w:t xml:space="preserve">message to the selected server at the selected time. </w:t>
      </w:r>
      <w:r w:rsidR="00834B4A" w:rsidRPr="001545FA">
        <w:t xml:space="preserve">In the event that the content components of an MBMS User Service instance are carried on multiple MBMS delivery sessions, each reception report request message shall identify the delivery session to which the report pertains. </w:t>
      </w:r>
      <w:r w:rsidR="00375E8A" w:rsidRPr="001545FA">
        <w:t xml:space="preserve">See </w:t>
      </w:r>
      <w:r w:rsidR="002212FD" w:rsidRPr="001545FA">
        <w:t>sub-</w:t>
      </w:r>
      <w:r w:rsidR="00375E8A" w:rsidRPr="001545FA">
        <w:t>clause 9.4.6.</w:t>
      </w:r>
    </w:p>
    <w:p w:rsidR="00953A7F" w:rsidRPr="001545FA" w:rsidRDefault="00953A7F" w:rsidP="00953A7F">
      <w:r w:rsidRPr="001545FA">
        <w:t>Regarding the above rules for determining the need for, and subsequent occurrences of reception reports, each of these reception reports may also include one or more DASH QoE metrics reports, the rules on the generation of which are defined in sub-clause 9.4.8.</w:t>
      </w:r>
    </w:p>
    <w:p w:rsidR="00375E8A" w:rsidRPr="001545FA" w:rsidRDefault="008B2C86" w:rsidP="00953A7F">
      <w:r w:rsidRPr="001545FA">
        <w:t>Then the server:</w:t>
      </w:r>
    </w:p>
    <w:p w:rsidR="00375E8A" w:rsidRPr="001545FA" w:rsidRDefault="00375E8A" w:rsidP="00F32C86">
      <w:pPr>
        <w:pStyle w:val="B1"/>
      </w:pPr>
      <w:r w:rsidRPr="001545FA">
        <w:t>1.</w:t>
      </w:r>
      <w:r w:rsidRPr="001545FA">
        <w:tab/>
        <w:t xml:space="preserve">Responds with a </w:t>
      </w:r>
      <w:r w:rsidRPr="001545FA">
        <w:rPr>
          <w:i/>
          <w:iCs/>
        </w:rPr>
        <w:t xml:space="preserve">reception report response </w:t>
      </w:r>
      <w:r w:rsidRPr="001545FA">
        <w:t xml:space="preserve">message either </w:t>
      </w:r>
      <w:r w:rsidR="00E45A2E" w:rsidRPr="001545FA">
        <w:t>describing a success or an error case</w:t>
      </w:r>
      <w:r w:rsidRPr="001545FA">
        <w:t xml:space="preserve">. See </w:t>
      </w:r>
      <w:r w:rsidR="002212FD" w:rsidRPr="001545FA">
        <w:t>sub-</w:t>
      </w:r>
      <w:r w:rsidRPr="001545FA">
        <w:t>clause 9.4.7.</w:t>
      </w:r>
    </w:p>
    <w:p w:rsidR="007D6DA1" w:rsidRPr="001545FA" w:rsidRDefault="007D6DA1" w:rsidP="003D420C">
      <w:pPr>
        <w:pStyle w:val="FP"/>
      </w:pPr>
    </w:p>
    <w:p w:rsidR="00375E8A" w:rsidRPr="001545FA" w:rsidRDefault="00375E8A" w:rsidP="00F32C86">
      <w:pPr>
        <w:pStyle w:val="Heading3"/>
      </w:pPr>
      <w:bookmarkStart w:id="312" w:name="_Toc518484933"/>
      <w:r w:rsidRPr="001545FA">
        <w:t>9.4.1</w:t>
      </w:r>
      <w:r w:rsidRPr="001545FA">
        <w:tab/>
        <w:t xml:space="preserve">Identifying Complete File Reception from MBMS Download </w:t>
      </w:r>
      <w:r w:rsidR="008A0535" w:rsidRPr="001545FA">
        <w:t>and Determining Download Status</w:t>
      </w:r>
      <w:bookmarkEnd w:id="312"/>
    </w:p>
    <w:p w:rsidR="008A0535" w:rsidRPr="001545FA" w:rsidRDefault="008A0535" w:rsidP="008A0535">
      <w:pPr>
        <w:keepNext/>
        <w:keepLines/>
      </w:pPr>
      <w:r w:rsidRPr="001545FA">
        <w:t xml:space="preserve">A file is determined to be completely downloaded when it is fully received and reconstructed by MBMS reception with FEC decoding (if FEC is actually used) and/or a subsequent File Repair Procedure (sub-clause 9.3). </w:t>
      </w:r>
    </w:p>
    <w:p w:rsidR="008A0535" w:rsidRPr="001545FA" w:rsidRDefault="008A0535" w:rsidP="008A0535">
      <w:pPr>
        <w:keepNext/>
        <w:keepLines/>
      </w:pPr>
      <w:r w:rsidRPr="001545FA">
        <w:t>When compiling RAck reception reports for a</w:t>
      </w:r>
      <w:r w:rsidR="008033A6" w:rsidRPr="001545FA">
        <w:t>n MBMS</w:t>
      </w:r>
      <w:r w:rsidRPr="001545FA">
        <w:t xml:space="preserve"> download session, the failure or success of a file is determined after FEC decoding and any subsequent File Repair Procedure.</w:t>
      </w:r>
    </w:p>
    <w:p w:rsidR="008A0535" w:rsidRPr="001545FA" w:rsidRDefault="008A0535" w:rsidP="008A0535">
      <w:pPr>
        <w:keepNext/>
        <w:keepLines/>
      </w:pPr>
      <w:r w:rsidRPr="001545FA">
        <w:t>When compiling StaR, StaR-all, or StaR-only reception reports for a</w:t>
      </w:r>
      <w:r w:rsidR="008033A6" w:rsidRPr="001545FA">
        <w:t>n MBMS</w:t>
      </w:r>
      <w:r w:rsidRPr="001545FA">
        <w:t xml:space="preserve"> download session, the failure or success of a file is determined after FEC decoding and before any subsequent File Repair Procedure.</w:t>
      </w:r>
    </w:p>
    <w:p w:rsidR="00375E8A" w:rsidRPr="001545FA" w:rsidRDefault="00375E8A" w:rsidP="006010E5">
      <w:pPr>
        <w:pStyle w:val="Heading3"/>
      </w:pPr>
      <w:bookmarkStart w:id="313" w:name="_Toc518484934"/>
      <w:r w:rsidRPr="001545FA">
        <w:t>9.4.2</w:t>
      </w:r>
      <w:r w:rsidRPr="001545FA">
        <w:tab/>
        <w:t xml:space="preserve">Identifying Complete MBMS Delivery Session Reception </w:t>
      </w:r>
      <w:bookmarkEnd w:id="313"/>
    </w:p>
    <w:p w:rsidR="00307B87" w:rsidRPr="001545FA" w:rsidRDefault="008033A6">
      <w:r w:rsidRPr="001545FA">
        <w:t xml:space="preserve">If a schedule description fragment is received for a service, MBMS download sessions are considered complete when the </w:t>
      </w:r>
      <w:r w:rsidRPr="001545FA">
        <w:rPr>
          <w:i/>
        </w:rPr>
        <w:t>stop</w:t>
      </w:r>
      <w:r w:rsidRPr="001545FA">
        <w:t xml:space="preserve"> time in the </w:t>
      </w:r>
      <w:r w:rsidRPr="001545FA">
        <w:rPr>
          <w:i/>
        </w:rPr>
        <w:t>sessionSchedule</w:t>
      </w:r>
      <w:r w:rsidRPr="001545FA">
        <w:t xml:space="preserve"> adjusted to the specific session occurrence to account for any session reoccurrence when applicable, is reached</w:t>
      </w:r>
      <w:r w:rsidR="00307B87" w:rsidRPr="001545FA">
        <w:t>.</w:t>
      </w:r>
    </w:p>
    <w:p w:rsidR="00375E8A" w:rsidRPr="001545FA" w:rsidRDefault="00307B87">
      <w:r w:rsidRPr="001545FA">
        <w:t xml:space="preserve">If a Schedule Description fragment is not received for a service, </w:t>
      </w:r>
      <w:r w:rsidR="008033A6" w:rsidRPr="001545FA">
        <w:t xml:space="preserve">the </w:t>
      </w:r>
      <w:r w:rsidR="00375E8A" w:rsidRPr="001545FA">
        <w:t>sessions (</w:t>
      </w:r>
      <w:r w:rsidR="008033A6" w:rsidRPr="001545FA">
        <w:t xml:space="preserve">MBMS </w:t>
      </w:r>
      <w:r w:rsidR="00375E8A" w:rsidRPr="001545FA">
        <w:t xml:space="preserve">download and </w:t>
      </w:r>
      <w:r w:rsidR="008033A6" w:rsidRPr="001545FA">
        <w:t xml:space="preserve">MBMS </w:t>
      </w:r>
      <w:r w:rsidR="00375E8A" w:rsidRPr="001545FA">
        <w:t xml:space="preserve">streaming) are considered complete when the </w:t>
      </w:r>
      <w:r w:rsidR="005C2369" w:rsidRPr="001545FA">
        <w:t>"</w:t>
      </w:r>
      <w:r w:rsidR="00375E8A" w:rsidRPr="001545FA">
        <w:t>time to</w:t>
      </w:r>
      <w:r w:rsidR="005C2369" w:rsidRPr="001545FA">
        <w:t>"</w:t>
      </w:r>
      <w:r w:rsidR="00375E8A" w:rsidRPr="001545FA">
        <w:t xml:space="preserve"> value of the session description (from </w:t>
      </w:r>
      <w:r w:rsidR="005C2369" w:rsidRPr="001545FA">
        <w:t>"</w:t>
      </w:r>
      <w:r w:rsidR="00375E8A" w:rsidRPr="001545FA">
        <w:t>t=</w:t>
      </w:r>
      <w:r w:rsidR="005C2369" w:rsidRPr="001545FA">
        <w:t>"</w:t>
      </w:r>
      <w:r w:rsidR="00375E8A" w:rsidRPr="001545FA">
        <w:t xml:space="preserve"> in SDP) is reached. Where the end time is unbounded (time to = 0) then this parameter is not used for identifying completed sessions.</w:t>
      </w:r>
    </w:p>
    <w:p w:rsidR="00375E8A" w:rsidRPr="001545FA" w:rsidRDefault="008033A6">
      <w:r w:rsidRPr="001545FA">
        <w:t>MBMS download and MBMS streaming</w:t>
      </w:r>
      <w:r w:rsidR="00375E8A" w:rsidRPr="001545FA">
        <w:t xml:space="preserve"> sessions are also considered complete when the UE decides to exit the session </w:t>
      </w:r>
      <w:r w:rsidR="00BB5676" w:rsidRPr="001545FA">
        <w:t>-</w:t>
      </w:r>
      <w:r w:rsidR="00375E8A" w:rsidRPr="001545FA">
        <w:t xml:space="preserve"> where no further data from that session will be received. In this case the UE may or may not deactivate the MBMS bearer(s).</w:t>
      </w:r>
    </w:p>
    <w:p w:rsidR="00375E8A" w:rsidRPr="001545FA" w:rsidRDefault="005A2DCE">
      <w:r w:rsidRPr="001545FA">
        <w:t>For MBMS download sessions, FLUTE provides a "Close session flag" (see sub-clause 7.2.7) which, when used, indicates to the UE that the session is complete</w:t>
      </w:r>
      <w:r w:rsidR="00375E8A" w:rsidRPr="001545FA">
        <w:t>.</w:t>
      </w:r>
    </w:p>
    <w:p w:rsidR="00375E8A" w:rsidRPr="001545FA" w:rsidRDefault="00375E8A" w:rsidP="006010E5">
      <w:pPr>
        <w:pStyle w:val="Heading3"/>
      </w:pPr>
      <w:bookmarkStart w:id="314" w:name="_Toc518484935"/>
      <w:r w:rsidRPr="001545FA">
        <w:t>9.4.3</w:t>
      </w:r>
      <w:r w:rsidRPr="001545FA">
        <w:tab/>
        <w:t>Determining Whether a Reception Report Is Required</w:t>
      </w:r>
      <w:bookmarkEnd w:id="314"/>
    </w:p>
    <w:p w:rsidR="00375E8A" w:rsidRPr="001545FA" w:rsidRDefault="00375E8A">
      <w:r w:rsidRPr="001545FA">
        <w:t>Upon full reception of a content item</w:t>
      </w:r>
      <w:r w:rsidR="00DA1165" w:rsidRPr="001545FA">
        <w:t>, or at the expiration of the periodic 'report interval' timer if present,</w:t>
      </w:r>
      <w:r w:rsidRPr="001545FA">
        <w:t xml:space="preserve"> or when a session is complete, the MBMS Receiver must determine whether a reception report is required. </w:t>
      </w:r>
      <w:r w:rsidR="00953A7F" w:rsidRPr="001545FA">
        <w:t xml:space="preserve">The reception report may additionally include the reporting of DASH QoE metrics, in the event of a DASH-over-MBMS service, as described in sub-clause 9.4.8. </w:t>
      </w:r>
      <w:r w:rsidRPr="001545FA">
        <w:t>An Associated Delivery Procedure Description indicates the parameters of a reception reporting procedure (which is transported using the same methods as the ones that describe File Repair).</w:t>
      </w:r>
    </w:p>
    <w:p w:rsidR="00375E8A" w:rsidRPr="001545FA" w:rsidRDefault="00375E8A">
      <w:r w:rsidRPr="001545FA">
        <w:lastRenderedPageBreak/>
        <w:t xml:space="preserve">A delivery method may associate zero or one associated delivery procedure descriptions with an MBMS delivery session. Where an associated delivery procedure description is associated with a session, and the description includes a </w:t>
      </w:r>
      <w:r w:rsidRPr="001545FA">
        <w:rPr>
          <w:i/>
          <w:iCs/>
        </w:rPr>
        <w:t>postReceptionReport</w:t>
      </w:r>
      <w:r w:rsidRPr="001545FA">
        <w:t xml:space="preserve"> element, the UE shall initiate a reception reporting procedure. Reception reporting behaviour depends on the parameters given in the description as explained below.</w:t>
      </w:r>
    </w:p>
    <w:p w:rsidR="00375E8A" w:rsidRPr="001545FA" w:rsidRDefault="00375E8A">
      <w:r w:rsidRPr="001545FA">
        <w:t>The Reception Reporting Procedure is initiated if:</w:t>
      </w:r>
    </w:p>
    <w:p w:rsidR="00375E8A" w:rsidRPr="001545FA" w:rsidRDefault="008B2C86" w:rsidP="008B2C86">
      <w:pPr>
        <w:pStyle w:val="B1"/>
      </w:pPr>
      <w:r w:rsidRPr="001545FA">
        <w:t>a.</w:t>
      </w:r>
      <w:r w:rsidRPr="001545FA">
        <w:tab/>
      </w:r>
      <w:r w:rsidR="00375E8A" w:rsidRPr="001545FA">
        <w:t xml:space="preserve">A </w:t>
      </w:r>
      <w:r w:rsidR="00375E8A" w:rsidRPr="001545FA">
        <w:rPr>
          <w:i/>
          <w:iCs/>
        </w:rPr>
        <w:t>postReceptionReport</w:t>
      </w:r>
      <w:r w:rsidR="00375E8A" w:rsidRPr="001545FA">
        <w:t xml:space="preserve"> element is present in the associated procedure description instance</w:t>
      </w:r>
      <w:r w:rsidR="00DF7A10" w:rsidRPr="001545FA">
        <w:t xml:space="preserve">, </w:t>
      </w:r>
      <w:r w:rsidR="008670F8" w:rsidRPr="001545FA">
        <w:t>and/</w:t>
      </w:r>
      <w:r w:rsidR="00DF7A10" w:rsidRPr="001545FA">
        <w:t xml:space="preserve">or </w:t>
      </w:r>
      <w:r w:rsidR="008670F8" w:rsidRPr="001545FA">
        <w:t xml:space="preserve">if </w:t>
      </w:r>
      <w:r w:rsidR="00DF7A10" w:rsidRPr="001545FA">
        <w:t>the QoE reporting according to sub-clause 8.3.2.2 is activated.</w:t>
      </w:r>
    </w:p>
    <w:p w:rsidR="00DA1165" w:rsidRPr="001545FA" w:rsidRDefault="00DA1165" w:rsidP="00DA1165">
      <w:r w:rsidRPr="001545FA">
        <w:t xml:space="preserve">For report types StaR, StaR-all, and StaR-only, if the </w:t>
      </w:r>
      <w:r w:rsidRPr="001545FA">
        <w:rPr>
          <w:i/>
        </w:rPr>
        <w:t>r14:reportInterval</w:t>
      </w:r>
      <w:r w:rsidRPr="001545FA">
        <w:t xml:space="preserve"> attribute is present under </w:t>
      </w:r>
      <w:r w:rsidRPr="001545FA">
        <w:rPr>
          <w:i/>
        </w:rPr>
        <w:t>postReceptionReport</w:t>
      </w:r>
      <w:r w:rsidRPr="001545FA">
        <w:t>, then whenever the UE starts consumption of the MBMS User Service of concern, it is expected to reset its corresponding 'report interval'</w:t>
      </w:r>
      <w:r w:rsidRPr="001545FA">
        <w:rPr>
          <w:i/>
        </w:rPr>
        <w:t xml:space="preserve"> </w:t>
      </w:r>
      <w:r w:rsidRPr="001545FA">
        <w:t>timer to the value of that attribute and begin count down of the timer.  Whenever the UE stops the consumption of the same service, it is expected to disable its corresponding 'report interval' timer and transmit the last report, if required and in accordance to the rules defined in clause 9.4.0.</w:t>
      </w:r>
    </w:p>
    <w:p w:rsidR="00DA1165" w:rsidRPr="001545FA" w:rsidRDefault="00DA1165" w:rsidP="00DA1165">
      <w:r w:rsidRPr="001545FA">
        <w:t xml:space="preserve">If </w:t>
      </w:r>
      <w:r w:rsidRPr="001545FA">
        <w:rPr>
          <w:i/>
        </w:rPr>
        <w:t>r14:reportInterval</w:t>
      </w:r>
      <w:r w:rsidRPr="001545FA">
        <w:t xml:space="preserve"> is present and the "Sending-Rate" parameter of the SDP is set to "Periodic", QoE metrics completely gathered during the ending </w:t>
      </w:r>
      <w:r w:rsidRPr="001545FA">
        <w:rPr>
          <w:i/>
        </w:rPr>
        <w:t>reportInterval</w:t>
      </w:r>
      <w:r w:rsidRPr="001545FA">
        <w:t xml:space="preserve"> period shall be inserted into the reception report request message. If the "Sending-Rate" parameter of the SDP is set to "End", then the QoE metrics shall be sent at the end of the session.</w:t>
      </w:r>
    </w:p>
    <w:p w:rsidR="00DA1165" w:rsidRPr="001545FA" w:rsidRDefault="00DA1165" w:rsidP="00DA1165">
      <w:r w:rsidRPr="001545FA">
        <w:t xml:space="preserve">Note: In case of "Periodic" sending-rate, the UE shall report all metrics that have been completely gathered (linked to “Measure-Resolution” or "Measure-Range" if present). If QoE metrics are currently being calculated but gathering is not finished, the UE shall not send such metrics and wait for the next </w:t>
      </w:r>
      <w:r w:rsidRPr="001545FA">
        <w:rPr>
          <w:i/>
        </w:rPr>
        <w:t>reportInterval</w:t>
      </w:r>
      <w:r w:rsidRPr="001545FA">
        <w:t xml:space="preserve"> time to send this currently accumulating data. Similar rule shall apply to the reporting of successful and/or failed file reception and associated reception details, i.e. if such file reception information is currently being calculated but its collection is not yet finished, the UE shall defer the reporting of this information and wait until the occurrence of the next reportInterval time to do so.</w:t>
      </w:r>
    </w:p>
    <w:p w:rsidR="008670F8" w:rsidRPr="001545FA" w:rsidRDefault="008670F8" w:rsidP="008670F8">
      <w:r w:rsidRPr="001545FA">
        <w:rPr>
          <w:rStyle w:val="msoins0"/>
          <w:color w:val="000000"/>
        </w:rPr>
        <w:t xml:space="preserve">In the event that the UE determines a selection for reporting to both active reporting procedures, it should comply with both reporting configurations. Should such separate reporting not be </w:t>
      </w:r>
      <w:r w:rsidR="00953A7F" w:rsidRPr="001545FA">
        <w:rPr>
          <w:rStyle w:val="msoins0"/>
          <w:color w:val="000000"/>
        </w:rPr>
        <w:t xml:space="preserve">desirable due to, for example, </w:t>
      </w:r>
      <w:r w:rsidRPr="001545FA">
        <w:rPr>
          <w:rStyle w:val="msoins0"/>
          <w:color w:val="000000"/>
        </w:rPr>
        <w:t>report compilation complexity, reception reporting in accordance to OMA-DM should take precedence over reporting in accordance with the Associated Delivery Procedure.</w:t>
      </w:r>
    </w:p>
    <w:p w:rsidR="00375E8A" w:rsidRPr="001545FA" w:rsidRDefault="00375E8A">
      <w:r w:rsidRPr="001545FA">
        <w:t>One of the following will determine the UE behaviour:</w:t>
      </w:r>
    </w:p>
    <w:p w:rsidR="00375E8A" w:rsidRPr="001545FA" w:rsidRDefault="008B2C86" w:rsidP="008B2C86">
      <w:pPr>
        <w:pStyle w:val="B1"/>
      </w:pPr>
      <w:r w:rsidRPr="001545FA">
        <w:rPr>
          <w:iCs/>
        </w:rPr>
        <w:t>b.</w:t>
      </w:r>
      <w:r w:rsidRPr="001545FA">
        <w:rPr>
          <w:iCs/>
        </w:rPr>
        <w:tab/>
      </w:r>
      <w:r w:rsidR="00375E8A" w:rsidRPr="001545FA">
        <w:rPr>
          <w:i/>
          <w:iCs/>
        </w:rPr>
        <w:t>reportType</w:t>
      </w:r>
      <w:r w:rsidR="00375E8A" w:rsidRPr="001545FA">
        <w:t xml:space="preserve"> is set to RAck (Reception Acknowledgement). Only successful file reception is reported without reception details.</w:t>
      </w:r>
    </w:p>
    <w:p w:rsidR="00B70CED" w:rsidRPr="001545FA" w:rsidRDefault="00B70CED" w:rsidP="00B70CED">
      <w:pPr>
        <w:pStyle w:val="B1"/>
      </w:pPr>
      <w:r w:rsidRPr="001545FA">
        <w:rPr>
          <w:iCs/>
        </w:rPr>
        <w:t>c.</w:t>
      </w:r>
      <w:r w:rsidRPr="001545FA">
        <w:rPr>
          <w:iCs/>
        </w:rPr>
        <w:tab/>
      </w:r>
      <w:r w:rsidRPr="001545FA">
        <w:rPr>
          <w:i/>
          <w:iCs/>
        </w:rPr>
        <w:t>reportType</w:t>
      </w:r>
      <w:r w:rsidRPr="001545FA">
        <w:t xml:space="preserve"> is set to StaR (Statistical Reporting for successful reception). Successful file reception is reported (as with RAck) with reception details for statistical analysis in the network. </w:t>
      </w:r>
    </w:p>
    <w:p w:rsidR="00B70CED" w:rsidRPr="001545FA" w:rsidRDefault="00B70CED" w:rsidP="00B70CED">
      <w:pPr>
        <w:pStyle w:val="B1"/>
      </w:pPr>
      <w:r w:rsidRPr="001545FA">
        <w:rPr>
          <w:iCs/>
        </w:rPr>
        <w:t>d.</w:t>
      </w:r>
      <w:r w:rsidRPr="001545FA">
        <w:rPr>
          <w:iCs/>
        </w:rPr>
        <w:tab/>
      </w:r>
      <w:r w:rsidRPr="001545FA">
        <w:rPr>
          <w:i/>
          <w:iCs/>
        </w:rPr>
        <w:t>reportType</w:t>
      </w:r>
      <w:r w:rsidRPr="001545FA">
        <w:t xml:space="preserve"> is set to StaR-all (Statistical Reporting for all content reception). The same as StaR with the addition that failed reception is also reported. StaR-all is relevant to both streaming and download delivery.</w:t>
      </w:r>
    </w:p>
    <w:p w:rsidR="00B70CED" w:rsidRPr="001545FA" w:rsidRDefault="00B70CED" w:rsidP="00B70CED">
      <w:pPr>
        <w:pStyle w:val="B1"/>
      </w:pPr>
      <w:r w:rsidRPr="001545FA">
        <w:rPr>
          <w:iCs/>
        </w:rPr>
        <w:t>e.</w:t>
      </w:r>
      <w:r w:rsidRPr="001545FA">
        <w:rPr>
          <w:iCs/>
        </w:rPr>
        <w:tab/>
      </w:r>
      <w:r w:rsidRPr="001545FA">
        <w:rPr>
          <w:i/>
          <w:iCs/>
        </w:rPr>
        <w:t>reportType</w:t>
      </w:r>
      <w:r w:rsidRPr="001545FA">
        <w:t xml:space="preserve"> is set to StaR-only (Statistical Reporting without Reception Ac</w:t>
      </w:r>
      <w:r w:rsidR="005A2DCE" w:rsidRPr="001545FA">
        <w:t>k</w:t>
      </w:r>
      <w:r w:rsidRPr="001545FA">
        <w:t>nowledgement). The same as StaR-all with the exception that individual files are not acknowledged. Only reception details are reported for the session for both streaming and download delivery. StaR-only is equivalent to StaR-all for streaming delivery. StaR-all is relevant to download delivery where session performance is obtained through QoE metrics.</w:t>
      </w:r>
    </w:p>
    <w:p w:rsidR="00375E8A" w:rsidRPr="001545FA" w:rsidRDefault="00375E8A">
      <w:r w:rsidRPr="001545FA">
        <w:t xml:space="preserve">The </w:t>
      </w:r>
      <w:r w:rsidRPr="001545FA">
        <w:rPr>
          <w:i/>
          <w:iCs/>
        </w:rPr>
        <w:t>reportType</w:t>
      </w:r>
      <w:r w:rsidRPr="001545FA">
        <w:t xml:space="preserve"> attribute is optional and behaviour shall default to RAck when it is not present.</w:t>
      </w:r>
    </w:p>
    <w:p w:rsidR="00BC0744" w:rsidRPr="001545FA" w:rsidRDefault="00BC0744">
      <w:r w:rsidRPr="001545FA">
        <w:t xml:space="preserve">If a </w:t>
      </w:r>
      <w:r w:rsidRPr="001545FA">
        <w:rPr>
          <w:i/>
        </w:rPr>
        <w:t>reportType</w:t>
      </w:r>
      <w:r w:rsidRPr="001545FA">
        <w:t xml:space="preserve"> attribute is included, and set to an unknown value, then it shall be ignored by the receiver (i.e. the UE).</w:t>
      </w:r>
    </w:p>
    <w:p w:rsidR="00375E8A" w:rsidRPr="001545FA" w:rsidRDefault="00375E8A">
      <w:r w:rsidRPr="001545FA">
        <w:t xml:space="preserve">The </w:t>
      </w:r>
      <w:r w:rsidRPr="001545FA">
        <w:rPr>
          <w:i/>
          <w:iCs/>
        </w:rPr>
        <w:t>samplePercentage</w:t>
      </w:r>
      <w:r w:rsidRPr="001545FA">
        <w:t xml:space="preserve"> attribute can be used to set a percentage sample of receivers which should report reception. This can be useful for statistical data analysis of large populations while increasing scalability due to reduced total uplink signalling. The </w:t>
      </w:r>
      <w:r w:rsidRPr="001545FA">
        <w:rPr>
          <w:i/>
          <w:iCs/>
        </w:rPr>
        <w:t>samplePercentage</w:t>
      </w:r>
      <w:r w:rsidRPr="001545FA">
        <w:t xml:space="preserve"> takes on a value between 0 and 100, including the use of decimals. </w:t>
      </w:r>
      <w:r w:rsidR="009F2CF2" w:rsidRPr="001545FA">
        <w:t>I</w:t>
      </w:r>
      <w:r w:rsidRPr="001545FA">
        <w:t>t is recommended that no more than 3 digits follow a decimal point (e.g. 67.323 is sufficient precision).</w:t>
      </w:r>
    </w:p>
    <w:p w:rsidR="00375E8A" w:rsidRPr="001545FA" w:rsidRDefault="00375E8A">
      <w:r w:rsidRPr="001545FA">
        <w:t xml:space="preserve">The </w:t>
      </w:r>
      <w:r w:rsidRPr="001545FA">
        <w:rPr>
          <w:i/>
          <w:iCs/>
        </w:rPr>
        <w:t>samplePercentage</w:t>
      </w:r>
      <w:r w:rsidRPr="001545FA">
        <w:t xml:space="preserve"> attribute is optional and behaviour shall default to 100 (%) when it is not present. The </w:t>
      </w:r>
      <w:r w:rsidRPr="001545FA">
        <w:rPr>
          <w:i/>
          <w:iCs/>
        </w:rPr>
        <w:t>samplePercentage</w:t>
      </w:r>
      <w:r w:rsidRPr="001545FA">
        <w:t xml:space="preserve"> attribute may be used with StaR</w:t>
      </w:r>
      <w:r w:rsidR="008A0535" w:rsidRPr="001545FA">
        <w:t>, StaR-only</w:t>
      </w:r>
      <w:r w:rsidRPr="001545FA">
        <w:t xml:space="preserve"> and StaR-all, but shall not be used with RAck.</w:t>
      </w:r>
    </w:p>
    <w:p w:rsidR="00375E8A" w:rsidRPr="001545FA" w:rsidRDefault="00375E8A">
      <w:r w:rsidRPr="001545FA">
        <w:t xml:space="preserve">When the </w:t>
      </w:r>
      <w:r w:rsidRPr="001545FA">
        <w:rPr>
          <w:i/>
          <w:iCs/>
        </w:rPr>
        <w:t>samplePercentage</w:t>
      </w:r>
      <w:r w:rsidRPr="001545FA">
        <w:t xml:space="preserve"> is not present or its value is 100 each UE which entered the associated session shall send a reception report. If the </w:t>
      </w:r>
      <w:r w:rsidRPr="001545FA">
        <w:rPr>
          <w:i/>
          <w:iCs/>
        </w:rPr>
        <w:t>samplePercentage</w:t>
      </w:r>
      <w:r w:rsidRPr="001545FA">
        <w:t xml:space="preserve"> were provided for reportType StaR</w:t>
      </w:r>
      <w:r w:rsidR="008A0535" w:rsidRPr="001545FA">
        <w:t>, StaR-only</w:t>
      </w:r>
      <w:r w:rsidRPr="001545FA">
        <w:t xml:space="preserve"> and StaR-all and the value is less than 100, the UE generates a random number which is uniformly distributed in the range of 0 to100. The UE sends the reception report when the generated random number is of a lower value than</w:t>
      </w:r>
      <w:r w:rsidR="009F2CF2" w:rsidRPr="001545FA">
        <w:t xml:space="preserve"> the</w:t>
      </w:r>
      <w:r w:rsidRPr="001545FA">
        <w:t xml:space="preserve"> </w:t>
      </w:r>
      <w:r w:rsidRPr="001545FA">
        <w:rPr>
          <w:i/>
          <w:iCs/>
        </w:rPr>
        <w:t>samplePercentage</w:t>
      </w:r>
      <w:r w:rsidRPr="001545FA">
        <w:t xml:space="preserve"> value.</w:t>
      </w:r>
    </w:p>
    <w:p w:rsidR="00953A7F" w:rsidRPr="001545FA" w:rsidRDefault="00953A7F">
      <w:r w:rsidRPr="001545FA">
        <w:lastRenderedPageBreak/>
        <w:t xml:space="preserve">In the case of a DASH-over-MBMS service, the determination of whether a DASH QoE metrics report shall be attached to the nominal reception report parameters, assuming the presence of the </w:t>
      </w:r>
      <w:r w:rsidRPr="001545FA">
        <w:rPr>
          <w:i/>
        </w:rPr>
        <w:t>r13:DASHQoEProcedur</w:t>
      </w:r>
      <w:r w:rsidRPr="001545FA">
        <w:t xml:space="preserve">e child element of the </w:t>
      </w:r>
      <w:r w:rsidRPr="001545FA">
        <w:rPr>
          <w:i/>
        </w:rPr>
        <w:t>associatedProcedureDescription</w:t>
      </w:r>
      <w:r w:rsidRPr="001545FA">
        <w:t xml:space="preserve"> element, is specified by an additional target probability, as given by the </w:t>
      </w:r>
      <w:r w:rsidRPr="001545FA">
        <w:rPr>
          <w:i/>
        </w:rPr>
        <w:t xml:space="preserve">DASHQoESamplePercentage </w:t>
      </w:r>
      <w:r w:rsidRPr="001545FA">
        <w:t>element. The details are specified in sub-clause 9.4.8.</w:t>
      </w:r>
    </w:p>
    <w:p w:rsidR="00375E8A" w:rsidRPr="001545FA" w:rsidRDefault="00375E8A" w:rsidP="006010E5">
      <w:pPr>
        <w:pStyle w:val="Heading3"/>
      </w:pPr>
      <w:bookmarkStart w:id="315" w:name="_Toc518484936"/>
      <w:r w:rsidRPr="001545FA">
        <w:t>9.4.4</w:t>
      </w:r>
      <w:r w:rsidRPr="001545FA">
        <w:tab/>
        <w:t>Request Time Selection</w:t>
      </w:r>
      <w:bookmarkEnd w:id="315"/>
    </w:p>
    <w:p w:rsidR="00375E8A" w:rsidRPr="001545FA" w:rsidRDefault="00375E8A">
      <w:r w:rsidRPr="001545FA">
        <w:t>The MBMS receiver selects a time at which it is to issue a delivery confirmation request.</w:t>
      </w:r>
      <w:r w:rsidR="003C7B01" w:rsidRPr="001545FA">
        <w:t xml:space="preserve"> The default start time for the reception reporting procedure is defined in clause 9.3.2.</w:t>
      </w:r>
    </w:p>
    <w:p w:rsidR="00375E8A" w:rsidRPr="001545FA" w:rsidRDefault="00375E8A">
      <w:r w:rsidRPr="001545FA">
        <w:t>Back-off timing is used to spread the load of delivery confirmation requests and responses over time.</w:t>
      </w:r>
    </w:p>
    <w:p w:rsidR="00375E8A" w:rsidRPr="001545FA" w:rsidRDefault="00375E8A">
      <w:r w:rsidRPr="001545FA">
        <w:t xml:space="preserve">Back-off timing is performed according to the procedure described in </w:t>
      </w:r>
      <w:r w:rsidR="005D178C" w:rsidRPr="001545FA">
        <w:t>sub-</w:t>
      </w:r>
      <w:r w:rsidR="007D07EE" w:rsidRPr="001545FA">
        <w:t>clause 9.3.4</w:t>
      </w:r>
      <w:r w:rsidRPr="001545FA">
        <w:t xml:space="preserve">. The </w:t>
      </w:r>
      <w:r w:rsidRPr="001545FA">
        <w:rPr>
          <w:i/>
          <w:iCs/>
        </w:rPr>
        <w:t>offsetTime</w:t>
      </w:r>
      <w:r w:rsidRPr="001545FA">
        <w:t xml:space="preserve"> and </w:t>
      </w:r>
      <w:r w:rsidRPr="001545FA">
        <w:rPr>
          <w:i/>
          <w:iCs/>
        </w:rPr>
        <w:t>randomTimePeriod</w:t>
      </w:r>
      <w:r w:rsidRPr="001545FA">
        <w:t xml:space="preserve"> used for delivery confirmation may have different values from those used for file-repair and are signalled separately in the </w:t>
      </w:r>
      <w:r w:rsidR="009F2CF2" w:rsidRPr="001545FA">
        <w:t>reception reporting description of the</w:t>
      </w:r>
      <w:r w:rsidRPr="001545FA">
        <w:t xml:space="preserve"> associated </w:t>
      </w:r>
      <w:r w:rsidR="009F2CF2" w:rsidRPr="001545FA">
        <w:t xml:space="preserve">delivery </w:t>
      </w:r>
      <w:r w:rsidRPr="001545FA">
        <w:t>procedure description instance.</w:t>
      </w:r>
    </w:p>
    <w:p w:rsidR="00375E8A" w:rsidRPr="001545FA" w:rsidRDefault="00375E8A">
      <w:r w:rsidRPr="001545FA">
        <w:t>In general, reception reporting procedures may be less time critical than file repair procedures. Thus, if a postFileRepair timer may expire earlier than a postReceptionReport, radio and signalling resources may be saved by using the file repair point-to-point PDP context (and radio bearer) activate period also for reception reporting (to remove the delay and signalling of multiple activations and deactivations over time)</w:t>
      </w:r>
    </w:p>
    <w:p w:rsidR="00375E8A" w:rsidRPr="001545FA" w:rsidRDefault="00375E8A">
      <w:r w:rsidRPr="001545FA">
        <w:t xml:space="preserve">The default behaviour is that a UE shall stop its </w:t>
      </w:r>
      <w:r w:rsidR="009F2CF2" w:rsidRPr="001545FA">
        <w:t>postReceptionReport</w:t>
      </w:r>
      <w:r w:rsidRPr="001545FA">
        <w:t xml:space="preserve"> timers which are active when a postFileRepair timer expires</w:t>
      </w:r>
      <w:r w:rsidR="009F2CF2" w:rsidRPr="001545FA">
        <w:t xml:space="preserve">, </w:t>
      </w:r>
      <w:r w:rsidR="00C56A03" w:rsidRPr="001545FA">
        <w:t>and the UE shall send the corresponding reception report(s) immediately following the file repair procedure on the</w:t>
      </w:r>
      <w:r w:rsidRPr="001545FA">
        <w:t xml:space="preserve"> point-to-point communication</w:t>
      </w:r>
      <w:r w:rsidR="00C56A03" w:rsidRPr="001545FA">
        <w:t xml:space="preserve"> setup for file repair</w:t>
      </w:r>
      <w:r w:rsidRPr="001545FA">
        <w:t>.</w:t>
      </w:r>
    </w:p>
    <w:p w:rsidR="00375E8A" w:rsidRPr="001545FA" w:rsidRDefault="00375E8A">
      <w:r w:rsidRPr="001545FA">
        <w:t xml:space="preserve">In some circumstances, the system bottleneck may be in the server handling of reception reporting. In this case the </w:t>
      </w:r>
      <w:r w:rsidRPr="001545FA">
        <w:rPr>
          <w:i/>
          <w:iCs/>
        </w:rPr>
        <w:t>forceTimeIndependence</w:t>
      </w:r>
      <w:r w:rsidRPr="001545FA">
        <w:t xml:space="preserve"> attribute may be used and set to true. (false is the default case and would be a redundant use of this optional attribute). When </w:t>
      </w:r>
      <w:r w:rsidRPr="001545FA">
        <w:rPr>
          <w:i/>
          <w:iCs/>
        </w:rPr>
        <w:t>forceTimeIndependence</w:t>
      </w:r>
      <w:r w:rsidRPr="001545FA">
        <w:t xml:space="preserve"> is true the UE shall not use file repair point-to-point connections to send reception reporting messages. Instead it will allow the time</w:t>
      </w:r>
      <w:r w:rsidR="00B82254" w:rsidRPr="001545FA">
        <w:t>r</w:t>
      </w:r>
      <w:r w:rsidRPr="001545FA">
        <w:t>s to expire and initiate point-to-point connections dedicated to reception report messaging.</w:t>
      </w:r>
    </w:p>
    <w:p w:rsidR="005A2DCE" w:rsidRPr="001545FA" w:rsidRDefault="005A2DCE" w:rsidP="005A2DCE">
      <w:r w:rsidRPr="001545FA">
        <w:t xml:space="preserve">A UE may aggregate multiple reception reports together to be more efficient. When a UE has determined that a reception report is required, the UE may determine that if a currently pending reception report exists, these reception reports may be aggregated and sent together. </w:t>
      </w:r>
    </w:p>
    <w:p w:rsidR="002B0B02" w:rsidRPr="001545FA" w:rsidRDefault="005A2DCE" w:rsidP="005A2DCE">
      <w:r w:rsidRPr="001545FA">
        <w:t>In the case that a UE decides to aggregate more than one reception reports together</w:t>
      </w:r>
      <w:r w:rsidR="002B0B02" w:rsidRPr="001545FA">
        <w:t xml:space="preserve"> from across different user services</w:t>
      </w:r>
      <w:r w:rsidRPr="001545FA">
        <w:t xml:space="preserve">, the UE shall collect the new reception report and the postReceptionReport timer for this aggregated bundle shall be set to the lowest remaining postReceptionReport timer of the individual reception reports in the aggregated bundle. </w:t>
      </w:r>
    </w:p>
    <w:p w:rsidR="002B0B02" w:rsidRPr="001545FA" w:rsidRDefault="002B0B02" w:rsidP="005A2DCE">
      <w:r w:rsidRPr="001545FA">
        <w:t xml:space="preserve">In the case that a UE decides to aggregate more than one reception reports together within a user service, the UE shall collect the new reception report and the postReceptionReport timer for this aggregated bundle shall be set </w:t>
      </w:r>
      <w:r w:rsidR="00506C5B" w:rsidRPr="001545FA">
        <w:t xml:space="preserve">according </w:t>
      </w:r>
      <w:r w:rsidRPr="001545FA">
        <w:t xml:space="preserve">to the </w:t>
      </w:r>
      <w:r w:rsidR="00506C5B" w:rsidRPr="001545FA">
        <w:t xml:space="preserve">first reception report and remain unchanged during any further aggregation (i.e., equal to the </w:t>
      </w:r>
      <w:r w:rsidRPr="001545FA">
        <w:t xml:space="preserve">sum of the offsetTime </w:t>
      </w:r>
      <w:r w:rsidR="00506C5B" w:rsidRPr="001545FA">
        <w:t xml:space="preserve">and </w:t>
      </w:r>
      <w:r w:rsidRPr="001545FA">
        <w:t>the generated randomTimePeriod of the first reception report in the aggregated bundle.</w:t>
      </w:r>
    </w:p>
    <w:p w:rsidR="005A2DCE" w:rsidRPr="001545FA" w:rsidRDefault="005A2DCE" w:rsidP="005A2DCE">
      <w:r w:rsidRPr="001545FA">
        <w:t xml:space="preserve">In the case of aggregating reception reports from within a user service, if a UE has generated a random number to compare against </w:t>
      </w:r>
      <w:r w:rsidRPr="001545FA">
        <w:rPr>
          <w:i/>
        </w:rPr>
        <w:t>samplePercentage</w:t>
      </w:r>
      <w:r w:rsidRPr="001545FA">
        <w:t xml:space="preserve"> (in the case that </w:t>
      </w:r>
      <w:r w:rsidRPr="001545FA">
        <w:rPr>
          <w:i/>
        </w:rPr>
        <w:t>samplePercentage</w:t>
      </w:r>
      <w:r w:rsidRPr="001545FA">
        <w:t xml:space="preserve"> is used), this number shall persist until the aggregated reception report bundle is sent. This means that an original decision to report or not persists until the end of a session. In the case of aggregating across services, the various generated random numbers to compare against </w:t>
      </w:r>
      <w:r w:rsidRPr="001545FA">
        <w:rPr>
          <w:i/>
        </w:rPr>
        <w:t>samplePercentage</w:t>
      </w:r>
      <w:r w:rsidRPr="001545FA">
        <w:t xml:space="preserve"> remain independent from other services.</w:t>
      </w:r>
    </w:p>
    <w:p w:rsidR="005A2DCE" w:rsidRPr="001545FA" w:rsidRDefault="005A2DCE">
      <w:r w:rsidRPr="001545FA">
        <w:t>These reception reports are then aggregated as in sub-clause 9.4.6 and the aggregated bundle shall be sent at the expiration of the postReceptionReport timer, assuming no further aggregation.</w:t>
      </w:r>
    </w:p>
    <w:p w:rsidR="00375E8A" w:rsidRPr="001545FA" w:rsidRDefault="00375E8A">
      <w:r w:rsidRPr="001545FA">
        <w:t>For StaR</w:t>
      </w:r>
      <w:r w:rsidR="008A0535" w:rsidRPr="001545FA">
        <w:t>, StaR-only</w:t>
      </w:r>
      <w:r w:rsidRPr="001545FA">
        <w:t xml:space="preserve"> and StaR-all, session completeness - according to </w:t>
      </w:r>
      <w:r w:rsidR="005D178C" w:rsidRPr="001545FA">
        <w:t>sub-</w:t>
      </w:r>
      <w:r w:rsidRPr="001545FA">
        <w:t>clause 9.4.2 - shall determine the back-off timer initial</w:t>
      </w:r>
      <w:r w:rsidR="000D4539" w:rsidRPr="001545FA">
        <w:t>iza</w:t>
      </w:r>
      <w:r w:rsidRPr="001545FA">
        <w:t>tion time.</w:t>
      </w:r>
    </w:p>
    <w:p w:rsidR="00375E8A" w:rsidRPr="001545FA" w:rsidRDefault="00375E8A">
      <w:r w:rsidRPr="001545FA">
        <w:t xml:space="preserve">For RAck, the complete download session - according to </w:t>
      </w:r>
      <w:r w:rsidR="005D178C" w:rsidRPr="001545FA">
        <w:t>sub-</w:t>
      </w:r>
      <w:r w:rsidRPr="001545FA">
        <w:t>clause 9.4.2 - as well as completing any associated file repair delivery procedure shall determine the back-off timer initial</w:t>
      </w:r>
      <w:r w:rsidR="000D4539" w:rsidRPr="001545FA">
        <w:t>iza</w:t>
      </w:r>
      <w:r w:rsidRPr="001545FA">
        <w:t>tion time. RAcks shall be only sent for complet</w:t>
      </w:r>
      <w:r w:rsidR="00B8019C" w:rsidRPr="001545FA">
        <w:t>ely received files</w:t>
      </w:r>
      <w:r w:rsidRPr="001545FA">
        <w:t>.</w:t>
      </w:r>
    </w:p>
    <w:p w:rsidR="00375E8A" w:rsidRPr="001545FA" w:rsidRDefault="00375E8A" w:rsidP="006010E5">
      <w:pPr>
        <w:pStyle w:val="Heading3"/>
      </w:pPr>
      <w:bookmarkStart w:id="316" w:name="_Toc518484937"/>
      <w:r w:rsidRPr="001545FA">
        <w:t>9.4.5</w:t>
      </w:r>
      <w:r w:rsidRPr="001545FA">
        <w:tab/>
        <w:t>Reception Report Server Selection</w:t>
      </w:r>
      <w:bookmarkEnd w:id="316"/>
    </w:p>
    <w:p w:rsidR="00375E8A" w:rsidRPr="001545FA" w:rsidRDefault="00375E8A">
      <w:r w:rsidRPr="001545FA">
        <w:t xml:space="preserve">Reception report server selection is performed according to the procedure described in </w:t>
      </w:r>
      <w:r w:rsidR="007E0B38" w:rsidRPr="001545FA">
        <w:t>sub-</w:t>
      </w:r>
      <w:r w:rsidRPr="001545FA">
        <w:t>clause 9.3.</w:t>
      </w:r>
      <w:r w:rsidR="007E0B38" w:rsidRPr="001545FA">
        <w:t>5</w:t>
      </w:r>
      <w:r w:rsidRPr="001545FA">
        <w:t>.2.</w:t>
      </w:r>
    </w:p>
    <w:p w:rsidR="005A2DCE" w:rsidRPr="001545FA" w:rsidRDefault="005A2DCE">
      <w:r w:rsidRPr="001545FA">
        <w:lastRenderedPageBreak/>
        <w:t>In the case of an aggregated reception report, the server URI list shall be the subset of server URIs common to all reports.</w:t>
      </w:r>
    </w:p>
    <w:p w:rsidR="00375E8A" w:rsidRPr="001545FA" w:rsidRDefault="00375E8A" w:rsidP="006010E5">
      <w:pPr>
        <w:pStyle w:val="Heading3"/>
      </w:pPr>
      <w:bookmarkStart w:id="317" w:name="_Toc518484938"/>
      <w:r w:rsidRPr="001545FA">
        <w:t>9.4.6</w:t>
      </w:r>
      <w:r w:rsidRPr="001545FA">
        <w:tab/>
        <w:t>Reception Report Message</w:t>
      </w:r>
      <w:bookmarkEnd w:id="317"/>
    </w:p>
    <w:p w:rsidR="00375E8A" w:rsidRPr="001545FA" w:rsidRDefault="00375E8A">
      <w:r w:rsidRPr="001545FA">
        <w:t xml:space="preserve">Once the need for reception reporting has been established, the MBMS receiver sends one or more Reception Report messages to the </w:t>
      </w:r>
      <w:r w:rsidR="00C56A03" w:rsidRPr="001545FA">
        <w:t>reception report server URI</w:t>
      </w:r>
      <w:r w:rsidRPr="001545FA">
        <w:t xml:space="preserve">. </w:t>
      </w:r>
      <w:r w:rsidR="00953A7F" w:rsidRPr="001545FA">
        <w:t xml:space="preserve">The report message shall include the parameters associated with the nominal MBMS reception report type (i.e. one of the following categories: RAck, StaR, StaR-all and StaR-any). It may optionally include the report by the DASH client of DASH quality metrics as defined in [98], and in accordance to the parameters and procedure specified in sub-clause 9.4.8. A reception report message shall not be used to only carry DASH QoE metrics of a DASH-over-MBMS service. </w:t>
      </w:r>
      <w:r w:rsidRPr="001545FA">
        <w:t>All Reception Report request</w:t>
      </w:r>
      <w:r w:rsidR="003C781D" w:rsidRPr="001545FA">
        <w:t>s</w:t>
      </w:r>
      <w:r w:rsidRPr="001545FA">
        <w:t xml:space="preserve"> and responses for a particular MBMS transmission should take place in a single TCP session using the HTTP protocol </w:t>
      </w:r>
      <w:r w:rsidR="002B66F8" w:rsidRPr="001545FA">
        <w:t xml:space="preserve">(RFC 2616 </w:t>
      </w:r>
      <w:r w:rsidRPr="001545FA">
        <w:t>[18]</w:t>
      </w:r>
      <w:r w:rsidR="002B66F8" w:rsidRPr="001545FA">
        <w:t>)</w:t>
      </w:r>
      <w:r w:rsidRPr="001545FA">
        <w:t>.</w:t>
      </w:r>
    </w:p>
    <w:p w:rsidR="00375E8A" w:rsidRPr="001545FA" w:rsidRDefault="00375E8A">
      <w:r w:rsidRPr="001545FA">
        <w:t>The Reception Report request shall include the URI of the file for which delivery is being confirmed. URI is required to uniquely identify the file (resource).</w:t>
      </w:r>
    </w:p>
    <w:p w:rsidR="00375E8A" w:rsidRPr="001545FA" w:rsidRDefault="00236A37" w:rsidP="006010E5">
      <w:r w:rsidRPr="001545FA">
        <w:t>The client shall make a Reception Report request using the HTTP (RFC 2616 [18]) POST request carrying XML formatted metadata for each reported received content (file). An HTTP session shall be used to confirm the successful delivery of a single file. If more than one file were downloaded in a particular MBMS download multiple reception reports shall be added in a single POST request</w:t>
      </w:r>
      <w:r w:rsidR="00375E8A" w:rsidRPr="001545FA">
        <w:t>.</w:t>
      </w:r>
    </w:p>
    <w:p w:rsidR="00375E8A" w:rsidRPr="001545FA" w:rsidRDefault="00375E8A">
      <w:pPr>
        <w:rPr>
          <w:lang w:eastAsia="en-GB"/>
        </w:rPr>
      </w:pPr>
      <w:r w:rsidRPr="001545FA">
        <w:rPr>
          <w:lang w:eastAsia="en-GB"/>
        </w:rPr>
        <w:t>Each Reception Report is formatted in XML according the following XML schema (</w:t>
      </w:r>
      <w:r w:rsidR="00E90FFC" w:rsidRPr="001545FA">
        <w:rPr>
          <w:lang w:eastAsia="en-GB"/>
        </w:rPr>
        <w:t>sub-</w:t>
      </w:r>
      <w:r w:rsidRPr="001545FA">
        <w:rPr>
          <w:lang w:eastAsia="en-GB"/>
        </w:rPr>
        <w:t>clause 9.5.</w:t>
      </w:r>
      <w:r w:rsidR="00E90FFC" w:rsidRPr="001545FA">
        <w:rPr>
          <w:lang w:eastAsia="en-GB"/>
        </w:rPr>
        <w:t>3</w:t>
      </w:r>
      <w:r w:rsidRPr="001545FA">
        <w:rPr>
          <w:lang w:eastAsia="en-GB"/>
        </w:rPr>
        <w:t xml:space="preserve">). An </w:t>
      </w:r>
      <w:smartTag w:uri="urn:schemas-microsoft-com:office:smarttags" w:element="PersonName">
        <w:r w:rsidRPr="001545FA">
          <w:rPr>
            <w:lang w:eastAsia="en-GB"/>
          </w:rPr>
          <w:t>info</w:t>
        </w:r>
      </w:smartTag>
      <w:r w:rsidRPr="001545FA">
        <w:rPr>
          <w:lang w:eastAsia="en-GB"/>
        </w:rPr>
        <w:t>rmative example of a single reception report XML object is also given (</w:t>
      </w:r>
      <w:r w:rsidR="00E90FFC" w:rsidRPr="001545FA">
        <w:rPr>
          <w:lang w:eastAsia="en-GB"/>
        </w:rPr>
        <w:t>sub-</w:t>
      </w:r>
      <w:r w:rsidRPr="001545FA">
        <w:rPr>
          <w:lang w:eastAsia="en-GB"/>
        </w:rPr>
        <w:t>clause 9.5.</w:t>
      </w:r>
      <w:r w:rsidR="00E90FFC" w:rsidRPr="001545FA">
        <w:rPr>
          <w:lang w:eastAsia="en-GB"/>
        </w:rPr>
        <w:t>3</w:t>
      </w:r>
      <w:r w:rsidRPr="001545FA">
        <w:rPr>
          <w:lang w:eastAsia="en-GB"/>
        </w:rPr>
        <w:t>.2).</w:t>
      </w:r>
    </w:p>
    <w:p w:rsidR="00375E8A" w:rsidRPr="001545FA" w:rsidRDefault="006F6BE1">
      <w:r w:rsidRPr="001545FA">
        <w:rPr>
          <w:lang w:eastAsia="en-GB"/>
        </w:rPr>
        <w:t>Multipart MIME (multipart/mixed) may be used to aggregate one or more small XML files of individual reports to a larger object. The aggregated multipart MIME file may contain only nominal MBMS reception reports, or any combination of one or more MBMS reception reports along with one or more DASH QoE metrics reports.</w:t>
      </w:r>
      <w:r w:rsidR="00375E8A" w:rsidRPr="001545FA">
        <w:t>For Reception Acknowledgement (RAck) a receptionAcknowledgement element shall provide the relevant data.</w:t>
      </w:r>
      <w:r w:rsidR="00834B4A" w:rsidRPr="001545FA">
        <w:t xml:space="preserve"> In the event that the content components of an MBMS User Service instance are delivered on multiple MBMS delivery sessions, each Reception Report request shall identify the corresponding session as given by the attribute </w:t>
      </w:r>
      <w:r w:rsidR="00834B4A" w:rsidRPr="001545FA">
        <w:rPr>
          <w:i/>
        </w:rPr>
        <w:t>sessionId</w:t>
      </w:r>
      <w:r w:rsidR="00834B4A" w:rsidRPr="001545FA">
        <w:t xml:space="preserve"> of the </w:t>
      </w:r>
      <w:r w:rsidR="00834B4A" w:rsidRPr="001545FA">
        <w:rPr>
          <w:i/>
        </w:rPr>
        <w:t>receptionAcknowledgment</w:t>
      </w:r>
      <w:r w:rsidR="00834B4A" w:rsidRPr="001545FA">
        <w:t xml:space="preserve"> element.</w:t>
      </w:r>
    </w:p>
    <w:p w:rsidR="00375E8A" w:rsidRPr="001545FA" w:rsidRDefault="00375E8A">
      <w:r w:rsidRPr="001545FA">
        <w:t xml:space="preserve">For Statistical Reporting (StaR) </w:t>
      </w:r>
      <w:r w:rsidR="00236A37" w:rsidRPr="001545FA">
        <w:t>one or more</w:t>
      </w:r>
      <w:r w:rsidRPr="001545FA">
        <w:t xml:space="preserve"> statisticalReport element</w:t>
      </w:r>
      <w:r w:rsidR="00236A37" w:rsidRPr="001545FA">
        <w:t>s</w:t>
      </w:r>
      <w:r w:rsidRPr="001545FA">
        <w:t xml:space="preserve"> shall provide the relevant data.</w:t>
      </w:r>
      <w:r w:rsidR="00834B4A" w:rsidRPr="001545FA">
        <w:t xml:space="preserve"> In the event that the content components of an MBMS User Service instance are delivered on multiple MBMS delivery sessions, the </w:t>
      </w:r>
      <w:r w:rsidR="00834B4A" w:rsidRPr="001545FA">
        <w:rPr>
          <w:i/>
        </w:rPr>
        <w:t>sessionId</w:t>
      </w:r>
      <w:r w:rsidR="00834B4A" w:rsidRPr="001545FA">
        <w:t xml:space="preserve"> attribute for any given StaR type of reception report (StaR, StaR-all or StaR-only), i.e., </w:t>
      </w:r>
      <w:hyperlink r:id="rId96" w:history="1">
        <w:r w:rsidR="00834B4A" w:rsidRPr="001545FA">
          <w:rPr>
            <w:rStyle w:val="Hyperlink"/>
            <w:i/>
          </w:rPr>
          <w:t>receptionReport.statisticalReport.qoeMetrics.medialevel_qoeMetrics@sessionId</w:t>
        </w:r>
      </w:hyperlink>
      <w:r w:rsidR="00834B4A" w:rsidRPr="001545FA">
        <w:t>, shall provide the identity of the session for that StaR reception report.</w:t>
      </w:r>
    </w:p>
    <w:p w:rsidR="006F6BE1" w:rsidRPr="001545FA" w:rsidRDefault="00236A37" w:rsidP="00236A37">
      <w:r w:rsidRPr="001545FA">
        <w:rPr>
          <w:lang w:eastAsia="en-GB"/>
        </w:rPr>
        <w:t>Multiple reception reports</w:t>
      </w:r>
      <w:r w:rsidR="006F6BE1" w:rsidRPr="001545FA">
        <w:rPr>
          <w:lang w:eastAsia="en-GB"/>
        </w:rPr>
        <w:t>, along with zero or more DASH QoE metrics reports,</w:t>
      </w:r>
      <w:r w:rsidRPr="001545FA">
        <w:rPr>
          <w:lang w:eastAsia="en-GB"/>
        </w:rPr>
        <w:t xml:space="preserve"> can be aggregated together in order to reduce radio resources and HTTP transactions. </w:t>
      </w:r>
      <w:r w:rsidRPr="001545FA">
        <w:t>In the case that sessions are close together as defined in sub-clause 9.4.4, two or more reception reports should be aggregated together at the client.</w:t>
      </w:r>
    </w:p>
    <w:p w:rsidR="006F6BE1" w:rsidRPr="001545FA" w:rsidRDefault="006F6BE1" w:rsidP="006F6BE1">
      <w:r w:rsidRPr="001545FA">
        <w:t>Note that the following text in the current sub-clause on RAck and/or StaR-related types of reception reports addresses aggregation only for nominal MBMS reception reports. Inclusion of DASH QoE reports in the aggregated report file is not precluded.</w:t>
      </w:r>
    </w:p>
    <w:p w:rsidR="00236A37" w:rsidRPr="001545FA" w:rsidRDefault="00236A37" w:rsidP="00236A37">
      <w:r w:rsidRPr="001545FA">
        <w:t>There are two possible mechanisms for aggregating reception reports. In the case of StaR (StaR, StaR-all, StaR-only):</w:t>
      </w:r>
    </w:p>
    <w:p w:rsidR="00236A37" w:rsidRPr="001545FA" w:rsidRDefault="00216210" w:rsidP="00216210">
      <w:pPr>
        <w:pStyle w:val="B1"/>
        <w:rPr>
          <w:lang w:eastAsia="en-GB"/>
        </w:rPr>
      </w:pPr>
      <w:r w:rsidRPr="001545FA">
        <w:t>-</w:t>
      </w:r>
      <w:r w:rsidRPr="001545FA">
        <w:tab/>
      </w:r>
      <w:r w:rsidR="00236A37" w:rsidRPr="001545FA">
        <w:t xml:space="preserve">a single reception report should contain multiple </w:t>
      </w:r>
      <w:r w:rsidR="00236A37" w:rsidRPr="001545FA">
        <w:rPr>
          <w:i/>
        </w:rPr>
        <w:t>statisticalReport</w:t>
      </w:r>
      <w:r w:rsidR="00236A37" w:rsidRPr="001545FA">
        <w:t xml:space="preserve"> elements, each relating to a different </w:t>
      </w:r>
      <w:r w:rsidR="00EF69F6" w:rsidRPr="001545FA">
        <w:rPr>
          <w:i/>
        </w:rPr>
        <w:t>serviceId</w:t>
      </w:r>
      <w:r w:rsidR="00236A37" w:rsidRPr="001545FA">
        <w:t>.</w:t>
      </w:r>
    </w:p>
    <w:p w:rsidR="00236A37" w:rsidRPr="001545FA" w:rsidRDefault="00216210" w:rsidP="00216210">
      <w:pPr>
        <w:pStyle w:val="B1"/>
        <w:rPr>
          <w:lang w:eastAsia="en-GB"/>
        </w:rPr>
      </w:pPr>
      <w:r w:rsidRPr="001545FA">
        <w:rPr>
          <w:lang w:eastAsia="en-GB"/>
        </w:rPr>
        <w:t>-</w:t>
      </w:r>
      <w:r w:rsidRPr="001545FA">
        <w:rPr>
          <w:lang w:eastAsia="en-GB"/>
        </w:rPr>
        <w:tab/>
      </w:r>
      <w:r w:rsidR="00236A37" w:rsidRPr="001545FA">
        <w:rPr>
          <w:lang w:eastAsia="en-GB"/>
        </w:rPr>
        <w:t>alternatively, multipart MIME (multipart/mixed) may be used to aggregate several reception report XML files.</w:t>
      </w:r>
    </w:p>
    <w:p w:rsidR="00236A37" w:rsidRPr="001545FA" w:rsidRDefault="00236A37" w:rsidP="00236A37">
      <w:pPr>
        <w:rPr>
          <w:lang w:eastAsia="en-GB"/>
        </w:rPr>
      </w:pPr>
      <w:r w:rsidRPr="001545FA">
        <w:rPr>
          <w:lang w:eastAsia="en-GB"/>
        </w:rPr>
        <w:t>In the case of RAck reporting:</w:t>
      </w:r>
    </w:p>
    <w:p w:rsidR="00236A37" w:rsidRPr="001545FA" w:rsidRDefault="00216210" w:rsidP="00216210">
      <w:pPr>
        <w:pStyle w:val="B1"/>
        <w:rPr>
          <w:lang w:eastAsia="en-GB"/>
        </w:rPr>
      </w:pPr>
      <w:r w:rsidRPr="001545FA">
        <w:rPr>
          <w:lang w:eastAsia="en-GB"/>
        </w:rPr>
        <w:t>-</w:t>
      </w:r>
      <w:r w:rsidRPr="001545FA">
        <w:rPr>
          <w:lang w:eastAsia="en-GB"/>
        </w:rPr>
        <w:tab/>
      </w:r>
      <w:r w:rsidR="00236A37" w:rsidRPr="001545FA">
        <w:rPr>
          <w:lang w:eastAsia="en-GB"/>
        </w:rPr>
        <w:t>multipart MIME (multipart/mixed) may be used to aggregate several reception report XML files.</w:t>
      </w:r>
    </w:p>
    <w:p w:rsidR="00375E8A" w:rsidRPr="001545FA" w:rsidRDefault="00375E8A">
      <w:r w:rsidRPr="001545FA">
        <w:t>For both RAck and StaR/StaR-all (mandatory):</w:t>
      </w:r>
    </w:p>
    <w:p w:rsidR="00834B4A" w:rsidRPr="001545FA" w:rsidRDefault="00216210" w:rsidP="00216210">
      <w:pPr>
        <w:pStyle w:val="B1"/>
      </w:pPr>
      <w:r w:rsidRPr="001545FA">
        <w:t>-</w:t>
      </w:r>
      <w:r w:rsidRPr="001545FA">
        <w:tab/>
      </w:r>
      <w:r w:rsidR="00834B4A" w:rsidRPr="001545FA">
        <w:t xml:space="preserve">For download, one or more </w:t>
      </w:r>
      <w:r w:rsidR="00834B4A" w:rsidRPr="001545FA">
        <w:rPr>
          <w:i/>
          <w:iCs/>
        </w:rPr>
        <w:t>fileURI</w:t>
      </w:r>
      <w:r w:rsidR="00834B4A" w:rsidRPr="001545FA">
        <w:t xml:space="preserve"> elements shall specify the list of files which are reported. If the Content-MD5 value of the file is present in the FDT, it shall be provided in the Content-MD5 attribute in the reception report. Note, this allows unambiguous identification of the files. For RAck reporting,  the following attributes may be included:</w:t>
      </w:r>
    </w:p>
    <w:p w:rsidR="00834B4A" w:rsidRPr="001545FA" w:rsidRDefault="00216210" w:rsidP="00216210">
      <w:pPr>
        <w:pStyle w:val="B2"/>
      </w:pPr>
      <w:r w:rsidRPr="001545FA">
        <w:lastRenderedPageBreak/>
        <w:t>-</w:t>
      </w:r>
      <w:r w:rsidRPr="001545FA">
        <w:tab/>
      </w:r>
      <w:r w:rsidR="00834B4A" w:rsidRPr="001545FA">
        <w:t xml:space="preserve">A </w:t>
      </w:r>
      <w:r w:rsidR="00834B4A" w:rsidRPr="001545FA">
        <w:rPr>
          <w:i/>
        </w:rPr>
        <w:t>clientId</w:t>
      </w:r>
      <w:r w:rsidR="00834B4A" w:rsidRPr="001545FA">
        <w:t xml:space="preserve"> and a </w:t>
      </w:r>
      <w:r w:rsidR="00834B4A" w:rsidRPr="001545FA">
        <w:rPr>
          <w:i/>
        </w:rPr>
        <w:t>deviceId</w:t>
      </w:r>
      <w:r w:rsidR="00834B4A" w:rsidRPr="001545FA">
        <w:t xml:space="preserve"> attribute, whose format is the same as that defined below for </w:t>
      </w:r>
      <w:r w:rsidR="00834B4A" w:rsidRPr="001545FA">
        <w:rPr>
          <w:i/>
        </w:rPr>
        <w:t>clientId</w:t>
      </w:r>
      <w:r w:rsidR="00834B4A" w:rsidRPr="001545FA">
        <w:t xml:space="preserve"> and </w:t>
      </w:r>
      <w:r w:rsidR="00834B4A" w:rsidRPr="001545FA">
        <w:rPr>
          <w:i/>
        </w:rPr>
        <w:t>deviceId</w:t>
      </w:r>
      <w:r w:rsidR="00834B4A" w:rsidRPr="001545FA">
        <w:t xml:space="preserve"> under StaR/StaR-all/StaR-only. If present, they shall be included in at least the first instance of the </w:t>
      </w:r>
      <w:r w:rsidR="00834B4A" w:rsidRPr="001545FA">
        <w:rPr>
          <w:i/>
        </w:rPr>
        <w:t>fileURI</w:t>
      </w:r>
      <w:r w:rsidR="00834B4A" w:rsidRPr="001545FA">
        <w:t xml:space="preserve"> elements to allow identification of the client and the device that has received the file(s) identified by all instances of the </w:t>
      </w:r>
      <w:r w:rsidR="00834B4A" w:rsidRPr="001545FA">
        <w:rPr>
          <w:i/>
        </w:rPr>
        <w:t>fileURI</w:t>
      </w:r>
      <w:r w:rsidR="00834B4A" w:rsidRPr="001545FA">
        <w:t xml:space="preserve"> element in the RAck report.</w:t>
      </w:r>
    </w:p>
    <w:p w:rsidR="00834B4A" w:rsidRPr="001545FA" w:rsidRDefault="00216210" w:rsidP="00216210">
      <w:pPr>
        <w:pStyle w:val="B2"/>
      </w:pPr>
      <w:r w:rsidRPr="001545FA">
        <w:t>-</w:t>
      </w:r>
      <w:r w:rsidRPr="001545FA">
        <w:tab/>
      </w:r>
      <w:r w:rsidR="00834B4A" w:rsidRPr="001545FA">
        <w:t xml:space="preserve">A </w:t>
      </w:r>
      <w:r w:rsidR="00834B4A" w:rsidRPr="001545FA">
        <w:rPr>
          <w:i/>
        </w:rPr>
        <w:t>sessionId</w:t>
      </w:r>
      <w:r w:rsidR="00834B4A" w:rsidRPr="001545FA">
        <w:t xml:space="preserve"> attribute, whose format is the same as that defined below for </w:t>
      </w:r>
      <w:r w:rsidR="00834B4A" w:rsidRPr="001545FA">
        <w:rPr>
          <w:i/>
        </w:rPr>
        <w:t>sessionId</w:t>
      </w:r>
      <w:r w:rsidR="00834B4A" w:rsidRPr="001545FA">
        <w:t xml:space="preserve"> under StaR/StaR-all/StaR-only. If present, it shall be included in at least the first instance of the </w:t>
      </w:r>
      <w:r w:rsidR="00834B4A" w:rsidRPr="001545FA">
        <w:rPr>
          <w:i/>
        </w:rPr>
        <w:t>fileURI</w:t>
      </w:r>
      <w:r w:rsidR="00834B4A" w:rsidRPr="001545FA">
        <w:t xml:space="preserve"> elements.</w:t>
      </w:r>
    </w:p>
    <w:p w:rsidR="00553A79" w:rsidRPr="001545FA" w:rsidRDefault="00216210" w:rsidP="00216210">
      <w:pPr>
        <w:pStyle w:val="B1"/>
      </w:pPr>
      <w:r w:rsidRPr="001545FA">
        <w:t>-</w:t>
      </w:r>
      <w:r w:rsidRPr="001545FA">
        <w:tab/>
      </w:r>
      <w:r w:rsidR="00553A79" w:rsidRPr="001545FA">
        <w:t>For the StaR-all mode only, a list of the number of received symbols and a list of the total number of source symbols shall be provided for failed blocks of the file, if any. Both lists are tabulated before any unicast file repair procedures. Thus, the lists are provided for failed files, and for successfully received files that required unicast file repair procedures.</w:t>
      </w:r>
    </w:p>
    <w:p w:rsidR="00375E8A" w:rsidRPr="001545FA" w:rsidRDefault="00375E8A" w:rsidP="00F32C86">
      <w:pPr>
        <w:keepNext/>
        <w:keepLines/>
      </w:pPr>
      <w:r w:rsidRPr="001545FA">
        <w:t>For only StaR/StaR-all</w:t>
      </w:r>
      <w:r w:rsidR="00B70CED" w:rsidRPr="001545FA">
        <w:t>/StaR-only</w:t>
      </w:r>
      <w:r w:rsidRPr="001545FA">
        <w:t xml:space="preserve"> (all optional):</w:t>
      </w:r>
    </w:p>
    <w:p w:rsidR="00375E8A" w:rsidRPr="001545FA" w:rsidRDefault="00216210" w:rsidP="00216210">
      <w:pPr>
        <w:pStyle w:val="B1"/>
      </w:pPr>
      <w:r w:rsidRPr="001545FA">
        <w:t>-</w:t>
      </w:r>
      <w:r w:rsidRPr="001545FA">
        <w:tab/>
      </w:r>
      <w:r w:rsidR="00375E8A" w:rsidRPr="001545FA">
        <w:t xml:space="preserve">Each </w:t>
      </w:r>
      <w:r w:rsidR="00375E8A" w:rsidRPr="001545FA">
        <w:rPr>
          <w:i/>
          <w:iCs/>
        </w:rPr>
        <w:t>fileURI</w:t>
      </w:r>
      <w:r w:rsidR="00375E8A" w:rsidRPr="001545FA">
        <w:t xml:space="preserve"> element has an optional </w:t>
      </w:r>
      <w:r w:rsidR="00375E8A" w:rsidRPr="001545FA">
        <w:rPr>
          <w:i/>
          <w:iCs/>
        </w:rPr>
        <w:t>receptionSuccess</w:t>
      </w:r>
      <w:r w:rsidR="00375E8A" w:rsidRPr="001545FA">
        <w:t xml:space="preserve"> status code attribute which defaults to </w:t>
      </w:r>
      <w:r w:rsidR="005C2369" w:rsidRPr="001545FA">
        <w:t>"</w:t>
      </w:r>
      <w:r w:rsidR="00375E8A" w:rsidRPr="001545FA">
        <w:t>true</w:t>
      </w:r>
      <w:r w:rsidR="005C2369" w:rsidRPr="001545FA">
        <w:t>"</w:t>
      </w:r>
      <w:r w:rsidR="00375E8A" w:rsidRPr="001545FA">
        <w:t xml:space="preserve"> (</w:t>
      </w:r>
      <w:r w:rsidR="005C2369" w:rsidRPr="001545FA">
        <w:t>"</w:t>
      </w:r>
      <w:r w:rsidR="00375E8A" w:rsidRPr="001545FA">
        <w:t>1</w:t>
      </w:r>
      <w:r w:rsidR="005C2369" w:rsidRPr="001545FA">
        <w:t>"</w:t>
      </w:r>
      <w:r w:rsidR="00375E8A" w:rsidRPr="001545FA">
        <w:t>) when not used. This attribute shall be used for StaR-all reports. This attribute shall not be used for StaR reports.</w:t>
      </w:r>
      <w:r w:rsidR="00B70CED" w:rsidRPr="001545FA">
        <w:t xml:space="preserve"> This attribute is not relevant for StaR-only reports.</w:t>
      </w:r>
    </w:p>
    <w:p w:rsidR="00375E8A" w:rsidRPr="001545FA" w:rsidRDefault="00216210" w:rsidP="00216210">
      <w:pPr>
        <w:pStyle w:val="B1"/>
      </w:pPr>
      <w:r w:rsidRPr="001545FA">
        <w:t>-</w:t>
      </w:r>
      <w:r w:rsidRPr="001545FA">
        <w:tab/>
      </w:r>
      <w:r w:rsidR="00553E2E" w:rsidRPr="001545FA">
        <w:t xml:space="preserve">Each QoE Metrics element has </w:t>
      </w:r>
      <w:r w:rsidR="00C35C7D" w:rsidRPr="001545FA">
        <w:t>a set of attributes and any number of media level QoE Metrics elements. All attributes are defined in sub-c</w:t>
      </w:r>
      <w:r w:rsidR="00553E2E" w:rsidRPr="001545FA">
        <w:t xml:space="preserve">lause 9.5.3 </w:t>
      </w:r>
      <w:r w:rsidR="00C35C7D" w:rsidRPr="001545FA">
        <w:t>and correspond to the QoE metrics listed in sub-clause 8.4.2. Individual metrics, both at session and at media level can be selected via SDP as described in sub-clause 8.3.2.1</w:t>
      </w:r>
      <w:r w:rsidR="002B66F8" w:rsidRPr="001545FA">
        <w:t>.</w:t>
      </w:r>
    </w:p>
    <w:p w:rsidR="00834B4A" w:rsidRPr="001545FA" w:rsidRDefault="00834B4A" w:rsidP="004B6E64">
      <w:pPr>
        <w:pStyle w:val="NO"/>
        <w:ind w:firstLine="0"/>
      </w:pPr>
      <w:r w:rsidRPr="001545FA">
        <w:rPr>
          <w:lang w:eastAsia="ja-JP"/>
        </w:rPr>
        <w:t>NOTE</w:t>
      </w:r>
      <w:r w:rsidRPr="001545FA">
        <w:rPr>
          <w:b/>
          <w:lang w:eastAsia="ja-JP"/>
        </w:rPr>
        <w:t>:</w:t>
      </w:r>
      <w:r w:rsidRPr="001545FA">
        <w:rPr>
          <w:lang w:eastAsia="ja-JP"/>
        </w:rPr>
        <w:t xml:space="preserve"> </w:t>
      </w:r>
      <w:r w:rsidRPr="001545FA">
        <w:rPr>
          <w:lang w:eastAsia="ja-JP"/>
        </w:rPr>
        <w:tab/>
      </w:r>
      <w:r w:rsidRPr="001545FA">
        <w:t xml:space="preserve">The </w:t>
      </w:r>
      <w:r w:rsidRPr="001545FA">
        <w:rPr>
          <w:i/>
        </w:rPr>
        <w:t>medialevel_qoeMetrics</w:t>
      </w:r>
      <w:r w:rsidRPr="001545FA">
        <w:t xml:space="preserve"> element is nominally used to declare QoE metrics associated with RTP streaming content.  For a StaR-type reception report pertaining to media components of a DASH-over-MBMS service, only the </w:t>
      </w:r>
      <w:r w:rsidRPr="001545FA">
        <w:rPr>
          <w:i/>
        </w:rPr>
        <w:t>sessionId</w:t>
      </w:r>
      <w:r w:rsidRPr="001545FA">
        <w:t xml:space="preserve"> attribute (i.e., none of the other attributes of this element) should be present under </w:t>
      </w:r>
      <w:r w:rsidRPr="001545FA">
        <w:rPr>
          <w:i/>
        </w:rPr>
        <w:t>medialevel_qoeMetrics</w:t>
      </w:r>
      <w:r w:rsidRPr="001545FA">
        <w:t>.</w:t>
      </w:r>
    </w:p>
    <w:p w:rsidR="00375E8A" w:rsidRPr="001545FA" w:rsidRDefault="00216210" w:rsidP="00216210">
      <w:pPr>
        <w:pStyle w:val="B1"/>
      </w:pPr>
      <w:r w:rsidRPr="001545FA">
        <w:t>-</w:t>
      </w:r>
      <w:r w:rsidRPr="001545FA">
        <w:tab/>
      </w:r>
      <w:r w:rsidR="00236A37" w:rsidRPr="001545FA">
        <w:t xml:space="preserve">The </w:t>
      </w:r>
      <w:r w:rsidR="00EF69F6" w:rsidRPr="001545FA">
        <w:rPr>
          <w:i/>
          <w:iCs/>
        </w:rPr>
        <w:t>sessionId</w:t>
      </w:r>
      <w:r w:rsidR="00236A37" w:rsidRPr="001545FA">
        <w:t xml:space="preserve"> attribute identifies the delivery session. If the </w:t>
      </w:r>
      <w:r w:rsidR="00236A37" w:rsidRPr="001545FA">
        <w:rPr>
          <w:i/>
        </w:rPr>
        <w:t>sessionType</w:t>
      </w:r>
      <w:r w:rsidR="00236A37" w:rsidRPr="001545FA">
        <w:t xml:space="preserve"> is "download", </w:t>
      </w:r>
      <w:r w:rsidR="00EF69F6" w:rsidRPr="001545FA">
        <w:rPr>
          <w:i/>
          <w:iCs/>
        </w:rPr>
        <w:t>sessionId</w:t>
      </w:r>
      <w:r w:rsidR="00236A37" w:rsidRPr="001545FA">
        <w:t xml:space="preserve"> is of the format source_IP_address + ":" + </w:t>
      </w:r>
      <w:r w:rsidR="00EF69F6" w:rsidRPr="001545FA">
        <w:t>flute-tsi</w:t>
      </w:r>
      <w:r w:rsidR="00236A37" w:rsidRPr="001545FA">
        <w:t xml:space="preserve">. If the </w:t>
      </w:r>
      <w:r w:rsidR="00236A37" w:rsidRPr="001545FA">
        <w:rPr>
          <w:i/>
          <w:iCs/>
        </w:rPr>
        <w:t>sessionType</w:t>
      </w:r>
      <w:r w:rsidR="00236A37" w:rsidRPr="001545FA">
        <w:t xml:space="preserve"> is "streaming", </w:t>
      </w:r>
      <w:r w:rsidR="00EF69F6" w:rsidRPr="001545FA">
        <w:rPr>
          <w:i/>
          <w:iCs/>
        </w:rPr>
        <w:t>sessionId</w:t>
      </w:r>
      <w:r w:rsidR="00236A37" w:rsidRPr="001545FA">
        <w:rPr>
          <w:i/>
          <w:iCs/>
        </w:rPr>
        <w:t xml:space="preserve"> </w:t>
      </w:r>
      <w:r w:rsidR="00236A37" w:rsidRPr="001545FA">
        <w:t>is of the format source_IP_address + ":" + RTP_destination_port</w:t>
      </w:r>
      <w:r w:rsidR="002B66F8" w:rsidRPr="001545FA">
        <w:t>.</w:t>
      </w:r>
    </w:p>
    <w:p w:rsidR="00C35C7D" w:rsidRPr="001545FA" w:rsidRDefault="00216210" w:rsidP="00216210">
      <w:pPr>
        <w:pStyle w:val="B1"/>
      </w:pPr>
      <w:r w:rsidRPr="001545FA">
        <w:t>-</w:t>
      </w:r>
      <w:r w:rsidRPr="001545FA">
        <w:tab/>
      </w:r>
      <w:r w:rsidR="009C45DC" w:rsidRPr="001545FA">
        <w:t xml:space="preserve">The </w:t>
      </w:r>
      <w:r w:rsidR="009C45DC" w:rsidRPr="001545FA">
        <w:rPr>
          <w:i/>
        </w:rPr>
        <w:t>sessionStartTime</w:t>
      </w:r>
      <w:r w:rsidR="009C45DC" w:rsidRPr="001545FA">
        <w:t xml:space="preserve"> and </w:t>
      </w:r>
      <w:r w:rsidR="009C45DC" w:rsidRPr="001545FA">
        <w:rPr>
          <w:i/>
        </w:rPr>
        <w:t>sessionStopTime</w:t>
      </w:r>
      <w:r w:rsidR="009C45DC" w:rsidRPr="001545FA">
        <w:t xml:space="preserve"> attributes identifies the time when the session was started and stopped, respectively. The values of each attribute corresponds to the 32 most significant bits of a 64 bit Network Time Protocol (NTP) [78] time value  (i.e. the seconds part of the NTP time stamp format).  These 32 bits provide an unsigned integer representing the time in seconds relative to 0 hours 1 January 1900.  Handling of wraparound of the 32 bit time is outside the scope of NTP and FLUTE</w:t>
      </w:r>
      <w:r w:rsidR="00C35C7D" w:rsidRPr="001545FA">
        <w:t xml:space="preserve">. </w:t>
      </w:r>
    </w:p>
    <w:p w:rsidR="00375E8A" w:rsidRPr="001545FA" w:rsidRDefault="00216210" w:rsidP="00216210">
      <w:pPr>
        <w:pStyle w:val="B1"/>
      </w:pPr>
      <w:r w:rsidRPr="001545FA">
        <w:t>-</w:t>
      </w:r>
      <w:r w:rsidRPr="001545FA">
        <w:tab/>
      </w:r>
      <w:r w:rsidR="00C35C7D" w:rsidRPr="001545FA">
        <w:t xml:space="preserve">The </w:t>
      </w:r>
      <w:r w:rsidR="00C35C7D" w:rsidRPr="001545FA">
        <w:rPr>
          <w:i/>
          <w:iCs/>
        </w:rPr>
        <w:t>sessionType</w:t>
      </w:r>
      <w:r w:rsidR="00C35C7D" w:rsidRPr="001545FA">
        <w:t xml:space="preserve"> attribute defines the basic delivery method session type used = "download" || "streaming"</w:t>
      </w:r>
      <w:r w:rsidR="002B66F8" w:rsidRPr="001545FA">
        <w:t>.</w:t>
      </w:r>
    </w:p>
    <w:p w:rsidR="00375E8A" w:rsidRPr="001545FA" w:rsidRDefault="00216210" w:rsidP="00216210">
      <w:pPr>
        <w:pStyle w:val="B1"/>
      </w:pPr>
      <w:r w:rsidRPr="001545FA">
        <w:t>-</w:t>
      </w:r>
      <w:r w:rsidRPr="001545FA">
        <w:tab/>
      </w:r>
      <w:r w:rsidR="00375E8A" w:rsidRPr="001545FA">
        <w:t xml:space="preserve">The </w:t>
      </w:r>
      <w:r w:rsidR="00375E8A" w:rsidRPr="001545FA">
        <w:rPr>
          <w:i/>
          <w:iCs/>
        </w:rPr>
        <w:t>serviceId</w:t>
      </w:r>
      <w:r w:rsidR="00375E8A" w:rsidRPr="001545FA">
        <w:t xml:space="preserve"> attribute is value and format is taken from the respective userServiceDescription </w:t>
      </w:r>
      <w:r w:rsidR="00EF69F6" w:rsidRPr="001545FA">
        <w:t>serviceId</w:t>
      </w:r>
      <w:r w:rsidR="00375E8A" w:rsidRPr="001545FA">
        <w:t xml:space="preserve"> definition</w:t>
      </w:r>
      <w:r w:rsidR="002B66F8" w:rsidRPr="001545FA">
        <w:t>.</w:t>
      </w:r>
    </w:p>
    <w:p w:rsidR="00375E8A" w:rsidRPr="001545FA" w:rsidRDefault="00216210" w:rsidP="00216210">
      <w:pPr>
        <w:pStyle w:val="B1"/>
      </w:pPr>
      <w:r w:rsidRPr="001545FA">
        <w:t>-</w:t>
      </w:r>
      <w:r w:rsidRPr="001545FA">
        <w:tab/>
      </w:r>
      <w:r w:rsidR="00375E8A" w:rsidRPr="001545FA">
        <w:t xml:space="preserve">The </w:t>
      </w:r>
      <w:r w:rsidR="00375E8A" w:rsidRPr="001545FA">
        <w:rPr>
          <w:i/>
          <w:iCs/>
        </w:rPr>
        <w:t>clientId</w:t>
      </w:r>
      <w:r w:rsidR="00375E8A" w:rsidRPr="001545FA">
        <w:t xml:space="preserve"> attribute is unique identifier for the receiver</w:t>
      </w:r>
      <w:r w:rsidR="00CC1076" w:rsidRPr="001545FA">
        <w:t>, e.g. an MSISDN of the UE as defined in [77].</w:t>
      </w:r>
    </w:p>
    <w:p w:rsidR="00834B4A" w:rsidRPr="001545FA" w:rsidRDefault="00216210" w:rsidP="00216210">
      <w:pPr>
        <w:pStyle w:val="B1"/>
      </w:pPr>
      <w:r w:rsidRPr="001545FA">
        <w:t>-</w:t>
      </w:r>
      <w:r w:rsidRPr="001545FA">
        <w:tab/>
      </w:r>
      <w:r w:rsidR="00834B4A" w:rsidRPr="001545FA">
        <w:t xml:space="preserve">The </w:t>
      </w:r>
      <w:r w:rsidR="00834B4A" w:rsidRPr="001545FA">
        <w:rPr>
          <w:i/>
          <w:iCs/>
        </w:rPr>
        <w:t>deviceId</w:t>
      </w:r>
      <w:r w:rsidR="00834B4A" w:rsidRPr="001545FA">
        <w:t xml:space="preserve"> attribute is a unique identifier for the receiver device, e.g. an IMEI of the UE as defined in [77].</w:t>
      </w:r>
    </w:p>
    <w:p w:rsidR="00375E8A" w:rsidRPr="001545FA" w:rsidRDefault="00216210" w:rsidP="00216210">
      <w:pPr>
        <w:pStyle w:val="B1"/>
        <w:rPr>
          <w:lang w:eastAsia="en-GB"/>
        </w:rPr>
      </w:pPr>
      <w:r w:rsidRPr="001545FA">
        <w:t>-</w:t>
      </w:r>
      <w:r w:rsidRPr="001545FA">
        <w:tab/>
      </w:r>
      <w:r w:rsidR="00AB6513" w:rsidRPr="001545FA">
        <w:t xml:space="preserve">The </w:t>
      </w:r>
      <w:r w:rsidR="00AB6513" w:rsidRPr="001545FA">
        <w:rPr>
          <w:i/>
          <w:iCs/>
        </w:rPr>
        <w:t>serviceURI</w:t>
      </w:r>
      <w:r w:rsidR="00AB6513" w:rsidRPr="001545FA">
        <w:t xml:space="preserve"> attribute value and format is taken from the respective associatedDeliveryProcedureDescription serviceURI, which was selected by the UE for the current report. This attribute expresses the reception report server to which the reception report is addressed</w:t>
      </w:r>
      <w:r w:rsidR="00375E8A" w:rsidRPr="001545FA">
        <w:t>.</w:t>
      </w:r>
    </w:p>
    <w:p w:rsidR="00375E8A" w:rsidRPr="001545FA" w:rsidRDefault="00375E8A" w:rsidP="006010E5">
      <w:pPr>
        <w:pStyle w:val="Heading3"/>
      </w:pPr>
      <w:bookmarkStart w:id="318" w:name="_Toc518484939"/>
      <w:r w:rsidRPr="001545FA">
        <w:t>9.4.7</w:t>
      </w:r>
      <w:r w:rsidRPr="001545FA">
        <w:tab/>
        <w:t>Reception Report Response Message</w:t>
      </w:r>
      <w:bookmarkEnd w:id="318"/>
    </w:p>
    <w:p w:rsidR="00375E8A" w:rsidRPr="001545FA" w:rsidRDefault="00375E8A">
      <w:pPr>
        <w:rPr>
          <w:lang w:eastAsia="en-GB"/>
        </w:rPr>
      </w:pPr>
      <w:r w:rsidRPr="001545FA">
        <w:rPr>
          <w:lang w:eastAsia="en-GB"/>
        </w:rPr>
        <w:t>An HTTP response is used as the Reception Report response message.</w:t>
      </w:r>
    </w:p>
    <w:p w:rsidR="00375E8A" w:rsidRPr="001545FA" w:rsidRDefault="00375E8A">
      <w:pPr>
        <w:rPr>
          <w:lang w:eastAsia="en-GB"/>
        </w:rPr>
      </w:pPr>
      <w:r w:rsidRPr="001545FA">
        <w:rPr>
          <w:lang w:eastAsia="en-GB"/>
        </w:rPr>
        <w:t xml:space="preserve">The HTTP header shall use a status code of 200 OK to signal successful processing of a Reception Report. Other status codes may be used in error cases as defined in </w:t>
      </w:r>
      <w:r w:rsidR="002B66F8" w:rsidRPr="001545FA">
        <w:rPr>
          <w:lang w:eastAsia="en-GB"/>
        </w:rPr>
        <w:t xml:space="preserve">RFC 2616 </w:t>
      </w:r>
      <w:r w:rsidRPr="001545FA">
        <w:rPr>
          <w:lang w:eastAsia="en-GB"/>
        </w:rPr>
        <w:t>[18].</w:t>
      </w:r>
    </w:p>
    <w:p w:rsidR="006F6BE1" w:rsidRPr="001545FA" w:rsidRDefault="006F6BE1" w:rsidP="006F6BE1">
      <w:pPr>
        <w:pStyle w:val="Heading3"/>
      </w:pPr>
      <w:bookmarkStart w:id="319" w:name="_Toc518484940"/>
      <w:r w:rsidRPr="001545FA">
        <w:lastRenderedPageBreak/>
        <w:t>9.4.8</w:t>
      </w:r>
      <w:r w:rsidRPr="001545FA">
        <w:tab/>
        <w:t>Combining DASH Quality Measurements with Reception Reporting</w:t>
      </w:r>
      <w:bookmarkEnd w:id="319"/>
    </w:p>
    <w:p w:rsidR="006F6BE1" w:rsidRPr="001545FA" w:rsidRDefault="006F6BE1" w:rsidP="006F6BE1">
      <w:pPr>
        <w:pStyle w:val="Heading4"/>
      </w:pPr>
      <w:bookmarkStart w:id="320" w:name="_Toc518484941"/>
      <w:r w:rsidRPr="001545FA">
        <w:t>9.4.8.1</w:t>
      </w:r>
      <w:r w:rsidRPr="001545FA">
        <w:tab/>
        <w:t>Introduction</w:t>
      </w:r>
      <w:bookmarkEnd w:id="320"/>
    </w:p>
    <w:p w:rsidR="006F6BE1" w:rsidRPr="001545FA" w:rsidRDefault="006F6BE1" w:rsidP="006F6BE1">
      <w:r w:rsidRPr="001545FA">
        <w:t xml:space="preserve">A new element is added to the Associated Delivery Procedure Description (ADPD) fragment to support, in the case of DASH-over-MBMS services, DASH QoE metrics reports produced by the DASH client to be acquired and subsequently sent by the MBMS client as part of reception reporting. The </w:t>
      </w:r>
      <w:r w:rsidRPr="001545FA">
        <w:rPr>
          <w:i/>
        </w:rPr>
        <w:t xml:space="preserve">r13:DASHQoEProcedure </w:t>
      </w:r>
      <w:r w:rsidRPr="001545FA">
        <w:t xml:space="preserve">element may be present as a child of the </w:t>
      </w:r>
      <w:r w:rsidRPr="001545FA">
        <w:rPr>
          <w:i/>
        </w:rPr>
        <w:t xml:space="preserve">associatedProcedureDescription </w:t>
      </w:r>
      <w:r w:rsidRPr="001545FA">
        <w:t>element, containing signaling on the eligibility, actual presence and characteristics of DASH QoE metrics measurements, attached to the nominal reception report. The details of DASH QoE metrics are described in TS 26.247 [98]. The aggregation of the XML documents representing MBMS reception report(s) and DASH QoE metrics report(s) shall be implemented as a MIME multipart structure of the multipart/mixed subtype, as defined in RFC 2557 [37].</w:t>
      </w:r>
    </w:p>
    <w:p w:rsidR="006F6BE1" w:rsidRPr="001545FA" w:rsidRDefault="006F6BE1" w:rsidP="006F6BE1">
      <w:pPr>
        <w:pStyle w:val="Heading4"/>
      </w:pPr>
      <w:bookmarkStart w:id="321" w:name="_Toc518484942"/>
      <w:r w:rsidRPr="001545FA">
        <w:t>9.4.8.2</w:t>
      </w:r>
      <w:r w:rsidRPr="001545FA">
        <w:tab/>
        <w:t>Whether and What DASH QoE Metrics to Include in Reception Report</w:t>
      </w:r>
      <w:bookmarkEnd w:id="321"/>
    </w:p>
    <w:p w:rsidR="006F6BE1" w:rsidRPr="001545FA" w:rsidRDefault="006F6BE1" w:rsidP="006F6BE1">
      <w:r w:rsidRPr="001545FA">
        <w:t xml:space="preserve">Presence of the </w:t>
      </w:r>
      <w:r w:rsidRPr="001545FA">
        <w:rPr>
          <w:i/>
        </w:rPr>
        <w:t>r13:DASHQoEProcedure</w:t>
      </w:r>
      <w:r w:rsidRPr="001545FA">
        <w:t xml:space="preserve"> element in the ADPD is an indication that the MBMS client shall collect the DASH QoE metrics reported by the DASH client in order for this information to become eligible for inclusion in Reception Report request messages. The DASH QoE metrics are reported in conjunction with the nominal reception reports as described in sub-clause 9.4.8.3. If </w:t>
      </w:r>
      <w:r w:rsidRPr="001545FA">
        <w:rPr>
          <w:i/>
        </w:rPr>
        <w:t>r13:DASHQoEProcedure</w:t>
      </w:r>
      <w:r w:rsidRPr="001545FA">
        <w:t xml:space="preserve"> is present, then the target probability for DASH quality metrics measurements to be included in the Reception Report request message shall be specified by the </w:t>
      </w:r>
      <w:r w:rsidRPr="001545FA">
        <w:rPr>
          <w:i/>
        </w:rPr>
        <w:t>DASHQoESamplePercentage</w:t>
      </w:r>
      <w:r w:rsidRPr="001545FA">
        <w:t xml:space="preserve"> child element of </w:t>
      </w:r>
      <w:r w:rsidRPr="001545FA">
        <w:rPr>
          <w:i/>
        </w:rPr>
        <w:t>r13:DASHQoEProcedure</w:t>
      </w:r>
      <w:r w:rsidRPr="001545FA">
        <w:t xml:space="preserve">. The semantics of </w:t>
      </w:r>
      <w:r w:rsidRPr="001545FA">
        <w:rPr>
          <w:i/>
        </w:rPr>
        <w:t>DASHQoESamplePercentage</w:t>
      </w:r>
      <w:r w:rsidRPr="001545FA">
        <w:t xml:space="preserve">, including its default value when this element is absent, is identical to the </w:t>
      </w:r>
      <w:r w:rsidRPr="001545FA">
        <w:rPr>
          <w:i/>
        </w:rPr>
        <w:t>samplePercentage</w:t>
      </w:r>
      <w:r w:rsidRPr="001545FA">
        <w:t xml:space="preserve"> attribute of the </w:t>
      </w:r>
      <w:r w:rsidRPr="001545FA">
        <w:rPr>
          <w:i/>
          <w:iCs/>
        </w:rPr>
        <w:t>postReceptionReport</w:t>
      </w:r>
      <w:r w:rsidRPr="001545FA">
        <w:t xml:space="preserve"> element as defined in sub-clause 9.4.3.  In particular, the following rules shall apply when the </w:t>
      </w:r>
      <w:r w:rsidRPr="001545FA">
        <w:rPr>
          <w:i/>
        </w:rPr>
        <w:t>r13:DASHQoEProcedure</w:t>
      </w:r>
      <w:r w:rsidRPr="001545FA">
        <w:t xml:space="preserve"> element is present:</w:t>
      </w:r>
    </w:p>
    <w:p w:rsidR="006F6BE1" w:rsidRPr="001545FA" w:rsidRDefault="00F144C9" w:rsidP="00F144C9">
      <w:pPr>
        <w:pStyle w:val="B1"/>
      </w:pPr>
      <w:r w:rsidRPr="001545FA">
        <w:t>-</w:t>
      </w:r>
      <w:r w:rsidRPr="001545FA">
        <w:tab/>
      </w:r>
      <w:r w:rsidR="006F6BE1" w:rsidRPr="001545FA">
        <w:t xml:space="preserve">If the reception reporting procedure is active (i.e. the </w:t>
      </w:r>
      <w:r w:rsidR="006F6BE1" w:rsidRPr="001545FA">
        <w:rPr>
          <w:i/>
        </w:rPr>
        <w:t>postReceptionReport</w:t>
      </w:r>
      <w:r w:rsidR="006F6BE1" w:rsidRPr="001545FA">
        <w:t xml:space="preserve"> element is present in the ADPD fragment, and its attribute </w:t>
      </w:r>
      <w:r w:rsidR="006F6BE1" w:rsidRPr="001545FA">
        <w:rPr>
          <w:i/>
        </w:rPr>
        <w:t>samplePercentage</w:t>
      </w:r>
      <w:r w:rsidR="006F6BE1" w:rsidRPr="001545FA">
        <w:t xml:space="preserve"> value is non-zero), and the </w:t>
      </w:r>
      <w:r w:rsidR="006F6BE1" w:rsidRPr="001545FA">
        <w:rPr>
          <w:i/>
        </w:rPr>
        <w:t>DASHQoESamplePercentage</w:t>
      </w:r>
      <w:r w:rsidR="006F6BE1" w:rsidRPr="001545FA">
        <w:t xml:space="preserve"> is absent, then a DASH QoE metrics report shall be sent every time a MBMS reception report is sent. Whenever a Reception Report is sent, it shall include the one or more DASH QoE metrics reports collected by the MBMS client for the same time period over which the Reception Report was collected.</w:t>
      </w:r>
    </w:p>
    <w:p w:rsidR="006F6BE1" w:rsidRPr="001545FA" w:rsidRDefault="00F144C9" w:rsidP="00F144C9">
      <w:pPr>
        <w:pStyle w:val="B1"/>
      </w:pPr>
      <w:r w:rsidRPr="001545FA">
        <w:t>-</w:t>
      </w:r>
      <w:r w:rsidRPr="001545FA">
        <w:tab/>
      </w:r>
      <w:r w:rsidR="006F6BE1" w:rsidRPr="001545FA">
        <w:t xml:space="preserve">If the reception reporting procedure is active, and </w:t>
      </w:r>
      <w:r w:rsidR="006F6BE1" w:rsidRPr="001545FA">
        <w:rPr>
          <w:i/>
        </w:rPr>
        <w:t>DASHQoESamplePercentage</w:t>
      </w:r>
      <w:r w:rsidR="006F6BE1" w:rsidRPr="001545FA">
        <w:t xml:space="preserve"> is present, then the probability of DASH QoE metrics measurements being present in a given reception report shall be given by the value of {</w:t>
      </w:r>
      <w:r w:rsidR="006F6BE1" w:rsidRPr="001545FA">
        <w:rPr>
          <w:i/>
        </w:rPr>
        <w:t>r13:DASHQoEProcedure.DASHQoESamplePercentage</w:t>
      </w:r>
      <w:r w:rsidR="006F6BE1" w:rsidRPr="001545FA">
        <w:t xml:space="preserve">}. The DASH QoE metrics measurements to be attached in the reception report shall be specified by the </w:t>
      </w:r>
      <w:r w:rsidR="006F6BE1" w:rsidRPr="001545FA">
        <w:rPr>
          <w:i/>
        </w:rPr>
        <w:t>DASHMetrics</w:t>
      </w:r>
      <w:r w:rsidR="006F6BE1" w:rsidRPr="001545FA">
        <w:t xml:space="preserve"> child of the </w:t>
      </w:r>
      <w:r w:rsidR="006F6BE1" w:rsidRPr="001545FA">
        <w:rPr>
          <w:i/>
        </w:rPr>
        <w:t>r13:DASHQoEProcedure</w:t>
      </w:r>
      <w:r w:rsidR="006F6BE1" w:rsidRPr="001545FA">
        <w:t xml:space="preserve"> element, as a string of comma-separated variables.</w:t>
      </w:r>
    </w:p>
    <w:p w:rsidR="006F6BE1" w:rsidRPr="001545FA" w:rsidRDefault="00F144C9" w:rsidP="00F144C9">
      <w:pPr>
        <w:pStyle w:val="B1"/>
      </w:pPr>
      <w:r w:rsidRPr="001545FA">
        <w:t>-</w:t>
      </w:r>
      <w:r w:rsidRPr="001545FA">
        <w:tab/>
      </w:r>
      <w:r w:rsidR="006F6BE1" w:rsidRPr="001545FA">
        <w:t xml:space="preserve">If  the reception reporting procedure is inactive (i.e., the postReceptionReport element is either absent in the ADPD, or if present, the random number generated by the UE is above the </w:t>
      </w:r>
      <w:r w:rsidR="006F6BE1" w:rsidRPr="001545FA">
        <w:rPr>
          <w:i/>
        </w:rPr>
        <w:t>samplePercentage</w:t>
      </w:r>
      <w:r w:rsidR="006F6BE1" w:rsidRPr="001545FA">
        <w:t xml:space="preserve"> value), then regardless of the value of  </w:t>
      </w:r>
      <w:r w:rsidR="006F6BE1" w:rsidRPr="001545FA">
        <w:rPr>
          <w:i/>
        </w:rPr>
        <w:t>DASHQoESamplePercentage</w:t>
      </w:r>
      <w:r w:rsidR="006F6BE1" w:rsidRPr="001545FA">
        <w:t>, no DASH QoE metrics report will be sent.</w:t>
      </w:r>
    </w:p>
    <w:p w:rsidR="006F6BE1" w:rsidRPr="001545FA" w:rsidRDefault="006F6BE1" w:rsidP="006F6BE1">
      <w:pPr>
        <w:pStyle w:val="NO"/>
        <w:keepLines w:val="0"/>
      </w:pPr>
      <w:r w:rsidRPr="001545FA">
        <w:t>NOTE:</w:t>
      </w:r>
      <w:r w:rsidRPr="001545FA">
        <w:tab/>
        <w:t xml:space="preserve">It is expected that these parameters will correspond exactly to the QoE metrics sent by the DASH client in its QoE report to the MBMS client, and may represent the entirety or a subset of the quality metrics defined in sub-clause 10.2 of TS 26.247 [98] and specified by the </w:t>
      </w:r>
      <w:hyperlink r:id="rId97" w:history="1">
        <w:r w:rsidRPr="001545FA">
          <w:rPr>
            <w:rStyle w:val="Hyperlink"/>
            <w:rFonts w:ascii="Courier New" w:hAnsi="Courier New" w:cs="Courier New"/>
            <w:b/>
          </w:rPr>
          <w:t>MPD.Metrics</w:t>
        </w:r>
        <w:r w:rsidRPr="001545FA">
          <w:rPr>
            <w:rStyle w:val="Hyperlink"/>
            <w:rFonts w:ascii="Courier New" w:hAnsi="Courier New" w:cs="Courier New"/>
          </w:rPr>
          <w:t>@metrics</w:t>
        </w:r>
      </w:hyperlink>
      <w:r w:rsidRPr="001545FA">
        <w:t xml:space="preserve"> attribute in [98].</w:t>
      </w:r>
    </w:p>
    <w:p w:rsidR="006F6BE1" w:rsidRPr="001545FA" w:rsidRDefault="006F6BE1" w:rsidP="006F6BE1">
      <w:pPr>
        <w:pStyle w:val="Heading4"/>
      </w:pPr>
      <w:bookmarkStart w:id="322" w:name="_Toc518484943"/>
      <w:r w:rsidRPr="001545FA">
        <w:t>9.4.8.3</w:t>
      </w:r>
      <w:r w:rsidRPr="001545FA">
        <w:tab/>
        <w:t>Multipart MIME Aggregation of Reception Report and DASH QoE Metrics Report</w:t>
      </w:r>
      <w:bookmarkEnd w:id="322"/>
    </w:p>
    <w:p w:rsidR="006F6BE1" w:rsidRPr="001545FA" w:rsidRDefault="006F6BE1" w:rsidP="006F6BE1">
      <w:pPr>
        <w:spacing w:after="120"/>
      </w:pPr>
      <w:r w:rsidRPr="001545FA">
        <w:t>As described in sub-clause 9.4.6, MBMS reception reports and DASH QoE measurement reports shall be combined into a single aggregate document by making use of the MIME multipart/mixed file format [37]. Two options are possible:</w:t>
      </w:r>
    </w:p>
    <w:p w:rsidR="006F6BE1" w:rsidRPr="001545FA" w:rsidRDefault="00DB4B2D" w:rsidP="00DB4B2D">
      <w:pPr>
        <w:pStyle w:val="B1"/>
      </w:pPr>
      <w:r w:rsidRPr="001545FA">
        <w:t>-</w:t>
      </w:r>
      <w:r w:rsidRPr="001545FA">
        <w:tab/>
      </w:r>
      <w:r w:rsidR="006F6BE1" w:rsidRPr="001545FA">
        <w:t>Option 1: The Internet Media Type (content type) is used to differentiate between the two types of reports, i.e., “application/mbms-reception-report+xml” for nominal reception report files, and “application/3gpdash-qoe-report+xml” for DASH QoE metrics report files</w:t>
      </w:r>
    </w:p>
    <w:p w:rsidR="006F6BE1" w:rsidRPr="001545FA" w:rsidRDefault="00DB4B2D" w:rsidP="00DB4B2D">
      <w:pPr>
        <w:pStyle w:val="B1"/>
      </w:pPr>
      <w:r w:rsidRPr="001545FA">
        <w:t>-</w:t>
      </w:r>
      <w:r w:rsidRPr="001545FA">
        <w:tab/>
      </w:r>
      <w:r w:rsidR="006F6BE1" w:rsidRPr="001545FA">
        <w:t>Option 2: The same text/xml media type may be used for both. The server can differentiate the report types by the XML header portion of the report.</w:t>
      </w:r>
    </w:p>
    <w:p w:rsidR="006F6BE1" w:rsidRPr="001545FA" w:rsidRDefault="006F6BE1" w:rsidP="006F6BE1">
      <w:pPr>
        <w:tabs>
          <w:tab w:val="left" w:pos="720"/>
        </w:tabs>
        <w:spacing w:after="120"/>
      </w:pPr>
      <w:r w:rsidRPr="001545FA">
        <w:t xml:space="preserve">An example of Option 1 is shown below. Here, the MIME multipart message which contains as separate body parts the Reception Report and the DASH QoE Report delineates the two parts by a boundary, named “separator” in the </w:t>
      </w:r>
      <w:r w:rsidRPr="001545FA">
        <w:lastRenderedPageBreak/>
        <w:t>"Content-Type: " header. This boundary is placed between the parts at the beginning and end of the body of the message, as follows:</w:t>
      </w:r>
    </w:p>
    <w:p w:rsidR="006F6BE1" w:rsidRPr="001545FA" w:rsidRDefault="006F6BE1" w:rsidP="006F6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eastAsia="ja-JP"/>
        </w:rPr>
      </w:pPr>
    </w:p>
    <w:p w:rsidR="006F6BE1" w:rsidRPr="001545FA" w:rsidRDefault="006F6BE1" w:rsidP="006F6BE1">
      <w:pPr>
        <w:pStyle w:val="PL"/>
        <w:rPr>
          <w:rFonts w:ascii="Times New Roman" w:hAnsi="Times New Roman"/>
          <w:noProof w:val="0"/>
          <w:sz w:val="20"/>
          <w:lang w:eastAsia="ja-JP"/>
        </w:rPr>
      </w:pPr>
      <w:r w:rsidRPr="001545FA">
        <w:rPr>
          <w:rFonts w:ascii="Times New Roman" w:hAnsi="Times New Roman"/>
          <w:noProof w:val="0"/>
          <w:sz w:val="20"/>
          <w:lang w:eastAsia="ja-JP"/>
        </w:rPr>
        <w:t>POST http://www.exampleserver.com/rr HTTP/1.1</w:t>
      </w:r>
    </w:p>
    <w:p w:rsidR="006F6BE1" w:rsidRPr="001545FA" w:rsidRDefault="006F6BE1" w:rsidP="006F6BE1">
      <w:pPr>
        <w:pStyle w:val="PL"/>
        <w:rPr>
          <w:rFonts w:ascii="Times New Roman" w:hAnsi="Times New Roman"/>
          <w:noProof w:val="0"/>
          <w:sz w:val="20"/>
          <w:lang w:eastAsia="ja-JP"/>
        </w:rPr>
      </w:pPr>
      <w:r w:rsidRPr="001545FA">
        <w:rPr>
          <w:rFonts w:ascii="Times New Roman" w:hAnsi="Times New Roman"/>
          <w:noProof w:val="0"/>
          <w:sz w:val="20"/>
          <w:lang w:eastAsia="ja-JP"/>
        </w:rPr>
        <w:t>Host: 192.68.1.1</w:t>
      </w:r>
    </w:p>
    <w:p w:rsidR="006F6BE1" w:rsidRPr="001545FA" w:rsidRDefault="006F6BE1" w:rsidP="006F6BE1">
      <w:pPr>
        <w:pStyle w:val="PL"/>
        <w:rPr>
          <w:rFonts w:ascii="Times New Roman" w:hAnsi="Times New Roman"/>
          <w:noProof w:val="0"/>
          <w:sz w:val="20"/>
          <w:lang w:eastAsia="ja-JP"/>
        </w:rPr>
      </w:pPr>
      <w:r w:rsidRPr="001545FA">
        <w:rPr>
          <w:rFonts w:ascii="Times New Roman" w:hAnsi="Times New Roman"/>
          <w:noProof w:val="0"/>
          <w:sz w:val="20"/>
          <w:lang w:eastAsia="ja-JP"/>
        </w:rPr>
        <w:t>User-Agent: Mozilla/5.0(Linux; U; Android 4.0.3 ….)</w:t>
      </w:r>
    </w:p>
    <w:p w:rsidR="006F6BE1" w:rsidRPr="001545FA" w:rsidRDefault="006F6BE1" w:rsidP="006F6BE1">
      <w:pPr>
        <w:pStyle w:val="PL"/>
        <w:rPr>
          <w:rFonts w:ascii="Times New Roman" w:hAnsi="Times New Roman"/>
          <w:noProof w:val="0"/>
          <w:sz w:val="20"/>
          <w:lang w:eastAsia="ja-JP"/>
        </w:rPr>
      </w:pPr>
      <w:r w:rsidRPr="001545FA">
        <w:rPr>
          <w:rFonts w:ascii="Times New Roman" w:hAnsi="Times New Roman"/>
          <w:noProof w:val="0"/>
          <w:sz w:val="20"/>
          <w:lang w:eastAsia="ja-JP"/>
        </w:rPr>
        <w:t>Content-Length: 12345</w:t>
      </w:r>
    </w:p>
    <w:p w:rsidR="006F6BE1" w:rsidRPr="001545FA" w:rsidRDefault="006F6BE1" w:rsidP="006F6BE1">
      <w:pPr>
        <w:pStyle w:val="PL"/>
        <w:rPr>
          <w:rFonts w:ascii="Times New Roman" w:hAnsi="Times New Roman"/>
          <w:noProof w:val="0"/>
          <w:sz w:val="20"/>
          <w:lang w:eastAsia="ja-JP"/>
        </w:rPr>
      </w:pPr>
      <w:r w:rsidRPr="001545FA">
        <w:rPr>
          <w:rFonts w:ascii="Times New Roman" w:hAnsi="Times New Roman"/>
          <w:noProof w:val="0"/>
          <w:sz w:val="20"/>
          <w:lang w:eastAsia="ja-JP"/>
        </w:rPr>
        <w:t>Content-Type: multipart/mixed; boundary=separator</w:t>
      </w:r>
    </w:p>
    <w:p w:rsidR="006F6BE1" w:rsidRPr="001545FA" w:rsidRDefault="006F6BE1" w:rsidP="006F6BE1">
      <w:pPr>
        <w:pStyle w:val="PL"/>
        <w:rPr>
          <w:rFonts w:ascii="Times New Roman" w:hAnsi="Times New Roman"/>
          <w:noProof w:val="0"/>
          <w:sz w:val="20"/>
          <w:lang w:eastAsia="ja-JP"/>
        </w:rPr>
      </w:pPr>
      <w:r w:rsidRPr="001545FA">
        <w:rPr>
          <w:rFonts w:ascii="Times New Roman" w:hAnsi="Times New Roman"/>
          <w:noProof w:val="0"/>
          <w:sz w:val="20"/>
          <w:lang w:eastAsia="ja-JP"/>
        </w:rPr>
        <w:t>Connection: Keep-Alive</w:t>
      </w:r>
    </w:p>
    <w:p w:rsidR="006F6BE1" w:rsidRPr="001545FA" w:rsidRDefault="006F6BE1" w:rsidP="006F6BE1">
      <w:pPr>
        <w:pStyle w:val="PL"/>
        <w:rPr>
          <w:rFonts w:ascii="Times New Roman" w:hAnsi="Times New Roman"/>
          <w:i/>
          <w:noProof w:val="0"/>
          <w:sz w:val="20"/>
        </w:rPr>
      </w:pPr>
      <w:r w:rsidRPr="001545FA">
        <w:rPr>
          <w:rFonts w:ascii="Times New Roman" w:hAnsi="Times New Roman"/>
          <w:i/>
          <w:noProof w:val="0"/>
          <w:sz w:val="20"/>
        </w:rPr>
        <w:t>&lt;…other HTTP headers&gt;</w:t>
      </w:r>
    </w:p>
    <w:p w:rsidR="006F6BE1" w:rsidRPr="001545FA" w:rsidRDefault="006F6BE1" w:rsidP="006F6BE1">
      <w:pPr>
        <w:pStyle w:val="PL"/>
        <w:rPr>
          <w:rFonts w:ascii="Times New Roman" w:hAnsi="Times New Roman"/>
          <w:noProof w:val="0"/>
          <w:sz w:val="20"/>
        </w:rPr>
      </w:pPr>
    </w:p>
    <w:p w:rsidR="006F6BE1" w:rsidRPr="001545FA" w:rsidRDefault="006F6BE1" w:rsidP="006F6BE1">
      <w:pPr>
        <w:pStyle w:val="PL"/>
        <w:rPr>
          <w:rFonts w:ascii="Times New Roman" w:hAnsi="Times New Roman"/>
          <w:noProof w:val="0"/>
          <w:sz w:val="20"/>
        </w:rPr>
      </w:pPr>
      <w:r w:rsidRPr="001545FA">
        <w:rPr>
          <w:rFonts w:ascii="Times New Roman" w:hAnsi="Times New Roman"/>
          <w:noProof w:val="0"/>
          <w:sz w:val="20"/>
        </w:rPr>
        <w:t>--separator</w:t>
      </w:r>
    </w:p>
    <w:p w:rsidR="006F6BE1" w:rsidRPr="001545FA" w:rsidRDefault="006F6BE1" w:rsidP="006F6BE1">
      <w:pPr>
        <w:pStyle w:val="PL"/>
        <w:rPr>
          <w:rFonts w:ascii="Times New Roman" w:hAnsi="Times New Roman"/>
          <w:noProof w:val="0"/>
          <w:sz w:val="20"/>
        </w:rPr>
      </w:pPr>
      <w:r w:rsidRPr="001545FA">
        <w:rPr>
          <w:rFonts w:ascii="Times New Roman" w:hAnsi="Times New Roman"/>
          <w:noProof w:val="0"/>
          <w:sz w:val="20"/>
        </w:rPr>
        <w:t>Content-Type: application/mbms-reception-report+xml</w:t>
      </w:r>
    </w:p>
    <w:p w:rsidR="006F6BE1" w:rsidRPr="001545FA" w:rsidRDefault="006F6BE1" w:rsidP="006F6BE1">
      <w:pPr>
        <w:pStyle w:val="PL"/>
        <w:rPr>
          <w:rFonts w:ascii="Times New Roman" w:hAnsi="Times New Roman"/>
          <w:noProof w:val="0"/>
          <w:sz w:val="20"/>
        </w:rPr>
      </w:pPr>
    </w:p>
    <w:p w:rsidR="006F6BE1" w:rsidRPr="001545FA" w:rsidRDefault="006F6BE1" w:rsidP="006F6BE1">
      <w:pPr>
        <w:pStyle w:val="PL"/>
        <w:rPr>
          <w:rFonts w:ascii="Times New Roman" w:hAnsi="Times New Roman"/>
          <w:noProof w:val="0"/>
          <w:sz w:val="20"/>
        </w:rPr>
      </w:pPr>
      <w:r w:rsidRPr="001545FA">
        <w:rPr>
          <w:rFonts w:ascii="Times New Roman" w:hAnsi="Times New Roman"/>
          <w:noProof w:val="0"/>
          <w:sz w:val="20"/>
        </w:rPr>
        <w:t>&lt;</w:t>
      </w:r>
      <w:r w:rsidRPr="001545FA">
        <w:rPr>
          <w:rFonts w:ascii="Times New Roman" w:hAnsi="Times New Roman"/>
          <w:i/>
          <w:noProof w:val="0"/>
          <w:sz w:val="20"/>
        </w:rPr>
        <w:t>XML document of the MBMS Reception Report</w:t>
      </w:r>
      <w:r w:rsidRPr="001545FA">
        <w:rPr>
          <w:rFonts w:ascii="Times New Roman" w:hAnsi="Times New Roman"/>
          <w:noProof w:val="0"/>
          <w:sz w:val="20"/>
        </w:rPr>
        <w:t>&gt;</w:t>
      </w:r>
    </w:p>
    <w:p w:rsidR="006F6BE1" w:rsidRPr="001545FA" w:rsidRDefault="006F6BE1" w:rsidP="006F6BE1">
      <w:pPr>
        <w:pStyle w:val="PL"/>
        <w:rPr>
          <w:rFonts w:ascii="Times New Roman" w:hAnsi="Times New Roman"/>
          <w:noProof w:val="0"/>
          <w:sz w:val="20"/>
        </w:rPr>
      </w:pPr>
      <w:r w:rsidRPr="001545FA">
        <w:rPr>
          <w:rFonts w:ascii="Times New Roman" w:hAnsi="Times New Roman"/>
          <w:noProof w:val="0"/>
          <w:sz w:val="20"/>
        </w:rPr>
        <w:t>--separator</w:t>
      </w:r>
    </w:p>
    <w:p w:rsidR="006F6BE1" w:rsidRPr="001545FA" w:rsidRDefault="006F6BE1" w:rsidP="006F6BE1">
      <w:pPr>
        <w:pStyle w:val="PL"/>
        <w:rPr>
          <w:rFonts w:ascii="Times New Roman" w:hAnsi="Times New Roman"/>
          <w:noProof w:val="0"/>
          <w:sz w:val="20"/>
        </w:rPr>
      </w:pPr>
      <w:r w:rsidRPr="001545FA">
        <w:rPr>
          <w:rFonts w:ascii="Times New Roman" w:hAnsi="Times New Roman"/>
          <w:noProof w:val="0"/>
          <w:sz w:val="20"/>
        </w:rPr>
        <w:t>Content-Type: application/3gpdash-qoe-report+xml</w:t>
      </w:r>
    </w:p>
    <w:p w:rsidR="006F6BE1" w:rsidRPr="001545FA" w:rsidRDefault="006F6BE1" w:rsidP="006F6BE1">
      <w:pPr>
        <w:pStyle w:val="PL"/>
        <w:rPr>
          <w:rFonts w:ascii="Times New Roman" w:hAnsi="Times New Roman"/>
          <w:noProof w:val="0"/>
          <w:sz w:val="20"/>
        </w:rPr>
      </w:pPr>
    </w:p>
    <w:p w:rsidR="006F6BE1" w:rsidRPr="001545FA" w:rsidRDefault="006F6BE1" w:rsidP="006F6BE1">
      <w:pPr>
        <w:pStyle w:val="PL"/>
        <w:rPr>
          <w:rFonts w:ascii="Times New Roman" w:hAnsi="Times New Roman"/>
          <w:noProof w:val="0"/>
          <w:sz w:val="20"/>
        </w:rPr>
      </w:pPr>
      <w:r w:rsidRPr="001545FA">
        <w:rPr>
          <w:rFonts w:ascii="Times New Roman" w:hAnsi="Times New Roman"/>
          <w:noProof w:val="0"/>
          <w:sz w:val="20"/>
        </w:rPr>
        <w:t>&lt;</w:t>
      </w:r>
      <w:r w:rsidRPr="001545FA">
        <w:rPr>
          <w:rFonts w:ascii="Times New Roman" w:hAnsi="Times New Roman"/>
          <w:i/>
          <w:noProof w:val="0"/>
          <w:sz w:val="20"/>
        </w:rPr>
        <w:t>XML document of the DASH QoE Metrics Report</w:t>
      </w:r>
      <w:r w:rsidRPr="001545FA">
        <w:rPr>
          <w:rFonts w:ascii="Times New Roman" w:hAnsi="Times New Roman"/>
          <w:noProof w:val="0"/>
          <w:sz w:val="20"/>
        </w:rPr>
        <w:t>&gt;</w:t>
      </w:r>
    </w:p>
    <w:p w:rsidR="006F6BE1" w:rsidRPr="001545FA" w:rsidRDefault="006F6BE1" w:rsidP="006F6BE1">
      <w:pPr>
        <w:pStyle w:val="PL"/>
        <w:rPr>
          <w:rFonts w:ascii="Times New Roman" w:hAnsi="Times New Roman"/>
          <w:noProof w:val="0"/>
          <w:sz w:val="20"/>
        </w:rPr>
      </w:pPr>
      <w:r w:rsidRPr="001545FA">
        <w:rPr>
          <w:rFonts w:ascii="Times New Roman" w:hAnsi="Times New Roman"/>
          <w:noProof w:val="0"/>
          <w:sz w:val="20"/>
        </w:rPr>
        <w:t>--separator--</w:t>
      </w:r>
    </w:p>
    <w:p w:rsidR="006F6BE1" w:rsidRPr="001545FA" w:rsidRDefault="006F6BE1" w:rsidP="006F6BE1">
      <w:pPr>
        <w:pStyle w:val="PL"/>
        <w:rPr>
          <w:rFonts w:ascii="Times New Roman" w:hAnsi="Times New Roman"/>
          <w:noProof w:val="0"/>
          <w:sz w:val="20"/>
        </w:rPr>
      </w:pPr>
    </w:p>
    <w:p w:rsidR="006F6BE1" w:rsidRPr="001545FA" w:rsidRDefault="006F6BE1">
      <w:r w:rsidRPr="001545FA">
        <w:t>Option 1 is recommended as the aggregate report format since it avoids the report server having to look into the header portion of each component XML file to determine the composition of the aggregated report.</w:t>
      </w:r>
    </w:p>
    <w:p w:rsidR="00C75F30" w:rsidRPr="001545FA" w:rsidRDefault="00C75F30" w:rsidP="00C75F30">
      <w:pPr>
        <w:pStyle w:val="Heading2"/>
        <w:rPr>
          <w:rFonts w:hint="eastAsia"/>
          <w:lang w:eastAsia="ja-JP"/>
        </w:rPr>
      </w:pPr>
      <w:bookmarkStart w:id="323" w:name="_Toc518484944"/>
      <w:r w:rsidRPr="001545FA">
        <w:rPr>
          <w:rFonts w:hint="eastAsia"/>
          <w:lang w:eastAsia="ja-JP"/>
        </w:rPr>
        <w:t>9.</w:t>
      </w:r>
      <w:r w:rsidRPr="001545FA">
        <w:rPr>
          <w:lang w:eastAsia="ja-JP"/>
        </w:rPr>
        <w:t>4A</w:t>
      </w:r>
      <w:r w:rsidRPr="001545FA">
        <w:rPr>
          <w:lang w:eastAsia="ja-JP"/>
        </w:rPr>
        <w:tab/>
      </w:r>
      <w:r w:rsidRPr="001545FA">
        <w:rPr>
          <w:rFonts w:hint="eastAsia"/>
          <w:lang w:eastAsia="ja-JP"/>
        </w:rPr>
        <w:t>MBMS User Service Consumption Reporting</w:t>
      </w:r>
      <w:bookmarkEnd w:id="323"/>
    </w:p>
    <w:p w:rsidR="00C75F30" w:rsidRPr="001545FA" w:rsidRDefault="00C75F30" w:rsidP="00C75F30">
      <w:pPr>
        <w:pStyle w:val="Heading3"/>
        <w:rPr>
          <w:rFonts w:hint="eastAsia"/>
          <w:lang w:eastAsia="ja-JP"/>
        </w:rPr>
      </w:pPr>
      <w:bookmarkStart w:id="324" w:name="_Toc518484945"/>
      <w:r w:rsidRPr="001545FA">
        <w:rPr>
          <w:rFonts w:hint="eastAsia"/>
          <w:lang w:eastAsia="ja-JP"/>
        </w:rPr>
        <w:t>9.</w:t>
      </w:r>
      <w:r w:rsidRPr="001545FA">
        <w:rPr>
          <w:lang w:eastAsia="ja-JP"/>
        </w:rPr>
        <w:t>4A</w:t>
      </w:r>
      <w:r w:rsidRPr="001545FA">
        <w:rPr>
          <w:rFonts w:hint="eastAsia"/>
          <w:lang w:eastAsia="ja-JP"/>
        </w:rPr>
        <w:t>.1</w:t>
      </w:r>
      <w:r w:rsidRPr="001545FA">
        <w:rPr>
          <w:rFonts w:hint="eastAsia"/>
          <w:lang w:eastAsia="ja-JP"/>
        </w:rPr>
        <w:tab/>
        <w:t>Introduction</w:t>
      </w:r>
      <w:bookmarkEnd w:id="324"/>
    </w:p>
    <w:p w:rsidR="001213A2" w:rsidRPr="001545FA" w:rsidRDefault="001213A2" w:rsidP="001213A2">
      <w:pPr>
        <w:rPr>
          <w:lang w:eastAsia="ja-JP"/>
        </w:rPr>
      </w:pPr>
      <w:r w:rsidRPr="001545FA">
        <w:t>To</w:t>
      </w:r>
      <w:r w:rsidRPr="001545FA">
        <w:rPr>
          <w:rFonts w:hint="eastAsia"/>
          <w:lang w:eastAsia="ja-JP"/>
        </w:rPr>
        <w:t>wards</w:t>
      </w:r>
      <w:r w:rsidRPr="001545FA">
        <w:t xml:space="preserve"> attain</w:t>
      </w:r>
      <w:r w:rsidRPr="001545FA">
        <w:rPr>
          <w:rFonts w:hint="eastAsia"/>
          <w:lang w:eastAsia="ja-JP"/>
        </w:rPr>
        <w:t xml:space="preserve">ing </w:t>
      </w:r>
      <w:r w:rsidRPr="001545FA">
        <w:t xml:space="preserve">more accurate knowledge of </w:t>
      </w:r>
      <w:r w:rsidRPr="001545FA">
        <w:rPr>
          <w:rFonts w:hint="eastAsia"/>
          <w:lang w:eastAsia="ja-JP"/>
        </w:rPr>
        <w:t xml:space="preserve">ongoing consumption of an </w:t>
      </w:r>
      <w:r w:rsidRPr="001545FA">
        <w:t xml:space="preserve">MBMS </w:t>
      </w:r>
      <w:r w:rsidRPr="001545FA">
        <w:rPr>
          <w:rFonts w:hint="eastAsia"/>
          <w:lang w:eastAsia="ja-JP"/>
        </w:rPr>
        <w:t>U</w:t>
      </w:r>
      <w:r w:rsidRPr="001545FA">
        <w:t xml:space="preserve">ser </w:t>
      </w:r>
      <w:r w:rsidRPr="001545FA">
        <w:rPr>
          <w:rFonts w:hint="eastAsia"/>
          <w:lang w:eastAsia="ja-JP"/>
        </w:rPr>
        <w:t>S</w:t>
      </w:r>
      <w:r w:rsidRPr="001545FA">
        <w:t xml:space="preserve">ervice, </w:t>
      </w:r>
      <w:r w:rsidRPr="001545FA">
        <w:rPr>
          <w:rFonts w:hint="eastAsia"/>
          <w:lang w:eastAsia="ja-JP"/>
        </w:rPr>
        <w:t>consumption reporting procedures are defined in this clause</w:t>
      </w:r>
      <w:r w:rsidRPr="001545FA">
        <w:t xml:space="preserve">.  </w:t>
      </w:r>
      <w:r w:rsidRPr="001545FA">
        <w:rPr>
          <w:rFonts w:hint="eastAsia"/>
          <w:lang w:eastAsia="ja-JP"/>
        </w:rPr>
        <w:t xml:space="preserve">This functionality </w:t>
      </w:r>
      <w:r w:rsidRPr="001545FA">
        <w:rPr>
          <w:lang w:eastAsia="ja-JP"/>
        </w:rPr>
        <w:t xml:space="preserve">better </w:t>
      </w:r>
      <w:r w:rsidRPr="001545FA">
        <w:rPr>
          <w:rFonts w:hint="eastAsia"/>
          <w:lang w:eastAsia="ja-JP"/>
        </w:rPr>
        <w:t>enables the MBMS service operator to de</w:t>
      </w:r>
      <w:r w:rsidRPr="001545FA">
        <w:rPr>
          <w:lang w:eastAsia="ja-JP"/>
        </w:rPr>
        <w:t>cide</w:t>
      </w:r>
      <w:r w:rsidRPr="001545FA">
        <w:rPr>
          <w:rFonts w:hint="eastAsia"/>
          <w:lang w:eastAsia="ja-JP"/>
        </w:rPr>
        <w:t xml:space="preserve">, based on real time demand of an MBMS User Service, </w:t>
      </w:r>
      <w:r w:rsidRPr="001545FA">
        <w:rPr>
          <w:lang w:eastAsia="ja-JP"/>
        </w:rPr>
        <w:t>to either</w:t>
      </w:r>
    </w:p>
    <w:p w:rsidR="001213A2" w:rsidRPr="001545FA" w:rsidRDefault="00DB4B2D" w:rsidP="00DB4B2D">
      <w:pPr>
        <w:pStyle w:val="B1"/>
        <w:rPr>
          <w:lang w:eastAsia="ja-JP"/>
        </w:rPr>
      </w:pPr>
      <w:r w:rsidRPr="001545FA">
        <w:rPr>
          <w:lang w:eastAsia="ja-JP"/>
        </w:rPr>
        <w:t>-</w:t>
      </w:r>
      <w:r w:rsidRPr="001545FA">
        <w:rPr>
          <w:lang w:eastAsia="ja-JP"/>
        </w:rPr>
        <w:tab/>
      </w:r>
      <w:r w:rsidR="001213A2" w:rsidRPr="001545FA">
        <w:rPr>
          <w:lang w:eastAsia="ja-JP"/>
        </w:rPr>
        <w:t>establish service delivery over an MBMS bearer;</w:t>
      </w:r>
    </w:p>
    <w:p w:rsidR="001213A2" w:rsidRPr="001545FA" w:rsidRDefault="00DB4B2D" w:rsidP="00DB4B2D">
      <w:pPr>
        <w:pStyle w:val="B1"/>
        <w:rPr>
          <w:lang w:eastAsia="ja-JP"/>
        </w:rPr>
      </w:pPr>
      <w:r w:rsidRPr="001545FA">
        <w:rPr>
          <w:lang w:eastAsia="ja-JP"/>
        </w:rPr>
        <w:t>-</w:t>
      </w:r>
      <w:r w:rsidRPr="001545FA">
        <w:rPr>
          <w:lang w:eastAsia="ja-JP"/>
        </w:rPr>
        <w:tab/>
      </w:r>
      <w:r w:rsidR="001213A2" w:rsidRPr="001545FA">
        <w:rPr>
          <w:lang w:eastAsia="ja-JP"/>
        </w:rPr>
        <w:t>teardown service delivery over an already established MBMS bearer to only leave service delivery over unicast</w:t>
      </w:r>
    </w:p>
    <w:p w:rsidR="001213A2" w:rsidRPr="001545FA" w:rsidRDefault="001213A2" w:rsidP="001213A2">
      <w:pPr>
        <w:rPr>
          <w:rFonts w:hint="eastAsia"/>
          <w:lang w:eastAsia="ja-JP"/>
        </w:rPr>
      </w:pPr>
      <w:r w:rsidRPr="001545FA">
        <w:rPr>
          <w:lang w:eastAsia="ja-JP"/>
        </w:rPr>
        <w:t xml:space="preserve">and doing so </w:t>
      </w:r>
      <w:r w:rsidRPr="001545FA">
        <w:rPr>
          <w:rFonts w:hint="eastAsia"/>
          <w:lang w:eastAsia="ja-JP"/>
        </w:rPr>
        <w:t>in a dynamic manner, to best utilize overall network capacity resources in supporting unicast and/or MBMS services delivery.  The MBMS service</w:t>
      </w:r>
      <w:r w:rsidRPr="001545FA">
        <w:rPr>
          <w:lang w:eastAsia="en-GB"/>
        </w:rPr>
        <w:t xml:space="preserve"> </w:t>
      </w:r>
      <w:r w:rsidRPr="001545FA">
        <w:rPr>
          <w:rFonts w:hint="eastAsia"/>
          <w:lang w:eastAsia="ja-JP"/>
        </w:rPr>
        <w:t>consumption</w:t>
      </w:r>
      <w:r w:rsidRPr="001545FA">
        <w:rPr>
          <w:lang w:eastAsia="en-GB"/>
        </w:rPr>
        <w:t xml:space="preserve"> reporting procedure </w:t>
      </w:r>
      <w:r w:rsidRPr="001545FA">
        <w:rPr>
          <w:rFonts w:hint="eastAsia"/>
          <w:lang w:eastAsia="ja-JP"/>
        </w:rPr>
        <w:t>is</w:t>
      </w:r>
      <w:r w:rsidRPr="001545FA">
        <w:rPr>
          <w:lang w:eastAsia="en-GB"/>
        </w:rPr>
        <w:t xml:space="preserve"> initiated by the MBMS </w:t>
      </w:r>
      <w:r w:rsidRPr="001545FA">
        <w:rPr>
          <w:rFonts w:hint="eastAsia"/>
          <w:lang w:eastAsia="ja-JP"/>
        </w:rPr>
        <w:t>r</w:t>
      </w:r>
      <w:r w:rsidRPr="001545FA">
        <w:rPr>
          <w:lang w:eastAsia="en-GB"/>
        </w:rPr>
        <w:t xml:space="preserve">eceiver (UE) to the BM-SC, </w:t>
      </w:r>
      <w:r w:rsidRPr="001545FA">
        <w:t>in accordance to parameters in the Associated Delivery Procedure description</w:t>
      </w:r>
      <w:r w:rsidRPr="001545FA">
        <w:rPr>
          <w:lang w:eastAsia="en-GB"/>
        </w:rPr>
        <w:t xml:space="preserve">.  </w:t>
      </w:r>
      <w:r w:rsidRPr="001545FA">
        <w:t xml:space="preserve">Consumption of an MBMS User Service over an MBMS bearer by a UE is defined as the reception of service content on any of the transport session(s) referenced by the </w:t>
      </w:r>
      <w:r w:rsidRPr="001545FA">
        <w:rPr>
          <w:i/>
        </w:rPr>
        <w:t>deliveryMethod</w:t>
      </w:r>
      <w:r w:rsidRPr="001545FA">
        <w:t xml:space="preserve"> element(s) under the </w:t>
      </w:r>
      <w:r w:rsidRPr="001545FA">
        <w:rPr>
          <w:i/>
        </w:rPr>
        <w:t>userServiceDescription</w:t>
      </w:r>
      <w:r w:rsidRPr="001545FA">
        <w:t xml:space="preserve"> element of that service. Consumption of an MBMS User Service delivered over unicast by the UE, in the event that the MBMS bearer for such service is not provisioned where the UE is located, is represented by the reception of service content associated with either (but not both) the </w:t>
      </w:r>
      <w:r w:rsidRPr="001545FA">
        <w:rPr>
          <w:i/>
        </w:rPr>
        <w:t>r12:unicastAppService</w:t>
      </w:r>
      <w:r w:rsidRPr="001545FA">
        <w:t xml:space="preserve"> child element or the </w:t>
      </w:r>
      <w:r w:rsidRPr="001545FA">
        <w:rPr>
          <w:i/>
        </w:rPr>
        <w:t>r8:alternativeAccessDelivery</w:t>
      </w:r>
      <w:r w:rsidRPr="001545FA">
        <w:t xml:space="preserve"> child element under the </w:t>
      </w:r>
      <w:r w:rsidRPr="001545FA">
        <w:rPr>
          <w:i/>
        </w:rPr>
        <w:t>deliveryMethod</w:t>
      </w:r>
      <w:r w:rsidRPr="001545FA">
        <w:t xml:space="preserve"> element.</w:t>
      </w:r>
    </w:p>
    <w:p w:rsidR="00C75F30" w:rsidRPr="001545FA" w:rsidRDefault="00C75F30" w:rsidP="00C75F30">
      <w:pPr>
        <w:pStyle w:val="Heading3"/>
      </w:pPr>
      <w:bookmarkStart w:id="325" w:name="_Toc518484946"/>
      <w:r w:rsidRPr="001545FA">
        <w:t>9.</w:t>
      </w:r>
      <w:r w:rsidRPr="001545FA">
        <w:rPr>
          <w:lang w:eastAsia="ja-JP"/>
        </w:rPr>
        <w:t>4A</w:t>
      </w:r>
      <w:r w:rsidRPr="001545FA">
        <w:t>.</w:t>
      </w:r>
      <w:r w:rsidRPr="001545FA">
        <w:rPr>
          <w:rFonts w:hint="eastAsia"/>
          <w:lang w:eastAsia="ja-JP"/>
        </w:rPr>
        <w:t>2</w:t>
      </w:r>
      <w:r w:rsidRPr="001545FA">
        <w:tab/>
        <w:t xml:space="preserve">Whether and How </w:t>
      </w:r>
      <w:r w:rsidRPr="001545FA">
        <w:rPr>
          <w:rFonts w:hint="eastAsia"/>
          <w:lang w:eastAsia="ja-JP"/>
        </w:rPr>
        <w:t>Consumption</w:t>
      </w:r>
      <w:r w:rsidRPr="001545FA">
        <w:t xml:space="preserve"> Report Is to be Performed</w:t>
      </w:r>
      <w:bookmarkEnd w:id="325"/>
    </w:p>
    <w:p w:rsidR="00C75F30" w:rsidRPr="001545FA" w:rsidRDefault="00C75F30" w:rsidP="00C75F30">
      <w:r w:rsidRPr="001545FA">
        <w:rPr>
          <w:rFonts w:hint="eastAsia"/>
          <w:lang w:eastAsia="ja-JP"/>
        </w:rPr>
        <w:t>The</w:t>
      </w:r>
      <w:r w:rsidRPr="001545FA">
        <w:t xml:space="preserve"> MBMS Receiver shall determine whether a </w:t>
      </w:r>
      <w:r w:rsidRPr="001545FA">
        <w:rPr>
          <w:rFonts w:hint="eastAsia"/>
          <w:lang w:eastAsia="ja-JP"/>
        </w:rPr>
        <w:t>consumption</w:t>
      </w:r>
      <w:r w:rsidRPr="001545FA">
        <w:t xml:space="preserve"> report is required</w:t>
      </w:r>
      <w:r w:rsidRPr="001545FA">
        <w:rPr>
          <w:rFonts w:hint="eastAsia"/>
          <w:lang w:eastAsia="ja-JP"/>
        </w:rPr>
        <w:t xml:space="preserve"> for an associated MBMS User Service</w:t>
      </w:r>
      <w:r w:rsidRPr="001545FA">
        <w:t xml:space="preserve">. An Associated Delivery Procedure Description indicates the parameters of a </w:t>
      </w:r>
      <w:r w:rsidRPr="001545FA">
        <w:rPr>
          <w:rFonts w:hint="eastAsia"/>
          <w:lang w:eastAsia="ja-JP"/>
        </w:rPr>
        <w:t>consumption</w:t>
      </w:r>
      <w:r w:rsidRPr="001545FA">
        <w:t xml:space="preserve"> reporting procedure (transported using the HTTP request mechanism procedure similarly used for File Repair and </w:t>
      </w:r>
      <w:r w:rsidRPr="001545FA">
        <w:rPr>
          <w:rFonts w:hint="eastAsia"/>
          <w:lang w:eastAsia="ja-JP"/>
        </w:rPr>
        <w:t>Reception Reporting</w:t>
      </w:r>
      <w:r w:rsidRPr="001545FA">
        <w:t>).</w:t>
      </w:r>
    </w:p>
    <w:p w:rsidR="00EE6710" w:rsidRPr="001545FA" w:rsidRDefault="0071791F" w:rsidP="00EE6710">
      <w:pPr>
        <w:tabs>
          <w:tab w:val="left" w:pos="720"/>
        </w:tabs>
        <w:spacing w:after="120"/>
        <w:rPr>
          <w:lang w:eastAsia="ja-JP"/>
        </w:rPr>
      </w:pPr>
      <w:r w:rsidRPr="001545FA">
        <w:t xml:space="preserve">An MBMS User Service may associate zero or one </w:t>
      </w:r>
      <w:r w:rsidRPr="001545FA">
        <w:rPr>
          <w:lang w:eastAsia="ja-JP"/>
        </w:rPr>
        <w:t>Consumption Reporting</w:t>
      </w:r>
      <w:r w:rsidRPr="001545FA" w:rsidDel="00E715F8">
        <w:rPr>
          <w:rFonts w:hint="eastAsia"/>
          <w:lang w:eastAsia="ja-JP"/>
        </w:rPr>
        <w:t xml:space="preserve"> </w:t>
      </w:r>
      <w:r w:rsidRPr="001545FA">
        <w:rPr>
          <w:rFonts w:hint="eastAsia"/>
          <w:lang w:eastAsia="ja-JP"/>
        </w:rPr>
        <w:t>D</w:t>
      </w:r>
      <w:r w:rsidRPr="001545FA">
        <w:t>escription</w:t>
      </w:r>
      <w:r w:rsidRPr="001545FA">
        <w:rPr>
          <w:rFonts w:hint="eastAsia"/>
          <w:lang w:eastAsia="ja-JP"/>
        </w:rPr>
        <w:t xml:space="preserve"> instances</w:t>
      </w:r>
      <w:r w:rsidRPr="001545FA">
        <w:t xml:space="preserve"> with the MBMS User Service. When the </w:t>
      </w:r>
      <w:r w:rsidRPr="001545FA">
        <w:rPr>
          <w:i/>
        </w:rPr>
        <w:t>r12:consumptionReporting</w:t>
      </w:r>
      <w:r w:rsidRPr="001545FA">
        <w:t xml:space="preserve"> element is present in the </w:t>
      </w:r>
      <w:r w:rsidRPr="001545FA">
        <w:rPr>
          <w:i/>
        </w:rPr>
        <w:t>userServiceDescription</w:t>
      </w:r>
      <w:r w:rsidRPr="001545FA">
        <w:t xml:space="preserve"> element of the MBMS User Service Bundle Description Fragment,  the UE shall initiate a </w:t>
      </w:r>
      <w:r w:rsidRPr="001545FA">
        <w:rPr>
          <w:rFonts w:hint="eastAsia"/>
          <w:lang w:eastAsia="ja-JP"/>
        </w:rPr>
        <w:t>consumption</w:t>
      </w:r>
      <w:r w:rsidRPr="001545FA">
        <w:t xml:space="preserve"> report</w:t>
      </w:r>
      <w:r w:rsidRPr="001545FA">
        <w:rPr>
          <w:rFonts w:hint="eastAsia"/>
          <w:lang w:eastAsia="ja-JP"/>
        </w:rPr>
        <w:t>ing</w:t>
      </w:r>
      <w:r w:rsidRPr="001545FA">
        <w:t xml:space="preserve"> procedure when any of the conditions below become valid</w:t>
      </w:r>
      <w:r w:rsidR="00EE6710" w:rsidRPr="001545FA">
        <w:rPr>
          <w:lang w:eastAsia="ja-JP"/>
        </w:rPr>
        <w:t>:</w:t>
      </w:r>
    </w:p>
    <w:p w:rsidR="00EE6710" w:rsidRPr="001545FA" w:rsidRDefault="005E5AE4" w:rsidP="005E5AE4">
      <w:pPr>
        <w:pStyle w:val="B1"/>
      </w:pPr>
      <w:r w:rsidRPr="001545FA">
        <w:t>-</w:t>
      </w:r>
      <w:r w:rsidRPr="001545FA">
        <w:tab/>
      </w:r>
      <w:r w:rsidR="00EE6710" w:rsidRPr="001545FA">
        <w:t>Start of UE consumption of the MBMS User Service on the MBMS bearer;</w:t>
      </w:r>
    </w:p>
    <w:p w:rsidR="00EE6710" w:rsidRPr="001545FA" w:rsidRDefault="005E5AE4" w:rsidP="005E5AE4">
      <w:pPr>
        <w:pStyle w:val="B1"/>
      </w:pPr>
      <w:r w:rsidRPr="001545FA">
        <w:t>-</w:t>
      </w:r>
      <w:r w:rsidRPr="001545FA">
        <w:tab/>
      </w:r>
      <w:r w:rsidR="00EE6710" w:rsidRPr="001545FA">
        <w:t>Stop of UE consumption of the MBMS User Service on the MBMS bearer;</w:t>
      </w:r>
    </w:p>
    <w:p w:rsidR="00EE6710" w:rsidRPr="001545FA" w:rsidRDefault="005E5AE4" w:rsidP="005E5AE4">
      <w:pPr>
        <w:pStyle w:val="B1"/>
      </w:pPr>
      <w:r w:rsidRPr="001545FA">
        <w:lastRenderedPageBreak/>
        <w:t>-</w:t>
      </w:r>
      <w:r w:rsidRPr="001545FA">
        <w:tab/>
      </w:r>
      <w:r w:rsidR="00EE6710" w:rsidRPr="001545FA">
        <w:t>Start of UE consumption of the MBMS User Service on unicast;</w:t>
      </w:r>
    </w:p>
    <w:p w:rsidR="00EE6710" w:rsidRPr="001545FA" w:rsidRDefault="005E5AE4" w:rsidP="005E5AE4">
      <w:pPr>
        <w:pStyle w:val="B1"/>
      </w:pPr>
      <w:r w:rsidRPr="001545FA">
        <w:t>-</w:t>
      </w:r>
      <w:r w:rsidRPr="001545FA">
        <w:tab/>
      </w:r>
      <w:r w:rsidR="00EE6710" w:rsidRPr="001545FA">
        <w:t>Stop of UE consumption of the MBMS User Service on unicast;</w:t>
      </w:r>
    </w:p>
    <w:p w:rsidR="00EE6710" w:rsidRPr="001545FA" w:rsidRDefault="005E5AE4" w:rsidP="005E5AE4">
      <w:pPr>
        <w:pStyle w:val="B1"/>
      </w:pPr>
      <w:r w:rsidRPr="001545FA">
        <w:t>-</w:t>
      </w:r>
      <w:r w:rsidRPr="001545FA">
        <w:tab/>
      </w:r>
      <w:r w:rsidR="00EE6710" w:rsidRPr="001545FA">
        <w:t>Transition of UE consumption of the service from unicast to MBMS bearer, which may occur in one of the following ways:</w:t>
      </w:r>
    </w:p>
    <w:p w:rsidR="00EE6710" w:rsidRPr="001545FA" w:rsidRDefault="005E5AE4" w:rsidP="005E5AE4">
      <w:pPr>
        <w:pStyle w:val="B2"/>
      </w:pPr>
      <w:r w:rsidRPr="001545FA">
        <w:t>a)</w:t>
      </w:r>
      <w:r w:rsidRPr="001545FA">
        <w:tab/>
      </w:r>
      <w:r w:rsidR="00EE6710" w:rsidRPr="001545FA">
        <w:t>The UE stops consuming the MooD eligible MBMS User Service on unicast, and starts consumption of the service on an MBMS bearer;</w:t>
      </w:r>
    </w:p>
    <w:p w:rsidR="00EE6710" w:rsidRPr="001545FA" w:rsidRDefault="005E5AE4" w:rsidP="005E5AE4">
      <w:pPr>
        <w:pStyle w:val="B2"/>
      </w:pPr>
      <w:r w:rsidRPr="001545FA">
        <w:t>b)</w:t>
      </w:r>
      <w:r w:rsidRPr="001545FA">
        <w:tab/>
      </w:r>
      <w:r w:rsidR="00EE6710" w:rsidRPr="001545FA">
        <w:t>The UE stops consuming the MooD eligible non-MBMS service on unicast, and starts consumption of the corresponding MBMS User Service on an MBMS bearer</w:t>
      </w:r>
    </w:p>
    <w:p w:rsidR="00EE6710" w:rsidRPr="001545FA" w:rsidRDefault="005E5AE4" w:rsidP="005E5AE4">
      <w:pPr>
        <w:pStyle w:val="B1"/>
      </w:pPr>
      <w:r w:rsidRPr="001545FA">
        <w:t>-</w:t>
      </w:r>
      <w:r w:rsidRPr="001545FA">
        <w:tab/>
      </w:r>
      <w:r w:rsidR="00EE6710" w:rsidRPr="001545FA">
        <w:t>Transition of UE consumption of the MBMS User Service from MBMS bearer to unicast, which occurs in the following way:</w:t>
      </w:r>
    </w:p>
    <w:p w:rsidR="00EE6710" w:rsidRPr="001545FA" w:rsidRDefault="005E5AE4" w:rsidP="005E5AE4">
      <w:pPr>
        <w:pStyle w:val="B2"/>
      </w:pPr>
      <w:r w:rsidRPr="001545FA">
        <w:t>-</w:t>
      </w:r>
      <w:r w:rsidRPr="001545FA">
        <w:tab/>
      </w:r>
      <w:r w:rsidR="00EE6710" w:rsidRPr="001545FA">
        <w:t>The UE stops consuming the MBMS User Service on a MBMS bearer, and starts consumption of the MBMS User Service on unicast;</w:t>
      </w:r>
    </w:p>
    <w:p w:rsidR="00EE6710" w:rsidRPr="001545FA" w:rsidRDefault="005E5AE4" w:rsidP="005E5AE4">
      <w:pPr>
        <w:pStyle w:val="B1"/>
      </w:pPr>
      <w:r w:rsidRPr="001545FA">
        <w:t>-</w:t>
      </w:r>
      <w:r w:rsidRPr="001545FA">
        <w:tab/>
      </w:r>
      <w:r w:rsidR="00EE6710" w:rsidRPr="001545FA">
        <w:t xml:space="preserve">Upon determining the need to report ongoing UE consumption of the MBMS User Service </w:t>
      </w:r>
    </w:p>
    <w:p w:rsidR="00EE6710" w:rsidRPr="001545FA" w:rsidRDefault="005E5AE4" w:rsidP="005E5AE4">
      <w:pPr>
        <w:pStyle w:val="B2"/>
        <w:rPr>
          <w:iCs/>
        </w:rPr>
      </w:pPr>
      <w:r w:rsidRPr="001545FA">
        <w:t>-</w:t>
      </w:r>
      <w:r w:rsidRPr="001545FA">
        <w:tab/>
      </w:r>
      <w:r w:rsidR="00EE6710" w:rsidRPr="001545FA">
        <w:t xml:space="preserve">The "ongoing" report is performed at periodic intervals as set by the </w:t>
      </w:r>
      <w:r w:rsidR="00EE6710" w:rsidRPr="001545FA">
        <w:rPr>
          <w:i/>
        </w:rPr>
        <w:t>reportInterval</w:t>
      </w:r>
      <w:r w:rsidR="00EE6710" w:rsidRPr="001545FA">
        <w:t xml:space="preserve"> attribute of the </w:t>
      </w:r>
      <w:r w:rsidR="00EE6710" w:rsidRPr="001545FA">
        <w:rPr>
          <w:i/>
        </w:rPr>
        <w:t>r12:consumptionReport</w:t>
      </w:r>
      <w:r w:rsidR="00EE6710" w:rsidRPr="001545FA">
        <w:t xml:space="preserve"> element.</w:t>
      </w:r>
    </w:p>
    <w:p w:rsidR="00EE6710" w:rsidRPr="001545FA" w:rsidRDefault="00EE6710" w:rsidP="00EE6710">
      <w:pPr>
        <w:pStyle w:val="NO"/>
        <w:spacing w:before="120"/>
        <w:ind w:left="1530" w:hanging="810"/>
      </w:pPr>
      <w:r w:rsidRPr="001545FA">
        <w:t>NOTE 1:</w:t>
      </w:r>
      <w:r w:rsidRPr="001545FA">
        <w:tab/>
        <w:t xml:space="preserve">If the </w:t>
      </w:r>
      <w:r w:rsidRPr="001545FA">
        <w:rPr>
          <w:i/>
        </w:rPr>
        <w:t>reportInterval</w:t>
      </w:r>
      <w:r w:rsidRPr="001545FA">
        <w:t xml:space="preserve"> attribute is present under </w:t>
      </w:r>
      <w:r w:rsidRPr="001545FA">
        <w:rPr>
          <w:i/>
        </w:rPr>
        <w:t>r12:</w:t>
      </w:r>
      <w:r w:rsidRPr="001545FA">
        <w:rPr>
          <w:rFonts w:hint="eastAsia"/>
          <w:i/>
          <w:iCs/>
          <w:lang w:eastAsia="ja-JP"/>
        </w:rPr>
        <w:t>consumption</w:t>
      </w:r>
      <w:r w:rsidRPr="001545FA">
        <w:rPr>
          <w:i/>
          <w:iCs/>
        </w:rPr>
        <w:t>Report</w:t>
      </w:r>
      <w:r w:rsidRPr="001545FA">
        <w:t>, then whenever the UE starts consumption of the MBMS User Service of concern, it is expected to reset its corresponding 'report interval'</w:t>
      </w:r>
      <w:r w:rsidRPr="001545FA">
        <w:rPr>
          <w:i/>
        </w:rPr>
        <w:t xml:space="preserve"> </w:t>
      </w:r>
      <w:r w:rsidRPr="001545FA">
        <w:t>timer to the value of that attribute and begin count down of the timer.  Whenever the UE stops the consumption of the same service, it is expected to disable its corresponding 'report interval' timer.</w:t>
      </w:r>
    </w:p>
    <w:p w:rsidR="00EE6710" w:rsidRPr="001545FA" w:rsidRDefault="005E5AE4" w:rsidP="005E5AE4">
      <w:pPr>
        <w:pStyle w:val="B1"/>
      </w:pPr>
      <w:r w:rsidRPr="001545FA">
        <w:t>-</w:t>
      </w:r>
      <w:r w:rsidRPr="001545FA">
        <w:tab/>
      </w:r>
      <w:r w:rsidR="00EE6710" w:rsidRPr="001545FA">
        <w:t xml:space="preserve">Upon determining a location change. If the </w:t>
      </w:r>
      <w:r w:rsidR="00EE6710" w:rsidRPr="001545FA">
        <w:rPr>
          <w:i/>
        </w:rPr>
        <w:t>location</w:t>
      </w:r>
      <w:r w:rsidR="00EE6710" w:rsidRPr="001545FA">
        <w:t xml:space="preserve"> element in </w:t>
      </w:r>
      <w:r w:rsidR="00EE6710" w:rsidRPr="001545FA">
        <w:rPr>
          <w:i/>
        </w:rPr>
        <w:t>r12:consumptionReport</w:t>
      </w:r>
      <w:r w:rsidR="00EE6710" w:rsidRPr="001545FA">
        <w:t xml:space="preserve"> is included, and upon detecting a change of location while consuming an MBMS User Service. Depending on the value of the </w:t>
      </w:r>
      <w:r w:rsidR="00EE6710" w:rsidRPr="001545FA">
        <w:rPr>
          <w:i/>
        </w:rPr>
        <w:t>location</w:t>
      </w:r>
      <w:r w:rsidR="00EE6710" w:rsidRPr="001545FA">
        <w:t xml:space="preserve"> child element in the </w:t>
      </w:r>
      <w:r w:rsidR="00EE6710" w:rsidRPr="001545FA">
        <w:rPr>
          <w:i/>
        </w:rPr>
        <w:t>r12:consumptionReport</w:t>
      </w:r>
      <w:r w:rsidR="00EE6710" w:rsidRPr="001545FA">
        <w:t xml:space="preserve"> element, the UE detects a location change as either </w:t>
      </w:r>
    </w:p>
    <w:p w:rsidR="00EE6710" w:rsidRPr="001545FA" w:rsidRDefault="005E5AE4" w:rsidP="005E5AE4">
      <w:pPr>
        <w:pStyle w:val="B2"/>
      </w:pPr>
      <w:r w:rsidRPr="001545FA">
        <w:t>-</w:t>
      </w:r>
      <w:r w:rsidRPr="001545FA">
        <w:tab/>
      </w:r>
      <w:r w:rsidR="00EE6710" w:rsidRPr="001545FA">
        <w:t>an MBMS SAI change, if the location element indicates to report MBMS SAI</w:t>
      </w:r>
      <w:r w:rsidR="001230C4" w:rsidRPr="001545FA">
        <w:t xml:space="preserve">. An MBMS SAI location change shall be detected by the UE if there are one or more SAI values that have changed in its non-empty SAI list(s) prepared for inclusion in the Consumption Report Request message as specified in clause 9.5A.5, and any of the SAIs in the list match any of the SAI in </w:t>
      </w:r>
      <w:r w:rsidR="004F01C0" w:rsidRPr="001545FA">
        <w:rPr>
          <w:i/>
        </w:rPr>
        <w:t>availabilityInfo.infoBinding.serviceArea</w:t>
      </w:r>
      <w:r w:rsidR="004F01C0" w:rsidRPr="001545FA">
        <w:t xml:space="preserve"> elements in </w:t>
      </w:r>
      <w:r w:rsidR="001230C4" w:rsidRPr="001545FA">
        <w:t>the USD.</w:t>
      </w:r>
    </w:p>
    <w:p w:rsidR="00EE6710" w:rsidRPr="001545FA" w:rsidRDefault="005E5AE4" w:rsidP="005E5AE4">
      <w:pPr>
        <w:pStyle w:val="B2"/>
      </w:pPr>
      <w:r w:rsidRPr="001545FA">
        <w:t>-</w:t>
      </w:r>
      <w:r w:rsidRPr="001545FA">
        <w:tab/>
      </w:r>
      <w:r w:rsidR="00EE6710" w:rsidRPr="001545FA">
        <w:t>a CGI change, if the location element indicates to report CGI</w:t>
      </w:r>
    </w:p>
    <w:p w:rsidR="00EE6710" w:rsidRPr="001545FA" w:rsidRDefault="005E5AE4" w:rsidP="005E5AE4">
      <w:pPr>
        <w:pStyle w:val="B2"/>
      </w:pPr>
      <w:r w:rsidRPr="001545FA">
        <w:t>-</w:t>
      </w:r>
      <w:r w:rsidRPr="001545FA">
        <w:tab/>
      </w:r>
      <w:r w:rsidR="00EE6710" w:rsidRPr="001545FA">
        <w:t>an ECGI change, if the location element indicates to report ECGI</w:t>
      </w:r>
    </w:p>
    <w:p w:rsidR="00EE6710" w:rsidRPr="001545FA" w:rsidRDefault="00EE6710" w:rsidP="00EE6710">
      <w:pPr>
        <w:pStyle w:val="NO"/>
        <w:spacing w:before="120"/>
        <w:ind w:left="1625" w:hanging="850"/>
      </w:pPr>
      <w:r w:rsidRPr="001545FA">
        <w:t>NOTE 2:</w:t>
      </w:r>
      <w:r w:rsidRPr="001545FA">
        <w:tab/>
        <w:t xml:space="preserve">If the </w:t>
      </w:r>
      <w:r w:rsidRPr="001545FA">
        <w:rPr>
          <w:i/>
        </w:rPr>
        <w:t>reportInterval</w:t>
      </w:r>
      <w:r w:rsidRPr="001545FA">
        <w:t xml:space="preserve"> attribute is present under </w:t>
      </w:r>
      <w:r w:rsidRPr="001545FA">
        <w:rPr>
          <w:i/>
        </w:rPr>
        <w:t>r12:</w:t>
      </w:r>
      <w:r w:rsidRPr="001545FA">
        <w:rPr>
          <w:rFonts w:hint="eastAsia"/>
          <w:i/>
          <w:iCs/>
          <w:lang w:eastAsia="ja-JP"/>
        </w:rPr>
        <w:t>consumption</w:t>
      </w:r>
      <w:r w:rsidRPr="001545FA">
        <w:rPr>
          <w:i/>
          <w:iCs/>
        </w:rPr>
        <w:t>Report</w:t>
      </w:r>
      <w:r w:rsidRPr="001545FA">
        <w:t>, then whenever the UE detects a location change while consuming an MBMS User Service, it is expected to reset its corresponding 'report interval'</w:t>
      </w:r>
      <w:r w:rsidRPr="001545FA">
        <w:rPr>
          <w:i/>
        </w:rPr>
        <w:t xml:space="preserve"> </w:t>
      </w:r>
      <w:r w:rsidRPr="001545FA">
        <w:t>timer to the value of that attribute and begin count down of the timer.</w:t>
      </w:r>
    </w:p>
    <w:p w:rsidR="00EE6710" w:rsidRPr="001545FA" w:rsidRDefault="00EE6710" w:rsidP="00EE6710">
      <w:r w:rsidRPr="001545FA">
        <w:t>Consumption Reporing shall not be performed by the UE if any of the following conditions are met:</w:t>
      </w:r>
    </w:p>
    <w:p w:rsidR="001C55F3" w:rsidRPr="001545FA" w:rsidRDefault="005E5AE4" w:rsidP="005E5AE4">
      <w:pPr>
        <w:pStyle w:val="B1"/>
      </w:pPr>
      <w:r w:rsidRPr="001545FA">
        <w:t>-</w:t>
      </w:r>
      <w:r w:rsidRPr="001545FA">
        <w:tab/>
      </w:r>
      <w:r w:rsidR="001C55F3" w:rsidRPr="001545FA">
        <w:t xml:space="preserve">If the Consumption Reporting Description is absent under the </w:t>
      </w:r>
      <w:r w:rsidR="001C55F3" w:rsidRPr="001545FA">
        <w:rPr>
          <w:i/>
          <w:lang w:eastAsia="ja-JP"/>
        </w:rPr>
        <w:t>userServiceDescription</w:t>
      </w:r>
      <w:r w:rsidR="001C55F3" w:rsidRPr="001545FA">
        <w:rPr>
          <w:lang w:eastAsia="ja-JP"/>
        </w:rPr>
        <w:t xml:space="preserve"> element</w:t>
      </w:r>
      <w:r w:rsidR="001C55F3" w:rsidRPr="001545FA">
        <w:t>;</w:t>
      </w:r>
    </w:p>
    <w:p w:rsidR="00EE6710" w:rsidRPr="001545FA" w:rsidRDefault="005E5AE4" w:rsidP="005E5AE4">
      <w:pPr>
        <w:pStyle w:val="B1"/>
      </w:pPr>
      <w:r w:rsidRPr="001545FA">
        <w:t>-</w:t>
      </w:r>
      <w:r w:rsidRPr="001545FA">
        <w:tab/>
      </w:r>
      <w:r w:rsidR="001C55F3" w:rsidRPr="001545FA">
        <w:t>If the Consumption Reporting Description</w:t>
      </w:r>
      <w:r w:rsidR="001C55F3" w:rsidRPr="001545FA" w:rsidDel="003353DE">
        <w:rPr>
          <w:i/>
        </w:rPr>
        <w:t xml:space="preserve"> </w:t>
      </w:r>
      <w:r w:rsidR="001C55F3" w:rsidRPr="001545FA">
        <w:t>is present, and the location type requested to be reported is MBMS SAI and</w:t>
      </w:r>
    </w:p>
    <w:p w:rsidR="00EE6710" w:rsidRPr="001545FA" w:rsidRDefault="005E5AE4" w:rsidP="005E5AE4">
      <w:pPr>
        <w:pStyle w:val="B2"/>
      </w:pPr>
      <w:r w:rsidRPr="001545FA">
        <w:t>-</w:t>
      </w:r>
      <w:r w:rsidRPr="001545FA">
        <w:tab/>
      </w:r>
      <w:r w:rsidR="00EE6710" w:rsidRPr="001545FA">
        <w:t xml:space="preserve">there is no match between any of the SAI in </w:t>
      </w:r>
      <w:r w:rsidR="004F01C0" w:rsidRPr="001545FA">
        <w:rPr>
          <w:i/>
        </w:rPr>
        <w:t>availabilityInfo.infoBinding.serviceArea</w:t>
      </w:r>
      <w:r w:rsidR="004F01C0" w:rsidRPr="001545FA">
        <w:t xml:space="preserve"> elements in </w:t>
      </w:r>
      <w:r w:rsidR="00EE6710" w:rsidRPr="001545FA">
        <w:t xml:space="preserve">the USD with the entries in the MBMS SAI list prepared for inclusion in the Consumption Report request message (see 9.5A.5), or </w:t>
      </w:r>
    </w:p>
    <w:p w:rsidR="00D22A29" w:rsidRPr="001545FA" w:rsidRDefault="005E5AE4" w:rsidP="005E5AE4">
      <w:pPr>
        <w:pStyle w:val="B2"/>
      </w:pPr>
      <w:r w:rsidRPr="001545FA">
        <w:t>-</w:t>
      </w:r>
      <w:r w:rsidRPr="001545FA">
        <w:tab/>
      </w:r>
      <w:r w:rsidR="00EE6710" w:rsidRPr="001545FA">
        <w:t>SIB 15 is not present.</w:t>
      </w:r>
    </w:p>
    <w:p w:rsidR="00D22A29" w:rsidRPr="001545FA" w:rsidRDefault="005E5AE4" w:rsidP="005E5AE4">
      <w:pPr>
        <w:pStyle w:val="B1"/>
      </w:pPr>
      <w:r w:rsidRPr="001545FA">
        <w:t>-</w:t>
      </w:r>
      <w:r w:rsidRPr="001545FA">
        <w:tab/>
      </w:r>
      <w:r w:rsidR="00D22A29" w:rsidRPr="001545FA">
        <w:t xml:space="preserve">If the </w:t>
      </w:r>
      <w:r w:rsidR="00D22A29" w:rsidRPr="001545FA">
        <w:rPr>
          <w:i/>
        </w:rPr>
        <w:t xml:space="preserve">r12:mooDConfiguration </w:t>
      </w:r>
      <w:r w:rsidR="00D22A29" w:rsidRPr="001545FA">
        <w:t xml:space="preserve">element in the </w:t>
      </w:r>
      <w:r w:rsidR="00D22A29" w:rsidRPr="001545FA">
        <w:rPr>
          <w:i/>
        </w:rPr>
        <w:t>userServiceDescription</w:t>
      </w:r>
      <w:r w:rsidR="00D22A29" w:rsidRPr="001545FA">
        <w:t xml:space="preserve"> element is present, and the UE is consuming the service on unicast. More specifically, t</w:t>
      </w:r>
      <w:r w:rsidR="00D22A29" w:rsidRPr="001545FA">
        <w:rPr>
          <w:color w:val="000000"/>
        </w:rPr>
        <w:t xml:space="preserve">he UE shall not generate Consumption Report signalling unicast comsumption to indicate: </w:t>
      </w:r>
    </w:p>
    <w:p w:rsidR="00D22A29" w:rsidRPr="001545FA" w:rsidRDefault="005E5AE4" w:rsidP="005E5AE4">
      <w:pPr>
        <w:pStyle w:val="B2"/>
      </w:pPr>
      <w:r w:rsidRPr="001545FA">
        <w:lastRenderedPageBreak/>
        <w:t>-</w:t>
      </w:r>
      <w:r w:rsidRPr="001545FA">
        <w:tab/>
      </w:r>
      <w:r w:rsidR="00D22A29" w:rsidRPr="001545FA">
        <w:t>Start of UE consumption of the MBMS User Service on unicast;</w:t>
      </w:r>
    </w:p>
    <w:p w:rsidR="00D22A29" w:rsidRPr="001545FA" w:rsidRDefault="005E5AE4" w:rsidP="005E5AE4">
      <w:pPr>
        <w:pStyle w:val="B2"/>
      </w:pPr>
      <w:r w:rsidRPr="001545FA">
        <w:t>-</w:t>
      </w:r>
      <w:r w:rsidRPr="001545FA">
        <w:tab/>
      </w:r>
      <w:r w:rsidR="00D22A29" w:rsidRPr="001545FA">
        <w:t>Stop of UE consumption of the MBMS User Service on unicast;</w:t>
      </w:r>
    </w:p>
    <w:p w:rsidR="00D22A29" w:rsidRPr="001545FA" w:rsidRDefault="005E5AE4" w:rsidP="005E5AE4">
      <w:pPr>
        <w:pStyle w:val="B2"/>
      </w:pPr>
      <w:r w:rsidRPr="001545FA">
        <w:t>-</w:t>
      </w:r>
      <w:r w:rsidRPr="001545FA">
        <w:tab/>
      </w:r>
      <w:r w:rsidR="00D22A29" w:rsidRPr="001545FA">
        <w:t>Transition of UE consumption of the service from unicast to MBMS bearer. The UE shall instead report Start of UE consumption of the MBMS User Service on the MBMS bearer if Consumption Report is enabled for MBMS User Service consumed on the MBMS bearer;</w:t>
      </w:r>
    </w:p>
    <w:p w:rsidR="00D22A29" w:rsidRPr="001545FA" w:rsidRDefault="005E5AE4" w:rsidP="005E5AE4">
      <w:pPr>
        <w:pStyle w:val="B2"/>
      </w:pPr>
      <w:r w:rsidRPr="001545FA">
        <w:t>-</w:t>
      </w:r>
      <w:r w:rsidRPr="001545FA">
        <w:tab/>
      </w:r>
      <w:r w:rsidR="00D22A29" w:rsidRPr="001545FA">
        <w:t>Transition of UE consumption of the MBMS User Service from MBMS bearer to unicast. The UE shall instead report Stop of UE consumption of the MBMS User Service on the MBMS bearer if Consumption Report is enabled for MBMS User Service consumed on the MBMS bearer;</w:t>
      </w:r>
    </w:p>
    <w:p w:rsidR="00D22A29" w:rsidRPr="001545FA" w:rsidRDefault="005E5AE4" w:rsidP="005E5AE4">
      <w:pPr>
        <w:pStyle w:val="B2"/>
      </w:pPr>
      <w:r w:rsidRPr="001545FA">
        <w:t>-</w:t>
      </w:r>
      <w:r w:rsidRPr="001545FA">
        <w:tab/>
      </w:r>
      <w:r w:rsidR="00D22A29" w:rsidRPr="001545FA">
        <w:t>Ongoing consumption of the MBMS User Service on unicast, upon the expiration of the “report interval” timer;</w:t>
      </w:r>
    </w:p>
    <w:p w:rsidR="00D22A29" w:rsidRPr="001545FA" w:rsidRDefault="005E5AE4" w:rsidP="005E5AE4">
      <w:pPr>
        <w:pStyle w:val="B2"/>
      </w:pPr>
      <w:r w:rsidRPr="001545FA">
        <w:t>-</w:t>
      </w:r>
      <w:r w:rsidRPr="001545FA">
        <w:tab/>
      </w:r>
      <w:r w:rsidR="00D22A29" w:rsidRPr="001545FA">
        <w:t>Location change while consuming the MBMS User Service on unicast.</w:t>
      </w:r>
    </w:p>
    <w:p w:rsidR="00C75F30" w:rsidRPr="001545FA" w:rsidRDefault="00C75F30" w:rsidP="00C75F30">
      <w:pPr>
        <w:rPr>
          <w:rFonts w:hint="eastAsia"/>
          <w:lang w:eastAsia="ja-JP"/>
        </w:rPr>
      </w:pPr>
      <w:r w:rsidRPr="001545FA">
        <w:rPr>
          <w:rFonts w:hint="eastAsia"/>
          <w:lang w:eastAsia="ja-JP"/>
        </w:rPr>
        <w:t xml:space="preserve">The BM-SC can specify </w:t>
      </w:r>
      <w:r w:rsidRPr="001545FA">
        <w:rPr>
          <w:lang w:eastAsia="en-GB"/>
        </w:rPr>
        <w:t xml:space="preserve">the percentage subset of MBMS receivers that the BM-SC would like to perform </w:t>
      </w:r>
      <w:r w:rsidRPr="001545FA">
        <w:rPr>
          <w:rFonts w:hint="eastAsia"/>
          <w:lang w:eastAsia="ja-JP"/>
        </w:rPr>
        <w:t>consumption r</w:t>
      </w:r>
      <w:r w:rsidRPr="001545FA">
        <w:rPr>
          <w:lang w:eastAsia="en-GB"/>
        </w:rPr>
        <w:t xml:space="preserve">eporting </w:t>
      </w:r>
      <w:r w:rsidRPr="001545FA">
        <w:rPr>
          <w:rFonts w:hint="eastAsia"/>
          <w:lang w:eastAsia="ja-JP"/>
        </w:rPr>
        <w:t xml:space="preserve">via the </w:t>
      </w:r>
      <w:r w:rsidRPr="001545FA">
        <w:rPr>
          <w:i/>
          <w:lang w:eastAsia="en-GB"/>
        </w:rPr>
        <w:t>samplePercentage</w:t>
      </w:r>
      <w:r w:rsidRPr="001545FA">
        <w:rPr>
          <w:rFonts w:hint="eastAsia"/>
          <w:lang w:eastAsia="ja-JP"/>
        </w:rPr>
        <w:t xml:space="preserve"> attribute.  The</w:t>
      </w:r>
      <w:r w:rsidRPr="001545FA">
        <w:t xml:space="preserve"> </w:t>
      </w:r>
      <w:r w:rsidRPr="001545FA">
        <w:rPr>
          <w:i/>
          <w:iCs/>
        </w:rPr>
        <w:t>samplePercentage</w:t>
      </w:r>
      <w:r w:rsidRPr="001545FA">
        <w:t xml:space="preserve"> takes on a value between 0 and 100, including the use of decimals. </w:t>
      </w:r>
      <w:r w:rsidRPr="001545FA">
        <w:rPr>
          <w:rFonts w:hint="eastAsia"/>
          <w:lang w:eastAsia="ja-JP"/>
        </w:rPr>
        <w:t xml:space="preserve"> </w:t>
      </w:r>
      <w:r w:rsidRPr="001545FA">
        <w:t xml:space="preserve">It is recommended that no more than 3 digits follow a decimal point (e.g. 67.323 is sufficient precision).   The </w:t>
      </w:r>
      <w:r w:rsidRPr="001545FA">
        <w:rPr>
          <w:i/>
          <w:iCs/>
        </w:rPr>
        <w:t>samplePercentage</w:t>
      </w:r>
      <w:r w:rsidRPr="001545FA">
        <w:t xml:space="preserve"> attribute is optional and the default UE behavior when it is absent is to always perform consumption reporting in accordance to the rules and criteria stated in this sub-clause 9.4A.2, as well as sub-clauses 9.4A.3, 9.4A.4 and 9.4A.5.</w:t>
      </w:r>
    </w:p>
    <w:p w:rsidR="00C75F30" w:rsidRPr="001545FA" w:rsidRDefault="00C75F30" w:rsidP="00C75F30">
      <w:pPr>
        <w:rPr>
          <w:rFonts w:hint="eastAsia"/>
          <w:lang w:eastAsia="ja-JP"/>
        </w:rPr>
      </w:pPr>
      <w:r w:rsidRPr="001545FA">
        <w:rPr>
          <w:rFonts w:hint="eastAsia"/>
          <w:lang w:eastAsia="ja-JP"/>
        </w:rPr>
        <w:t>The BM-SC can specify</w:t>
      </w:r>
      <w:r w:rsidRPr="001545FA">
        <w:rPr>
          <w:lang w:eastAsia="ja-JP"/>
        </w:rPr>
        <w:t xml:space="preserve"> the</w:t>
      </w:r>
      <w:r w:rsidRPr="001545FA">
        <w:rPr>
          <w:rFonts w:hint="eastAsia"/>
          <w:lang w:eastAsia="ja-JP"/>
        </w:rPr>
        <w:t xml:space="preserve"> </w:t>
      </w:r>
      <w:r w:rsidRPr="001545FA">
        <w:rPr>
          <w:lang w:eastAsia="ja-JP"/>
        </w:rPr>
        <w:t>nominal periodicity</w:t>
      </w:r>
      <w:r w:rsidRPr="001545FA">
        <w:rPr>
          <w:rFonts w:hint="eastAsia"/>
          <w:lang w:eastAsia="ja-JP"/>
        </w:rPr>
        <w:t xml:space="preserve"> </w:t>
      </w:r>
      <w:r w:rsidRPr="001545FA">
        <w:rPr>
          <w:lang w:eastAsia="ja-JP"/>
        </w:rPr>
        <w:t>by</w:t>
      </w:r>
      <w:r w:rsidRPr="001545FA">
        <w:rPr>
          <w:rFonts w:hint="eastAsia"/>
          <w:lang w:eastAsia="ja-JP"/>
        </w:rPr>
        <w:t xml:space="preserve"> which </w:t>
      </w:r>
      <w:r w:rsidRPr="001545FA">
        <w:rPr>
          <w:lang w:eastAsia="ja-JP"/>
        </w:rPr>
        <w:t>the</w:t>
      </w:r>
      <w:r w:rsidRPr="001545FA">
        <w:rPr>
          <w:rFonts w:hint="eastAsia"/>
          <w:lang w:eastAsia="ja-JP"/>
        </w:rPr>
        <w:t xml:space="preserve"> UE</w:t>
      </w:r>
      <w:r w:rsidRPr="001545FA">
        <w:rPr>
          <w:lang w:eastAsia="ja-JP"/>
        </w:rPr>
        <w:t xml:space="preserve">, when it is continuously consuming the </w:t>
      </w:r>
      <w:r w:rsidR="00EE6710" w:rsidRPr="001545FA">
        <w:rPr>
          <w:lang w:eastAsia="ja-JP"/>
        </w:rPr>
        <w:t xml:space="preserve">service </w:t>
      </w:r>
      <w:r w:rsidRPr="001545FA">
        <w:rPr>
          <w:lang w:eastAsia="ja-JP"/>
        </w:rPr>
        <w:t>of concern,</w:t>
      </w:r>
      <w:r w:rsidRPr="001545FA">
        <w:rPr>
          <w:rFonts w:hint="eastAsia"/>
          <w:lang w:eastAsia="ja-JP"/>
        </w:rPr>
        <w:t xml:space="preserve"> shall perform consumption reporting</w:t>
      </w:r>
      <w:r w:rsidRPr="001545FA">
        <w:rPr>
          <w:lang w:eastAsia="ja-JP"/>
        </w:rPr>
        <w:t>.  This periodicity, defined as</w:t>
      </w:r>
      <w:r w:rsidRPr="001545FA">
        <w:rPr>
          <w:rFonts w:hint="eastAsia"/>
          <w:lang w:eastAsia="ja-JP"/>
        </w:rPr>
        <w:t xml:space="preserve"> a time duration between consecutive reports, is </w:t>
      </w:r>
      <w:r w:rsidRPr="001545FA">
        <w:rPr>
          <w:lang w:eastAsia="ja-JP"/>
        </w:rPr>
        <w:t>specified</w:t>
      </w:r>
      <w:r w:rsidRPr="001545FA">
        <w:rPr>
          <w:rFonts w:hint="eastAsia"/>
          <w:lang w:eastAsia="ja-JP"/>
        </w:rPr>
        <w:t xml:space="preserve"> by the </w:t>
      </w:r>
      <w:r w:rsidRPr="001545FA">
        <w:rPr>
          <w:i/>
          <w:lang w:eastAsia="en-GB"/>
        </w:rPr>
        <w:t>reportInterval</w:t>
      </w:r>
      <w:r w:rsidRPr="001545FA">
        <w:rPr>
          <w:rFonts w:hint="eastAsia"/>
          <w:lang w:eastAsia="ja-JP"/>
        </w:rPr>
        <w:t xml:space="preserve"> attribute.</w:t>
      </w:r>
      <w:r w:rsidRPr="001545FA">
        <w:rPr>
          <w:lang w:eastAsia="ja-JP"/>
        </w:rPr>
        <w:t xml:space="preserve">  Periodic consumption reporting uses the 'report interval' timer, which is preset to the </w:t>
      </w:r>
      <w:r w:rsidRPr="001545FA">
        <w:rPr>
          <w:i/>
          <w:lang w:eastAsia="en-GB"/>
        </w:rPr>
        <w:t>reportInterval</w:t>
      </w:r>
      <w:r w:rsidRPr="001545FA">
        <w:rPr>
          <w:rFonts w:hint="eastAsia"/>
          <w:lang w:eastAsia="ja-JP"/>
        </w:rPr>
        <w:t xml:space="preserve"> </w:t>
      </w:r>
      <w:r w:rsidRPr="001545FA">
        <w:rPr>
          <w:lang w:eastAsia="ja-JP"/>
        </w:rPr>
        <w:t xml:space="preserve">value whenever the UE starts consumption of the associated MBMS User Service, or when the timer has expired from the previous countdown cycle, and begins a subsequent countdown cycle.  The </w:t>
      </w:r>
      <w:r w:rsidRPr="001545FA">
        <w:rPr>
          <w:i/>
          <w:lang w:eastAsia="ja-JP"/>
        </w:rPr>
        <w:t>reportInterval</w:t>
      </w:r>
      <w:r w:rsidRPr="001545FA">
        <w:rPr>
          <w:lang w:eastAsia="ja-JP"/>
        </w:rPr>
        <w:t xml:space="preserve"> attribute is optional and the default UE behavior when it is absent is not to perform ongoing consumption reporting.</w:t>
      </w:r>
    </w:p>
    <w:p w:rsidR="00C75F30" w:rsidRPr="001545FA" w:rsidRDefault="00C75F30" w:rsidP="00C75F30">
      <w:pPr>
        <w:rPr>
          <w:bCs/>
        </w:rPr>
      </w:pPr>
      <w:r w:rsidRPr="001545FA">
        <w:rPr>
          <w:bCs/>
        </w:rPr>
        <w:t xml:space="preserve">The BM-SC can specify whether the UE shall include its current location by serving cell-ID </w:t>
      </w:r>
      <w:r w:rsidR="00EE6710" w:rsidRPr="001545FA">
        <w:rPr>
          <w:bCs/>
        </w:rPr>
        <w:t xml:space="preserve">or MBMS SAI </w:t>
      </w:r>
      <w:r w:rsidRPr="001545FA">
        <w:rPr>
          <w:bCs/>
        </w:rPr>
        <w:t xml:space="preserve">when it performs consumption reporting, via the </w:t>
      </w:r>
      <w:r w:rsidRPr="001545FA">
        <w:rPr>
          <w:bCs/>
          <w:i/>
        </w:rPr>
        <w:t xml:space="preserve">location </w:t>
      </w:r>
      <w:r w:rsidRPr="001545FA">
        <w:rPr>
          <w:bCs/>
        </w:rPr>
        <w:t xml:space="preserve">child element of </w:t>
      </w:r>
      <w:r w:rsidRPr="001545FA">
        <w:rPr>
          <w:bCs/>
          <w:i/>
        </w:rPr>
        <w:t xml:space="preserve"> r12:consumptionReport</w:t>
      </w:r>
      <w:r w:rsidRPr="001545FA">
        <w:rPr>
          <w:bCs/>
        </w:rPr>
        <w:t xml:space="preserve">. </w:t>
      </w:r>
      <w:r w:rsidR="006A06ED" w:rsidRPr="001545FA">
        <w:t>The cell-ID(s) to be reported depends on whether the MBMS service is delivered on unicast bearer(s) or MBMS bearer(s), if Carrier Aggregation [96] is employed in the E-UTRAN. If the MBMS service is delivered via unicast bearer(s), the reported ECGI(s) should include the identity (identities) of all serving cell(s), i.e., that of the PCell and zero or more SCells. If the MBMS service is provided on MBMS bearer(s), the reported cell-ID shall be that of the MBMS cell,</w:t>
      </w:r>
      <w:r w:rsidR="006A06ED" w:rsidRPr="001545FA">
        <w:rPr>
          <w:lang w:eastAsia="ja-JP"/>
        </w:rPr>
        <w:t xml:space="preserve"> which could be either the PCell, the SCell, or a configurable SCell</w:t>
      </w:r>
      <w:r w:rsidR="006A06ED" w:rsidRPr="001545FA">
        <w:t>.</w:t>
      </w:r>
      <w:r w:rsidR="006A06ED" w:rsidRPr="001545FA">
        <w:rPr>
          <w:bCs/>
        </w:rPr>
        <w:t xml:space="preserve"> </w:t>
      </w:r>
      <w:r w:rsidRPr="001545FA">
        <w:rPr>
          <w:bCs/>
        </w:rPr>
        <w:t xml:space="preserve">The UE shall report its location according to the enumerated value of the </w:t>
      </w:r>
      <w:r w:rsidRPr="001545FA">
        <w:rPr>
          <w:bCs/>
          <w:i/>
        </w:rPr>
        <w:t>location</w:t>
      </w:r>
      <w:r w:rsidRPr="001545FA">
        <w:rPr>
          <w:bCs/>
        </w:rPr>
        <w:t xml:space="preserve"> element, i.e., </w:t>
      </w:r>
      <w:r w:rsidR="00EE6710" w:rsidRPr="001545FA">
        <w:rPr>
          <w:bCs/>
        </w:rPr>
        <w:t xml:space="preserve">"MBMS SAI", </w:t>
      </w:r>
      <w:r w:rsidRPr="001545FA">
        <w:rPr>
          <w:bCs/>
        </w:rPr>
        <w:t xml:space="preserve">"CGI" or ECGI".  The </w:t>
      </w:r>
      <w:r w:rsidRPr="001545FA">
        <w:rPr>
          <w:i/>
          <w:lang w:eastAsia="ja-JP"/>
        </w:rPr>
        <w:t xml:space="preserve">location </w:t>
      </w:r>
      <w:r w:rsidR="00EE6710" w:rsidRPr="001545FA">
        <w:rPr>
          <w:lang w:eastAsia="ja-JP"/>
        </w:rPr>
        <w:t xml:space="preserve">element </w:t>
      </w:r>
      <w:r w:rsidRPr="001545FA">
        <w:rPr>
          <w:lang w:eastAsia="ja-JP"/>
        </w:rPr>
        <w:t>is optional and the default UE behavior when it is absent</w:t>
      </w:r>
      <w:r w:rsidR="00EE6710" w:rsidRPr="001545FA">
        <w:rPr>
          <w:lang w:eastAsia="ja-JP"/>
        </w:rPr>
        <w:t>, or if its content is set to an unknown value,</w:t>
      </w:r>
      <w:r w:rsidRPr="001545FA">
        <w:rPr>
          <w:lang w:eastAsia="ja-JP"/>
        </w:rPr>
        <w:t xml:space="preserve"> is not to include the UE's location in the consumption report.</w:t>
      </w:r>
    </w:p>
    <w:p w:rsidR="006A06ED" w:rsidRPr="001545FA" w:rsidRDefault="006A06ED" w:rsidP="006A06ED">
      <w:pPr>
        <w:pStyle w:val="NO"/>
      </w:pPr>
      <w:r w:rsidRPr="001545FA">
        <w:t>NOTE 3:</w:t>
      </w:r>
      <w:r w:rsidRPr="001545FA">
        <w:tab/>
        <w:t xml:space="preserve">The means of reporting cell-ID as defined in this clause shall apply to the described mechanism in clause 9.4A5 on reporting of the </w:t>
      </w:r>
      <w:r w:rsidRPr="001545FA">
        <w:rPr>
          <w:rFonts w:hint="eastAsia"/>
          <w:i/>
          <w:lang w:eastAsia="ja-JP"/>
        </w:rPr>
        <w:t>location</w:t>
      </w:r>
      <w:r w:rsidRPr="001545FA">
        <w:rPr>
          <w:rFonts w:hint="eastAsia"/>
          <w:lang w:eastAsia="ja-JP"/>
        </w:rPr>
        <w:t xml:space="preserve"> attribut</w:t>
      </w:r>
      <w:r w:rsidRPr="001545FA">
        <w:rPr>
          <w:lang w:eastAsia="ja-JP"/>
        </w:rPr>
        <w:t>e for ECGI.</w:t>
      </w:r>
    </w:p>
    <w:p w:rsidR="00C75F30" w:rsidRPr="001545FA" w:rsidRDefault="00C75F30" w:rsidP="00C75F30">
      <w:pPr>
        <w:rPr>
          <w:rFonts w:hint="eastAsia"/>
          <w:lang w:eastAsia="ja-JP"/>
        </w:rPr>
      </w:pPr>
      <w:r w:rsidRPr="001545FA">
        <w:rPr>
          <w:bCs/>
        </w:rPr>
        <w:t xml:space="preserve">The BM-SC can specify whether the UE shall include, in the consumption report message, the </w:t>
      </w:r>
      <w:r w:rsidRPr="001545FA">
        <w:rPr>
          <w:bCs/>
          <w:i/>
        </w:rPr>
        <w:t>clientId</w:t>
      </w:r>
      <w:r w:rsidRPr="001545FA">
        <w:rPr>
          <w:bCs/>
        </w:rPr>
        <w:t xml:space="preserve"> attribute which represents the </w:t>
      </w:r>
      <w:r w:rsidRPr="001545FA">
        <w:t xml:space="preserve">unique identifier for the receiver, e.g. an MSISDN of the UE as defined in [77].  This is specified by the </w:t>
      </w:r>
      <w:r w:rsidRPr="001545FA">
        <w:rPr>
          <w:i/>
        </w:rPr>
        <w:t>reportClientId</w:t>
      </w:r>
      <w:r w:rsidRPr="001545FA">
        <w:t xml:space="preserve"> attribute of </w:t>
      </w:r>
      <w:r w:rsidRPr="001545FA">
        <w:rPr>
          <w:i/>
        </w:rPr>
        <w:t>r12:consumptionReport</w:t>
      </w:r>
      <w:r w:rsidRPr="001545FA">
        <w:t xml:space="preserve">, which when set to </w:t>
      </w:r>
      <w:r w:rsidRPr="001545FA">
        <w:rPr>
          <w:bCs/>
        </w:rPr>
        <w:t xml:space="preserve">"1" or "true" indicates that the UE shall include </w:t>
      </w:r>
      <w:r w:rsidRPr="001545FA">
        <w:rPr>
          <w:bCs/>
          <w:i/>
        </w:rPr>
        <w:t>clientId</w:t>
      </w:r>
      <w:r w:rsidRPr="001545FA">
        <w:rPr>
          <w:bCs/>
        </w:rPr>
        <w:t xml:space="preserve"> in the consumption report message, and when set to "0" or "false" indicates that the UE shall not include </w:t>
      </w:r>
      <w:r w:rsidRPr="001545FA">
        <w:rPr>
          <w:bCs/>
          <w:i/>
        </w:rPr>
        <w:t>clientId</w:t>
      </w:r>
      <w:r w:rsidRPr="001545FA">
        <w:rPr>
          <w:bCs/>
        </w:rPr>
        <w:t xml:space="preserve"> in the consumption report message.   The </w:t>
      </w:r>
      <w:r w:rsidRPr="001545FA">
        <w:rPr>
          <w:i/>
          <w:lang w:eastAsia="ja-JP"/>
        </w:rPr>
        <w:t>reportClientId</w:t>
      </w:r>
      <w:r w:rsidRPr="001545FA">
        <w:rPr>
          <w:lang w:eastAsia="ja-JP"/>
        </w:rPr>
        <w:t xml:space="preserve"> attribute is optional and the default UE behavior when it is absent is not to include the </w:t>
      </w:r>
      <w:r w:rsidR="00EE6710" w:rsidRPr="001545FA">
        <w:rPr>
          <w:lang w:eastAsia="ja-JP"/>
        </w:rPr>
        <w:t xml:space="preserve">client </w:t>
      </w:r>
      <w:r w:rsidRPr="001545FA">
        <w:rPr>
          <w:lang w:eastAsia="ja-JP"/>
        </w:rPr>
        <w:t>identifier in the consumption report</w:t>
      </w:r>
      <w:r w:rsidRPr="001545FA">
        <w:rPr>
          <w:bCs/>
        </w:rPr>
        <w:t>.</w:t>
      </w:r>
    </w:p>
    <w:p w:rsidR="00C75F30" w:rsidRPr="001545FA" w:rsidRDefault="00C75F30" w:rsidP="00C75F30">
      <w:pPr>
        <w:pStyle w:val="Heading3"/>
      </w:pPr>
      <w:bookmarkStart w:id="326" w:name="_Toc518484947"/>
      <w:r w:rsidRPr="001545FA">
        <w:t>9.</w:t>
      </w:r>
      <w:r w:rsidRPr="001545FA">
        <w:rPr>
          <w:lang w:eastAsia="ja-JP"/>
        </w:rPr>
        <w:t>4A</w:t>
      </w:r>
      <w:r w:rsidRPr="001545FA">
        <w:rPr>
          <w:rFonts w:hint="eastAsia"/>
          <w:lang w:eastAsia="ja-JP"/>
        </w:rPr>
        <w:t>.</w:t>
      </w:r>
      <w:r w:rsidRPr="001545FA">
        <w:rPr>
          <w:lang w:eastAsia="ja-JP"/>
        </w:rPr>
        <w:t>3</w:t>
      </w:r>
      <w:r w:rsidRPr="001545FA">
        <w:tab/>
      </w:r>
      <w:r w:rsidRPr="001545FA">
        <w:rPr>
          <w:rFonts w:hint="eastAsia"/>
          <w:lang w:eastAsia="ja-JP"/>
        </w:rPr>
        <w:t>Consumption</w:t>
      </w:r>
      <w:r w:rsidRPr="001545FA">
        <w:t xml:space="preserve"> Report Server Selection</w:t>
      </w:r>
      <w:bookmarkEnd w:id="326"/>
    </w:p>
    <w:p w:rsidR="00C75F30" w:rsidRPr="001545FA" w:rsidRDefault="00C75F30" w:rsidP="00C75F30">
      <w:pPr>
        <w:rPr>
          <w:lang w:eastAsia="ja-JP"/>
        </w:rPr>
      </w:pPr>
      <w:r w:rsidRPr="001545FA">
        <w:rPr>
          <w:rFonts w:hint="eastAsia"/>
          <w:lang w:eastAsia="ja-JP"/>
        </w:rPr>
        <w:t xml:space="preserve">One or more consumption </w:t>
      </w:r>
      <w:r w:rsidRPr="001545FA">
        <w:t>report server</w:t>
      </w:r>
      <w:r w:rsidRPr="001545FA">
        <w:rPr>
          <w:rFonts w:hint="eastAsia"/>
          <w:lang w:eastAsia="ja-JP"/>
        </w:rPr>
        <w:t xml:space="preserve">s are implemented in the BM-SC, and the </w:t>
      </w:r>
      <w:r w:rsidRPr="001545FA">
        <w:t>selection</w:t>
      </w:r>
      <w:r w:rsidRPr="001545FA">
        <w:rPr>
          <w:rFonts w:hint="eastAsia"/>
          <w:lang w:eastAsia="ja-JP"/>
        </w:rPr>
        <w:t xml:space="preserve"> of which consumption report to use by the UE</w:t>
      </w:r>
      <w:r w:rsidRPr="001545FA">
        <w:t xml:space="preserve"> is performed </w:t>
      </w:r>
      <w:r w:rsidRPr="001545FA">
        <w:rPr>
          <w:rFonts w:hint="eastAsia"/>
          <w:lang w:eastAsia="ja-JP"/>
        </w:rPr>
        <w:t>similar</w:t>
      </w:r>
      <w:r w:rsidRPr="001545FA">
        <w:t xml:space="preserve"> to the procedure described </w:t>
      </w:r>
      <w:r w:rsidRPr="001545FA">
        <w:rPr>
          <w:rFonts w:hint="eastAsia"/>
          <w:lang w:eastAsia="ja-JP"/>
        </w:rPr>
        <w:t xml:space="preserve">for file repair server selection </w:t>
      </w:r>
      <w:r w:rsidRPr="001545FA">
        <w:t>in sub-clause 9.</w:t>
      </w:r>
      <w:r w:rsidRPr="001545FA">
        <w:rPr>
          <w:rFonts w:hint="eastAsia"/>
          <w:lang w:eastAsia="ja-JP"/>
        </w:rPr>
        <w:t>1</w:t>
      </w:r>
      <w:r w:rsidRPr="001545FA">
        <w:t>.</w:t>
      </w:r>
      <w:r w:rsidRPr="001545FA">
        <w:rPr>
          <w:rFonts w:hint="eastAsia"/>
          <w:lang w:eastAsia="ja-JP"/>
        </w:rPr>
        <w:t xml:space="preserve">  If more than one </w:t>
      </w:r>
      <w:r w:rsidRPr="001545FA">
        <w:rPr>
          <w:rFonts w:hint="eastAsia"/>
          <w:i/>
          <w:lang w:eastAsia="ja-JP"/>
        </w:rPr>
        <w:t>serviceURI</w:t>
      </w:r>
      <w:r w:rsidRPr="001545FA">
        <w:rPr>
          <w:rFonts w:hint="eastAsia"/>
          <w:lang w:eastAsia="ja-JP"/>
        </w:rPr>
        <w:t xml:space="preserve"> elements are present under </w:t>
      </w:r>
      <w:r w:rsidRPr="001545FA">
        <w:rPr>
          <w:rFonts w:hint="eastAsia"/>
          <w:i/>
          <w:lang w:eastAsia="ja-JP"/>
        </w:rPr>
        <w:t>consumptionReporting</w:t>
      </w:r>
      <w:r w:rsidRPr="001545FA">
        <w:rPr>
          <w:i/>
        </w:rPr>
        <w:t>,</w:t>
      </w:r>
      <w:r w:rsidRPr="001545FA">
        <w:t xml:space="preserve"> the UE </w:t>
      </w:r>
      <w:r w:rsidRPr="001545FA">
        <w:rPr>
          <w:rFonts w:hint="eastAsia"/>
          <w:lang w:eastAsia="ja-JP"/>
        </w:rPr>
        <w:t xml:space="preserve">shall </w:t>
      </w:r>
      <w:r w:rsidRPr="001545FA">
        <w:t xml:space="preserve">randomly select one of </w:t>
      </w:r>
      <w:r w:rsidRPr="001545FA">
        <w:rPr>
          <w:rFonts w:hint="eastAsia"/>
          <w:lang w:eastAsia="ja-JP"/>
        </w:rPr>
        <w:t>them</w:t>
      </w:r>
      <w:r w:rsidRPr="001545FA">
        <w:t>, with uniform distribution</w:t>
      </w:r>
      <w:r w:rsidRPr="001545FA">
        <w:rPr>
          <w:rFonts w:hint="eastAsia"/>
          <w:lang w:eastAsia="ja-JP"/>
        </w:rPr>
        <w:t xml:space="preserve"> as the destination of the consumption report message</w:t>
      </w:r>
      <w:r w:rsidRPr="001545FA">
        <w:t xml:space="preserve">.  </w:t>
      </w:r>
      <w:r w:rsidRPr="001545FA">
        <w:rPr>
          <w:lang w:eastAsia="ja-JP"/>
        </w:rPr>
        <w:t xml:space="preserve"> Use of the selected consumption report server by the UE sh</w:t>
      </w:r>
      <w:r w:rsidR="004C5271" w:rsidRPr="001545FA">
        <w:rPr>
          <w:lang w:eastAsia="ja-JP"/>
        </w:rPr>
        <w:t>all</w:t>
      </w:r>
      <w:r w:rsidRPr="001545FA">
        <w:rPr>
          <w:lang w:eastAsia="ja-JP"/>
        </w:rPr>
        <w:t xml:space="preserve"> be maintained for the entire duration span of UE submissions of the "start", "ongoing" (one or more), and "stop" consumption reports</w:t>
      </w:r>
      <w:r w:rsidR="004C5271" w:rsidRPr="001545FA">
        <w:rPr>
          <w:lang w:eastAsia="ja-JP"/>
        </w:rPr>
        <w:t>, unless the consumption report server redirects the UE to another consumption report server using an HTTP 3xx status code in the response message</w:t>
      </w:r>
      <w:r w:rsidRPr="001545FA">
        <w:rPr>
          <w:lang w:eastAsia="ja-JP"/>
        </w:rPr>
        <w:t>.</w:t>
      </w:r>
    </w:p>
    <w:p w:rsidR="004C5271" w:rsidRPr="001545FA" w:rsidRDefault="004C5271" w:rsidP="00C75F30">
      <w:r w:rsidRPr="001545FA">
        <w:lastRenderedPageBreak/>
        <w:t xml:space="preserve">When a UE obtains an updated APD fragment for the MBMS User Service of interest, and the </w:t>
      </w:r>
      <w:r w:rsidRPr="001545FA">
        <w:rPr>
          <w:i/>
          <w:iCs/>
        </w:rPr>
        <w:t>serviceURI</w:t>
      </w:r>
      <w:r w:rsidRPr="001545FA">
        <w:t xml:space="preserve"> under the </w:t>
      </w:r>
      <w:r w:rsidRPr="001545FA">
        <w:rPr>
          <w:i/>
        </w:rPr>
        <w:t>consumptionReporting</w:t>
      </w:r>
      <w:r w:rsidRPr="001545FA">
        <w:t xml:space="preserve"> element that the UE had selected is no longer listed in the updated APD, the UE shall randomly select a new </w:t>
      </w:r>
      <w:r w:rsidRPr="001545FA">
        <w:rPr>
          <w:i/>
          <w:iCs/>
        </w:rPr>
        <w:t>serviceURI</w:t>
      </w:r>
      <w:r w:rsidRPr="001545FA">
        <w:t xml:space="preserve"> element currently present under </w:t>
      </w:r>
      <w:r w:rsidRPr="001545FA">
        <w:rPr>
          <w:i/>
          <w:iCs/>
        </w:rPr>
        <w:t>consumptionReporting</w:t>
      </w:r>
      <w:r w:rsidRPr="001545FA">
        <w:t xml:space="preserve">, with uniform distribution as the destination of the consumption report request message. The UE shall send consumption reports to the newly selected destination at the next scheduled “ongoing” consumption report opportunity, as well as for consumption report submission resulting from a “location change”, a “stop”, or a “start” condition. </w:t>
      </w:r>
    </w:p>
    <w:p w:rsidR="00C75F30" w:rsidRPr="001545FA" w:rsidRDefault="00C75F30" w:rsidP="00C75F30">
      <w:pPr>
        <w:pStyle w:val="Heading3"/>
      </w:pPr>
      <w:bookmarkStart w:id="327" w:name="_Toc518484948"/>
      <w:r w:rsidRPr="001545FA">
        <w:t>9.</w:t>
      </w:r>
      <w:r w:rsidRPr="001545FA">
        <w:rPr>
          <w:lang w:eastAsia="ja-JP"/>
        </w:rPr>
        <w:t>4A</w:t>
      </w:r>
      <w:r w:rsidRPr="001545FA">
        <w:rPr>
          <w:rFonts w:hint="eastAsia"/>
          <w:lang w:eastAsia="ja-JP"/>
        </w:rPr>
        <w:t>.</w:t>
      </w:r>
      <w:r w:rsidRPr="001545FA">
        <w:rPr>
          <w:lang w:eastAsia="ja-JP"/>
        </w:rPr>
        <w:t>4</w:t>
      </w:r>
      <w:r w:rsidRPr="001545FA">
        <w:tab/>
        <w:t xml:space="preserve">Back-Off Timing in </w:t>
      </w:r>
      <w:r w:rsidRPr="001545FA">
        <w:rPr>
          <w:rFonts w:hint="eastAsia"/>
          <w:lang w:eastAsia="ja-JP"/>
        </w:rPr>
        <w:t>Consumption</w:t>
      </w:r>
      <w:r w:rsidRPr="001545FA">
        <w:t xml:space="preserve"> Reporting</w:t>
      </w:r>
      <w:bookmarkEnd w:id="327"/>
    </w:p>
    <w:p w:rsidR="00C75F30" w:rsidRPr="001545FA" w:rsidRDefault="00C75F30" w:rsidP="00C75F30">
      <w:pPr>
        <w:rPr>
          <w:lang w:eastAsia="ja-JP"/>
        </w:rPr>
      </w:pPr>
      <w:r w:rsidRPr="001545FA">
        <w:t xml:space="preserve">Back-off timing is used to spread the load of consumption report requests uniformly over time.  Back-off timing is performed according to the procedure described in sub-clause 9.3.4.  The offset time and random time period used for consumption reporting may differ in values from those used in file-repair and/or reception reporting, and are signalled separately by the </w:t>
      </w:r>
      <w:r w:rsidRPr="001545FA">
        <w:rPr>
          <w:i/>
        </w:rPr>
        <w:t>offsetTime</w:t>
      </w:r>
      <w:r w:rsidRPr="001545FA">
        <w:t xml:space="preserve"> and </w:t>
      </w:r>
      <w:r w:rsidRPr="001545FA">
        <w:rPr>
          <w:i/>
        </w:rPr>
        <w:t>randomTimePeriod</w:t>
      </w:r>
      <w:r w:rsidRPr="001545FA">
        <w:t xml:space="preserve"> attributes of the </w:t>
      </w:r>
      <w:r w:rsidRPr="001545FA">
        <w:rPr>
          <w:i/>
        </w:rPr>
        <w:t>consumptionReport</w:t>
      </w:r>
      <w:r w:rsidRPr="001545FA">
        <w:t xml:space="preserve"> child element of the Associated Delivery Procedure Description instance.  </w:t>
      </w:r>
      <w:r w:rsidRPr="001545FA">
        <w:rPr>
          <w:rFonts w:hint="eastAsia"/>
          <w:lang w:eastAsia="ja-JP"/>
        </w:rPr>
        <w:t xml:space="preserve">For example, UEs </w:t>
      </w:r>
      <w:r w:rsidRPr="001545FA">
        <w:rPr>
          <w:lang w:eastAsia="ja-JP"/>
        </w:rPr>
        <w:t>might be</w:t>
      </w:r>
      <w:r w:rsidRPr="001545FA">
        <w:rPr>
          <w:rFonts w:hint="eastAsia"/>
          <w:lang w:eastAsia="ja-JP"/>
        </w:rPr>
        <w:t xml:space="preserve"> </w:t>
      </w:r>
      <w:r w:rsidRPr="001545FA">
        <w:rPr>
          <w:lang w:eastAsia="ja-JP"/>
        </w:rPr>
        <w:t>required</w:t>
      </w:r>
      <w:r w:rsidRPr="001545FA">
        <w:rPr>
          <w:rFonts w:hint="eastAsia"/>
          <w:lang w:eastAsia="ja-JP"/>
        </w:rPr>
        <w:t xml:space="preserve"> to submit consumption reports within a tighter time window and with a smaller offset delay to enable more timely reception of consumption reports by the BM-SC</w:t>
      </w:r>
      <w:r w:rsidRPr="001545FA">
        <w:rPr>
          <w:lang w:eastAsia="ja-JP"/>
        </w:rPr>
        <w:t xml:space="preserve"> in order</w:t>
      </w:r>
      <w:r w:rsidRPr="001545FA">
        <w:rPr>
          <w:rFonts w:hint="eastAsia"/>
          <w:lang w:eastAsia="ja-JP"/>
        </w:rPr>
        <w:t xml:space="preserve"> to affect dynamic decision on whether to maintain or disable the associated MBMS service.</w:t>
      </w:r>
      <w:r w:rsidRPr="001545FA">
        <w:rPr>
          <w:lang w:eastAsia="ja-JP"/>
        </w:rPr>
        <w:t xml:space="preserve">  The </w:t>
      </w:r>
      <w:r w:rsidRPr="001545FA">
        <w:rPr>
          <w:i/>
          <w:lang w:eastAsia="ja-JP"/>
        </w:rPr>
        <w:t xml:space="preserve">offsetTime </w:t>
      </w:r>
      <w:r w:rsidRPr="001545FA">
        <w:rPr>
          <w:lang w:eastAsia="ja-JP"/>
        </w:rPr>
        <w:t xml:space="preserve">attribute is optional.  The default UE behavior when this attribute is absent or set to '0' is not to employ a wait time before computing a random time within the time window given by </w:t>
      </w:r>
      <w:r w:rsidRPr="001545FA">
        <w:rPr>
          <w:i/>
          <w:lang w:eastAsia="ja-JP"/>
        </w:rPr>
        <w:t>randomTimePeriod</w:t>
      </w:r>
      <w:r w:rsidRPr="001545FA">
        <w:rPr>
          <w:lang w:eastAsia="ja-JP"/>
        </w:rPr>
        <w:t xml:space="preserve"> in </w:t>
      </w:r>
      <w:r w:rsidR="00EE6710" w:rsidRPr="001545FA">
        <w:rPr>
          <w:lang w:eastAsia="ja-JP"/>
        </w:rPr>
        <w:t xml:space="preserve">initiating </w:t>
      </w:r>
      <w:r w:rsidRPr="001545FA">
        <w:rPr>
          <w:lang w:eastAsia="ja-JP"/>
        </w:rPr>
        <w:t>the consumption report procedure.</w:t>
      </w:r>
    </w:p>
    <w:p w:rsidR="00C75F30" w:rsidRPr="001545FA" w:rsidRDefault="00C75F30" w:rsidP="00C75F30">
      <w:pPr>
        <w:pStyle w:val="Heading3"/>
      </w:pPr>
      <w:bookmarkStart w:id="328" w:name="_Toc518484949"/>
      <w:r w:rsidRPr="001545FA">
        <w:rPr>
          <w:rFonts w:hint="eastAsia"/>
          <w:lang w:eastAsia="ja-JP"/>
        </w:rPr>
        <w:t>9.</w:t>
      </w:r>
      <w:r w:rsidRPr="001545FA">
        <w:rPr>
          <w:lang w:eastAsia="ja-JP"/>
        </w:rPr>
        <w:t>4A</w:t>
      </w:r>
      <w:r w:rsidRPr="001545FA">
        <w:rPr>
          <w:rFonts w:hint="eastAsia"/>
          <w:lang w:eastAsia="ja-JP"/>
        </w:rPr>
        <w:t>.</w:t>
      </w:r>
      <w:r w:rsidRPr="001545FA">
        <w:rPr>
          <w:lang w:eastAsia="ja-JP"/>
        </w:rPr>
        <w:t>5</w:t>
      </w:r>
      <w:r w:rsidRPr="001545FA">
        <w:rPr>
          <w:rFonts w:hint="eastAsia"/>
          <w:lang w:eastAsia="ja-JP"/>
        </w:rPr>
        <w:tab/>
        <w:t>Consumption</w:t>
      </w:r>
      <w:r w:rsidRPr="001545FA">
        <w:t xml:space="preserve"> Report </w:t>
      </w:r>
      <w:r w:rsidRPr="001545FA">
        <w:rPr>
          <w:rFonts w:hint="eastAsia"/>
          <w:lang w:eastAsia="ja-JP"/>
        </w:rPr>
        <w:t xml:space="preserve">Request </w:t>
      </w:r>
      <w:r w:rsidRPr="001545FA">
        <w:t>Message</w:t>
      </w:r>
      <w:bookmarkEnd w:id="328"/>
    </w:p>
    <w:p w:rsidR="002A039E" w:rsidRPr="001545FA" w:rsidRDefault="002A039E" w:rsidP="002A039E">
      <w:r w:rsidRPr="001545FA">
        <w:t xml:space="preserve">Once the need for </w:t>
      </w:r>
      <w:r w:rsidRPr="001545FA">
        <w:rPr>
          <w:rFonts w:hint="eastAsia"/>
          <w:lang w:eastAsia="ja-JP"/>
        </w:rPr>
        <w:t>consumption</w:t>
      </w:r>
      <w:r w:rsidRPr="001545FA">
        <w:t xml:space="preserve"> reporting has been established, the MBMS receiver sends one or more </w:t>
      </w:r>
      <w:r w:rsidRPr="001545FA">
        <w:rPr>
          <w:rFonts w:hint="eastAsia"/>
          <w:lang w:eastAsia="ja-JP"/>
        </w:rPr>
        <w:t>Consumption</w:t>
      </w:r>
      <w:r w:rsidRPr="001545FA">
        <w:t xml:space="preserve"> Report </w:t>
      </w:r>
      <w:r w:rsidRPr="001545FA">
        <w:rPr>
          <w:rFonts w:hint="eastAsia"/>
          <w:lang w:eastAsia="ja-JP"/>
        </w:rPr>
        <w:t xml:space="preserve">request </w:t>
      </w:r>
      <w:r w:rsidRPr="001545FA">
        <w:t xml:space="preserve">messages to the </w:t>
      </w:r>
      <w:r w:rsidRPr="001545FA">
        <w:rPr>
          <w:rFonts w:hint="eastAsia"/>
          <w:lang w:eastAsia="ja-JP"/>
        </w:rPr>
        <w:t>consumption</w:t>
      </w:r>
      <w:r w:rsidRPr="001545FA">
        <w:t xml:space="preserve"> report server identified by the </w:t>
      </w:r>
      <w:r w:rsidRPr="001545FA">
        <w:rPr>
          <w:i/>
        </w:rPr>
        <w:t>serv</w:t>
      </w:r>
      <w:r w:rsidRPr="001545FA">
        <w:rPr>
          <w:rFonts w:hint="eastAsia"/>
          <w:i/>
          <w:lang w:eastAsia="ja-JP"/>
        </w:rPr>
        <w:t>ice</w:t>
      </w:r>
      <w:r w:rsidRPr="001545FA">
        <w:rPr>
          <w:i/>
        </w:rPr>
        <w:t>URI</w:t>
      </w:r>
      <w:r w:rsidRPr="001545FA">
        <w:t xml:space="preserve">. </w:t>
      </w:r>
      <w:r w:rsidRPr="001545FA">
        <w:rPr>
          <w:rFonts w:hint="eastAsia"/>
          <w:lang w:eastAsia="ja-JP"/>
        </w:rPr>
        <w:t>Consumption</w:t>
      </w:r>
      <w:r w:rsidRPr="001545FA">
        <w:t xml:space="preserve"> Report requests and responses pertaining to </w:t>
      </w:r>
      <w:r w:rsidRPr="001545FA">
        <w:rPr>
          <w:lang w:eastAsia="ja-JP"/>
        </w:rPr>
        <w:t>a single complete sequence of the "start", one or more "ongoing", and the "stop" consumption reports</w:t>
      </w:r>
      <w:r w:rsidRPr="001545FA">
        <w:t xml:space="preserve"> to/from the same consumption report server </w:t>
      </w:r>
      <w:r w:rsidRPr="001545FA">
        <w:rPr>
          <w:lang w:eastAsia="ja-JP"/>
        </w:rPr>
        <w:t>shall</w:t>
      </w:r>
      <w:r w:rsidRPr="001545FA">
        <w:t xml:space="preserve"> take place in one or more TCP sessions using the HTTP protocol (RFC 2616 [18]), i.e., via the use of either persistent or non-persistent TCP connections for carrying the HTTP consumption reporting traffic.</w:t>
      </w:r>
    </w:p>
    <w:p w:rsidR="002A039E" w:rsidRPr="001545FA" w:rsidRDefault="002A039E" w:rsidP="002A039E">
      <w:pPr>
        <w:pStyle w:val="NO"/>
      </w:pPr>
      <w:r w:rsidRPr="001545FA">
        <w:t xml:space="preserve">NOTE : </w:t>
      </w:r>
      <w:r w:rsidRPr="001545FA">
        <w:tab/>
        <w:t xml:space="preserve">Should the BM-SC wish to correlate the start and stop consumption reports from individual UEs, the </w:t>
      </w:r>
      <w:r w:rsidRPr="001545FA">
        <w:rPr>
          <w:i/>
        </w:rPr>
        <w:t>reportClientId</w:t>
      </w:r>
      <w:r w:rsidRPr="001545FA">
        <w:t xml:space="preserve"> attribute of the </w:t>
      </w:r>
      <w:r w:rsidRPr="001545FA">
        <w:rPr>
          <w:i/>
        </w:rPr>
        <w:t>r12:consumptionReport</w:t>
      </w:r>
      <w:r w:rsidRPr="001545FA">
        <w:t xml:space="preserve"> element in the ADPD fragment should be set to </w:t>
      </w:r>
      <w:r w:rsidRPr="001545FA">
        <w:rPr>
          <w:bCs/>
        </w:rPr>
        <w:t>"1" or "true"</w:t>
      </w:r>
      <w:r w:rsidRPr="001545FA">
        <w:rPr>
          <w:lang w:eastAsia="ja-JP"/>
        </w:rPr>
        <w:t>.</w:t>
      </w:r>
    </w:p>
    <w:p w:rsidR="00C75F30" w:rsidRPr="001545FA" w:rsidRDefault="00C75F30" w:rsidP="00C75F30">
      <w:pPr>
        <w:rPr>
          <w:rFonts w:hint="eastAsia"/>
          <w:lang w:eastAsia="ja-JP"/>
        </w:rPr>
      </w:pPr>
      <w:r w:rsidRPr="001545FA">
        <w:t xml:space="preserve">The </w:t>
      </w:r>
      <w:r w:rsidRPr="001545FA">
        <w:rPr>
          <w:rFonts w:hint="eastAsia"/>
          <w:lang w:eastAsia="ja-JP"/>
        </w:rPr>
        <w:t xml:space="preserve">MBMS </w:t>
      </w:r>
      <w:r w:rsidRPr="001545FA">
        <w:t xml:space="preserve">client shall make a </w:t>
      </w:r>
      <w:r w:rsidRPr="001545FA">
        <w:rPr>
          <w:rFonts w:hint="eastAsia"/>
          <w:lang w:eastAsia="ja-JP"/>
        </w:rPr>
        <w:t xml:space="preserve">Consumption </w:t>
      </w:r>
      <w:r w:rsidRPr="001545FA">
        <w:t>Report request using the HTTP (RFC 2616 [18]) POST request carrying XML formatted metadata for each report</w:t>
      </w:r>
      <w:r w:rsidRPr="001545FA">
        <w:rPr>
          <w:rFonts w:hint="eastAsia"/>
          <w:lang w:eastAsia="ja-JP"/>
        </w:rPr>
        <w:t>.</w:t>
      </w:r>
      <w:r w:rsidR="00D70511" w:rsidRPr="001545FA">
        <w:rPr>
          <w:lang w:eastAsia="ja-JP"/>
        </w:rPr>
        <w:t xml:space="preserve"> The MIME Type for the document in the request shall be as defined in Annex C.16.</w:t>
      </w:r>
    </w:p>
    <w:p w:rsidR="00C75F30" w:rsidRPr="001545FA" w:rsidRDefault="00C75F30" w:rsidP="00C75F30">
      <w:pPr>
        <w:rPr>
          <w:lang w:eastAsia="en-GB"/>
        </w:rPr>
      </w:pPr>
      <w:r w:rsidRPr="001545FA">
        <w:rPr>
          <w:lang w:eastAsia="en-GB"/>
        </w:rPr>
        <w:t xml:space="preserve">Each </w:t>
      </w:r>
      <w:r w:rsidRPr="001545FA">
        <w:rPr>
          <w:lang w:eastAsia="ja-JP"/>
        </w:rPr>
        <w:t>c</w:t>
      </w:r>
      <w:r w:rsidRPr="001545FA">
        <w:rPr>
          <w:rFonts w:hint="eastAsia"/>
          <w:lang w:eastAsia="ja-JP"/>
        </w:rPr>
        <w:t xml:space="preserve">onsumption </w:t>
      </w:r>
      <w:r w:rsidRPr="001545FA">
        <w:rPr>
          <w:lang w:eastAsia="en-GB"/>
        </w:rPr>
        <w:t xml:space="preserve">report is formatted in XML according </w:t>
      </w:r>
      <w:r w:rsidRPr="001545FA">
        <w:rPr>
          <w:rFonts w:hint="eastAsia"/>
          <w:lang w:eastAsia="ja-JP"/>
        </w:rPr>
        <w:t xml:space="preserve">to </w:t>
      </w:r>
      <w:r w:rsidRPr="001545FA">
        <w:rPr>
          <w:lang w:eastAsia="en-GB"/>
        </w:rPr>
        <w:t xml:space="preserve">the XML schema </w:t>
      </w:r>
      <w:r w:rsidRPr="001545FA">
        <w:rPr>
          <w:rFonts w:hint="eastAsia"/>
          <w:lang w:eastAsia="ja-JP"/>
        </w:rPr>
        <w:t xml:space="preserve">shown in </w:t>
      </w:r>
      <w:r w:rsidRPr="001545FA">
        <w:rPr>
          <w:lang w:eastAsia="en-GB"/>
        </w:rPr>
        <w:t>sub-clause 9.5.</w:t>
      </w:r>
      <w:r w:rsidRPr="001545FA">
        <w:rPr>
          <w:rFonts w:hint="eastAsia"/>
          <w:lang w:eastAsia="ja-JP"/>
        </w:rPr>
        <w:t>4</w:t>
      </w:r>
      <w:r w:rsidRPr="001545FA">
        <w:rPr>
          <w:lang w:eastAsia="en-GB"/>
        </w:rPr>
        <w:t xml:space="preserve">.  An </w:t>
      </w:r>
      <w:smartTag w:uri="urn:schemas-microsoft-com:office:smarttags" w:element="PersonName">
        <w:r w:rsidRPr="001545FA">
          <w:rPr>
            <w:lang w:eastAsia="en-GB"/>
          </w:rPr>
          <w:t>info</w:t>
        </w:r>
      </w:smartTag>
      <w:r w:rsidRPr="001545FA">
        <w:rPr>
          <w:lang w:eastAsia="en-GB"/>
        </w:rPr>
        <w:t xml:space="preserve">rmative example of a single </w:t>
      </w:r>
      <w:r w:rsidRPr="001545FA">
        <w:rPr>
          <w:rFonts w:hint="eastAsia"/>
          <w:lang w:eastAsia="ja-JP"/>
        </w:rPr>
        <w:t>consumption</w:t>
      </w:r>
      <w:r w:rsidRPr="001545FA">
        <w:rPr>
          <w:lang w:eastAsia="en-GB"/>
        </w:rPr>
        <w:t xml:space="preserve"> report XML object is given </w:t>
      </w:r>
      <w:r w:rsidRPr="001545FA">
        <w:rPr>
          <w:rFonts w:hint="eastAsia"/>
          <w:lang w:eastAsia="ja-JP"/>
        </w:rPr>
        <w:t xml:space="preserve">in </w:t>
      </w:r>
      <w:r w:rsidRPr="001545FA">
        <w:rPr>
          <w:lang w:eastAsia="en-GB"/>
        </w:rPr>
        <w:t>sub-clause 9.5.</w:t>
      </w:r>
      <w:r w:rsidRPr="001545FA">
        <w:rPr>
          <w:rFonts w:hint="eastAsia"/>
          <w:lang w:eastAsia="ja-JP"/>
        </w:rPr>
        <w:t>4</w:t>
      </w:r>
      <w:r w:rsidRPr="001545FA">
        <w:rPr>
          <w:lang w:eastAsia="en-GB"/>
        </w:rPr>
        <w:t>.</w:t>
      </w:r>
      <w:r w:rsidRPr="001545FA">
        <w:rPr>
          <w:rFonts w:hint="eastAsia"/>
          <w:lang w:eastAsia="ja-JP"/>
        </w:rPr>
        <w:t>1</w:t>
      </w:r>
      <w:r w:rsidRPr="001545FA">
        <w:rPr>
          <w:lang w:eastAsia="en-GB"/>
        </w:rPr>
        <w:t>).</w:t>
      </w:r>
    </w:p>
    <w:p w:rsidR="00C75F30" w:rsidRPr="001545FA" w:rsidRDefault="00C75F30" w:rsidP="00C75F30">
      <w:pPr>
        <w:rPr>
          <w:rFonts w:hint="eastAsia"/>
          <w:lang w:eastAsia="ja-JP"/>
        </w:rPr>
      </w:pPr>
      <w:r w:rsidRPr="001545FA">
        <w:t xml:space="preserve">The </w:t>
      </w:r>
      <w:r w:rsidRPr="001545FA">
        <w:rPr>
          <w:rFonts w:hint="eastAsia"/>
          <w:lang w:eastAsia="ja-JP"/>
        </w:rPr>
        <w:t>Consumption</w:t>
      </w:r>
      <w:r w:rsidRPr="001545FA">
        <w:t xml:space="preserve"> Report request </w:t>
      </w:r>
      <w:r w:rsidRPr="001545FA">
        <w:rPr>
          <w:rFonts w:hint="eastAsia"/>
          <w:lang w:eastAsia="ja-JP"/>
        </w:rPr>
        <w:t>message contains the following mandatory and option</w:t>
      </w:r>
      <w:r w:rsidR="00EE6710" w:rsidRPr="001545FA">
        <w:rPr>
          <w:lang w:eastAsia="ja-JP"/>
        </w:rPr>
        <w:t>al</w:t>
      </w:r>
      <w:r w:rsidRPr="001545FA">
        <w:rPr>
          <w:rFonts w:hint="eastAsia"/>
          <w:lang w:eastAsia="ja-JP"/>
        </w:rPr>
        <w:t xml:space="preserve"> par</w:t>
      </w:r>
      <w:r w:rsidRPr="001545FA">
        <w:rPr>
          <w:lang w:eastAsia="ja-JP"/>
        </w:rPr>
        <w:t>a</w:t>
      </w:r>
      <w:r w:rsidRPr="001545FA">
        <w:rPr>
          <w:rFonts w:hint="eastAsia"/>
          <w:lang w:eastAsia="ja-JP"/>
        </w:rPr>
        <w:t>meters:</w:t>
      </w:r>
    </w:p>
    <w:p w:rsidR="00C75F30" w:rsidRPr="001545FA" w:rsidRDefault="00C75F30" w:rsidP="00C75F30">
      <w:pPr>
        <w:spacing w:after="120"/>
        <w:rPr>
          <w:rFonts w:hint="eastAsia"/>
          <w:u w:val="single"/>
          <w:lang w:eastAsia="ja-JP"/>
        </w:rPr>
      </w:pPr>
      <w:r w:rsidRPr="001545FA">
        <w:rPr>
          <w:rFonts w:hint="eastAsia"/>
          <w:u w:val="single"/>
          <w:lang w:eastAsia="ja-JP"/>
        </w:rPr>
        <w:t>Mandatory:</w:t>
      </w:r>
    </w:p>
    <w:p w:rsidR="00C75F30" w:rsidRPr="001545FA" w:rsidRDefault="004E0F17" w:rsidP="004E0F17">
      <w:pPr>
        <w:pStyle w:val="B1"/>
      </w:pPr>
      <w:r w:rsidRPr="001545FA">
        <w:t>-</w:t>
      </w:r>
      <w:r w:rsidRPr="001545FA">
        <w:tab/>
      </w:r>
      <w:r w:rsidR="00C75F30" w:rsidRPr="001545FA">
        <w:t xml:space="preserve">The </w:t>
      </w:r>
      <w:r w:rsidR="00C75F30" w:rsidRPr="001545FA">
        <w:rPr>
          <w:i/>
          <w:iCs/>
        </w:rPr>
        <w:t>serviceId</w:t>
      </w:r>
      <w:r w:rsidR="00C75F30" w:rsidRPr="001545FA">
        <w:t xml:space="preserve"> attribute that represents the MBMS User Service to which each consumption report pertains, and</w:t>
      </w:r>
      <w:r w:rsidR="00C75F30" w:rsidRPr="001545FA">
        <w:rPr>
          <w:rFonts w:hint="eastAsia"/>
          <w:lang w:eastAsia="ja-JP"/>
        </w:rPr>
        <w:t xml:space="preserve"> whose</w:t>
      </w:r>
      <w:r w:rsidR="00C75F30" w:rsidRPr="001545FA">
        <w:t xml:space="preserve"> value and format is </w:t>
      </w:r>
      <w:r w:rsidR="00C75F30" w:rsidRPr="001545FA">
        <w:rPr>
          <w:rFonts w:hint="eastAsia"/>
          <w:lang w:eastAsia="ja-JP"/>
        </w:rPr>
        <w:t>identical to that</w:t>
      </w:r>
      <w:r w:rsidR="00C75F30" w:rsidRPr="001545FA">
        <w:t xml:space="preserve"> </w:t>
      </w:r>
      <w:r w:rsidR="00C75F30" w:rsidRPr="001545FA">
        <w:rPr>
          <w:rFonts w:hint="eastAsia"/>
          <w:lang w:eastAsia="ja-JP"/>
        </w:rPr>
        <w:t xml:space="preserve">specified </w:t>
      </w:r>
      <w:r w:rsidR="00C75F30" w:rsidRPr="001545FA">
        <w:rPr>
          <w:lang w:eastAsia="ja-JP"/>
        </w:rPr>
        <w:t>by</w:t>
      </w:r>
      <w:r w:rsidR="00C75F30" w:rsidRPr="001545FA">
        <w:rPr>
          <w:rFonts w:hint="eastAsia"/>
          <w:lang w:eastAsia="ja-JP"/>
        </w:rPr>
        <w:t xml:space="preserve"> the associated</w:t>
      </w:r>
      <w:r w:rsidR="00C75F30" w:rsidRPr="001545FA">
        <w:t xml:space="preserve"> </w:t>
      </w:r>
      <w:r w:rsidR="00C75F30" w:rsidRPr="001545FA">
        <w:rPr>
          <w:i/>
        </w:rPr>
        <w:t>userServiceDescription</w:t>
      </w:r>
      <w:r w:rsidR="00C75F30" w:rsidRPr="001545FA">
        <w:t xml:space="preserve"> </w:t>
      </w:r>
      <w:r w:rsidR="00C75F30" w:rsidRPr="001545FA">
        <w:rPr>
          <w:rFonts w:hint="eastAsia"/>
          <w:lang w:eastAsia="ja-JP"/>
        </w:rPr>
        <w:t>element of the USD</w:t>
      </w:r>
      <w:r w:rsidR="00C75F30" w:rsidRPr="001545FA">
        <w:t>.</w:t>
      </w:r>
    </w:p>
    <w:p w:rsidR="00C75F30" w:rsidRPr="001545FA" w:rsidRDefault="004E0F17" w:rsidP="004E0F17">
      <w:pPr>
        <w:pStyle w:val="B1"/>
        <w:rPr>
          <w:rFonts w:hint="eastAsia"/>
        </w:rPr>
      </w:pPr>
      <w:r w:rsidRPr="001545FA">
        <w:rPr>
          <w:lang w:eastAsia="ja-JP"/>
        </w:rPr>
        <w:t>-</w:t>
      </w:r>
      <w:r w:rsidRPr="001545FA">
        <w:rPr>
          <w:lang w:eastAsia="ja-JP"/>
        </w:rPr>
        <w:tab/>
      </w:r>
      <w:r w:rsidR="00C75F30" w:rsidRPr="001545FA">
        <w:rPr>
          <w:rFonts w:hint="eastAsia"/>
          <w:lang w:eastAsia="ja-JP"/>
        </w:rPr>
        <w:t xml:space="preserve">The </w:t>
      </w:r>
      <w:r w:rsidR="00C75F30" w:rsidRPr="001545FA">
        <w:rPr>
          <w:i/>
          <w:lang w:eastAsia="ja-JP"/>
        </w:rPr>
        <w:t>consumption</w:t>
      </w:r>
      <w:r w:rsidR="00C75F30" w:rsidRPr="001545FA">
        <w:rPr>
          <w:rFonts w:hint="eastAsia"/>
          <w:i/>
          <w:lang w:eastAsia="ja-JP"/>
        </w:rPr>
        <w:t>Type</w:t>
      </w:r>
      <w:r w:rsidR="00C75F30" w:rsidRPr="001545FA">
        <w:rPr>
          <w:rFonts w:hint="eastAsia"/>
          <w:lang w:eastAsia="ja-JP"/>
        </w:rPr>
        <w:t xml:space="preserve"> attribute which declares the consumption report as belonging to one of the following types</w:t>
      </w:r>
      <w:r w:rsidR="00C75F30" w:rsidRPr="001545FA">
        <w:rPr>
          <w:lang w:eastAsia="ja-JP"/>
        </w:rPr>
        <w:t>, and are mapped to the conditions for consumption reporting as indicated in sub-clause 9.4A.2</w:t>
      </w:r>
      <w:r w:rsidR="00C75F30" w:rsidRPr="001545FA">
        <w:rPr>
          <w:rFonts w:hint="eastAsia"/>
          <w:lang w:eastAsia="ja-JP"/>
        </w:rPr>
        <w:t>:</w:t>
      </w:r>
    </w:p>
    <w:p w:rsidR="00EE6710" w:rsidRPr="001545FA" w:rsidRDefault="006B63F7" w:rsidP="006B63F7">
      <w:pPr>
        <w:pStyle w:val="B1"/>
        <w:rPr>
          <w:lang w:eastAsia="ja-JP"/>
        </w:rPr>
      </w:pPr>
      <w:r w:rsidRPr="001545FA">
        <w:rPr>
          <w:lang w:eastAsia="ja-JP"/>
        </w:rPr>
        <w:t>1)</w:t>
      </w:r>
      <w:r w:rsidR="00EE6710" w:rsidRPr="001545FA">
        <w:rPr>
          <w:rFonts w:hint="eastAsia"/>
          <w:lang w:eastAsia="ja-JP"/>
        </w:rPr>
        <w:t xml:space="preserve"> </w:t>
      </w:r>
      <w:r w:rsidR="00EE6710" w:rsidRPr="001545FA">
        <w:rPr>
          <w:lang w:eastAsia="ja-JP"/>
        </w:rPr>
        <w:t>–</w:t>
      </w:r>
      <w:r w:rsidR="00EE6710" w:rsidRPr="001545FA">
        <w:rPr>
          <w:rFonts w:hint="eastAsia"/>
          <w:lang w:eastAsia="ja-JP"/>
        </w:rPr>
        <w:t xml:space="preserve"> </w:t>
      </w:r>
      <w:r w:rsidR="00EE6710" w:rsidRPr="001545FA">
        <w:t>start of consumption of the MBMS User Service on the MBMS bearer</w:t>
      </w:r>
      <w:r w:rsidR="00EE6710" w:rsidRPr="001545FA">
        <w:rPr>
          <w:rFonts w:hint="eastAsia"/>
          <w:lang w:eastAsia="ja-JP"/>
        </w:rPr>
        <w:t>;</w:t>
      </w:r>
    </w:p>
    <w:p w:rsidR="00EE6710" w:rsidRPr="001545FA" w:rsidRDefault="006B63F7" w:rsidP="006B63F7">
      <w:pPr>
        <w:pStyle w:val="B1"/>
        <w:rPr>
          <w:rFonts w:hint="eastAsia"/>
          <w:lang w:eastAsia="ja-JP"/>
        </w:rPr>
      </w:pPr>
      <w:r w:rsidRPr="001545FA">
        <w:rPr>
          <w:lang w:eastAsia="ja-JP"/>
        </w:rPr>
        <w:t>2)</w:t>
      </w:r>
      <w:r w:rsidR="00EE6710" w:rsidRPr="001545FA">
        <w:rPr>
          <w:lang w:eastAsia="ja-JP"/>
        </w:rPr>
        <w:t xml:space="preserve"> – transition of UE consumption of the service from unicast to MBMS bearer;</w:t>
      </w:r>
    </w:p>
    <w:p w:rsidR="00EE6710" w:rsidRPr="001545FA" w:rsidRDefault="006B63F7" w:rsidP="006B63F7">
      <w:pPr>
        <w:pStyle w:val="B1"/>
        <w:rPr>
          <w:lang w:eastAsia="ja-JP"/>
        </w:rPr>
      </w:pPr>
      <w:r w:rsidRPr="001545FA">
        <w:rPr>
          <w:lang w:eastAsia="ja-JP"/>
        </w:rPr>
        <w:t>3)</w:t>
      </w:r>
      <w:r w:rsidR="00EE6710" w:rsidRPr="001545FA">
        <w:rPr>
          <w:rFonts w:hint="eastAsia"/>
          <w:lang w:eastAsia="ja-JP"/>
        </w:rPr>
        <w:t xml:space="preserve"> </w:t>
      </w:r>
      <w:r w:rsidR="00EE6710" w:rsidRPr="001545FA">
        <w:rPr>
          <w:lang w:eastAsia="ja-JP"/>
        </w:rPr>
        <w:t>–</w:t>
      </w:r>
      <w:r w:rsidR="00EE6710" w:rsidRPr="001545FA">
        <w:rPr>
          <w:rFonts w:hint="eastAsia"/>
          <w:lang w:eastAsia="ja-JP"/>
        </w:rPr>
        <w:t xml:space="preserve"> </w:t>
      </w:r>
      <w:r w:rsidR="00EE6710" w:rsidRPr="001545FA">
        <w:rPr>
          <w:lang w:eastAsia="ja-JP"/>
        </w:rPr>
        <w:t xml:space="preserve">stop of </w:t>
      </w:r>
      <w:r w:rsidR="00EE6710" w:rsidRPr="001545FA">
        <w:rPr>
          <w:rFonts w:hint="eastAsia"/>
          <w:lang w:eastAsia="ja-JP"/>
        </w:rPr>
        <w:t xml:space="preserve">consumption </w:t>
      </w:r>
      <w:r w:rsidR="00EE6710" w:rsidRPr="001545FA">
        <w:rPr>
          <w:lang w:eastAsia="ja-JP"/>
        </w:rPr>
        <w:t>of the MBMS User Service on the MBMS bearer</w:t>
      </w:r>
      <w:r w:rsidR="00EE6710" w:rsidRPr="001545FA">
        <w:rPr>
          <w:rFonts w:hint="eastAsia"/>
          <w:lang w:eastAsia="ja-JP"/>
        </w:rPr>
        <w:t>;</w:t>
      </w:r>
    </w:p>
    <w:p w:rsidR="00EE6710" w:rsidRPr="001545FA" w:rsidRDefault="006B63F7" w:rsidP="006B63F7">
      <w:pPr>
        <w:pStyle w:val="B1"/>
      </w:pPr>
      <w:r w:rsidRPr="001545FA">
        <w:rPr>
          <w:lang w:eastAsia="ja-JP"/>
        </w:rPr>
        <w:t>4)</w:t>
      </w:r>
      <w:r w:rsidR="00EE6710" w:rsidRPr="001545FA">
        <w:rPr>
          <w:lang w:eastAsia="ja-JP"/>
        </w:rPr>
        <w:t xml:space="preserve"> – t</w:t>
      </w:r>
      <w:r w:rsidR="00EE6710" w:rsidRPr="001545FA">
        <w:t>ransition of UE consumption of the MBMS User Service from MBMS bearer to unicast;</w:t>
      </w:r>
    </w:p>
    <w:p w:rsidR="00EE6710" w:rsidRPr="001545FA" w:rsidRDefault="006B63F7" w:rsidP="006B63F7">
      <w:pPr>
        <w:pStyle w:val="B1"/>
        <w:rPr>
          <w:rFonts w:hint="eastAsia"/>
          <w:lang w:eastAsia="ja-JP"/>
        </w:rPr>
      </w:pPr>
      <w:r w:rsidRPr="001545FA">
        <w:rPr>
          <w:lang w:eastAsia="ja-JP"/>
        </w:rPr>
        <w:t>5)</w:t>
      </w:r>
      <w:r w:rsidR="00EE6710" w:rsidRPr="001545FA">
        <w:rPr>
          <w:lang w:eastAsia="ja-JP"/>
        </w:rPr>
        <w:t xml:space="preserve"> – ongoing consumption of the MBMS User Service on the MBMS bearer upon the </w:t>
      </w:r>
      <w:r w:rsidR="00EE6710" w:rsidRPr="001545FA">
        <w:rPr>
          <w:rFonts w:hint="eastAsia"/>
          <w:lang w:eastAsia="ja-JP"/>
        </w:rPr>
        <w:t xml:space="preserve">expiration of the </w:t>
      </w:r>
      <w:r w:rsidR="00EE6710" w:rsidRPr="001545FA">
        <w:rPr>
          <w:lang w:eastAsia="ja-JP"/>
        </w:rPr>
        <w:t>'report interval'</w:t>
      </w:r>
      <w:r w:rsidR="00EE6710" w:rsidRPr="001545FA">
        <w:rPr>
          <w:rFonts w:hint="eastAsia"/>
          <w:lang w:eastAsia="ja-JP"/>
        </w:rPr>
        <w:t xml:space="preserve"> timer</w:t>
      </w:r>
      <w:r w:rsidR="00EE6710" w:rsidRPr="001545FA">
        <w:rPr>
          <w:lang w:eastAsia="ja-JP"/>
        </w:rPr>
        <w:t>;</w:t>
      </w:r>
    </w:p>
    <w:p w:rsidR="00EE6710" w:rsidRPr="001545FA" w:rsidRDefault="006B63F7" w:rsidP="006B63F7">
      <w:pPr>
        <w:pStyle w:val="B1"/>
        <w:rPr>
          <w:u w:val="single"/>
          <w:lang w:eastAsia="ja-JP"/>
        </w:rPr>
      </w:pPr>
      <w:r w:rsidRPr="001545FA">
        <w:rPr>
          <w:lang w:eastAsia="ja-JP"/>
        </w:rPr>
        <w:t>6)</w:t>
      </w:r>
      <w:r w:rsidR="00EE6710" w:rsidRPr="001545FA">
        <w:rPr>
          <w:rFonts w:hint="eastAsia"/>
          <w:lang w:eastAsia="ja-JP"/>
        </w:rPr>
        <w:t xml:space="preserve"> </w:t>
      </w:r>
      <w:r w:rsidR="00EE6710" w:rsidRPr="001545FA">
        <w:rPr>
          <w:lang w:eastAsia="ja-JP"/>
        </w:rPr>
        <w:t>–</w:t>
      </w:r>
      <w:r w:rsidR="00EE6710" w:rsidRPr="001545FA">
        <w:rPr>
          <w:rFonts w:hint="eastAsia"/>
          <w:lang w:eastAsia="ja-JP"/>
        </w:rPr>
        <w:t xml:space="preserve"> </w:t>
      </w:r>
      <w:r w:rsidR="00EE6710" w:rsidRPr="001545FA">
        <w:t>location change while consuming the MBMS User Service on the MBMS bearer;</w:t>
      </w:r>
    </w:p>
    <w:p w:rsidR="00EE6710" w:rsidRPr="001545FA" w:rsidRDefault="006B63F7" w:rsidP="006B63F7">
      <w:pPr>
        <w:pStyle w:val="B1"/>
        <w:rPr>
          <w:u w:val="single"/>
          <w:lang w:eastAsia="ja-JP"/>
        </w:rPr>
      </w:pPr>
      <w:r w:rsidRPr="001545FA">
        <w:rPr>
          <w:lang w:eastAsia="ja-JP"/>
        </w:rPr>
        <w:lastRenderedPageBreak/>
        <w:t>7)</w:t>
      </w:r>
      <w:r w:rsidR="00EE6710" w:rsidRPr="001545FA">
        <w:rPr>
          <w:rFonts w:hint="eastAsia"/>
          <w:lang w:eastAsia="ja-JP"/>
        </w:rPr>
        <w:t xml:space="preserve"> </w:t>
      </w:r>
      <w:r w:rsidR="00EE6710" w:rsidRPr="001545FA">
        <w:rPr>
          <w:lang w:eastAsia="ja-JP"/>
        </w:rPr>
        <w:t>–</w:t>
      </w:r>
      <w:r w:rsidR="00EE6710" w:rsidRPr="001545FA">
        <w:rPr>
          <w:rFonts w:hint="eastAsia"/>
          <w:lang w:eastAsia="ja-JP"/>
        </w:rPr>
        <w:t xml:space="preserve"> </w:t>
      </w:r>
      <w:r w:rsidR="00EE6710" w:rsidRPr="001545FA">
        <w:t>start of consumption of the MBMS User Service on unicast;</w:t>
      </w:r>
    </w:p>
    <w:p w:rsidR="00EE6710" w:rsidRPr="001545FA" w:rsidRDefault="006B63F7" w:rsidP="006B63F7">
      <w:pPr>
        <w:pStyle w:val="B1"/>
        <w:rPr>
          <w:lang w:eastAsia="ja-JP"/>
        </w:rPr>
      </w:pPr>
      <w:r w:rsidRPr="001545FA">
        <w:rPr>
          <w:lang w:eastAsia="ja-JP"/>
        </w:rPr>
        <w:t>8)</w:t>
      </w:r>
      <w:r w:rsidR="00EE6710" w:rsidRPr="001545FA">
        <w:rPr>
          <w:lang w:eastAsia="ja-JP"/>
        </w:rPr>
        <w:t xml:space="preserve"> –</w:t>
      </w:r>
      <w:r w:rsidR="00EE6710" w:rsidRPr="001545FA">
        <w:rPr>
          <w:rFonts w:hint="eastAsia"/>
          <w:lang w:eastAsia="ja-JP"/>
        </w:rPr>
        <w:t xml:space="preserve"> </w:t>
      </w:r>
      <w:r w:rsidR="00EE6710" w:rsidRPr="001545FA">
        <w:rPr>
          <w:lang w:eastAsia="ja-JP"/>
        </w:rPr>
        <w:t xml:space="preserve">stop of </w:t>
      </w:r>
      <w:r w:rsidR="00EE6710" w:rsidRPr="001545FA">
        <w:rPr>
          <w:rFonts w:hint="eastAsia"/>
          <w:lang w:eastAsia="ja-JP"/>
        </w:rPr>
        <w:t xml:space="preserve">consumption </w:t>
      </w:r>
      <w:r w:rsidR="00EE6710" w:rsidRPr="001545FA">
        <w:rPr>
          <w:lang w:eastAsia="ja-JP"/>
        </w:rPr>
        <w:t>of the MBMS User Service on unicast;</w:t>
      </w:r>
    </w:p>
    <w:p w:rsidR="00EE6710" w:rsidRPr="001545FA" w:rsidRDefault="006B63F7" w:rsidP="006B63F7">
      <w:pPr>
        <w:pStyle w:val="B1"/>
        <w:rPr>
          <w:lang w:eastAsia="ja-JP"/>
        </w:rPr>
      </w:pPr>
      <w:r w:rsidRPr="001545FA">
        <w:rPr>
          <w:lang w:eastAsia="ja-JP"/>
        </w:rPr>
        <w:t>9)</w:t>
      </w:r>
      <w:r w:rsidR="00EE6710" w:rsidRPr="001545FA">
        <w:rPr>
          <w:lang w:eastAsia="ja-JP"/>
        </w:rPr>
        <w:t xml:space="preserve"> – ongoing consumption of the MBMS User Service on unicast, upon the</w:t>
      </w:r>
      <w:r w:rsidR="00EE6710" w:rsidRPr="001545FA">
        <w:rPr>
          <w:u w:val="single"/>
          <w:lang w:eastAsia="ja-JP"/>
        </w:rPr>
        <w:t xml:space="preserve"> </w:t>
      </w:r>
      <w:r w:rsidR="00EE6710" w:rsidRPr="001545FA">
        <w:rPr>
          <w:rFonts w:hint="eastAsia"/>
          <w:lang w:eastAsia="ja-JP"/>
        </w:rPr>
        <w:t xml:space="preserve">expiration of the </w:t>
      </w:r>
      <w:r w:rsidR="00EE6710" w:rsidRPr="001545FA">
        <w:rPr>
          <w:lang w:eastAsia="ja-JP"/>
        </w:rPr>
        <w:t>'report interval'</w:t>
      </w:r>
      <w:r w:rsidR="00EE6710" w:rsidRPr="001545FA">
        <w:rPr>
          <w:rFonts w:hint="eastAsia"/>
          <w:lang w:eastAsia="ja-JP"/>
        </w:rPr>
        <w:t xml:space="preserve"> timer</w:t>
      </w:r>
    </w:p>
    <w:p w:rsidR="00EE6710" w:rsidRPr="001545FA" w:rsidRDefault="006B63F7" w:rsidP="006B63F7">
      <w:pPr>
        <w:pStyle w:val="B1"/>
        <w:rPr>
          <w:rFonts w:hint="eastAsia"/>
          <w:u w:val="single"/>
          <w:lang w:eastAsia="ja-JP"/>
        </w:rPr>
      </w:pPr>
      <w:r w:rsidRPr="001545FA">
        <w:rPr>
          <w:lang w:eastAsia="ja-JP"/>
        </w:rPr>
        <w:t>10)</w:t>
      </w:r>
      <w:r w:rsidR="00EE6710" w:rsidRPr="001545FA">
        <w:rPr>
          <w:rFonts w:hint="eastAsia"/>
          <w:lang w:eastAsia="ja-JP"/>
        </w:rPr>
        <w:t xml:space="preserve"> </w:t>
      </w:r>
      <w:r w:rsidR="00EE6710" w:rsidRPr="001545FA">
        <w:rPr>
          <w:lang w:eastAsia="ja-JP"/>
        </w:rPr>
        <w:t>–</w:t>
      </w:r>
      <w:r w:rsidR="00EE6710" w:rsidRPr="001545FA">
        <w:rPr>
          <w:rFonts w:hint="eastAsia"/>
          <w:lang w:eastAsia="ja-JP"/>
        </w:rPr>
        <w:t xml:space="preserve"> </w:t>
      </w:r>
      <w:r w:rsidR="00EE6710" w:rsidRPr="001545FA">
        <w:t>location change while consuming the MBMS User Service on unicast</w:t>
      </w:r>
      <w:r w:rsidR="00EE6710" w:rsidRPr="001545FA">
        <w:rPr>
          <w:lang w:eastAsia="ja-JP"/>
        </w:rPr>
        <w:t>.</w:t>
      </w:r>
    </w:p>
    <w:p w:rsidR="00C75F30" w:rsidRPr="001545FA" w:rsidRDefault="00C75F30" w:rsidP="00C75F30">
      <w:pPr>
        <w:spacing w:after="120"/>
        <w:rPr>
          <w:rFonts w:hint="eastAsia"/>
          <w:u w:val="single"/>
          <w:lang w:eastAsia="ja-JP"/>
        </w:rPr>
      </w:pPr>
      <w:r w:rsidRPr="001545FA">
        <w:rPr>
          <w:rFonts w:hint="eastAsia"/>
          <w:u w:val="single"/>
          <w:lang w:eastAsia="ja-JP"/>
        </w:rPr>
        <w:t>Optional:</w:t>
      </w:r>
    </w:p>
    <w:p w:rsidR="00EE6710" w:rsidRPr="001545FA" w:rsidRDefault="004E0F17" w:rsidP="004E0F17">
      <w:pPr>
        <w:pStyle w:val="B1"/>
        <w:rPr>
          <w:rFonts w:hint="eastAsia"/>
          <w:lang w:eastAsia="ja-JP"/>
        </w:rPr>
      </w:pPr>
      <w:r w:rsidRPr="001545FA">
        <w:rPr>
          <w:lang w:eastAsia="ja-JP"/>
        </w:rPr>
        <w:t>-</w:t>
      </w:r>
      <w:r w:rsidRPr="001545FA">
        <w:rPr>
          <w:lang w:eastAsia="ja-JP"/>
        </w:rPr>
        <w:tab/>
      </w:r>
      <w:r w:rsidR="00EE6710" w:rsidRPr="001545FA">
        <w:rPr>
          <w:rFonts w:hint="eastAsia"/>
          <w:lang w:eastAsia="ja-JP"/>
        </w:rPr>
        <w:t xml:space="preserve">The </w:t>
      </w:r>
      <w:r w:rsidR="00EE6710" w:rsidRPr="001545FA">
        <w:rPr>
          <w:rFonts w:hint="eastAsia"/>
          <w:i/>
          <w:lang w:eastAsia="ja-JP"/>
        </w:rPr>
        <w:t>clientI</w:t>
      </w:r>
      <w:r w:rsidR="00EE6710" w:rsidRPr="001545FA">
        <w:rPr>
          <w:i/>
          <w:lang w:eastAsia="ja-JP"/>
        </w:rPr>
        <w:t>d</w:t>
      </w:r>
      <w:r w:rsidR="00EE6710" w:rsidRPr="001545FA">
        <w:rPr>
          <w:rFonts w:hint="eastAsia"/>
          <w:lang w:eastAsia="ja-JP"/>
        </w:rPr>
        <w:t xml:space="preserve"> </w:t>
      </w:r>
      <w:r w:rsidR="00EE6710" w:rsidRPr="001545FA">
        <w:rPr>
          <w:lang w:eastAsia="ja-JP"/>
        </w:rPr>
        <w:t xml:space="preserve">attribute </w:t>
      </w:r>
      <w:r w:rsidR="00EE6710" w:rsidRPr="001545FA">
        <w:rPr>
          <w:rFonts w:hint="eastAsia"/>
          <w:lang w:eastAsia="ja-JP"/>
        </w:rPr>
        <w:t>which identifies the reporting UE, if the</w:t>
      </w:r>
      <w:r w:rsidR="00EE6710" w:rsidRPr="001545FA">
        <w:rPr>
          <w:lang w:eastAsia="ja-JP"/>
        </w:rPr>
        <w:t xml:space="preserve"> attribute</w:t>
      </w:r>
      <w:r w:rsidR="00EE6710" w:rsidRPr="001545FA">
        <w:rPr>
          <w:rFonts w:hint="eastAsia"/>
          <w:lang w:eastAsia="ja-JP"/>
        </w:rPr>
        <w:t xml:space="preserve"> </w:t>
      </w:r>
      <w:r w:rsidR="00EE6710" w:rsidRPr="001545FA">
        <w:rPr>
          <w:i/>
          <w:lang w:eastAsia="ja-JP"/>
        </w:rPr>
        <w:t>reportClientId</w:t>
      </w:r>
      <w:r w:rsidR="00EE6710" w:rsidRPr="001545FA">
        <w:rPr>
          <w:rFonts w:hint="eastAsia"/>
          <w:lang w:eastAsia="ja-JP"/>
        </w:rPr>
        <w:t xml:space="preserve"> was present under the </w:t>
      </w:r>
      <w:r w:rsidR="00EE6710" w:rsidRPr="001545FA">
        <w:rPr>
          <w:rFonts w:hint="eastAsia"/>
          <w:i/>
          <w:lang w:eastAsia="ja-JP"/>
        </w:rPr>
        <w:t>consumptionReport</w:t>
      </w:r>
      <w:r w:rsidR="00EE6710" w:rsidRPr="001545FA">
        <w:rPr>
          <w:rFonts w:hint="eastAsia"/>
          <w:lang w:eastAsia="ja-JP"/>
        </w:rPr>
        <w:t xml:space="preserve"> element in the Associated Delivery Procedure Description instance.</w:t>
      </w:r>
    </w:p>
    <w:p w:rsidR="00EE6710" w:rsidRPr="001545FA" w:rsidRDefault="004E0F17" w:rsidP="004E0F17">
      <w:pPr>
        <w:pStyle w:val="B1"/>
      </w:pPr>
      <w:r w:rsidRPr="001545FA">
        <w:t>-</w:t>
      </w:r>
      <w:r w:rsidRPr="001545FA">
        <w:tab/>
      </w:r>
      <w:r w:rsidR="00EE6710" w:rsidRPr="001545FA">
        <w:t xml:space="preserve">The </w:t>
      </w:r>
      <w:r w:rsidR="00EE6710" w:rsidRPr="001545FA">
        <w:rPr>
          <w:rFonts w:hint="eastAsia"/>
          <w:i/>
          <w:lang w:eastAsia="ja-JP"/>
        </w:rPr>
        <w:t>report</w:t>
      </w:r>
      <w:r w:rsidR="00EE6710" w:rsidRPr="001545FA">
        <w:rPr>
          <w:i/>
        </w:rPr>
        <w:t>Time</w:t>
      </w:r>
      <w:r w:rsidR="00EE6710" w:rsidRPr="001545FA">
        <w:t xml:space="preserve"> attribute </w:t>
      </w:r>
      <w:r w:rsidR="00EE6710" w:rsidRPr="001545FA">
        <w:rPr>
          <w:rFonts w:hint="eastAsia"/>
          <w:lang w:eastAsia="ja-JP"/>
        </w:rPr>
        <w:t xml:space="preserve">which </w:t>
      </w:r>
      <w:r w:rsidR="00EE6710" w:rsidRPr="001545FA">
        <w:t xml:space="preserve">identifies the time when the </w:t>
      </w:r>
      <w:r w:rsidR="00EE6710" w:rsidRPr="001545FA">
        <w:rPr>
          <w:rFonts w:hint="eastAsia"/>
          <w:lang w:eastAsia="ja-JP"/>
        </w:rPr>
        <w:t>report is generated by the UE</w:t>
      </w:r>
      <w:r w:rsidR="00EE6710" w:rsidRPr="001545FA">
        <w:t xml:space="preserve">. </w:t>
      </w:r>
    </w:p>
    <w:p w:rsidR="00EE6710" w:rsidRPr="001545FA" w:rsidRDefault="004E0F17" w:rsidP="004E0F17">
      <w:pPr>
        <w:pStyle w:val="B1"/>
        <w:rPr>
          <w:lang w:eastAsia="ja-JP"/>
        </w:rPr>
      </w:pPr>
      <w:r w:rsidRPr="001545FA">
        <w:rPr>
          <w:lang w:eastAsia="ja-JP"/>
        </w:rPr>
        <w:t>-</w:t>
      </w:r>
      <w:r w:rsidRPr="001545FA">
        <w:rPr>
          <w:lang w:eastAsia="ja-JP"/>
        </w:rPr>
        <w:tab/>
      </w:r>
      <w:r w:rsidR="00EE6710" w:rsidRPr="001545FA">
        <w:rPr>
          <w:rFonts w:hint="eastAsia"/>
          <w:lang w:eastAsia="ja-JP"/>
        </w:rPr>
        <w:t xml:space="preserve">The </w:t>
      </w:r>
      <w:r w:rsidR="00EE6710" w:rsidRPr="001545FA">
        <w:rPr>
          <w:rFonts w:hint="eastAsia"/>
          <w:i/>
          <w:lang w:eastAsia="ja-JP"/>
        </w:rPr>
        <w:t>location</w:t>
      </w:r>
      <w:r w:rsidR="00EE6710" w:rsidRPr="001545FA">
        <w:rPr>
          <w:rFonts w:hint="eastAsia"/>
          <w:lang w:eastAsia="ja-JP"/>
        </w:rPr>
        <w:t xml:space="preserve"> attribute which represents the UE's location by CGI or ECGI </w:t>
      </w:r>
      <w:r w:rsidR="00EE6710" w:rsidRPr="001545FA">
        <w:rPr>
          <w:lang w:eastAsia="ja-JP"/>
        </w:rPr>
        <w:t xml:space="preserve">or the list(s) of MBMS SAI(s) from SIB15 [97] </w:t>
      </w:r>
      <w:r w:rsidR="00EE6710" w:rsidRPr="001545FA">
        <w:rPr>
          <w:rFonts w:hint="eastAsia"/>
          <w:lang w:eastAsia="ja-JP"/>
        </w:rPr>
        <w:t xml:space="preserve">as defined by the MooD configuration parameter </w:t>
      </w:r>
      <w:r w:rsidR="00EE6710" w:rsidRPr="001545FA">
        <w:rPr>
          <w:rFonts w:hint="eastAsia"/>
          <w:i/>
          <w:lang w:eastAsia="ja-JP"/>
        </w:rPr>
        <w:t>&lt;X&gt;/LocationType</w:t>
      </w:r>
      <w:r w:rsidR="00EE6710" w:rsidRPr="001545FA">
        <w:rPr>
          <w:rFonts w:hint="eastAsia"/>
          <w:lang w:eastAsia="ja-JP"/>
        </w:rPr>
        <w:t xml:space="preserve"> in sub-clause 12.2.2.</w:t>
      </w:r>
      <w:r w:rsidR="00EE6710" w:rsidRPr="001545FA">
        <w:rPr>
          <w:lang w:eastAsia="ja-JP"/>
        </w:rPr>
        <w:t xml:space="preserve"> For the case of MBMS SAI, the UE shall build the list of MBMS SAIs to include in its Consumption Report Request message as follows:</w:t>
      </w:r>
    </w:p>
    <w:p w:rsidR="00EE6710" w:rsidRPr="001545FA" w:rsidRDefault="004E0F17" w:rsidP="004E0F17">
      <w:pPr>
        <w:pStyle w:val="B2"/>
        <w:rPr>
          <w:lang w:eastAsia="ja-JP"/>
        </w:rPr>
      </w:pPr>
      <w:r w:rsidRPr="001545FA">
        <w:rPr>
          <w:lang w:eastAsia="ja-JP"/>
        </w:rPr>
        <w:t>-</w:t>
      </w:r>
      <w:r w:rsidRPr="001545FA">
        <w:rPr>
          <w:lang w:eastAsia="ja-JP"/>
        </w:rPr>
        <w:tab/>
      </w:r>
      <w:r w:rsidR="00EE6710" w:rsidRPr="001545FA">
        <w:rPr>
          <w:lang w:eastAsia="ja-JP"/>
        </w:rPr>
        <w:t xml:space="preserve">Include all the SAIs from the SIB 15 intra-frequency list if present (see </w:t>
      </w:r>
      <w:r w:rsidR="00EE6710" w:rsidRPr="001545FA">
        <w:rPr>
          <w:i/>
          <w:lang w:eastAsia="ja-JP"/>
        </w:rPr>
        <w:t>mbms-SAI-IntraFreq-r11</w:t>
      </w:r>
      <w:r w:rsidR="00EE6710" w:rsidRPr="001545FA">
        <w:rPr>
          <w:lang w:eastAsia="ja-JP"/>
        </w:rPr>
        <w:t xml:space="preserve"> in [97]), in </w:t>
      </w:r>
      <w:r w:rsidR="00EE6710" w:rsidRPr="001545FA">
        <w:rPr>
          <w:i/>
          <w:lang w:eastAsia="ja-JP"/>
        </w:rPr>
        <w:t>intraFreq-SAI</w:t>
      </w:r>
      <w:r w:rsidR="00EE6710" w:rsidRPr="001545FA">
        <w:rPr>
          <w:lang w:eastAsia="ja-JP"/>
        </w:rPr>
        <w:t xml:space="preserve"> element in the Consumption report request message;</w:t>
      </w:r>
    </w:p>
    <w:p w:rsidR="00EE6710" w:rsidRPr="001545FA" w:rsidRDefault="004E0F17" w:rsidP="004E0F17">
      <w:pPr>
        <w:pStyle w:val="B2"/>
        <w:rPr>
          <w:lang w:eastAsia="ja-JP"/>
        </w:rPr>
      </w:pPr>
      <w:r w:rsidRPr="001545FA">
        <w:rPr>
          <w:lang w:eastAsia="ja-JP"/>
        </w:rPr>
        <w:t>-</w:t>
      </w:r>
      <w:r w:rsidRPr="001545FA">
        <w:rPr>
          <w:lang w:eastAsia="ja-JP"/>
        </w:rPr>
        <w:tab/>
      </w:r>
      <w:r w:rsidR="00EE6710" w:rsidRPr="001545FA">
        <w:rPr>
          <w:lang w:eastAsia="ja-JP"/>
        </w:rPr>
        <w:t xml:space="preserve">Include all the SAIs from every inter-frequency lists if present in SIB 15 (see </w:t>
      </w:r>
      <w:r w:rsidR="00EE6710" w:rsidRPr="001545FA">
        <w:rPr>
          <w:i/>
          <w:lang w:eastAsia="ja-JP"/>
        </w:rPr>
        <w:t>mbms-SAI-InterFreqList-r11</w:t>
      </w:r>
      <w:r w:rsidR="00EE6710" w:rsidRPr="001545FA">
        <w:rPr>
          <w:lang w:eastAsia="ja-JP"/>
        </w:rPr>
        <w:t xml:space="preserve"> in [97]) in </w:t>
      </w:r>
      <w:r w:rsidR="00EE6710" w:rsidRPr="001545FA">
        <w:rPr>
          <w:i/>
          <w:lang w:eastAsia="ja-JP"/>
        </w:rPr>
        <w:t>interFreq-SAI</w:t>
      </w:r>
      <w:r w:rsidR="00EE6710" w:rsidRPr="001545FA">
        <w:rPr>
          <w:lang w:eastAsia="ja-JP"/>
        </w:rPr>
        <w:t xml:space="preserve"> element in the Consumption report request message;</w:t>
      </w:r>
    </w:p>
    <w:p w:rsidR="000A6E73" w:rsidRPr="001545FA" w:rsidRDefault="004E0F17" w:rsidP="004E0F17">
      <w:pPr>
        <w:pStyle w:val="B2"/>
        <w:rPr>
          <w:lang w:eastAsia="ja-JP"/>
        </w:rPr>
      </w:pPr>
      <w:r w:rsidRPr="001545FA">
        <w:rPr>
          <w:lang w:eastAsia="ja-JP"/>
        </w:rPr>
        <w:t>-</w:t>
      </w:r>
      <w:r w:rsidRPr="001545FA">
        <w:rPr>
          <w:lang w:eastAsia="ja-JP"/>
        </w:rPr>
        <w:tab/>
      </w:r>
      <w:r w:rsidR="000A6E73" w:rsidRPr="001545FA">
        <w:rPr>
          <w:lang w:eastAsia="ja-JP"/>
        </w:rPr>
        <w:t xml:space="preserve">Include a list of SAIs corresponding to the intersection between the SAIs from the SIB 15 [97] and the </w:t>
      </w:r>
      <w:r w:rsidR="000A6E73" w:rsidRPr="001545FA">
        <w:rPr>
          <w:color w:val="000000"/>
        </w:rPr>
        <w:t xml:space="preserve">list of MBMS Service Area Identities included in the </w:t>
      </w:r>
      <w:r w:rsidR="000A6E73" w:rsidRPr="001545FA">
        <w:rPr>
          <w:i/>
          <w:color w:val="000000"/>
        </w:rPr>
        <w:t>userServiceDescription.availabilityInfo.infoBinding.serviceArea</w:t>
      </w:r>
      <w:r w:rsidR="000A6E73" w:rsidRPr="001545FA">
        <w:rPr>
          <w:color w:val="000000"/>
        </w:rPr>
        <w:t xml:space="preserve"> elements for the same </w:t>
      </w:r>
      <w:r w:rsidR="000A6E73" w:rsidRPr="001545FA">
        <w:rPr>
          <w:i/>
          <w:color w:val="000000"/>
        </w:rPr>
        <w:t>serviceId</w:t>
      </w:r>
      <w:r w:rsidR="000A6E73" w:rsidRPr="001545FA">
        <w:rPr>
          <w:lang w:eastAsia="ja-JP"/>
        </w:rPr>
        <w:t xml:space="preserve">, in the </w:t>
      </w:r>
      <w:r w:rsidR="000A6E73" w:rsidRPr="001545FA">
        <w:rPr>
          <w:i/>
          <w:lang w:eastAsia="ja-JP"/>
        </w:rPr>
        <w:t>intersected-SAI</w:t>
      </w:r>
      <w:r w:rsidR="000A6E73" w:rsidRPr="001545FA">
        <w:rPr>
          <w:lang w:eastAsia="ja-JP"/>
        </w:rPr>
        <w:t xml:space="preserve"> element in the Consumption report request message. </w:t>
      </w:r>
      <w:r w:rsidR="000A6E73" w:rsidRPr="001545FA">
        <w:rPr>
          <w:color w:val="000000"/>
        </w:rPr>
        <w:t xml:space="preserve">Before the intersection is created, all SAIs from intra-frequency </w:t>
      </w:r>
      <w:r w:rsidR="000A6E73" w:rsidRPr="001545FA">
        <w:rPr>
          <w:lang w:eastAsia="en-GB"/>
        </w:rPr>
        <w:t xml:space="preserve">neighbour cells </w:t>
      </w:r>
      <w:r w:rsidR="000A6E73" w:rsidRPr="001545FA">
        <w:rPr>
          <w:color w:val="000000"/>
        </w:rPr>
        <w:t xml:space="preserve">shall be removed from the SIB15 SAI list (see [97] for details of SAIs from intra-frequency </w:t>
      </w:r>
      <w:r w:rsidR="000A6E73" w:rsidRPr="001545FA">
        <w:rPr>
          <w:lang w:eastAsia="en-GB"/>
        </w:rPr>
        <w:t>neighbour cells)</w:t>
      </w:r>
      <w:r w:rsidR="000A6E73" w:rsidRPr="001545FA">
        <w:rPr>
          <w:color w:val="000000"/>
        </w:rPr>
        <w:t>.</w:t>
      </w:r>
    </w:p>
    <w:p w:rsidR="000A6E73" w:rsidRPr="001545FA" w:rsidRDefault="000A6E73" w:rsidP="000A6E73">
      <w:pPr>
        <w:pStyle w:val="FP"/>
        <w:rPr>
          <w:lang w:eastAsia="ja-JP"/>
        </w:rPr>
      </w:pPr>
    </w:p>
    <w:p w:rsidR="00C75F30" w:rsidRPr="001545FA" w:rsidRDefault="00C75F30" w:rsidP="00C75F30">
      <w:pPr>
        <w:pStyle w:val="Heading3"/>
      </w:pPr>
      <w:bookmarkStart w:id="329" w:name="_Toc518484950"/>
      <w:r w:rsidRPr="001545FA">
        <w:t>9.</w:t>
      </w:r>
      <w:r w:rsidRPr="001545FA">
        <w:rPr>
          <w:lang w:eastAsia="ja-JP"/>
        </w:rPr>
        <w:t>4A.6</w:t>
      </w:r>
      <w:r w:rsidRPr="001545FA">
        <w:tab/>
      </w:r>
      <w:r w:rsidRPr="001545FA">
        <w:rPr>
          <w:rFonts w:hint="eastAsia"/>
          <w:lang w:eastAsia="ja-JP"/>
        </w:rPr>
        <w:t>Consumption</w:t>
      </w:r>
      <w:r w:rsidRPr="001545FA">
        <w:t xml:space="preserve"> Report Response Message</w:t>
      </w:r>
      <w:bookmarkEnd w:id="329"/>
    </w:p>
    <w:p w:rsidR="00C75F30" w:rsidRPr="001545FA" w:rsidRDefault="00C75F30" w:rsidP="00C75F30">
      <w:pPr>
        <w:rPr>
          <w:lang w:eastAsia="en-GB"/>
        </w:rPr>
      </w:pPr>
      <w:r w:rsidRPr="001545FA">
        <w:rPr>
          <w:lang w:eastAsia="en-GB"/>
        </w:rPr>
        <w:t xml:space="preserve">An HTTP response is used as the </w:t>
      </w:r>
      <w:r w:rsidRPr="001545FA">
        <w:rPr>
          <w:rFonts w:hint="eastAsia"/>
          <w:lang w:eastAsia="ja-JP"/>
        </w:rPr>
        <w:t>Consumption</w:t>
      </w:r>
      <w:r w:rsidRPr="001545FA">
        <w:rPr>
          <w:lang w:eastAsia="en-GB"/>
        </w:rPr>
        <w:t xml:space="preserve"> Report response message.</w:t>
      </w:r>
    </w:p>
    <w:p w:rsidR="00C75F30" w:rsidRPr="001545FA" w:rsidRDefault="00C75F30" w:rsidP="00C75F30">
      <w:pPr>
        <w:rPr>
          <w:rFonts w:hint="eastAsia"/>
          <w:lang w:eastAsia="ja-JP"/>
        </w:rPr>
      </w:pPr>
      <w:r w:rsidRPr="001545FA">
        <w:rPr>
          <w:lang w:eastAsia="en-GB"/>
        </w:rPr>
        <w:t xml:space="preserve">The HTTP header shall use a status code of 200 OK to signal successful processing of a </w:t>
      </w:r>
      <w:r w:rsidRPr="001545FA">
        <w:rPr>
          <w:rFonts w:hint="eastAsia"/>
          <w:lang w:eastAsia="ja-JP"/>
        </w:rPr>
        <w:t>Consumption</w:t>
      </w:r>
      <w:r w:rsidRPr="001545FA">
        <w:rPr>
          <w:lang w:eastAsia="en-GB"/>
        </w:rPr>
        <w:t xml:space="preserve"> Report</w:t>
      </w:r>
      <w:r w:rsidRPr="001545FA">
        <w:rPr>
          <w:rFonts w:hint="eastAsia"/>
          <w:lang w:eastAsia="ja-JP"/>
        </w:rPr>
        <w:t xml:space="preserve"> request</w:t>
      </w:r>
      <w:r w:rsidRPr="001545FA">
        <w:rPr>
          <w:lang w:eastAsia="ja-JP"/>
        </w:rPr>
        <w:t xml:space="preserve"> message</w:t>
      </w:r>
      <w:r w:rsidRPr="001545FA">
        <w:rPr>
          <w:lang w:eastAsia="en-GB"/>
        </w:rPr>
        <w:t>. Other status codes may be used in error cases as defined in RFC 2616 [18].</w:t>
      </w:r>
    </w:p>
    <w:p w:rsidR="00C75F30" w:rsidRPr="001545FA" w:rsidRDefault="00C75F30" w:rsidP="00C75F30">
      <w:pPr>
        <w:pStyle w:val="FP"/>
      </w:pPr>
    </w:p>
    <w:p w:rsidR="00375E8A" w:rsidRPr="001545FA" w:rsidRDefault="00375E8A" w:rsidP="006010E5">
      <w:pPr>
        <w:pStyle w:val="Heading2"/>
      </w:pPr>
      <w:bookmarkStart w:id="330" w:name="_Toc518484951"/>
      <w:r w:rsidRPr="001545FA">
        <w:t>9.5</w:t>
      </w:r>
      <w:r w:rsidRPr="001545FA">
        <w:tab/>
        <w:t>XML-Schema for Associated Delivery Procedures</w:t>
      </w:r>
      <w:bookmarkEnd w:id="330"/>
    </w:p>
    <w:p w:rsidR="00375E8A" w:rsidRPr="001545FA" w:rsidRDefault="00375E8A" w:rsidP="006010E5">
      <w:pPr>
        <w:pStyle w:val="Heading3"/>
      </w:pPr>
      <w:bookmarkStart w:id="331" w:name="_Toc518484952"/>
      <w:r w:rsidRPr="001545FA">
        <w:t>9.5.1</w:t>
      </w:r>
      <w:r w:rsidRPr="001545FA">
        <w:tab/>
        <w:t>Generic Associated Delivery Procedure Description</w:t>
      </w:r>
      <w:bookmarkEnd w:id="331"/>
    </w:p>
    <w:p w:rsidR="009F561B" w:rsidRPr="001545FA" w:rsidRDefault="00375E8A" w:rsidP="009F561B">
      <w:pPr>
        <w:rPr>
          <w:lang w:eastAsia="zh-CN"/>
        </w:rPr>
      </w:pPr>
      <w:r w:rsidRPr="001545FA">
        <w:t>Below is the formal XML syntax of associated delivery procedure description instances.</w:t>
      </w:r>
      <w:r w:rsidR="009F561B" w:rsidRPr="001545FA">
        <w:t xml:space="preserve"> Documents following this schema can be </w:t>
      </w:r>
      <w:r w:rsidR="002B57A1" w:rsidRPr="001545FA">
        <w:t>identified</w:t>
      </w:r>
      <w:r w:rsidR="009F561B" w:rsidRPr="001545FA">
        <w:t xml:space="preserve"> with the MIME type "application/mbms</w:t>
      </w:r>
      <w:r w:rsidR="009F561B" w:rsidRPr="001545FA">
        <w:noBreakHyphen/>
        <w:t>associated-procedure-description+xml" defined in Annex C.7.</w:t>
      </w:r>
      <w:r w:rsidR="00136D49" w:rsidRPr="001545FA">
        <w:t xml:space="preserve"> </w:t>
      </w:r>
      <w:r w:rsidR="00136D49" w:rsidRPr="001545FA">
        <w:rPr>
          <w:rFonts w:hint="eastAsia"/>
          <w:lang w:eastAsia="zh-CN"/>
        </w:rPr>
        <w:t xml:space="preserve">The schema filename of delivery </w:t>
      </w:r>
      <w:r w:rsidR="00136D49" w:rsidRPr="001545FA">
        <w:rPr>
          <w:lang w:eastAsia="zh-CN"/>
        </w:rPr>
        <w:t>procedure</w:t>
      </w:r>
      <w:r w:rsidR="00136D49" w:rsidRPr="001545FA">
        <w:rPr>
          <w:rFonts w:hint="eastAsia"/>
          <w:lang w:eastAsia="zh-CN"/>
        </w:rPr>
        <w:t xml:space="preserve"> description is associatedprocedure.xsd.</w:t>
      </w:r>
    </w:p>
    <w:p w:rsidR="007D6DA1" w:rsidRPr="001545FA" w:rsidRDefault="007D6DA1" w:rsidP="007D6DA1">
      <w:pPr>
        <w:rPr>
          <w:color w:val="000000"/>
        </w:rPr>
      </w:pPr>
      <w:r w:rsidRPr="001545FA">
        <w:rPr>
          <w:color w:val="000000"/>
        </w:rPr>
        <w:t xml:space="preserve">In this version of the specification, the network shall set the </w:t>
      </w:r>
      <w:r w:rsidRPr="001545FA">
        <w:rPr>
          <w:i/>
          <w:color w:val="000000"/>
        </w:rPr>
        <w:t>schemaVersion</w:t>
      </w:r>
      <w:r w:rsidRPr="001545FA">
        <w:rPr>
          <w:color w:val="000000"/>
        </w:rPr>
        <w:t xml:space="preserve"> element, defined as a child of </w:t>
      </w:r>
      <w:r w:rsidRPr="001545FA">
        <w:rPr>
          <w:i/>
          <w:color w:val="000000"/>
        </w:rPr>
        <w:t>associatedProcedureDescription</w:t>
      </w:r>
      <w:r w:rsidRPr="001545FA">
        <w:rPr>
          <w:color w:val="000000"/>
        </w:rPr>
        <w:t xml:space="preserve"> element, to </w:t>
      </w:r>
      <w:r w:rsidR="006F6BE1" w:rsidRPr="001545FA">
        <w:rPr>
          <w:color w:val="000000"/>
        </w:rPr>
        <w:t>2</w:t>
      </w:r>
      <w:r w:rsidRPr="001545FA">
        <w:rPr>
          <w:color w:val="000000"/>
        </w:rPr>
        <w:t xml:space="preserve">. </w:t>
      </w:r>
    </w:p>
    <w:p w:rsidR="007D6DA1" w:rsidRPr="001545FA" w:rsidRDefault="007D6DA1" w:rsidP="007D6DA1">
      <w:pPr>
        <w:rPr>
          <w:color w:val="000000"/>
        </w:rPr>
      </w:pPr>
      <w:r w:rsidRPr="001545FA">
        <w:rPr>
          <w:color w:val="000000"/>
        </w:rPr>
        <w:t xml:space="preserve">The schema </w:t>
      </w:r>
      <w:r w:rsidRPr="001545FA">
        <w:rPr>
          <w:i/>
          <w:color w:val="000000"/>
        </w:rPr>
        <w:t>version</w:t>
      </w:r>
      <w:r w:rsidRPr="001545FA">
        <w:rPr>
          <w:color w:val="000000"/>
        </w:rPr>
        <w:t xml:space="preserve"> attribute (part of the schema instruction) shall be included in the UE schema and the network schema.</w:t>
      </w:r>
    </w:p>
    <w:p w:rsidR="007D6DA1" w:rsidRPr="001545FA" w:rsidRDefault="007D6DA1" w:rsidP="007D6DA1">
      <w:pPr>
        <w:pStyle w:val="NO"/>
      </w:pPr>
      <w:r w:rsidRPr="001545FA">
        <w:t xml:space="preserve">NOTE 1: </w:t>
      </w:r>
      <w:r w:rsidRPr="001545FA">
        <w:tab/>
        <w:t xml:space="preserve">The value of the </w:t>
      </w:r>
      <w:r w:rsidRPr="001545FA">
        <w:rPr>
          <w:i/>
        </w:rPr>
        <w:t>schemaVersion</w:t>
      </w:r>
      <w:r w:rsidRPr="001545FA">
        <w:t xml:space="preserve"> element and </w:t>
      </w:r>
      <w:r w:rsidRPr="001545FA">
        <w:rPr>
          <w:i/>
        </w:rPr>
        <w:t>version</w:t>
      </w:r>
      <w:r w:rsidRPr="001545FA">
        <w:t xml:space="preserve"> attribute is intended to be increased by 1 in every future releases where new element(s) or attribute(s) are added.</w:t>
      </w:r>
    </w:p>
    <w:p w:rsidR="007D6DA1" w:rsidRPr="001545FA" w:rsidRDefault="007D6DA1" w:rsidP="007D6DA1">
      <w:pPr>
        <w:rPr>
          <w:color w:val="000000"/>
        </w:rPr>
      </w:pPr>
      <w:r w:rsidRPr="001545FA">
        <w:rPr>
          <w:color w:val="000000"/>
        </w:rPr>
        <w:t>When a UE receives an instantiation of an associated delivery procedure description compliant to this schema, it shall determine the Associated Delivery Procedures schema version required to parse the instantiation as follows:</w:t>
      </w:r>
    </w:p>
    <w:p w:rsidR="007D6DA1" w:rsidRPr="001545FA" w:rsidRDefault="004E5D1F" w:rsidP="004E5D1F">
      <w:pPr>
        <w:pStyle w:val="B1"/>
      </w:pPr>
      <w:r w:rsidRPr="001545FA">
        <w:lastRenderedPageBreak/>
        <w:t>-</w:t>
      </w:r>
      <w:r w:rsidRPr="001545FA">
        <w:tab/>
      </w:r>
      <w:r w:rsidR="007D6DA1" w:rsidRPr="001545FA">
        <w:t>If the UE supports one or more versions of the Associated Delivery Procedures schema with the schema</w:t>
      </w:r>
      <w:r w:rsidR="007D6DA1" w:rsidRPr="001545FA">
        <w:rPr>
          <w:i/>
        </w:rPr>
        <w:t xml:space="preserve"> version</w:t>
      </w:r>
      <w:r w:rsidR="007D6DA1" w:rsidRPr="001545FA">
        <w:t xml:space="preserve"> attribute, then the UE shall use the schema that has the highest schema </w:t>
      </w:r>
      <w:r w:rsidR="007D6DA1" w:rsidRPr="001545FA">
        <w:rPr>
          <w:i/>
        </w:rPr>
        <w:t>version</w:t>
      </w:r>
      <w:r w:rsidR="007D6DA1" w:rsidRPr="001545FA">
        <w:t xml:space="preserve"> attribute value that is equal to or less than the value in the received </w:t>
      </w:r>
      <w:r w:rsidR="007D6DA1" w:rsidRPr="001545FA">
        <w:rPr>
          <w:i/>
        </w:rPr>
        <w:t>schemaVersion</w:t>
      </w:r>
      <w:r w:rsidR="007D6DA1" w:rsidRPr="001545FA">
        <w:t xml:space="preserve"> element;</w:t>
      </w:r>
    </w:p>
    <w:p w:rsidR="007D6DA1" w:rsidRPr="001545FA" w:rsidRDefault="004E5D1F" w:rsidP="004E5D1F">
      <w:pPr>
        <w:pStyle w:val="B1"/>
      </w:pPr>
      <w:r w:rsidRPr="001545FA">
        <w:t>-</w:t>
      </w:r>
      <w:r w:rsidRPr="001545FA">
        <w:tab/>
      </w:r>
      <w:r w:rsidR="007D6DA1" w:rsidRPr="001545FA">
        <w:t xml:space="preserve">Otherwise, if the UE supports an Associated Delivery Procedures schema without a schema </w:t>
      </w:r>
      <w:r w:rsidR="007D6DA1" w:rsidRPr="001545FA">
        <w:rPr>
          <w:i/>
        </w:rPr>
        <w:t>version</w:t>
      </w:r>
      <w:r w:rsidR="007D6DA1" w:rsidRPr="001545FA">
        <w:t xml:space="preserve"> attribute, or if all of its Associated Delivery Procedures schemas with the </w:t>
      </w:r>
      <w:r w:rsidR="007D6DA1" w:rsidRPr="001545FA">
        <w:rPr>
          <w:i/>
        </w:rPr>
        <w:t>schema</w:t>
      </w:r>
      <w:r w:rsidR="007D6DA1" w:rsidRPr="001545FA">
        <w:t xml:space="preserve"> </w:t>
      </w:r>
      <w:r w:rsidR="007D6DA1" w:rsidRPr="001545FA">
        <w:rPr>
          <w:i/>
        </w:rPr>
        <w:t>version</w:t>
      </w:r>
      <w:r w:rsidR="007D6DA1" w:rsidRPr="001545FA">
        <w:t xml:space="preserve"> attribute have a value greater than the value received in the </w:t>
      </w:r>
      <w:r w:rsidR="007D6DA1" w:rsidRPr="001545FA">
        <w:rPr>
          <w:i/>
        </w:rPr>
        <w:t>schemaVersion</w:t>
      </w:r>
      <w:r w:rsidR="007D6DA1" w:rsidRPr="001545FA">
        <w:t xml:space="preserve"> element, then the UE shall use its schema without a </w:t>
      </w:r>
      <w:r w:rsidR="007D6DA1" w:rsidRPr="001545FA">
        <w:rPr>
          <w:i/>
        </w:rPr>
        <w:t>version</w:t>
      </w:r>
      <w:r w:rsidR="007D6DA1" w:rsidRPr="001545FA">
        <w:t xml:space="preserve"> attribute.</w:t>
      </w:r>
    </w:p>
    <w:p w:rsidR="007D6DA1" w:rsidRPr="001545FA" w:rsidRDefault="007D6DA1" w:rsidP="003D420C">
      <w:pPr>
        <w:pStyle w:val="FP"/>
      </w:pPr>
    </w:p>
    <w:p w:rsidR="007D6DA1" w:rsidRPr="001545FA" w:rsidRDefault="007D6DA1" w:rsidP="007D6DA1">
      <w:pPr>
        <w:pStyle w:val="PL"/>
        <w:rPr>
          <w:noProof w:val="0"/>
        </w:rPr>
      </w:pPr>
    </w:p>
    <w:p w:rsidR="006F6BE1" w:rsidRPr="001545FA" w:rsidRDefault="006F6BE1" w:rsidP="006F6BE1">
      <w:pPr>
        <w:pStyle w:val="PL"/>
        <w:rPr>
          <w:noProof w:val="0"/>
        </w:rPr>
      </w:pPr>
      <w:r w:rsidRPr="001545FA">
        <w:rPr>
          <w:noProof w:val="0"/>
        </w:rPr>
        <w:t>&lt;?xml version="1.0" encoding="UTF-8"?&gt;</w:t>
      </w:r>
    </w:p>
    <w:p w:rsidR="006F6BE1" w:rsidRPr="001545FA" w:rsidRDefault="006F6BE1" w:rsidP="006F6BE1">
      <w:pPr>
        <w:pStyle w:val="PL"/>
        <w:rPr>
          <w:noProof w:val="0"/>
        </w:rPr>
      </w:pPr>
      <w:r w:rsidRPr="001545FA">
        <w:rPr>
          <w:noProof w:val="0"/>
        </w:rPr>
        <w:t xml:space="preserve">&lt;xs:schema </w:t>
      </w:r>
    </w:p>
    <w:p w:rsidR="006F6BE1" w:rsidRPr="001545FA" w:rsidRDefault="006F6BE1" w:rsidP="006F6BE1">
      <w:pPr>
        <w:pStyle w:val="PL"/>
        <w:rPr>
          <w:noProof w:val="0"/>
        </w:rPr>
      </w:pPr>
      <w:r w:rsidRPr="001545FA">
        <w:rPr>
          <w:noProof w:val="0"/>
        </w:rPr>
        <w:tab/>
        <w:t xml:space="preserve">xmlns="urn:3gpp:metadata:2005:MBMS:associatedProcedure" </w:t>
      </w:r>
    </w:p>
    <w:p w:rsidR="006F6BE1" w:rsidRPr="001545FA" w:rsidRDefault="006F6BE1" w:rsidP="006F6BE1">
      <w:pPr>
        <w:pStyle w:val="PL"/>
        <w:rPr>
          <w:noProof w:val="0"/>
        </w:rPr>
      </w:pPr>
      <w:r w:rsidRPr="001545FA">
        <w:rPr>
          <w:noProof w:val="0"/>
        </w:rPr>
        <w:tab/>
        <w:t>xmlns:xs="http://www.w3.org/2001/XMLSchema"</w:t>
      </w:r>
      <w:r w:rsidRPr="001545FA">
        <w:rPr>
          <w:noProof w:val="0"/>
        </w:rPr>
        <w:tab/>
        <w:t>xmlns:r12="urn:3gpp:metadata:2005:MBMS:associatedProcedure-rel-12-extension"</w:t>
      </w:r>
    </w:p>
    <w:p w:rsidR="006F6BE1" w:rsidRPr="001545FA" w:rsidRDefault="006F6BE1" w:rsidP="006F6BE1">
      <w:pPr>
        <w:pStyle w:val="PL"/>
        <w:rPr>
          <w:rFonts w:cs="Courier New"/>
          <w:noProof w:val="0"/>
          <w:szCs w:val="16"/>
          <w:lang w:eastAsia="ja-JP"/>
        </w:rPr>
      </w:pPr>
      <w:r w:rsidRPr="001545FA">
        <w:rPr>
          <w:noProof w:val="0"/>
        </w:rPr>
        <w:tab/>
      </w:r>
      <w:r w:rsidRPr="001545FA">
        <w:rPr>
          <w:rFonts w:cs="Courier New"/>
          <w:noProof w:val="0"/>
          <w:szCs w:val="16"/>
          <w:highlight w:val="white"/>
          <w:lang w:eastAsia="ja-JP"/>
        </w:rPr>
        <w:t>xmlns:r13="urn:3gpp:metadata:2005:MBMS:associatedProcedure-rel-13-extension"</w:t>
      </w:r>
    </w:p>
    <w:p w:rsidR="00DA1165" w:rsidRPr="001545FA" w:rsidRDefault="00DA1165" w:rsidP="006F6BE1">
      <w:pPr>
        <w:pStyle w:val="PL"/>
        <w:rPr>
          <w:rFonts w:cs="Courier New"/>
          <w:noProof w:val="0"/>
        </w:rPr>
      </w:pPr>
      <w:r w:rsidRPr="001545FA">
        <w:rPr>
          <w:noProof w:val="0"/>
        </w:rPr>
        <w:tab/>
      </w:r>
      <w:r w:rsidRPr="001545FA">
        <w:rPr>
          <w:rFonts w:cs="Courier New"/>
          <w:noProof w:val="0"/>
          <w:szCs w:val="16"/>
          <w:highlight w:val="white"/>
          <w:lang w:eastAsia="ja-JP"/>
        </w:rPr>
        <w:t>xmlns:r14="urn:3gpp:metadata:2005:MBMS:associatedProcedure-rel-14-extension"</w:t>
      </w:r>
    </w:p>
    <w:p w:rsidR="006F6BE1" w:rsidRPr="001545FA" w:rsidRDefault="006F6BE1" w:rsidP="006F6BE1">
      <w:pPr>
        <w:pStyle w:val="PL"/>
        <w:rPr>
          <w:noProof w:val="0"/>
        </w:rPr>
      </w:pPr>
      <w:r w:rsidRPr="001545FA">
        <w:rPr>
          <w:noProof w:val="0"/>
        </w:rPr>
        <w:t xml:space="preserve"> </w:t>
      </w:r>
      <w:r w:rsidRPr="001545FA">
        <w:rPr>
          <w:noProof w:val="0"/>
        </w:rPr>
        <w:tab/>
        <w:t>xmlns:sv="urn:3gpp:metadata:2009:MBMS:schemaVersion"</w:t>
      </w:r>
    </w:p>
    <w:p w:rsidR="006F6BE1" w:rsidRPr="001545FA" w:rsidRDefault="006F6BE1" w:rsidP="006F6BE1">
      <w:pPr>
        <w:pStyle w:val="PL"/>
        <w:rPr>
          <w:noProof w:val="0"/>
        </w:rPr>
      </w:pPr>
      <w:r w:rsidRPr="001545FA">
        <w:rPr>
          <w:noProof w:val="0"/>
        </w:rPr>
        <w:tab/>
        <w:t xml:space="preserve">targetNamespace="urn:3gpp:metadata:2005:MBMS:associatedProcedure" </w:t>
      </w:r>
    </w:p>
    <w:p w:rsidR="006F6BE1" w:rsidRPr="001545FA" w:rsidRDefault="006F6BE1" w:rsidP="006F6BE1">
      <w:pPr>
        <w:pStyle w:val="PL"/>
        <w:rPr>
          <w:noProof w:val="0"/>
        </w:rPr>
      </w:pPr>
      <w:r w:rsidRPr="001545FA">
        <w:rPr>
          <w:noProof w:val="0"/>
        </w:rPr>
        <w:tab/>
        <w:t>elementFormDefault="qualified"</w:t>
      </w:r>
    </w:p>
    <w:p w:rsidR="006F6BE1" w:rsidRPr="001545FA" w:rsidRDefault="006F6BE1" w:rsidP="006F6BE1">
      <w:pPr>
        <w:pStyle w:val="PL"/>
        <w:rPr>
          <w:noProof w:val="0"/>
        </w:rPr>
      </w:pPr>
      <w:r w:rsidRPr="001545FA">
        <w:rPr>
          <w:noProof w:val="0"/>
        </w:rPr>
        <w:tab/>
        <w:t>version="2"&gt;</w:t>
      </w:r>
    </w:p>
    <w:p w:rsidR="006F6BE1" w:rsidRPr="001545FA" w:rsidRDefault="006F6BE1" w:rsidP="006F6BE1">
      <w:pPr>
        <w:pStyle w:val="PL"/>
        <w:rPr>
          <w:noProof w:val="0"/>
        </w:rPr>
      </w:pPr>
      <w:r w:rsidRPr="001545FA">
        <w:rPr>
          <w:noProof w:val="0"/>
        </w:rPr>
        <w:tab/>
        <w:t>&lt;xs:import namespace="urn:3gpp:metadata:2009:MBMS:schemaVersion" schemaLocation="schema-version.xsd"/&gt;</w:t>
      </w:r>
    </w:p>
    <w:p w:rsidR="006F6BE1" w:rsidRPr="001545FA" w:rsidRDefault="006F6BE1" w:rsidP="006F6BE1">
      <w:pPr>
        <w:pStyle w:val="PL"/>
        <w:rPr>
          <w:noProof w:val="0"/>
        </w:rPr>
      </w:pPr>
      <w:r w:rsidRPr="001545FA">
        <w:rPr>
          <w:noProof w:val="0"/>
        </w:rPr>
        <w:tab/>
        <w:t>&lt;xs:import namespace="urn:3gpp:metadata:2005:MBMS:associatedProcedure-rel-12-extension" schemaLocation="adpd-rel-12-extension.xsd"/&gt;</w:t>
      </w:r>
    </w:p>
    <w:p w:rsidR="006F6BE1" w:rsidRPr="001545FA" w:rsidRDefault="006F6BE1" w:rsidP="006F6BE1">
      <w:pPr>
        <w:pStyle w:val="PL"/>
        <w:rPr>
          <w:rFonts w:cs="Courier New"/>
          <w:noProof w:val="0"/>
          <w:szCs w:val="16"/>
          <w:lang w:eastAsia="ja-JP"/>
        </w:rPr>
      </w:pPr>
      <w:r w:rsidRPr="001545FA">
        <w:rPr>
          <w:noProof w:val="0"/>
        </w:rPr>
        <w:tab/>
      </w:r>
      <w:r w:rsidRPr="001545FA">
        <w:rPr>
          <w:rFonts w:cs="Courier New"/>
          <w:noProof w:val="0"/>
          <w:szCs w:val="16"/>
          <w:highlight w:val="white"/>
          <w:lang w:eastAsia="ja-JP"/>
        </w:rPr>
        <w:t>&lt;xs:import namespace="urn:3gpp:metadata:2005:MBMS:associatedProcedure-rel-13-extension" schemaLocation="adpd-rel-13-extension2.xsd"/&gt;</w:t>
      </w:r>
    </w:p>
    <w:p w:rsidR="00DA1165" w:rsidRPr="001545FA" w:rsidRDefault="00DA1165" w:rsidP="006F6BE1">
      <w:pPr>
        <w:pStyle w:val="PL"/>
        <w:rPr>
          <w:rFonts w:cs="Courier New"/>
          <w:noProof w:val="0"/>
        </w:rPr>
      </w:pPr>
      <w:r w:rsidRPr="001545FA">
        <w:rPr>
          <w:noProof w:val="0"/>
        </w:rPr>
        <w:tab/>
      </w:r>
      <w:r w:rsidRPr="001545FA">
        <w:rPr>
          <w:rFonts w:cs="Courier New"/>
          <w:noProof w:val="0"/>
          <w:szCs w:val="16"/>
          <w:highlight w:val="white"/>
          <w:lang w:eastAsia="ja-JP"/>
        </w:rPr>
        <w:t>&lt;xs:import namespace="urn:3gpp:metadata:2005:MBMS:associatedProcedure-rel-14-extension" schemaLocation="adpd-rel-14-extension.xsd"/&gt;</w:t>
      </w:r>
    </w:p>
    <w:p w:rsidR="006F6BE1" w:rsidRPr="001545FA" w:rsidRDefault="006F6BE1" w:rsidP="006F6BE1">
      <w:pPr>
        <w:pStyle w:val="PL"/>
        <w:rPr>
          <w:noProof w:val="0"/>
        </w:rPr>
      </w:pPr>
      <w:r w:rsidRPr="001545FA">
        <w:rPr>
          <w:noProof w:val="0"/>
        </w:rPr>
        <w:tab/>
        <w:t>&lt;xs:element name="associatedProcedureDescription" type="associatedProcedureType"/&gt;</w:t>
      </w:r>
    </w:p>
    <w:p w:rsidR="006F6BE1" w:rsidRPr="001545FA" w:rsidRDefault="006F6BE1" w:rsidP="006F6BE1">
      <w:pPr>
        <w:pStyle w:val="PL"/>
        <w:rPr>
          <w:noProof w:val="0"/>
        </w:rPr>
      </w:pPr>
      <w:r w:rsidRPr="001545FA">
        <w:rPr>
          <w:noProof w:val="0"/>
        </w:rPr>
        <w:tab/>
        <w:t>&lt;xs:complexType name="associatedProcedureType"&gt;</w:t>
      </w:r>
    </w:p>
    <w:p w:rsidR="006F6BE1" w:rsidRPr="001545FA" w:rsidRDefault="006F6BE1" w:rsidP="006F6BE1">
      <w:pPr>
        <w:pStyle w:val="PL"/>
        <w:rPr>
          <w:noProof w:val="0"/>
        </w:rPr>
      </w:pPr>
      <w:r w:rsidRPr="001545FA">
        <w:rPr>
          <w:noProof w:val="0"/>
        </w:rPr>
        <w:tab/>
      </w:r>
      <w:r w:rsidRPr="001545FA">
        <w:rPr>
          <w:noProof w:val="0"/>
        </w:rPr>
        <w:tab/>
        <w:t>&lt;xs:sequence&gt;</w:t>
      </w:r>
    </w:p>
    <w:p w:rsidR="006F6BE1" w:rsidRPr="001545FA" w:rsidRDefault="006F6BE1" w:rsidP="006F6BE1">
      <w:pPr>
        <w:pStyle w:val="PL"/>
        <w:rPr>
          <w:noProof w:val="0"/>
        </w:rPr>
      </w:pPr>
      <w:r w:rsidRPr="001545FA">
        <w:rPr>
          <w:noProof w:val="0"/>
        </w:rPr>
        <w:tab/>
      </w:r>
      <w:r w:rsidRPr="001545FA">
        <w:rPr>
          <w:noProof w:val="0"/>
        </w:rPr>
        <w:tab/>
      </w:r>
      <w:r w:rsidRPr="001545FA">
        <w:rPr>
          <w:noProof w:val="0"/>
        </w:rPr>
        <w:tab/>
        <w:t>&lt;xs:element name="postFileRepair" type="basicProcedureType" minOccurs="0"/&gt;</w:t>
      </w:r>
    </w:p>
    <w:p w:rsidR="006F6BE1" w:rsidRPr="001545FA" w:rsidRDefault="006F6BE1" w:rsidP="006F6BE1">
      <w:pPr>
        <w:pStyle w:val="PL"/>
        <w:rPr>
          <w:noProof w:val="0"/>
        </w:rPr>
      </w:pPr>
      <w:r w:rsidRPr="001545FA">
        <w:rPr>
          <w:noProof w:val="0"/>
        </w:rPr>
        <w:tab/>
      </w:r>
      <w:r w:rsidRPr="001545FA">
        <w:rPr>
          <w:noProof w:val="0"/>
        </w:rPr>
        <w:tab/>
      </w:r>
      <w:r w:rsidRPr="001545FA">
        <w:rPr>
          <w:noProof w:val="0"/>
        </w:rPr>
        <w:tab/>
        <w:t>&lt;xs:element name="bmFileRepair" type="bmFileRepairType" minOccurs="0"/&gt;</w:t>
      </w:r>
    </w:p>
    <w:p w:rsidR="006F6BE1" w:rsidRPr="001545FA" w:rsidRDefault="006F6BE1" w:rsidP="006F6BE1">
      <w:pPr>
        <w:pStyle w:val="PL"/>
        <w:ind w:right="-140"/>
        <w:rPr>
          <w:noProof w:val="0"/>
        </w:rPr>
      </w:pPr>
      <w:r w:rsidRPr="001545FA">
        <w:rPr>
          <w:noProof w:val="0"/>
        </w:rPr>
        <w:tab/>
      </w:r>
      <w:r w:rsidRPr="001545FA">
        <w:rPr>
          <w:noProof w:val="0"/>
        </w:rPr>
        <w:tab/>
      </w:r>
      <w:r w:rsidRPr="001545FA">
        <w:rPr>
          <w:noProof w:val="0"/>
        </w:rPr>
        <w:tab/>
        <w:t>&lt;xs:element name="postReceptionReport" type="reportProcedureType" minOccurs="0"/&gt;</w:t>
      </w:r>
    </w:p>
    <w:p w:rsidR="006F6BE1" w:rsidRPr="001545FA" w:rsidRDefault="006F6BE1" w:rsidP="006F6BE1">
      <w:pPr>
        <w:pStyle w:val="PL"/>
        <w:rPr>
          <w:noProof w:val="0"/>
        </w:rPr>
      </w:pPr>
      <w:r w:rsidRPr="001545FA">
        <w:rPr>
          <w:rFonts w:cs="Courier New"/>
          <w:noProof w:val="0"/>
          <w:szCs w:val="16"/>
          <w:highlight w:val="white"/>
          <w:lang w:eastAsia="ja-JP"/>
        </w:rPr>
        <w:tab/>
      </w:r>
      <w:r w:rsidRPr="001545FA">
        <w:rPr>
          <w:rFonts w:cs="Courier New"/>
          <w:noProof w:val="0"/>
          <w:szCs w:val="16"/>
          <w:highlight w:val="white"/>
          <w:lang w:eastAsia="ja-JP"/>
        </w:rPr>
        <w:tab/>
      </w:r>
      <w:r w:rsidRPr="001545FA">
        <w:rPr>
          <w:rFonts w:cs="Courier New"/>
          <w:noProof w:val="0"/>
          <w:szCs w:val="16"/>
          <w:highlight w:val="white"/>
          <w:lang w:eastAsia="ja-JP"/>
        </w:rPr>
        <w:tab/>
      </w:r>
      <w:r w:rsidRPr="001545FA">
        <w:rPr>
          <w:noProof w:val="0"/>
          <w:highlight w:val="white"/>
          <w:lang w:eastAsia="ja-JP"/>
        </w:rPr>
        <w:t xml:space="preserve">&lt;xs:element ref="r12:consumptionReport" </w:t>
      </w:r>
      <w:r w:rsidRPr="001545FA">
        <w:rPr>
          <w:noProof w:val="0"/>
        </w:rPr>
        <w:t>minOccurs="0"/&gt;</w:t>
      </w:r>
    </w:p>
    <w:p w:rsidR="006F6BE1" w:rsidRPr="001545FA" w:rsidRDefault="006F6BE1" w:rsidP="006F6BE1">
      <w:pPr>
        <w:pStyle w:val="PL"/>
        <w:rPr>
          <w:noProof w:val="0"/>
        </w:rPr>
      </w:pPr>
      <w:r w:rsidRPr="001545FA">
        <w:rPr>
          <w:noProof w:val="0"/>
        </w:rPr>
        <w:tab/>
      </w:r>
      <w:r w:rsidRPr="001545FA">
        <w:rPr>
          <w:noProof w:val="0"/>
        </w:rPr>
        <w:tab/>
      </w:r>
      <w:r w:rsidRPr="001545FA">
        <w:rPr>
          <w:noProof w:val="0"/>
        </w:rPr>
        <w:tab/>
        <w:t>&lt;xs:element ref="sv:schemaVersion"/&gt;</w:t>
      </w:r>
    </w:p>
    <w:p w:rsidR="006F6BE1" w:rsidRPr="001545FA" w:rsidRDefault="006F6BE1" w:rsidP="006F6BE1">
      <w:pPr>
        <w:pStyle w:val="PL"/>
        <w:rPr>
          <w:noProof w:val="0"/>
        </w:rPr>
      </w:pPr>
      <w:r w:rsidRPr="001545FA">
        <w:rPr>
          <w:noProof w:val="0"/>
        </w:rPr>
        <w:tab/>
      </w:r>
      <w:r w:rsidRPr="001545FA">
        <w:rPr>
          <w:noProof w:val="0"/>
        </w:rPr>
        <w:tab/>
      </w:r>
      <w:r w:rsidRPr="001545FA">
        <w:rPr>
          <w:noProof w:val="0"/>
        </w:rPr>
        <w:tab/>
        <w:t>&lt;xs:element ref="r13:DASHQoEProcedure" minOccurs="0"/&gt;</w:t>
      </w:r>
    </w:p>
    <w:p w:rsidR="006F6BE1" w:rsidRPr="001545FA" w:rsidRDefault="006F6BE1" w:rsidP="006F6BE1">
      <w:pPr>
        <w:pStyle w:val="PL"/>
        <w:rPr>
          <w:noProof w:val="0"/>
        </w:rPr>
      </w:pPr>
      <w:r w:rsidRPr="001545FA">
        <w:rPr>
          <w:noProof w:val="0"/>
        </w:rPr>
        <w:tab/>
      </w:r>
      <w:r w:rsidRPr="001545FA">
        <w:rPr>
          <w:noProof w:val="0"/>
        </w:rPr>
        <w:tab/>
      </w:r>
      <w:r w:rsidRPr="001545FA">
        <w:rPr>
          <w:noProof w:val="0"/>
        </w:rPr>
        <w:tab/>
        <w:t>&lt;xs:element ref="sv:delimiter"/&gt;</w:t>
      </w:r>
    </w:p>
    <w:p w:rsidR="009F561B" w:rsidRPr="001545FA" w:rsidRDefault="006F6BE1" w:rsidP="006F6BE1">
      <w:pPr>
        <w:pStyle w:val="PL"/>
        <w:rPr>
          <w:noProof w:val="0"/>
        </w:rPr>
      </w:pPr>
      <w:r w:rsidRPr="001545FA">
        <w:rPr>
          <w:noProof w:val="0"/>
        </w:rPr>
        <w:tab/>
      </w:r>
      <w:r w:rsidRPr="001545FA">
        <w:rPr>
          <w:noProof w:val="0"/>
        </w:rPr>
        <w:tab/>
      </w:r>
      <w:r w:rsidRPr="001545FA">
        <w:rPr>
          <w:noProof w:val="0"/>
        </w:rPr>
        <w:tab/>
        <w:t xml:space="preserve">&lt;xs:any namespace="##other" processContents="skip" minOccurs="0" </w:t>
      </w:r>
      <w:r w:rsidR="009F561B" w:rsidRPr="001545FA">
        <w:rPr>
          <w:noProof w:val="0"/>
        </w:rPr>
        <w:t>maxOccurs="unbounded"/&gt;</w:t>
      </w:r>
    </w:p>
    <w:p w:rsidR="009F561B" w:rsidRPr="001545FA" w:rsidRDefault="009F561B" w:rsidP="009F561B">
      <w:pPr>
        <w:pStyle w:val="PL"/>
        <w:rPr>
          <w:noProof w:val="0"/>
        </w:rPr>
      </w:pPr>
      <w:r w:rsidRPr="001545FA">
        <w:rPr>
          <w:noProof w:val="0"/>
        </w:rPr>
        <w:tab/>
      </w:r>
      <w:r w:rsidRPr="001545FA">
        <w:rPr>
          <w:noProof w:val="0"/>
        </w:rPr>
        <w:tab/>
        <w:t>&lt;/xs:sequence&gt;</w:t>
      </w:r>
    </w:p>
    <w:p w:rsidR="009F561B" w:rsidRPr="001545FA" w:rsidRDefault="009F561B" w:rsidP="009F561B">
      <w:pPr>
        <w:pStyle w:val="PL"/>
        <w:rPr>
          <w:noProof w:val="0"/>
        </w:rPr>
      </w:pPr>
      <w:r w:rsidRPr="001545FA">
        <w:rPr>
          <w:noProof w:val="0"/>
        </w:rPr>
        <w:tab/>
        <w:t>&lt;/xs:complexType&gt;</w:t>
      </w:r>
    </w:p>
    <w:p w:rsidR="009F561B" w:rsidRPr="001545FA" w:rsidRDefault="009F561B" w:rsidP="009F561B">
      <w:pPr>
        <w:pStyle w:val="PL"/>
        <w:rPr>
          <w:noProof w:val="0"/>
        </w:rPr>
      </w:pPr>
      <w:r w:rsidRPr="001545FA">
        <w:rPr>
          <w:noProof w:val="0"/>
        </w:rPr>
        <w:tab/>
        <w:t>&lt;xs:complexType name="basicProcedureType"&gt;</w:t>
      </w:r>
    </w:p>
    <w:p w:rsidR="009F561B" w:rsidRPr="001545FA" w:rsidRDefault="009F561B" w:rsidP="009F561B">
      <w:pPr>
        <w:pStyle w:val="PL"/>
        <w:rPr>
          <w:noProof w:val="0"/>
        </w:rPr>
      </w:pPr>
      <w:r w:rsidRPr="001545FA">
        <w:rPr>
          <w:noProof w:val="0"/>
        </w:rPr>
        <w:tab/>
      </w:r>
      <w:r w:rsidRPr="001545FA">
        <w:rPr>
          <w:noProof w:val="0"/>
        </w:rPr>
        <w:tab/>
        <w:t>&lt;xs:sequence&gt;</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t>&lt;xs:element name="</w:t>
      </w:r>
      <w:r w:rsidR="00AD4ECE" w:rsidRPr="001545FA">
        <w:rPr>
          <w:noProof w:val="0"/>
        </w:rPr>
        <w:t>serviceURI</w:t>
      </w:r>
      <w:r w:rsidRPr="001545FA">
        <w:rPr>
          <w:noProof w:val="0"/>
        </w:rPr>
        <w:t>" type="xs:anyURI" maxOccurs="unbounded"/&gt;</w:t>
      </w:r>
    </w:p>
    <w:p w:rsidR="009F561B" w:rsidRPr="001545FA" w:rsidRDefault="009F561B" w:rsidP="009F561B">
      <w:pPr>
        <w:pStyle w:val="PL"/>
        <w:rPr>
          <w:noProof w:val="0"/>
        </w:rPr>
      </w:pPr>
      <w:r w:rsidRPr="001545FA">
        <w:rPr>
          <w:noProof w:val="0"/>
        </w:rPr>
        <w:tab/>
      </w:r>
      <w:r w:rsidRPr="001545FA">
        <w:rPr>
          <w:noProof w:val="0"/>
        </w:rPr>
        <w:tab/>
        <w:t>&lt;/xs:sequence&gt;</w:t>
      </w:r>
    </w:p>
    <w:p w:rsidR="009F561B" w:rsidRPr="001545FA" w:rsidRDefault="009F561B" w:rsidP="009F561B">
      <w:pPr>
        <w:pStyle w:val="PL"/>
        <w:rPr>
          <w:noProof w:val="0"/>
        </w:rPr>
      </w:pPr>
      <w:r w:rsidRPr="001545FA">
        <w:rPr>
          <w:noProof w:val="0"/>
        </w:rPr>
        <w:tab/>
      </w:r>
      <w:r w:rsidRPr="001545FA">
        <w:rPr>
          <w:noProof w:val="0"/>
        </w:rPr>
        <w:tab/>
        <w:t>&lt;xs:attribute name="offsetTime" type="xs:unsignedLong" use="optional"/&gt;</w:t>
      </w:r>
    </w:p>
    <w:p w:rsidR="009F561B" w:rsidRPr="001545FA" w:rsidRDefault="009F561B" w:rsidP="009F561B">
      <w:pPr>
        <w:pStyle w:val="PL"/>
        <w:rPr>
          <w:noProof w:val="0"/>
        </w:rPr>
      </w:pPr>
      <w:r w:rsidRPr="001545FA">
        <w:rPr>
          <w:noProof w:val="0"/>
        </w:rPr>
        <w:tab/>
      </w:r>
      <w:r w:rsidRPr="001545FA">
        <w:rPr>
          <w:noProof w:val="0"/>
        </w:rPr>
        <w:tab/>
        <w:t>&lt;xs:attribute name="randomTimePeriod" type="xs:unsignedLong" use="required"/&gt;</w:t>
      </w:r>
    </w:p>
    <w:p w:rsidR="009F561B" w:rsidRPr="001545FA" w:rsidRDefault="009F561B" w:rsidP="009F561B">
      <w:pPr>
        <w:pStyle w:val="PL"/>
        <w:rPr>
          <w:noProof w:val="0"/>
        </w:rPr>
      </w:pPr>
      <w:r w:rsidRPr="001545FA">
        <w:rPr>
          <w:noProof w:val="0"/>
        </w:rPr>
        <w:tab/>
        <w:t>&lt;/xs:complexType&gt;</w:t>
      </w:r>
    </w:p>
    <w:p w:rsidR="009F561B" w:rsidRPr="001545FA" w:rsidRDefault="009F561B" w:rsidP="009F561B">
      <w:pPr>
        <w:pStyle w:val="PL"/>
        <w:rPr>
          <w:noProof w:val="0"/>
        </w:rPr>
      </w:pPr>
      <w:r w:rsidRPr="001545FA">
        <w:rPr>
          <w:noProof w:val="0"/>
        </w:rPr>
        <w:tab/>
        <w:t>&lt;xs:complexType name="bmFileRepairType"&gt;</w:t>
      </w:r>
    </w:p>
    <w:p w:rsidR="009F561B" w:rsidRPr="001545FA" w:rsidRDefault="009F561B" w:rsidP="009F561B">
      <w:pPr>
        <w:pStyle w:val="PL"/>
        <w:rPr>
          <w:noProof w:val="0"/>
        </w:rPr>
      </w:pPr>
      <w:r w:rsidRPr="001545FA">
        <w:rPr>
          <w:noProof w:val="0"/>
        </w:rPr>
        <w:tab/>
      </w:r>
      <w:r w:rsidRPr="001545FA">
        <w:rPr>
          <w:noProof w:val="0"/>
        </w:rPr>
        <w:tab/>
        <w:t>&lt;xs:attribute name="sessionDescriptionURI" type="xs:anyURI" use="required"/&gt;</w:t>
      </w:r>
    </w:p>
    <w:p w:rsidR="009F561B" w:rsidRPr="001545FA" w:rsidRDefault="009F561B" w:rsidP="009F561B">
      <w:pPr>
        <w:pStyle w:val="PL"/>
        <w:rPr>
          <w:noProof w:val="0"/>
        </w:rPr>
      </w:pPr>
      <w:r w:rsidRPr="001545FA">
        <w:rPr>
          <w:noProof w:val="0"/>
        </w:rPr>
        <w:tab/>
        <w:t>&lt;/xs:complexType&gt;</w:t>
      </w:r>
    </w:p>
    <w:p w:rsidR="009F561B" w:rsidRPr="001545FA" w:rsidRDefault="009F561B" w:rsidP="009F561B">
      <w:pPr>
        <w:pStyle w:val="PL"/>
        <w:rPr>
          <w:noProof w:val="0"/>
        </w:rPr>
      </w:pPr>
      <w:r w:rsidRPr="001545FA">
        <w:rPr>
          <w:noProof w:val="0"/>
        </w:rPr>
        <w:tab/>
        <w:t>&lt;xs:complexType name="reportProcedureType"&gt;</w:t>
      </w:r>
    </w:p>
    <w:p w:rsidR="009F561B" w:rsidRPr="001545FA" w:rsidRDefault="009F561B" w:rsidP="009F561B">
      <w:pPr>
        <w:pStyle w:val="PL"/>
        <w:rPr>
          <w:noProof w:val="0"/>
        </w:rPr>
      </w:pPr>
      <w:r w:rsidRPr="001545FA">
        <w:rPr>
          <w:noProof w:val="0"/>
        </w:rPr>
        <w:tab/>
      </w:r>
      <w:r w:rsidRPr="001545FA">
        <w:rPr>
          <w:noProof w:val="0"/>
        </w:rPr>
        <w:tab/>
        <w:t>&lt;xs:complexContent&gt;</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t>&lt;xs:extension base="basicProcedureType"&gt;</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r>
      <w:r w:rsidRPr="001545FA">
        <w:rPr>
          <w:noProof w:val="0"/>
        </w:rPr>
        <w:tab/>
        <w:t xml:space="preserve">&lt;xs:attribute name="samplePercentage" type="xs:decimal" use="optional" </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default="100"/&gt;</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r>
      <w:r w:rsidRPr="001545FA">
        <w:rPr>
          <w:noProof w:val="0"/>
        </w:rPr>
        <w:tab/>
        <w:t xml:space="preserve">&lt;xs:attribute name="forceTimeIndependence" type="xs:boolean" use="optional" </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default="false"/&gt;</w:t>
      </w:r>
    </w:p>
    <w:p w:rsidR="00AE449F" w:rsidRPr="001545FA" w:rsidRDefault="00AE449F" w:rsidP="00AE449F">
      <w:pPr>
        <w:pStyle w:val="PL"/>
        <w:rPr>
          <w:noProof w:val="0"/>
        </w:rPr>
      </w:pPr>
      <w:r w:rsidRPr="001545FA">
        <w:rPr>
          <w:noProof w:val="0"/>
        </w:rPr>
        <w:tab/>
      </w:r>
      <w:r w:rsidRPr="001545FA">
        <w:rPr>
          <w:noProof w:val="0"/>
        </w:rPr>
        <w:tab/>
      </w:r>
      <w:r w:rsidRPr="001545FA">
        <w:rPr>
          <w:noProof w:val="0"/>
        </w:rPr>
        <w:tab/>
      </w:r>
      <w:r w:rsidRPr="001545FA">
        <w:rPr>
          <w:noProof w:val="0"/>
        </w:rPr>
        <w:tab/>
        <w:t>&lt;xs:attribute name="reportType" use="optional"</w:t>
      </w:r>
      <w:r w:rsidR="00DC6773" w:rsidRPr="001545FA">
        <w:rPr>
          <w:noProof w:val="0"/>
        </w:rPr>
        <w:t xml:space="preserve"> </w:t>
      </w:r>
      <w:r w:rsidRPr="001545FA">
        <w:rPr>
          <w:noProof w:val="0"/>
        </w:rPr>
        <w:t>default="RAck"&gt;</w:t>
      </w:r>
    </w:p>
    <w:p w:rsidR="00AE449F" w:rsidRPr="001545FA" w:rsidRDefault="00AE449F" w:rsidP="00AE449F">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&lt;xs:simpleType&gt;</w:t>
      </w:r>
    </w:p>
    <w:p w:rsidR="00AE449F" w:rsidRPr="001545FA" w:rsidRDefault="00AE449F" w:rsidP="00AE449F">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&lt;xs:union memberTypes="knownReportType xs:string"/&gt;</w:t>
      </w:r>
    </w:p>
    <w:p w:rsidR="00DA1165" w:rsidRPr="001545FA" w:rsidRDefault="00DA1165" w:rsidP="00DA1165">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&lt;/xs:simpleType&gt;</w:t>
      </w:r>
    </w:p>
    <w:p w:rsidR="00DA1165" w:rsidRPr="001545FA" w:rsidRDefault="00DA1165" w:rsidP="00DA1165">
      <w:pPr>
        <w:pStyle w:val="PL"/>
        <w:rPr>
          <w:noProof w:val="0"/>
        </w:rPr>
      </w:pPr>
      <w:r w:rsidRPr="001545FA">
        <w:rPr>
          <w:noProof w:val="0"/>
        </w:rPr>
        <w:tab/>
      </w:r>
      <w:r w:rsidRPr="001545FA">
        <w:rPr>
          <w:noProof w:val="0"/>
        </w:rPr>
        <w:tab/>
      </w:r>
      <w:r w:rsidRPr="001545FA">
        <w:rPr>
          <w:noProof w:val="0"/>
        </w:rPr>
        <w:tab/>
      </w:r>
      <w:r w:rsidRPr="001545FA">
        <w:rPr>
          <w:noProof w:val="0"/>
        </w:rPr>
        <w:tab/>
        <w:t>&lt;/xs:attribute&gt;</w:t>
      </w:r>
    </w:p>
    <w:p w:rsidR="00DA1165" w:rsidRPr="001545FA" w:rsidRDefault="00DA1165" w:rsidP="00DA1165">
      <w:pPr>
        <w:pStyle w:val="PL"/>
        <w:rPr>
          <w:noProof w:val="0"/>
        </w:rPr>
      </w:pPr>
      <w:r w:rsidRPr="001545FA">
        <w:rPr>
          <w:noProof w:val="0"/>
        </w:rPr>
        <w:tab/>
      </w:r>
      <w:r w:rsidRPr="001545FA">
        <w:rPr>
          <w:noProof w:val="0"/>
        </w:rPr>
        <w:tab/>
      </w:r>
      <w:r w:rsidRPr="001545FA">
        <w:rPr>
          <w:noProof w:val="0"/>
        </w:rPr>
        <w:tab/>
      </w:r>
      <w:r w:rsidRPr="001545FA">
        <w:rPr>
          <w:noProof w:val="0"/>
        </w:rPr>
        <w:tab/>
        <w:t>&lt;xs:attribute ref=</w:t>
      </w:r>
      <w:r w:rsidRPr="001545FA">
        <w:rPr>
          <w:rFonts w:cs="Courier New"/>
          <w:noProof w:val="0"/>
          <w:szCs w:val="16"/>
          <w:highlight w:val="white"/>
          <w:lang w:eastAsia="ja-JP"/>
        </w:rPr>
        <w:t>"</w:t>
      </w:r>
      <w:r w:rsidRPr="001545FA">
        <w:rPr>
          <w:noProof w:val="0"/>
        </w:rPr>
        <w:t>r14:reportInterval</w:t>
      </w:r>
      <w:r w:rsidRPr="001545FA">
        <w:rPr>
          <w:rFonts w:cs="Courier New"/>
          <w:noProof w:val="0"/>
          <w:szCs w:val="16"/>
          <w:highlight w:val="white"/>
          <w:lang w:eastAsia="ja-JP"/>
        </w:rPr>
        <w:t>"</w:t>
      </w:r>
      <w:r w:rsidRPr="001545FA">
        <w:rPr>
          <w:noProof w:val="0"/>
        </w:rPr>
        <w:t>/&gt;</w:t>
      </w:r>
    </w:p>
    <w:p w:rsidR="00DA1165" w:rsidRPr="001545FA" w:rsidRDefault="00DA1165" w:rsidP="00DA1165">
      <w:pPr>
        <w:pStyle w:val="PL"/>
        <w:rPr>
          <w:noProof w:val="0"/>
        </w:rPr>
      </w:pPr>
      <w:r w:rsidRPr="001545FA">
        <w:rPr>
          <w:noProof w:val="0"/>
        </w:rPr>
        <w:tab/>
      </w:r>
      <w:r w:rsidRPr="001545FA">
        <w:rPr>
          <w:noProof w:val="0"/>
        </w:rPr>
        <w:tab/>
      </w:r>
      <w:r w:rsidRPr="001545FA">
        <w:rPr>
          <w:noProof w:val="0"/>
        </w:rPr>
        <w:tab/>
        <w:t>&lt;/xs:extension&gt;</w:t>
      </w:r>
    </w:p>
    <w:p w:rsidR="00DA1165" w:rsidRPr="001545FA" w:rsidRDefault="00DA1165" w:rsidP="00DA1165">
      <w:pPr>
        <w:pStyle w:val="PL"/>
        <w:rPr>
          <w:noProof w:val="0"/>
        </w:rPr>
      </w:pPr>
      <w:r w:rsidRPr="001545FA">
        <w:rPr>
          <w:noProof w:val="0"/>
        </w:rPr>
        <w:tab/>
      </w:r>
      <w:r w:rsidRPr="001545FA">
        <w:rPr>
          <w:noProof w:val="0"/>
        </w:rPr>
        <w:tab/>
        <w:t>&lt;/xs:complexContent&gt;</w:t>
      </w:r>
    </w:p>
    <w:p w:rsidR="00AE449F" w:rsidRPr="001545FA" w:rsidRDefault="00AE449F" w:rsidP="00AE449F">
      <w:pPr>
        <w:pStyle w:val="PL"/>
        <w:rPr>
          <w:noProof w:val="0"/>
        </w:rPr>
      </w:pPr>
      <w:r w:rsidRPr="001545FA">
        <w:rPr>
          <w:noProof w:val="0"/>
        </w:rPr>
        <w:tab/>
        <w:t>&lt;/xs:complexType&gt;</w:t>
      </w:r>
    </w:p>
    <w:p w:rsidR="00AE449F" w:rsidRPr="001545FA" w:rsidRDefault="00AE449F" w:rsidP="00AE449F">
      <w:pPr>
        <w:pStyle w:val="PL"/>
        <w:rPr>
          <w:noProof w:val="0"/>
        </w:rPr>
      </w:pPr>
      <w:r w:rsidRPr="001545FA">
        <w:rPr>
          <w:noProof w:val="0"/>
        </w:rPr>
        <w:tab/>
        <w:t>&lt;xs:simpleType name="knownReportType"&gt;</w:t>
      </w:r>
    </w:p>
    <w:p w:rsidR="00AE449F" w:rsidRPr="001545FA" w:rsidRDefault="00AE449F" w:rsidP="00AE449F">
      <w:pPr>
        <w:pStyle w:val="PL"/>
        <w:rPr>
          <w:noProof w:val="0"/>
        </w:rPr>
      </w:pPr>
      <w:r w:rsidRPr="001545FA">
        <w:rPr>
          <w:noProof w:val="0"/>
        </w:rPr>
        <w:tab/>
      </w:r>
      <w:r w:rsidRPr="001545FA">
        <w:rPr>
          <w:noProof w:val="0"/>
        </w:rPr>
        <w:tab/>
        <w:t>&lt;xs:restriction base="xs:string"&gt;</w:t>
      </w:r>
    </w:p>
    <w:p w:rsidR="00AE449F" w:rsidRPr="001545FA" w:rsidRDefault="00AE449F" w:rsidP="00AE449F">
      <w:pPr>
        <w:pStyle w:val="PL"/>
        <w:rPr>
          <w:noProof w:val="0"/>
        </w:rPr>
      </w:pPr>
      <w:r w:rsidRPr="001545FA">
        <w:rPr>
          <w:noProof w:val="0"/>
        </w:rPr>
        <w:tab/>
      </w:r>
      <w:r w:rsidRPr="001545FA">
        <w:rPr>
          <w:noProof w:val="0"/>
        </w:rPr>
        <w:tab/>
      </w:r>
      <w:r w:rsidRPr="001545FA">
        <w:rPr>
          <w:noProof w:val="0"/>
        </w:rPr>
        <w:tab/>
        <w:t>&lt;xs:enumeration value="RAck"/&gt;</w:t>
      </w:r>
    </w:p>
    <w:p w:rsidR="00AE449F" w:rsidRPr="001545FA" w:rsidRDefault="00AE449F" w:rsidP="00AE449F">
      <w:pPr>
        <w:pStyle w:val="PL"/>
        <w:rPr>
          <w:noProof w:val="0"/>
        </w:rPr>
      </w:pPr>
      <w:r w:rsidRPr="001545FA">
        <w:rPr>
          <w:noProof w:val="0"/>
        </w:rPr>
        <w:tab/>
      </w:r>
      <w:r w:rsidRPr="001545FA">
        <w:rPr>
          <w:noProof w:val="0"/>
        </w:rPr>
        <w:tab/>
      </w:r>
      <w:r w:rsidRPr="001545FA">
        <w:rPr>
          <w:noProof w:val="0"/>
        </w:rPr>
        <w:tab/>
        <w:t>&lt;xs:enumeration value="StaR"/&gt;</w:t>
      </w:r>
    </w:p>
    <w:p w:rsidR="00AE449F" w:rsidRPr="001545FA" w:rsidRDefault="00AE449F" w:rsidP="00AE449F">
      <w:pPr>
        <w:pStyle w:val="PL"/>
        <w:rPr>
          <w:noProof w:val="0"/>
        </w:rPr>
      </w:pPr>
      <w:r w:rsidRPr="001545FA">
        <w:rPr>
          <w:noProof w:val="0"/>
        </w:rPr>
        <w:tab/>
      </w:r>
      <w:r w:rsidRPr="001545FA">
        <w:rPr>
          <w:noProof w:val="0"/>
        </w:rPr>
        <w:tab/>
      </w:r>
      <w:r w:rsidRPr="001545FA">
        <w:rPr>
          <w:noProof w:val="0"/>
        </w:rPr>
        <w:tab/>
        <w:t>&lt;xs:enumeration value="StaR-all"/&gt;</w:t>
      </w:r>
    </w:p>
    <w:p w:rsidR="00AE449F" w:rsidRPr="001545FA" w:rsidRDefault="00AE449F" w:rsidP="00AE449F">
      <w:pPr>
        <w:pStyle w:val="PL"/>
        <w:rPr>
          <w:noProof w:val="0"/>
        </w:rPr>
      </w:pPr>
      <w:r w:rsidRPr="001545FA">
        <w:rPr>
          <w:noProof w:val="0"/>
        </w:rPr>
        <w:tab/>
      </w:r>
      <w:r w:rsidRPr="001545FA">
        <w:rPr>
          <w:noProof w:val="0"/>
        </w:rPr>
        <w:tab/>
      </w:r>
      <w:r w:rsidRPr="001545FA">
        <w:rPr>
          <w:noProof w:val="0"/>
        </w:rPr>
        <w:tab/>
        <w:t>&lt;xs:enumeration value="StaR-only"/&gt;</w:t>
      </w:r>
      <w:r w:rsidRPr="001545FA">
        <w:rPr>
          <w:noProof w:val="0"/>
        </w:rPr>
        <w:tab/>
      </w:r>
      <w:r w:rsidRPr="001545FA">
        <w:rPr>
          <w:noProof w:val="0"/>
        </w:rPr>
        <w:tab/>
      </w:r>
      <w:r w:rsidRPr="001545FA">
        <w:rPr>
          <w:noProof w:val="0"/>
        </w:rPr>
        <w:tab/>
      </w:r>
    </w:p>
    <w:p w:rsidR="00AE449F" w:rsidRPr="001545FA" w:rsidRDefault="00AE449F" w:rsidP="00AE449F">
      <w:pPr>
        <w:pStyle w:val="PL"/>
        <w:rPr>
          <w:noProof w:val="0"/>
        </w:rPr>
      </w:pPr>
      <w:r w:rsidRPr="001545FA">
        <w:rPr>
          <w:noProof w:val="0"/>
        </w:rPr>
        <w:tab/>
      </w:r>
      <w:r w:rsidRPr="001545FA">
        <w:rPr>
          <w:noProof w:val="0"/>
        </w:rPr>
        <w:tab/>
        <w:t>&lt;/xs:restriction&gt;</w:t>
      </w:r>
    </w:p>
    <w:p w:rsidR="00AE449F" w:rsidRPr="001545FA" w:rsidRDefault="00AE449F" w:rsidP="00AE449F">
      <w:pPr>
        <w:pStyle w:val="PL"/>
        <w:rPr>
          <w:noProof w:val="0"/>
        </w:rPr>
      </w:pPr>
      <w:r w:rsidRPr="001545FA">
        <w:rPr>
          <w:noProof w:val="0"/>
        </w:rPr>
        <w:tab/>
        <w:t>&lt;/xs:simpleType&gt;</w:t>
      </w:r>
    </w:p>
    <w:p w:rsidR="00375E8A" w:rsidRPr="001545FA" w:rsidRDefault="009F561B" w:rsidP="009F561B">
      <w:pPr>
        <w:pStyle w:val="PL"/>
        <w:rPr>
          <w:noProof w:val="0"/>
        </w:rPr>
      </w:pPr>
      <w:r w:rsidRPr="001545FA">
        <w:rPr>
          <w:noProof w:val="0"/>
        </w:rPr>
        <w:lastRenderedPageBreak/>
        <w:t>&lt;/xs:schema&gt;</w:t>
      </w:r>
    </w:p>
    <w:p w:rsidR="00375E8A" w:rsidRPr="001545FA" w:rsidRDefault="00375E8A" w:rsidP="002B66F8">
      <w:pPr>
        <w:pStyle w:val="PL"/>
        <w:rPr>
          <w:rFonts w:cs="Courier New"/>
          <w:noProof w:val="0"/>
          <w:vanish/>
          <w:szCs w:val="10"/>
        </w:rPr>
      </w:pPr>
    </w:p>
    <w:p w:rsidR="00A41788" w:rsidRPr="001545FA" w:rsidRDefault="00A41788" w:rsidP="00A41788">
      <w:pPr>
        <w:pStyle w:val="FP"/>
      </w:pPr>
    </w:p>
    <w:p w:rsidR="00A41788" w:rsidRPr="001545FA" w:rsidRDefault="00A41788" w:rsidP="00A41788">
      <w:r w:rsidRPr="001545FA">
        <w:t xml:space="preserve">The following is the Release 12 extension of the XML syntax of associated delivery procedure description instances. </w:t>
      </w:r>
      <w:r w:rsidRPr="001545FA">
        <w:rPr>
          <w:rFonts w:hint="eastAsia"/>
          <w:lang w:eastAsia="zh-CN"/>
        </w:rPr>
        <w:t xml:space="preserve">The schema filename of </w:t>
      </w:r>
      <w:r w:rsidRPr="001545FA">
        <w:rPr>
          <w:lang w:eastAsia="zh-CN"/>
        </w:rPr>
        <w:t>this extension is</w:t>
      </w:r>
      <w:r w:rsidRPr="001545FA">
        <w:rPr>
          <w:rFonts w:hint="eastAsia"/>
          <w:lang w:eastAsia="zh-CN"/>
        </w:rPr>
        <w:t xml:space="preserve"> </w:t>
      </w:r>
      <w:r w:rsidRPr="001545FA">
        <w:rPr>
          <w:lang w:eastAsia="zh-CN"/>
        </w:rPr>
        <w:t>"adpd-rel-12-extension.xsd"</w:t>
      </w:r>
      <w:r w:rsidRPr="001545FA">
        <w:rPr>
          <w:rFonts w:hint="eastAsia"/>
          <w:lang w:eastAsia="zh-CN"/>
        </w:rPr>
        <w:t>.</w:t>
      </w:r>
    </w:p>
    <w:p w:rsidR="00A41788" w:rsidRPr="001545FA" w:rsidRDefault="00A41788" w:rsidP="00DC6773">
      <w:pPr>
        <w:pStyle w:val="PL"/>
        <w:rPr>
          <w:noProof w:val="0"/>
          <w:highlight w:val="white"/>
          <w:lang w:eastAsia="ja-JP"/>
        </w:rPr>
      </w:pPr>
      <w:r w:rsidRPr="001545FA">
        <w:rPr>
          <w:noProof w:val="0"/>
          <w:highlight w:val="white"/>
          <w:lang w:eastAsia="ja-JP"/>
        </w:rPr>
        <w:t>&lt;?xml version="1.0" encoding="UTF-8"?&gt;</w:t>
      </w:r>
    </w:p>
    <w:p w:rsidR="00A41788" w:rsidRPr="001545FA" w:rsidRDefault="00A41788" w:rsidP="00DC6773">
      <w:pPr>
        <w:pStyle w:val="PL"/>
        <w:rPr>
          <w:noProof w:val="0"/>
          <w:highlight w:val="white"/>
          <w:lang w:eastAsia="ja-JP"/>
        </w:rPr>
      </w:pPr>
      <w:r w:rsidRPr="001545FA">
        <w:rPr>
          <w:noProof w:val="0"/>
          <w:highlight w:val="white"/>
          <w:lang w:eastAsia="ja-JP"/>
        </w:rPr>
        <w:t>&lt;xs:schema xmlns:xs="http://www.w3.org/2001/XMLSchema" xmlns="urn:3gpp:metadata:2005:MBMS:associatedProcedure-rel-12-extension" targetNamespace="urn:3gpp:metadata:2005:MBMS:associatedProcedure-rel-12-extension" elementFormDefault="qualified"&gt;</w:t>
      </w:r>
    </w:p>
    <w:p w:rsidR="00A41788" w:rsidRPr="001545FA" w:rsidRDefault="00A41788" w:rsidP="00DC6773">
      <w:pPr>
        <w:pStyle w:val="PL"/>
        <w:rPr>
          <w:noProof w:val="0"/>
          <w:highlight w:val="white"/>
          <w:lang w:eastAsia="ja-JP"/>
        </w:rPr>
      </w:pPr>
      <w:r w:rsidRPr="001545FA">
        <w:rPr>
          <w:noProof w:val="0"/>
          <w:highlight w:val="white"/>
          <w:lang w:eastAsia="ja-JP"/>
        </w:rPr>
        <w:tab/>
        <w:t>&lt;xs:element name="consumptionReport" type="consumptionReportType"/&gt;</w:t>
      </w:r>
    </w:p>
    <w:p w:rsidR="00A41788" w:rsidRPr="001545FA" w:rsidRDefault="00A41788" w:rsidP="00DC6773">
      <w:pPr>
        <w:pStyle w:val="PL"/>
        <w:rPr>
          <w:noProof w:val="0"/>
          <w:highlight w:val="white"/>
          <w:lang w:eastAsia="ja-JP"/>
        </w:rPr>
      </w:pPr>
      <w:r w:rsidRPr="001545FA">
        <w:rPr>
          <w:noProof w:val="0"/>
          <w:highlight w:val="white"/>
          <w:lang w:eastAsia="ja-JP"/>
        </w:rPr>
        <w:tab/>
        <w:t>&lt;xs:complexType name="consumptionReportType"&gt;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&lt;xs:sequence&gt;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&lt;xs:element name="serviceURI" type="xs:anyURI" maxOccurs="unbounded"/&gt;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&lt;xs:element name="location" type="uELocation</w:t>
      </w:r>
      <w:r w:rsidR="000D49B5" w:rsidRPr="001545FA">
        <w:rPr>
          <w:noProof w:val="0"/>
          <w:highlight w:val="white"/>
          <w:lang w:eastAsia="ja-JP"/>
        </w:rPr>
        <w:t>Type</w:t>
      </w:r>
      <w:r w:rsidRPr="001545FA">
        <w:rPr>
          <w:noProof w:val="0"/>
          <w:highlight w:val="white"/>
          <w:lang w:eastAsia="ja-JP"/>
        </w:rPr>
        <w:t>" minOccurs="0"/&gt;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&lt;xs:any namespace="##other" processContents="skip" minOccurs="0" maxOccurs="unbounded"/&gt;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&lt;/xs:sequence&gt;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&lt;xs:attribute name="samplePercentage" type="xs:decimal" default="100"/&gt;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&lt;xs:attribute name="reportInterval" type="xs:duration"/&gt;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&lt;xs:attribute name="offsetTime" type="xs:unsignedLong"/&gt;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&lt;xs:attribute name="randomTimePeriod" type="xs:unsignedLong" use="required"/&gt;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t xml:space="preserve">&lt;xs:attribute name="reportClientId" type="xs:boolean" </w:t>
      </w:r>
      <w:r w:rsidRPr="001545FA">
        <w:rPr>
          <w:rFonts w:ascii="Arial" w:hAnsi="Arial" w:cs="Arial"/>
          <w:noProof w:val="0"/>
          <w:highlight w:val="white"/>
          <w:lang w:eastAsia="ja-JP"/>
        </w:rPr>
        <w:t xml:space="preserve"> </w:t>
      </w:r>
      <w:r w:rsidRPr="001545FA">
        <w:rPr>
          <w:noProof w:val="0"/>
          <w:highlight w:val="white"/>
          <w:lang w:eastAsia="ja-JP"/>
        </w:rPr>
        <w:t>default="0"/&gt;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&lt;xs:anyAttribute processContents="skip"/&gt;</w:t>
      </w:r>
    </w:p>
    <w:p w:rsidR="00A41788" w:rsidRPr="001545FA" w:rsidRDefault="00A41788" w:rsidP="00DC6773">
      <w:pPr>
        <w:pStyle w:val="PL"/>
        <w:rPr>
          <w:noProof w:val="0"/>
          <w:highlight w:val="white"/>
          <w:lang w:eastAsia="ja-JP"/>
        </w:rPr>
      </w:pPr>
      <w:r w:rsidRPr="001545FA">
        <w:rPr>
          <w:noProof w:val="0"/>
          <w:highlight w:val="white"/>
          <w:lang w:eastAsia="ja-JP"/>
        </w:rPr>
        <w:tab/>
        <w:t>&lt;/xs:complexType&gt;</w:t>
      </w:r>
    </w:p>
    <w:p w:rsidR="00A41788" w:rsidRPr="001545FA" w:rsidRDefault="00A41788" w:rsidP="00DC6773">
      <w:pPr>
        <w:pStyle w:val="PL"/>
        <w:rPr>
          <w:noProof w:val="0"/>
          <w:highlight w:val="white"/>
          <w:lang w:eastAsia="ja-JP"/>
        </w:rPr>
      </w:pPr>
      <w:r w:rsidRPr="001545FA">
        <w:rPr>
          <w:noProof w:val="0"/>
          <w:highlight w:val="white"/>
          <w:lang w:eastAsia="ja-JP"/>
        </w:rPr>
        <w:tab/>
        <w:t>&lt;xs:simpleType name="uELocation</w:t>
      </w:r>
      <w:r w:rsidR="000D49B5" w:rsidRPr="001545FA">
        <w:rPr>
          <w:noProof w:val="0"/>
          <w:highlight w:val="white"/>
          <w:lang w:eastAsia="ja-JP"/>
        </w:rPr>
        <w:t>Type</w:t>
      </w:r>
      <w:r w:rsidRPr="001545FA">
        <w:rPr>
          <w:noProof w:val="0"/>
          <w:highlight w:val="white"/>
          <w:lang w:eastAsia="ja-JP"/>
        </w:rPr>
        <w:t>"&gt;</w:t>
      </w:r>
    </w:p>
    <w:p w:rsidR="000D49B5" w:rsidRPr="001545FA" w:rsidRDefault="000D49B5" w:rsidP="00DC6773">
      <w:pPr>
        <w:pStyle w:val="PL"/>
        <w:rPr>
          <w:rFonts w:eastAsia="MS Mincho"/>
          <w:noProof w:val="0"/>
          <w:lang w:eastAsia="ja-JP"/>
        </w:rPr>
      </w:pPr>
      <w:r w:rsidRPr="001545FA">
        <w:rPr>
          <w:rFonts w:eastAsia="MS Mincho"/>
          <w:noProof w:val="0"/>
          <w:lang w:eastAsia="ja-JP"/>
        </w:rPr>
        <w:t xml:space="preserve">   </w:t>
      </w:r>
      <w:r w:rsidRPr="001545FA">
        <w:rPr>
          <w:rFonts w:eastAsia="MS Mincho"/>
          <w:noProof w:val="0"/>
          <w:lang w:eastAsia="ja-JP"/>
        </w:rPr>
        <w:tab/>
        <w:t>&lt;xs:union memberTypes="knownUELocationType xs:string"/&gt;</w:t>
      </w:r>
    </w:p>
    <w:p w:rsidR="000D49B5" w:rsidRPr="001545FA" w:rsidRDefault="000D49B5" w:rsidP="00DC6773">
      <w:pPr>
        <w:pStyle w:val="PL"/>
        <w:rPr>
          <w:rFonts w:eastAsia="MS Mincho"/>
          <w:noProof w:val="0"/>
          <w:lang w:eastAsia="ja-JP"/>
        </w:rPr>
      </w:pPr>
      <w:r w:rsidRPr="001545FA">
        <w:rPr>
          <w:rFonts w:eastAsia="MS Mincho"/>
          <w:noProof w:val="0"/>
          <w:lang w:eastAsia="ja-JP"/>
        </w:rPr>
        <w:tab/>
        <w:t>&lt;/xs:simpleType&gt;</w:t>
      </w:r>
    </w:p>
    <w:p w:rsidR="000D49B5" w:rsidRPr="001545FA" w:rsidRDefault="000D49B5" w:rsidP="00DC6773">
      <w:pPr>
        <w:pStyle w:val="PL"/>
        <w:rPr>
          <w:rFonts w:eastAsia="MS Mincho"/>
          <w:noProof w:val="0"/>
          <w:lang w:eastAsia="ja-JP"/>
        </w:rPr>
      </w:pPr>
      <w:r w:rsidRPr="001545FA">
        <w:rPr>
          <w:rFonts w:eastAsia="MS Mincho"/>
          <w:noProof w:val="0"/>
          <w:lang w:eastAsia="ja-JP"/>
        </w:rPr>
        <w:tab/>
        <w:t>&lt;xs:simpleType name="knownUELocationType"&gt;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&lt;xs:restriction base="xs:string"&gt;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&lt;xs:enumeration value="CGI"/&gt;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&lt;xs:enumeration value="ECGI"/&gt;</w:t>
      </w:r>
    </w:p>
    <w:p w:rsidR="000D49B5" w:rsidRPr="001545FA" w:rsidRDefault="000D49B5" w:rsidP="00DC6773">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&lt;xs:enumeration value="MBMS SAI"/&gt;</w:t>
      </w:r>
    </w:p>
    <w:p w:rsidR="00A41788" w:rsidRPr="001545FA" w:rsidRDefault="00A41788" w:rsidP="00DC6773">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&lt;/xs:restriction&gt;</w:t>
      </w:r>
    </w:p>
    <w:p w:rsidR="00A41788" w:rsidRPr="001545FA" w:rsidRDefault="00A41788" w:rsidP="00DC6773">
      <w:pPr>
        <w:pStyle w:val="PL"/>
        <w:rPr>
          <w:noProof w:val="0"/>
          <w:highlight w:val="white"/>
          <w:lang w:eastAsia="ja-JP"/>
        </w:rPr>
      </w:pPr>
      <w:r w:rsidRPr="001545FA">
        <w:rPr>
          <w:noProof w:val="0"/>
          <w:highlight w:val="white"/>
          <w:lang w:eastAsia="ja-JP"/>
        </w:rPr>
        <w:tab/>
        <w:t>&lt;/xs:simpleType&gt;</w:t>
      </w:r>
    </w:p>
    <w:p w:rsidR="00A41788" w:rsidRPr="001545FA" w:rsidRDefault="00A41788" w:rsidP="00A41788">
      <w:pPr>
        <w:pStyle w:val="PL"/>
        <w:rPr>
          <w:noProof w:val="0"/>
        </w:rPr>
      </w:pPr>
      <w:r w:rsidRPr="001545FA">
        <w:rPr>
          <w:rFonts w:cs="Courier New"/>
          <w:noProof w:val="0"/>
          <w:szCs w:val="16"/>
          <w:highlight w:val="white"/>
          <w:lang w:eastAsia="ja-JP"/>
        </w:rPr>
        <w:t>&lt;/xs:schema&gt;</w:t>
      </w:r>
    </w:p>
    <w:p w:rsidR="00A41788" w:rsidRPr="001545FA" w:rsidRDefault="00A41788" w:rsidP="002B66F8">
      <w:pPr>
        <w:pStyle w:val="PL"/>
        <w:rPr>
          <w:rFonts w:cs="Courier New"/>
          <w:noProof w:val="0"/>
          <w:vanish/>
          <w:szCs w:val="10"/>
        </w:rPr>
      </w:pPr>
    </w:p>
    <w:p w:rsidR="004D04AD" w:rsidRPr="001545FA" w:rsidRDefault="004D04AD" w:rsidP="004D04AD">
      <w:pPr>
        <w:pStyle w:val="FP"/>
      </w:pPr>
    </w:p>
    <w:p w:rsidR="00DC6773" w:rsidRPr="001545FA" w:rsidRDefault="00DC6773" w:rsidP="00F55E26">
      <w:r w:rsidRPr="001545FA">
        <w:t xml:space="preserve">The following is the Release 13 extension of the XML syntax of associated delivery procedure description instances. </w:t>
      </w:r>
      <w:r w:rsidRPr="001545FA">
        <w:rPr>
          <w:rFonts w:hint="eastAsia"/>
          <w:lang w:eastAsia="zh-CN"/>
        </w:rPr>
        <w:t xml:space="preserve">The schema filename of </w:t>
      </w:r>
      <w:r w:rsidRPr="001545FA">
        <w:rPr>
          <w:lang w:eastAsia="zh-CN"/>
        </w:rPr>
        <w:t>this extension is</w:t>
      </w:r>
      <w:r w:rsidRPr="001545FA">
        <w:rPr>
          <w:rFonts w:hint="eastAsia"/>
          <w:lang w:eastAsia="zh-CN"/>
        </w:rPr>
        <w:t xml:space="preserve"> </w:t>
      </w:r>
      <w:r w:rsidRPr="001545FA">
        <w:rPr>
          <w:lang w:eastAsia="zh-CN"/>
        </w:rPr>
        <w:t>"adpd-rel-13-extension.xsd"</w:t>
      </w:r>
      <w:r w:rsidRPr="001545FA">
        <w:rPr>
          <w:rFonts w:hint="eastAsia"/>
          <w:lang w:eastAsia="zh-CN"/>
        </w:rPr>
        <w: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&lt;?xml version="1.0" encoding="UTF-8"?&gt;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&lt;xs:schema xmlns="urn:3gpp:metadata:2005:MBMS:associatedProcedure-rel-13-extension" xmlns:xs="http://www.w3.org/2001/XMLSchema" targetNamespace="urn:3gpp:metadata:2005:MBMS:associatedProcedure-rel-13-extension" elementFormDefault="qualified"&gt;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ab/>
        <w:t>&lt;xs:element name="DASHQoEProcedure" type="DASHQoEProcedureType"/&gt;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ab/>
        <w:t>&lt;xs:complexType name="DASHQoEProcedureType"&gt;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ab/>
      </w:r>
      <w:r w:rsidRPr="001545FA">
        <w:rPr>
          <w:rFonts w:cs="Courier New"/>
          <w:noProof w:val="0"/>
          <w:szCs w:val="16"/>
          <w:highlight w:val="white"/>
          <w:lang w:eastAsia="ja-JP"/>
        </w:rPr>
        <w:tab/>
        <w:t>&lt;xs:sequence&gt;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ab/>
      </w:r>
      <w:r w:rsidRPr="001545FA">
        <w:rPr>
          <w:rFonts w:cs="Courier New"/>
          <w:noProof w:val="0"/>
          <w:szCs w:val="16"/>
          <w:highlight w:val="white"/>
          <w:lang w:eastAsia="ja-JP"/>
        </w:rPr>
        <w:tab/>
      </w:r>
      <w:r w:rsidRPr="001545FA">
        <w:rPr>
          <w:rFonts w:cs="Courier New"/>
          <w:noProof w:val="0"/>
          <w:szCs w:val="16"/>
          <w:highlight w:val="white"/>
          <w:lang w:eastAsia="ja-JP"/>
        </w:rPr>
        <w:tab/>
        <w:t>&lt;xs:element name="DASHQoEMetrics" type="xs:string"/&gt;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ab/>
      </w:r>
      <w:r w:rsidRPr="001545FA">
        <w:rPr>
          <w:rFonts w:cs="Courier New"/>
          <w:noProof w:val="0"/>
          <w:szCs w:val="16"/>
          <w:highlight w:val="white"/>
          <w:lang w:eastAsia="ja-JP"/>
        </w:rPr>
        <w:tab/>
      </w:r>
      <w:r w:rsidRPr="001545FA">
        <w:rPr>
          <w:rFonts w:cs="Courier New"/>
          <w:noProof w:val="0"/>
          <w:szCs w:val="16"/>
          <w:highlight w:val="white"/>
          <w:lang w:eastAsia="ja-JP"/>
        </w:rPr>
        <w:tab/>
        <w:t>&lt;xs:element name="DASHQoESamplePercentage" type="xs:decimal" default="100" minOccurs="0"/&gt;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ab/>
      </w:r>
      <w:r w:rsidRPr="001545FA">
        <w:rPr>
          <w:rFonts w:cs="Courier New"/>
          <w:noProof w:val="0"/>
          <w:szCs w:val="16"/>
          <w:highlight w:val="white"/>
          <w:lang w:eastAsia="ja-JP"/>
        </w:rPr>
        <w:tab/>
      </w:r>
      <w:r w:rsidRPr="001545FA">
        <w:rPr>
          <w:rFonts w:cs="Courier New"/>
          <w:noProof w:val="0"/>
          <w:szCs w:val="16"/>
          <w:highlight w:val="white"/>
          <w:lang w:eastAsia="ja-JP"/>
        </w:rPr>
        <w:tab/>
        <w:t>&lt;xs:any namespace="##other" processContents="skip" minOccurs="0" maxOccurs="unbounded"/&gt;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ab/>
      </w:r>
      <w:r w:rsidRPr="001545FA">
        <w:rPr>
          <w:rFonts w:cs="Courier New"/>
          <w:noProof w:val="0"/>
          <w:szCs w:val="16"/>
          <w:highlight w:val="white"/>
          <w:lang w:eastAsia="ja-JP"/>
        </w:rPr>
        <w:tab/>
        <w:t>&lt;/xs:sequence&gt;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ab/>
      </w:r>
      <w:r w:rsidRPr="001545FA">
        <w:rPr>
          <w:rFonts w:cs="Courier New"/>
          <w:noProof w:val="0"/>
          <w:szCs w:val="16"/>
          <w:highlight w:val="white"/>
          <w:lang w:eastAsia="ja-JP"/>
        </w:rPr>
        <w:tab/>
        <w:t>&lt;xs:anyAttribute processContents="skip"/&gt;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ab/>
        <w:t>&lt;/xs:complexType&gt;</w:t>
      </w:r>
    </w:p>
    <w:p w:rsidR="00DC6773" w:rsidRPr="001545FA" w:rsidRDefault="00DC6773" w:rsidP="00DC6773">
      <w:pPr>
        <w:pStyle w:val="PL"/>
        <w:rPr>
          <w:rFonts w:cs="Courier New"/>
          <w:noProof w:val="0"/>
          <w:szCs w:val="16"/>
          <w:highlight w:val="white"/>
          <w:lang w:eastAsia="ja-JP"/>
        </w:rPr>
      </w:pPr>
      <w:r w:rsidRPr="001545FA">
        <w:rPr>
          <w:rFonts w:cs="Courier New"/>
          <w:noProof w:val="0"/>
          <w:szCs w:val="16"/>
          <w:highlight w:val="white"/>
          <w:lang w:eastAsia="ja-JP"/>
        </w:rPr>
        <w:t>&lt;/xs:schema&gt;</w:t>
      </w:r>
    </w:p>
    <w:p w:rsidR="00A41788" w:rsidRPr="001545FA" w:rsidRDefault="00A41788" w:rsidP="00F55E26">
      <w:pPr>
        <w:pStyle w:val="PL"/>
        <w:rPr>
          <w:noProof w:val="0"/>
        </w:rPr>
      </w:pPr>
    </w:p>
    <w:p w:rsidR="004D04AD" w:rsidRPr="001545FA" w:rsidRDefault="004D04AD" w:rsidP="004D04AD">
      <w:pPr>
        <w:pStyle w:val="FP"/>
      </w:pPr>
    </w:p>
    <w:p w:rsidR="00DA1165" w:rsidRPr="001545FA" w:rsidRDefault="00DA1165" w:rsidP="00DA1165">
      <w:r w:rsidRPr="001545FA">
        <w:t xml:space="preserve">The following is the Release 14 extension of the XML syntax of associated delivery procedure description instances. </w:t>
      </w:r>
      <w:r w:rsidRPr="001545FA">
        <w:rPr>
          <w:rFonts w:hint="eastAsia"/>
          <w:lang w:eastAsia="zh-CN"/>
        </w:rPr>
        <w:t xml:space="preserve">The schema filename of </w:t>
      </w:r>
      <w:r w:rsidRPr="001545FA">
        <w:rPr>
          <w:lang w:eastAsia="zh-CN"/>
        </w:rPr>
        <w:t>this extension is</w:t>
      </w:r>
      <w:r w:rsidRPr="001545FA">
        <w:rPr>
          <w:rFonts w:hint="eastAsia"/>
          <w:lang w:eastAsia="zh-CN"/>
        </w:rPr>
        <w:t xml:space="preserve"> </w:t>
      </w:r>
      <w:r w:rsidRPr="001545FA">
        <w:rPr>
          <w:lang w:eastAsia="zh-CN"/>
        </w:rPr>
        <w:t>"adpd-rel-14-extension.xsd"</w:t>
      </w:r>
      <w:r w:rsidRPr="001545FA">
        <w:rPr>
          <w:rFonts w:hint="eastAsia"/>
          <w:lang w:eastAsia="zh-CN"/>
        </w:rPr>
        <w:t>.</w:t>
      </w:r>
    </w:p>
    <w:p w:rsidR="00DA1165" w:rsidRPr="001545FA" w:rsidRDefault="00DA1165" w:rsidP="00DA1165">
      <w:pPr>
        <w:pStyle w:val="PL"/>
        <w:rPr>
          <w:rFonts w:cs="Courier New"/>
          <w:noProof w:val="0"/>
          <w:szCs w:val="16"/>
          <w:highlight w:val="white"/>
          <w:lang w:eastAsia="ja-JP"/>
        </w:rPr>
      </w:pPr>
      <w:r w:rsidRPr="001545FA">
        <w:rPr>
          <w:rFonts w:cs="Courier New"/>
          <w:noProof w:val="0"/>
          <w:szCs w:val="16"/>
          <w:highlight w:val="white"/>
          <w:lang w:eastAsia="ja-JP"/>
        </w:rPr>
        <w:t>&lt;?xml version="1.0" encoding="UTF-8"?&gt;</w:t>
      </w:r>
    </w:p>
    <w:p w:rsidR="00DA1165" w:rsidRPr="001545FA" w:rsidRDefault="00DA1165" w:rsidP="00DA1165">
      <w:pPr>
        <w:pStyle w:val="PL"/>
        <w:rPr>
          <w:rFonts w:cs="Courier New"/>
          <w:noProof w:val="0"/>
          <w:szCs w:val="16"/>
          <w:highlight w:val="white"/>
          <w:lang w:eastAsia="ja-JP"/>
        </w:rPr>
      </w:pPr>
      <w:r w:rsidRPr="001545FA">
        <w:rPr>
          <w:rFonts w:cs="Courier New"/>
          <w:noProof w:val="0"/>
          <w:szCs w:val="16"/>
          <w:highlight w:val="white"/>
          <w:lang w:eastAsia="ja-JP"/>
        </w:rPr>
        <w:t>&lt;xs:schema xmlns="urn:3gpp:metadata:2005:MBMS:associatedProcedure-rel-14-extension" xmlns:xs="http://www.w3.org/2001/XMLSchema" targetNamespace="urn:3gpp:metadata:2005:MBMS:associatedProcedure-rel-14-extension" elementFormDefault="qualified"&gt;</w:t>
      </w:r>
    </w:p>
    <w:p w:rsidR="00DA1165" w:rsidRPr="001545FA" w:rsidRDefault="00DA1165" w:rsidP="00DA1165">
      <w:pPr>
        <w:pStyle w:val="PL"/>
        <w:rPr>
          <w:rFonts w:cs="Courier New"/>
          <w:noProof w:val="0"/>
          <w:szCs w:val="16"/>
          <w:highlight w:val="white"/>
          <w:lang w:eastAsia="ja-JP"/>
        </w:rPr>
      </w:pPr>
      <w:r w:rsidRPr="001545FA">
        <w:rPr>
          <w:rFonts w:cs="Courier New"/>
          <w:noProof w:val="0"/>
          <w:szCs w:val="16"/>
          <w:highlight w:val="white"/>
          <w:lang w:eastAsia="ja-JP"/>
        </w:rPr>
        <w:tab/>
      </w:r>
      <w:r w:rsidRPr="001545FA">
        <w:rPr>
          <w:noProof w:val="0"/>
        </w:rPr>
        <w:t>&lt;xs:attribute name</w:t>
      </w:r>
      <w:r w:rsidRPr="001545FA">
        <w:rPr>
          <w:rFonts w:cs="Courier New"/>
          <w:noProof w:val="0"/>
          <w:szCs w:val="16"/>
          <w:highlight w:val="white"/>
          <w:lang w:eastAsia="ja-JP"/>
        </w:rPr>
        <w:t>="reportInterval" type="xs:duration"</w:t>
      </w:r>
      <w:r w:rsidRPr="001545FA">
        <w:rPr>
          <w:rFonts w:cs="Courier New"/>
          <w:noProof w:val="0"/>
          <w:szCs w:val="16"/>
          <w:lang w:eastAsia="ja-JP"/>
        </w:rPr>
        <w:t xml:space="preserve"> use=</w:t>
      </w:r>
      <w:r w:rsidRPr="001545FA">
        <w:rPr>
          <w:rFonts w:cs="Courier New"/>
          <w:noProof w:val="0"/>
          <w:szCs w:val="16"/>
          <w:highlight w:val="white"/>
          <w:lang w:eastAsia="ja-JP"/>
        </w:rPr>
        <w:t>"</w:t>
      </w:r>
      <w:r w:rsidRPr="001545FA">
        <w:rPr>
          <w:rFonts w:cs="Courier New"/>
          <w:noProof w:val="0"/>
          <w:szCs w:val="16"/>
          <w:lang w:eastAsia="ja-JP"/>
        </w:rPr>
        <w:t>optional</w:t>
      </w:r>
      <w:r w:rsidRPr="001545FA">
        <w:rPr>
          <w:rFonts w:cs="Courier New"/>
          <w:noProof w:val="0"/>
          <w:szCs w:val="16"/>
          <w:highlight w:val="white"/>
          <w:lang w:eastAsia="ja-JP"/>
        </w:rPr>
        <w:t>"</w:t>
      </w:r>
      <w:r w:rsidRPr="001545FA">
        <w:rPr>
          <w:noProof w:val="0"/>
        </w:rPr>
        <w:t>/&gt;</w:t>
      </w:r>
    </w:p>
    <w:p w:rsidR="00DA1165" w:rsidRPr="001545FA" w:rsidRDefault="00DA1165" w:rsidP="00DA1165">
      <w:pPr>
        <w:pStyle w:val="PL"/>
        <w:rPr>
          <w:rFonts w:cs="Courier New"/>
          <w:noProof w:val="0"/>
          <w:szCs w:val="16"/>
          <w:highlight w:val="white"/>
          <w:lang w:eastAsia="ja-JP"/>
        </w:rPr>
      </w:pPr>
      <w:r w:rsidRPr="001545FA">
        <w:rPr>
          <w:rFonts w:cs="Courier New"/>
          <w:noProof w:val="0"/>
          <w:szCs w:val="16"/>
          <w:highlight w:val="white"/>
          <w:lang w:eastAsia="ja-JP"/>
        </w:rPr>
        <w:t>&lt;/xs:schema&gt;</w:t>
      </w:r>
    </w:p>
    <w:p w:rsidR="004D04AD" w:rsidRPr="001545FA" w:rsidRDefault="004D04AD" w:rsidP="00DA1165">
      <w:pPr>
        <w:pStyle w:val="PL"/>
        <w:rPr>
          <w:rFonts w:cs="Courier New"/>
          <w:noProof w:val="0"/>
          <w:szCs w:val="16"/>
          <w:highlight w:val="white"/>
          <w:lang w:eastAsia="ja-JP"/>
        </w:rPr>
      </w:pPr>
    </w:p>
    <w:p w:rsidR="00DA1165" w:rsidRPr="001545FA" w:rsidRDefault="00DA1165" w:rsidP="004D04AD">
      <w:pPr>
        <w:pStyle w:val="FP"/>
      </w:pPr>
    </w:p>
    <w:p w:rsidR="00375E8A" w:rsidRPr="001545FA" w:rsidRDefault="00375E8A" w:rsidP="00F8003C">
      <w:pPr>
        <w:pStyle w:val="Heading3"/>
      </w:pPr>
      <w:bookmarkStart w:id="332" w:name="_Toc518484953"/>
      <w:r w:rsidRPr="001545FA">
        <w:t>9.5.</w:t>
      </w:r>
      <w:r w:rsidR="00292DFD" w:rsidRPr="001545FA">
        <w:t>2</w:t>
      </w:r>
      <w:r w:rsidRPr="001545FA">
        <w:tab/>
        <w:t>Example Associated Delivery Procedure Description Instance</w:t>
      </w:r>
      <w:bookmarkEnd w:id="332"/>
    </w:p>
    <w:p w:rsidR="00375E8A" w:rsidRPr="001545FA" w:rsidRDefault="00375E8A" w:rsidP="002F4DB2">
      <w:r w:rsidRPr="001545FA">
        <w:t>Below is an example of an associated delivery procedure descri</w:t>
      </w:r>
      <w:r w:rsidR="002F4DB2" w:rsidRPr="001545FA">
        <w:t>ption for reception reporting.</w:t>
      </w:r>
    </w:p>
    <w:p w:rsidR="009F561B" w:rsidRPr="001545FA" w:rsidRDefault="009F561B" w:rsidP="009F561B">
      <w:pPr>
        <w:pStyle w:val="PL"/>
        <w:rPr>
          <w:noProof w:val="0"/>
        </w:rPr>
      </w:pPr>
      <w:r w:rsidRPr="001545FA">
        <w:rPr>
          <w:noProof w:val="0"/>
        </w:rPr>
        <w:t>&lt;?xml version="1.0" encoding="UTF-8"?&gt;</w:t>
      </w:r>
    </w:p>
    <w:p w:rsidR="009F561B" w:rsidRPr="001545FA" w:rsidRDefault="009F561B" w:rsidP="009F561B">
      <w:pPr>
        <w:pStyle w:val="PL"/>
        <w:rPr>
          <w:noProof w:val="0"/>
        </w:rPr>
      </w:pPr>
      <w:r w:rsidRPr="001545FA">
        <w:rPr>
          <w:noProof w:val="0"/>
        </w:rPr>
        <w:lastRenderedPageBreak/>
        <w:t xml:space="preserve">&lt;associatedProcedureDescription </w:t>
      </w:r>
    </w:p>
    <w:p w:rsidR="009F561B" w:rsidRPr="001545FA" w:rsidRDefault="009F561B" w:rsidP="009F561B">
      <w:pPr>
        <w:pStyle w:val="PL"/>
        <w:rPr>
          <w:noProof w:val="0"/>
        </w:rPr>
      </w:pPr>
      <w:r w:rsidRPr="001545FA">
        <w:rPr>
          <w:noProof w:val="0"/>
        </w:rPr>
        <w:tab/>
        <w:t>xmlns="urn:3gpp:metadata:2005:MBMS:associatedProcedure"</w:t>
      </w:r>
    </w:p>
    <w:p w:rsidR="009641D5" w:rsidRPr="001545FA" w:rsidRDefault="009641D5" w:rsidP="009F561B">
      <w:pPr>
        <w:pStyle w:val="PL"/>
        <w:rPr>
          <w:noProof w:val="0"/>
        </w:rPr>
      </w:pPr>
      <w:r w:rsidRPr="001545FA">
        <w:rPr>
          <w:noProof w:val="0"/>
        </w:rPr>
        <w:t xml:space="preserve">    xmlns:sv="urn:3gpp:metadata:2009:MBMS:schemaVersion"</w:t>
      </w:r>
    </w:p>
    <w:p w:rsidR="009F561B" w:rsidRPr="001545FA" w:rsidRDefault="009F561B" w:rsidP="009F561B">
      <w:pPr>
        <w:pStyle w:val="PL"/>
        <w:rPr>
          <w:noProof w:val="0"/>
        </w:rPr>
      </w:pPr>
      <w:r w:rsidRPr="001545FA">
        <w:rPr>
          <w:noProof w:val="0"/>
        </w:rPr>
        <w:tab/>
        <w:t>xmlns:xsi="http://www.w3.org/2001/XMLSchema-instance"</w:t>
      </w:r>
    </w:p>
    <w:p w:rsidR="00136D49" w:rsidRPr="001545FA" w:rsidRDefault="00136D49" w:rsidP="00136D49">
      <w:pPr>
        <w:pStyle w:val="PL"/>
        <w:rPr>
          <w:noProof w:val="0"/>
        </w:rPr>
      </w:pPr>
      <w:r w:rsidRPr="001545FA">
        <w:rPr>
          <w:rFonts w:hint="eastAsia"/>
          <w:noProof w:val="0"/>
        </w:rPr>
        <w:tab/>
      </w:r>
      <w:r w:rsidRPr="001545FA">
        <w:rPr>
          <w:noProof w:val="0"/>
        </w:rPr>
        <w:t>xsi:schemaLocation="urn:3</w:t>
      </w:r>
      <w:r w:rsidR="005B07B0" w:rsidRPr="001545FA">
        <w:rPr>
          <w:noProof w:val="0"/>
        </w:rPr>
        <w:t>gpp</w:t>
      </w:r>
      <w:r w:rsidRPr="001545FA">
        <w:rPr>
          <w:noProof w:val="0"/>
        </w:rPr>
        <w:t>:metadata:2005:MBMS:associatedProcedure associated</w:t>
      </w:r>
      <w:r w:rsidRPr="001545FA">
        <w:rPr>
          <w:rFonts w:hint="eastAsia"/>
          <w:noProof w:val="0"/>
          <w:lang w:eastAsia="zh-CN"/>
        </w:rPr>
        <w:t>p</w:t>
      </w:r>
      <w:r w:rsidRPr="001545FA">
        <w:rPr>
          <w:noProof w:val="0"/>
        </w:rPr>
        <w:t>rocedure.xsd"</w:t>
      </w:r>
      <w:r w:rsidRPr="001545FA">
        <w:rPr>
          <w:rFonts w:hint="eastAsia"/>
          <w:noProof w:val="0"/>
          <w:lang w:eastAsia="zh-CN"/>
        </w:rPr>
        <w:t>&gt;</w:t>
      </w:r>
    </w:p>
    <w:p w:rsidR="009F561B" w:rsidRPr="001545FA" w:rsidRDefault="009F561B" w:rsidP="009F561B">
      <w:pPr>
        <w:pStyle w:val="PL"/>
        <w:rPr>
          <w:noProof w:val="0"/>
        </w:rPr>
      </w:pPr>
      <w:r w:rsidRPr="001545FA">
        <w:rPr>
          <w:noProof w:val="0"/>
        </w:rPr>
        <w:tab/>
        <w:t>&lt;postFileRepair</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t>offsetTime="5"</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t>randomTimePeriod="10"&gt;</w:t>
      </w:r>
    </w:p>
    <w:p w:rsidR="00AD4ECE" w:rsidRPr="001545FA" w:rsidRDefault="00AD4ECE" w:rsidP="00AD4ECE">
      <w:pPr>
        <w:pStyle w:val="PL"/>
        <w:rPr>
          <w:noProof w:val="0"/>
        </w:rPr>
      </w:pPr>
      <w:r w:rsidRPr="001545FA">
        <w:rPr>
          <w:noProof w:val="0"/>
        </w:rPr>
        <w:tab/>
      </w:r>
      <w:r w:rsidRPr="001545FA">
        <w:rPr>
          <w:noProof w:val="0"/>
        </w:rPr>
        <w:tab/>
        <w:t>&lt;serviceURI&gt;http://mbmsrepair0.example.com/path/repair_script&lt;/serviceURI&gt;</w:t>
      </w:r>
    </w:p>
    <w:p w:rsidR="00AD4ECE" w:rsidRPr="001545FA" w:rsidRDefault="00AD4ECE" w:rsidP="00AD4ECE">
      <w:pPr>
        <w:pStyle w:val="PL"/>
        <w:rPr>
          <w:noProof w:val="0"/>
        </w:rPr>
      </w:pPr>
      <w:r w:rsidRPr="001545FA">
        <w:rPr>
          <w:noProof w:val="0"/>
        </w:rPr>
        <w:tab/>
      </w:r>
      <w:r w:rsidRPr="001545FA">
        <w:rPr>
          <w:noProof w:val="0"/>
        </w:rPr>
        <w:tab/>
        <w:t>&lt;serviceURI&gt;http://mbmsrepair1.example.com/path1/repair_script&lt;/serviceURI&gt;</w:t>
      </w:r>
    </w:p>
    <w:p w:rsidR="00AD4ECE" w:rsidRPr="001545FA" w:rsidRDefault="00AD4ECE" w:rsidP="00AD4ECE">
      <w:pPr>
        <w:pStyle w:val="PL"/>
        <w:rPr>
          <w:noProof w:val="0"/>
        </w:rPr>
      </w:pPr>
      <w:r w:rsidRPr="001545FA">
        <w:rPr>
          <w:noProof w:val="0"/>
        </w:rPr>
        <w:tab/>
      </w:r>
      <w:r w:rsidRPr="001545FA">
        <w:rPr>
          <w:noProof w:val="0"/>
        </w:rPr>
        <w:tab/>
        <w:t>&lt;serviceURI&gt;http://mbmsrepair2.example.com/path2/repair_script&lt;/serviceURI&gt;</w:t>
      </w:r>
    </w:p>
    <w:p w:rsidR="009F561B" w:rsidRPr="001545FA" w:rsidRDefault="009F561B" w:rsidP="009F561B">
      <w:pPr>
        <w:pStyle w:val="PL"/>
        <w:rPr>
          <w:noProof w:val="0"/>
        </w:rPr>
      </w:pPr>
      <w:r w:rsidRPr="001545FA">
        <w:rPr>
          <w:noProof w:val="0"/>
        </w:rPr>
        <w:tab/>
        <w:t>&lt;/postFileRepair&gt;</w:t>
      </w:r>
    </w:p>
    <w:p w:rsidR="009F561B" w:rsidRPr="001545FA" w:rsidRDefault="009F561B" w:rsidP="009F561B">
      <w:pPr>
        <w:pStyle w:val="PL"/>
        <w:rPr>
          <w:noProof w:val="0"/>
        </w:rPr>
      </w:pPr>
      <w:r w:rsidRPr="001545FA">
        <w:rPr>
          <w:noProof w:val="0"/>
        </w:rPr>
        <w:tab/>
        <w:t>&lt;bmFileRepair sessionDescriptionURI="http://www.example.com/3gpp/mbms/session1.sdp"/&gt;</w:t>
      </w:r>
    </w:p>
    <w:p w:rsidR="009F561B" w:rsidRPr="001545FA" w:rsidRDefault="009F561B" w:rsidP="009F561B">
      <w:pPr>
        <w:pStyle w:val="PL"/>
        <w:rPr>
          <w:noProof w:val="0"/>
        </w:rPr>
      </w:pPr>
      <w:r w:rsidRPr="001545FA">
        <w:rPr>
          <w:noProof w:val="0"/>
        </w:rPr>
        <w:tab/>
        <w:t>&lt;postReceptionReport</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t>offsetTime="5"</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t>randomTimePeriod="10"</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t>reportType="</w:t>
      </w:r>
      <w:r w:rsidR="00AE449F" w:rsidRPr="001545FA">
        <w:rPr>
          <w:noProof w:val="0"/>
        </w:rPr>
        <w:t>StaR</w:t>
      </w:r>
      <w:r w:rsidRPr="001545FA">
        <w:rPr>
          <w:noProof w:val="0"/>
        </w:rPr>
        <w:t>-all"</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t>samplePercentage="100"</w:t>
      </w:r>
    </w:p>
    <w:p w:rsidR="009F561B" w:rsidRPr="001545FA" w:rsidRDefault="009F561B" w:rsidP="009F561B">
      <w:pPr>
        <w:pStyle w:val="PL"/>
        <w:rPr>
          <w:noProof w:val="0"/>
        </w:rPr>
      </w:pPr>
      <w:r w:rsidRPr="001545FA">
        <w:rPr>
          <w:noProof w:val="0"/>
        </w:rPr>
        <w:tab/>
      </w:r>
      <w:r w:rsidRPr="001545FA">
        <w:rPr>
          <w:noProof w:val="0"/>
        </w:rPr>
        <w:tab/>
      </w:r>
      <w:r w:rsidRPr="001545FA">
        <w:rPr>
          <w:noProof w:val="0"/>
        </w:rPr>
        <w:tab/>
        <w:t>forceTimeIndependence="0"&gt;</w:t>
      </w:r>
    </w:p>
    <w:p w:rsidR="009F561B" w:rsidRPr="001545FA" w:rsidRDefault="009F561B" w:rsidP="009F561B">
      <w:pPr>
        <w:pStyle w:val="PL"/>
        <w:rPr>
          <w:noProof w:val="0"/>
        </w:rPr>
      </w:pPr>
      <w:r w:rsidRPr="001545FA">
        <w:rPr>
          <w:noProof w:val="0"/>
        </w:rPr>
        <w:tab/>
      </w:r>
      <w:r w:rsidRPr="001545FA">
        <w:rPr>
          <w:noProof w:val="0"/>
        </w:rPr>
        <w:tab/>
      </w:r>
      <w:r w:rsidR="00AD4ECE" w:rsidRPr="001545FA">
        <w:rPr>
          <w:noProof w:val="0"/>
        </w:rPr>
        <w:t>&lt;serviceURI&gt;http://mbmsreport.example.com/path/report_script&lt;/serviceURI&gt;</w:t>
      </w:r>
    </w:p>
    <w:p w:rsidR="009F561B" w:rsidRPr="001545FA" w:rsidRDefault="009F561B" w:rsidP="009F561B">
      <w:pPr>
        <w:pStyle w:val="PL"/>
        <w:rPr>
          <w:noProof w:val="0"/>
        </w:rPr>
      </w:pPr>
      <w:r w:rsidRPr="001545FA">
        <w:rPr>
          <w:noProof w:val="0"/>
        </w:rPr>
        <w:tab/>
        <w:t>&lt;/postReceptionReport&gt;</w:t>
      </w:r>
    </w:p>
    <w:p w:rsidR="009641D5" w:rsidRPr="001545FA" w:rsidRDefault="009641D5" w:rsidP="009F561B">
      <w:pPr>
        <w:pStyle w:val="PL"/>
        <w:rPr>
          <w:noProof w:val="0"/>
        </w:rPr>
      </w:pPr>
      <w:r w:rsidRPr="001545FA">
        <w:rPr>
          <w:noProof w:val="0"/>
        </w:rPr>
        <w:t xml:space="preserve">    &lt;sv:schemaVersion&gt;1&lt;/sv:schemaVersion&gt;</w:t>
      </w:r>
    </w:p>
    <w:p w:rsidR="009F561B" w:rsidRPr="001545FA" w:rsidRDefault="009F561B" w:rsidP="009F561B">
      <w:pPr>
        <w:pStyle w:val="PL"/>
        <w:rPr>
          <w:noProof w:val="0"/>
        </w:rPr>
      </w:pPr>
      <w:r w:rsidRPr="001545FA">
        <w:rPr>
          <w:noProof w:val="0"/>
        </w:rPr>
        <w:t>&lt;/associatedProcedureDescription&gt;</w:t>
      </w:r>
    </w:p>
    <w:p w:rsidR="002F4DB2" w:rsidRPr="001545FA" w:rsidRDefault="002F4DB2" w:rsidP="002F4DB2">
      <w:pPr>
        <w:pStyle w:val="PL"/>
        <w:rPr>
          <w:noProof w:val="0"/>
        </w:rPr>
      </w:pPr>
    </w:p>
    <w:p w:rsidR="00375E8A" w:rsidRPr="001545FA" w:rsidRDefault="00375E8A" w:rsidP="006010E5">
      <w:pPr>
        <w:pStyle w:val="Heading3"/>
      </w:pPr>
      <w:bookmarkStart w:id="333" w:name="_Toc518484954"/>
      <w:r w:rsidRPr="001545FA">
        <w:t>9.5.</w:t>
      </w:r>
      <w:r w:rsidR="00292DFD" w:rsidRPr="001545FA">
        <w:t>3</w:t>
      </w:r>
      <w:r w:rsidRPr="001545FA">
        <w:tab/>
        <w:t>XML Syntax for a Reception Report Request</w:t>
      </w:r>
      <w:bookmarkEnd w:id="333"/>
    </w:p>
    <w:p w:rsidR="00375E8A" w:rsidRPr="001545FA" w:rsidRDefault="00375E8A" w:rsidP="002F4DB2">
      <w:r w:rsidRPr="001545FA">
        <w:t>Below is the formal XML syntax of reception report request instances.</w:t>
      </w:r>
      <w:r w:rsidR="00136D49" w:rsidRPr="001545FA">
        <w:t xml:space="preserve"> </w:t>
      </w:r>
      <w:r w:rsidR="00136D49" w:rsidRPr="001545FA">
        <w:rPr>
          <w:rFonts w:hint="eastAsia"/>
          <w:lang w:eastAsia="zh-CN"/>
        </w:rPr>
        <w:t>The schema filename of reception report request is receptionreport.xsd.</w:t>
      </w:r>
    </w:p>
    <w:p w:rsidR="00C35C7D" w:rsidRPr="001545FA" w:rsidRDefault="00C35C7D" w:rsidP="00C35C7D">
      <w:pPr>
        <w:pStyle w:val="PL"/>
        <w:rPr>
          <w:noProof w:val="0"/>
        </w:rPr>
      </w:pPr>
      <w:r w:rsidRPr="001545FA">
        <w:rPr>
          <w:noProof w:val="0"/>
        </w:rPr>
        <w:t>&lt;?xml version="1.0" encoding="UTF-8"?&gt;</w:t>
      </w:r>
    </w:p>
    <w:p w:rsidR="00C35C7D" w:rsidRPr="001545FA" w:rsidRDefault="00C35C7D" w:rsidP="00C35C7D">
      <w:pPr>
        <w:pStyle w:val="PL"/>
        <w:rPr>
          <w:noProof w:val="0"/>
        </w:rPr>
      </w:pPr>
      <w:r w:rsidRPr="001545FA">
        <w:rPr>
          <w:noProof w:val="0"/>
        </w:rPr>
        <w:t>&lt;xs:schema xmlns:xs="http://www.w3.org/2001/XMLSchema"</w:t>
      </w:r>
    </w:p>
    <w:p w:rsidR="00C35C7D" w:rsidRPr="001545FA" w:rsidRDefault="00C35C7D" w:rsidP="00C35C7D">
      <w:pPr>
        <w:pStyle w:val="PL"/>
        <w:rPr>
          <w:noProof w:val="0"/>
        </w:rPr>
      </w:pPr>
      <w:r w:rsidRPr="001545FA">
        <w:rPr>
          <w:noProof w:val="0"/>
        </w:rPr>
        <w:t xml:space="preserve">targetNamespace="urn:3gpp:metadata:2008:MBMS:receptionreport" </w:t>
      </w:r>
    </w:p>
    <w:p w:rsidR="00C35C7D" w:rsidRPr="001545FA" w:rsidRDefault="00C35C7D" w:rsidP="00C35C7D">
      <w:pPr>
        <w:pStyle w:val="PL"/>
        <w:rPr>
          <w:noProof w:val="0"/>
        </w:rPr>
      </w:pPr>
      <w:r w:rsidRPr="001545FA">
        <w:rPr>
          <w:noProof w:val="0"/>
        </w:rPr>
        <w:t xml:space="preserve">xmlns="urn:3gpp:metadata:2008:MBMS:receptionreport" </w:t>
      </w:r>
    </w:p>
    <w:p w:rsidR="00C35C7D" w:rsidRPr="001545FA" w:rsidRDefault="00C35C7D" w:rsidP="00C35C7D">
      <w:pPr>
        <w:pStyle w:val="PL"/>
        <w:rPr>
          <w:noProof w:val="0"/>
        </w:rPr>
      </w:pPr>
      <w:r w:rsidRPr="001545FA">
        <w:rPr>
          <w:noProof w:val="0"/>
        </w:rPr>
        <w:tab/>
        <w:t>elementFormDefault="qualified"&gt;</w:t>
      </w:r>
    </w:p>
    <w:p w:rsidR="00C35C7D" w:rsidRPr="001545FA" w:rsidRDefault="00C35C7D" w:rsidP="00C35C7D">
      <w:pPr>
        <w:pStyle w:val="PL"/>
        <w:rPr>
          <w:noProof w:val="0"/>
        </w:rPr>
      </w:pPr>
      <w:r w:rsidRPr="001545FA">
        <w:rPr>
          <w:noProof w:val="0"/>
        </w:rPr>
        <w:tab/>
        <w:t>&lt;xs:element name="receptionReport" type="receptionReportType"/&gt;</w:t>
      </w:r>
    </w:p>
    <w:p w:rsidR="00C35C7D" w:rsidRPr="001545FA" w:rsidRDefault="00C35C7D" w:rsidP="00C35C7D">
      <w:pPr>
        <w:pStyle w:val="PL"/>
        <w:rPr>
          <w:noProof w:val="0"/>
        </w:rPr>
      </w:pPr>
      <w:r w:rsidRPr="001545FA">
        <w:rPr>
          <w:noProof w:val="0"/>
        </w:rPr>
        <w:tab/>
        <w:t>&lt;xs:complexType name="receptionReportType"&gt;</w:t>
      </w:r>
    </w:p>
    <w:p w:rsidR="00C35C7D" w:rsidRPr="001545FA" w:rsidRDefault="00C35C7D" w:rsidP="00C35C7D">
      <w:pPr>
        <w:pStyle w:val="PL"/>
        <w:rPr>
          <w:noProof w:val="0"/>
        </w:rPr>
      </w:pPr>
      <w:r w:rsidRPr="001545FA">
        <w:rPr>
          <w:noProof w:val="0"/>
        </w:rPr>
        <w:tab/>
      </w:r>
      <w:r w:rsidRPr="001545FA">
        <w:rPr>
          <w:noProof w:val="0"/>
        </w:rPr>
        <w:tab/>
        <w:t>&lt;xs:choice&gt;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&lt;xs:element name="receptionAcknowledgement" type="rackType"/&gt;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&lt;xs:element name="statisticalReport" type="starType"</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minOccurs="0" maxOccurs="unbounded"/&gt;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&lt;xs:any namespace="##other" processContents="skip" minOccurs="0" maxOccurs="unbounded"/&gt;</w:t>
      </w:r>
    </w:p>
    <w:p w:rsidR="00C35C7D" w:rsidRPr="001545FA" w:rsidRDefault="00C35C7D" w:rsidP="00C35C7D">
      <w:pPr>
        <w:pStyle w:val="PL"/>
        <w:rPr>
          <w:noProof w:val="0"/>
        </w:rPr>
      </w:pPr>
      <w:r w:rsidRPr="001545FA">
        <w:rPr>
          <w:noProof w:val="0"/>
        </w:rPr>
        <w:tab/>
      </w:r>
      <w:r w:rsidRPr="001545FA">
        <w:rPr>
          <w:noProof w:val="0"/>
        </w:rPr>
        <w:tab/>
        <w:t>&lt;/xs:choice&gt;</w:t>
      </w:r>
    </w:p>
    <w:p w:rsidR="00C35C7D" w:rsidRPr="001545FA" w:rsidRDefault="00C35C7D" w:rsidP="00C35C7D">
      <w:pPr>
        <w:pStyle w:val="PL"/>
        <w:rPr>
          <w:noProof w:val="0"/>
        </w:rPr>
      </w:pPr>
      <w:r w:rsidRPr="001545FA">
        <w:rPr>
          <w:noProof w:val="0"/>
        </w:rPr>
        <w:tab/>
        <w:t>&lt;/xs:complexType&gt;</w:t>
      </w:r>
    </w:p>
    <w:p w:rsidR="00C35C7D" w:rsidRPr="001545FA" w:rsidRDefault="00C35C7D" w:rsidP="00C35C7D">
      <w:pPr>
        <w:pStyle w:val="PL"/>
        <w:rPr>
          <w:noProof w:val="0"/>
        </w:rPr>
      </w:pPr>
    </w:p>
    <w:p w:rsidR="00C35C7D" w:rsidRPr="001545FA" w:rsidRDefault="00C35C7D" w:rsidP="00C35C7D">
      <w:pPr>
        <w:pStyle w:val="PL"/>
        <w:rPr>
          <w:noProof w:val="0"/>
        </w:rPr>
      </w:pPr>
      <w:r w:rsidRPr="001545FA">
        <w:rPr>
          <w:noProof w:val="0"/>
        </w:rPr>
        <w:t>&lt;xs:complexType name="rackType"&gt;</w:t>
      </w:r>
    </w:p>
    <w:p w:rsidR="00C35C7D" w:rsidRPr="001545FA" w:rsidRDefault="00C35C7D" w:rsidP="00C35C7D">
      <w:pPr>
        <w:pStyle w:val="PL"/>
        <w:rPr>
          <w:noProof w:val="0"/>
        </w:rPr>
      </w:pPr>
      <w:r w:rsidRPr="001545FA">
        <w:rPr>
          <w:noProof w:val="0"/>
        </w:rPr>
        <w:tab/>
        <w:t>&lt;xs:sequence&gt;</w:t>
      </w:r>
    </w:p>
    <w:p w:rsidR="00AF2F9F" w:rsidRPr="001545FA" w:rsidRDefault="00AF2F9F" w:rsidP="00AF2F9F">
      <w:pPr>
        <w:pStyle w:val="PL"/>
        <w:rPr>
          <w:noProof w:val="0"/>
        </w:rPr>
      </w:pPr>
      <w:r w:rsidRPr="001545FA">
        <w:rPr>
          <w:noProof w:val="0"/>
        </w:rPr>
        <w:tab/>
      </w:r>
      <w:r w:rsidRPr="001545FA">
        <w:rPr>
          <w:noProof w:val="0"/>
        </w:rPr>
        <w:tab/>
        <w:t>&lt;xs:element name="fileURI" minOccurs="0" maxOccurs="unbounded"&gt;</w:t>
      </w:r>
    </w:p>
    <w:p w:rsidR="00AF2F9F" w:rsidRPr="001545FA" w:rsidRDefault="00AF2F9F" w:rsidP="00AF2F9F">
      <w:pPr>
        <w:pStyle w:val="PL"/>
        <w:rPr>
          <w:noProof w:val="0"/>
        </w:rPr>
      </w:pPr>
      <w:r w:rsidRPr="001545FA">
        <w:rPr>
          <w:noProof w:val="0"/>
        </w:rPr>
        <w:tab/>
      </w:r>
      <w:r w:rsidRPr="001545FA">
        <w:rPr>
          <w:noProof w:val="0"/>
        </w:rPr>
        <w:tab/>
      </w:r>
      <w:r w:rsidRPr="001545FA">
        <w:rPr>
          <w:noProof w:val="0"/>
        </w:rPr>
        <w:tab/>
        <w:t>&lt;xs:complexType&gt;</w:t>
      </w:r>
    </w:p>
    <w:p w:rsidR="00AF2F9F" w:rsidRPr="001545FA" w:rsidRDefault="00AF2F9F" w:rsidP="00AF2F9F">
      <w:pPr>
        <w:pStyle w:val="PL"/>
        <w:rPr>
          <w:noProof w:val="0"/>
        </w:rPr>
      </w:pPr>
      <w:r w:rsidRPr="001545FA">
        <w:rPr>
          <w:noProof w:val="0"/>
        </w:rPr>
        <w:tab/>
      </w:r>
      <w:r w:rsidRPr="001545FA">
        <w:rPr>
          <w:noProof w:val="0"/>
        </w:rPr>
        <w:tab/>
      </w:r>
      <w:r w:rsidRPr="001545FA">
        <w:rPr>
          <w:noProof w:val="0"/>
        </w:rPr>
        <w:tab/>
      </w:r>
      <w:r w:rsidRPr="001545FA">
        <w:rPr>
          <w:noProof w:val="0"/>
        </w:rPr>
        <w:tab/>
        <w:t>&lt;xs:simpleContent&gt;</w:t>
      </w:r>
    </w:p>
    <w:p w:rsidR="00AF2F9F" w:rsidRPr="001545FA" w:rsidRDefault="00AF2F9F" w:rsidP="00AF2F9F">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&lt;xs:extension base="fileUriType"&gt;</w:t>
      </w:r>
    </w:p>
    <w:p w:rsidR="00AF2F9F" w:rsidRPr="001545FA" w:rsidRDefault="00AF2F9F" w:rsidP="00AF2F9F">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&lt;xs:attribute name="clientId" type="xs:string" use="optional"/&gt;</w:t>
      </w:r>
    </w:p>
    <w:p w:rsidR="00834B4A" w:rsidRPr="001545FA" w:rsidRDefault="00834B4A" w:rsidP="00834B4A">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&lt;xs:attribute name="sessionId" type="xs:string" use="optional"/&gt;</w:t>
      </w:r>
    </w:p>
    <w:p w:rsidR="00834B4A" w:rsidRPr="001545FA" w:rsidRDefault="00834B4A" w:rsidP="00AF2F9F">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&lt;xs:attribute name="deviceId" type="xs:string" use="optional"/&gt;</w:t>
      </w:r>
    </w:p>
    <w:p w:rsidR="00AF2F9F" w:rsidRPr="001545FA" w:rsidRDefault="00AF2F9F" w:rsidP="00AF2F9F">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&lt;/xs:extension&gt;</w:t>
      </w:r>
    </w:p>
    <w:p w:rsidR="00AF2F9F" w:rsidRPr="001545FA" w:rsidRDefault="00AF2F9F" w:rsidP="00AF2F9F">
      <w:pPr>
        <w:pStyle w:val="PL"/>
        <w:rPr>
          <w:noProof w:val="0"/>
        </w:rPr>
      </w:pPr>
      <w:r w:rsidRPr="001545FA">
        <w:rPr>
          <w:noProof w:val="0"/>
        </w:rPr>
        <w:tab/>
      </w:r>
      <w:r w:rsidRPr="001545FA">
        <w:rPr>
          <w:noProof w:val="0"/>
        </w:rPr>
        <w:tab/>
      </w:r>
      <w:r w:rsidRPr="001545FA">
        <w:rPr>
          <w:noProof w:val="0"/>
        </w:rPr>
        <w:tab/>
      </w:r>
      <w:r w:rsidRPr="001545FA">
        <w:rPr>
          <w:noProof w:val="0"/>
        </w:rPr>
        <w:tab/>
        <w:t>&lt;/xs:simpleContent&gt;</w:t>
      </w:r>
    </w:p>
    <w:p w:rsidR="00AF2F9F" w:rsidRPr="001545FA" w:rsidRDefault="00AF2F9F" w:rsidP="00AF2F9F">
      <w:pPr>
        <w:pStyle w:val="PL"/>
        <w:rPr>
          <w:noProof w:val="0"/>
        </w:rPr>
      </w:pPr>
      <w:r w:rsidRPr="001545FA">
        <w:rPr>
          <w:noProof w:val="0"/>
        </w:rPr>
        <w:tab/>
      </w:r>
      <w:r w:rsidRPr="001545FA">
        <w:rPr>
          <w:noProof w:val="0"/>
        </w:rPr>
        <w:tab/>
      </w:r>
      <w:r w:rsidRPr="001545FA">
        <w:rPr>
          <w:noProof w:val="0"/>
        </w:rPr>
        <w:tab/>
        <w:t>&lt;/xs:complexType&gt;</w:t>
      </w:r>
    </w:p>
    <w:p w:rsidR="00AF2F9F" w:rsidRPr="001545FA" w:rsidRDefault="00AF2F9F" w:rsidP="00C35C7D">
      <w:pPr>
        <w:pStyle w:val="PL"/>
        <w:rPr>
          <w:noProof w:val="0"/>
        </w:rPr>
      </w:pPr>
      <w:r w:rsidRPr="001545FA">
        <w:rPr>
          <w:noProof w:val="0"/>
        </w:rPr>
        <w:tab/>
      </w:r>
      <w:r w:rsidRPr="001545FA">
        <w:rPr>
          <w:noProof w:val="0"/>
        </w:rPr>
        <w:tab/>
        <w:t>&lt;/xs:element&gt;</w:t>
      </w:r>
    </w:p>
    <w:p w:rsidR="00C35C7D" w:rsidRPr="001545FA" w:rsidRDefault="00C35C7D" w:rsidP="00C35C7D">
      <w:pPr>
        <w:pStyle w:val="PL"/>
        <w:rPr>
          <w:noProof w:val="0"/>
        </w:rPr>
      </w:pPr>
      <w:r w:rsidRPr="001545FA">
        <w:rPr>
          <w:noProof w:val="0"/>
        </w:rPr>
        <w:tab/>
        <w:t>&lt;/xs:sequence&gt;</w:t>
      </w:r>
    </w:p>
    <w:p w:rsidR="00C35C7D" w:rsidRPr="001545FA" w:rsidRDefault="00C35C7D" w:rsidP="00C35C7D">
      <w:pPr>
        <w:pStyle w:val="PL"/>
        <w:rPr>
          <w:noProof w:val="0"/>
        </w:rPr>
      </w:pPr>
      <w:r w:rsidRPr="001545FA">
        <w:rPr>
          <w:noProof w:val="0"/>
        </w:rPr>
        <w:t>&lt;/xs:complexType&gt;</w:t>
      </w:r>
    </w:p>
    <w:p w:rsidR="00C35C7D" w:rsidRPr="001545FA" w:rsidRDefault="00C35C7D" w:rsidP="00C35C7D">
      <w:pPr>
        <w:pStyle w:val="PL"/>
        <w:rPr>
          <w:noProof w:val="0"/>
        </w:rPr>
      </w:pPr>
      <w:r w:rsidRPr="001545FA">
        <w:rPr>
          <w:noProof w:val="0"/>
        </w:rPr>
        <w:t>&lt;xs:complexType name="starType"&gt;</w:t>
      </w:r>
    </w:p>
    <w:p w:rsidR="00C35C7D" w:rsidRPr="001545FA" w:rsidRDefault="00C35C7D" w:rsidP="00C35C7D">
      <w:pPr>
        <w:pStyle w:val="PL"/>
        <w:rPr>
          <w:noProof w:val="0"/>
        </w:rPr>
      </w:pPr>
      <w:r w:rsidRPr="001545FA">
        <w:rPr>
          <w:noProof w:val="0"/>
        </w:rPr>
        <w:tab/>
      </w:r>
      <w:r w:rsidRPr="001545FA">
        <w:rPr>
          <w:noProof w:val="0"/>
        </w:rPr>
        <w:tab/>
        <w:t>&lt;xs:sequence&gt;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&lt;xs:element name="fileURI" type="fileUriType" minOccurs="0" maxOccurs="unbounded"/&gt;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&lt;xs:element name="qoeMetrics" type="qoeMetricsType" minOccurs="0" maxOccurs="1"/&gt;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&lt;xs:any namespace="##other" processContents="skip" minOccurs="0" maxOccurs="unbounded"/&gt;</w:t>
      </w:r>
    </w:p>
    <w:p w:rsidR="00C35C7D" w:rsidRPr="001545FA" w:rsidRDefault="00C35C7D" w:rsidP="00C35C7D">
      <w:pPr>
        <w:pStyle w:val="PL"/>
        <w:rPr>
          <w:noProof w:val="0"/>
        </w:rPr>
      </w:pPr>
      <w:r w:rsidRPr="001545FA">
        <w:rPr>
          <w:noProof w:val="0"/>
        </w:rPr>
        <w:tab/>
      </w:r>
      <w:r w:rsidRPr="001545FA">
        <w:rPr>
          <w:noProof w:val="0"/>
        </w:rPr>
        <w:tab/>
        <w:t>&lt;/xs:sequence&gt;</w:t>
      </w:r>
    </w:p>
    <w:p w:rsidR="00C35C7D" w:rsidRPr="001545FA" w:rsidRDefault="00553E2E" w:rsidP="00C35C7D">
      <w:pPr>
        <w:pStyle w:val="PL"/>
        <w:rPr>
          <w:noProof w:val="0"/>
        </w:rPr>
      </w:pPr>
      <w:r w:rsidRPr="001545FA">
        <w:rPr>
          <w:noProof w:val="0"/>
        </w:rPr>
        <w:tab/>
      </w:r>
      <w:r w:rsidRPr="001545FA">
        <w:rPr>
          <w:noProof w:val="0"/>
        </w:rPr>
        <w:tab/>
      </w:r>
      <w:r w:rsidR="00C35C7D" w:rsidRPr="001545FA">
        <w:rPr>
          <w:noProof w:val="0"/>
        </w:rPr>
        <w:t>&lt;xs:attribute name="sessionType" type="sessionTypeType" use="optional"/&gt;</w:t>
      </w:r>
    </w:p>
    <w:p w:rsidR="00C35C7D" w:rsidRPr="001545FA" w:rsidRDefault="00C35C7D" w:rsidP="00C35C7D">
      <w:pPr>
        <w:pStyle w:val="PL"/>
        <w:rPr>
          <w:noProof w:val="0"/>
        </w:rPr>
      </w:pPr>
      <w:r w:rsidRPr="001545FA">
        <w:rPr>
          <w:noProof w:val="0"/>
        </w:rPr>
        <w:tab/>
      </w:r>
      <w:r w:rsidRPr="001545FA">
        <w:rPr>
          <w:noProof w:val="0"/>
        </w:rPr>
        <w:tab/>
        <w:t>&lt;xs:attribute name="serviceId" type="xs:string" use="optional"/&gt;</w:t>
      </w:r>
    </w:p>
    <w:p w:rsidR="00C35C7D" w:rsidRPr="001545FA" w:rsidRDefault="00C35C7D" w:rsidP="00C35C7D">
      <w:pPr>
        <w:pStyle w:val="PL"/>
        <w:rPr>
          <w:noProof w:val="0"/>
        </w:rPr>
      </w:pPr>
      <w:r w:rsidRPr="001545FA">
        <w:rPr>
          <w:noProof w:val="0"/>
        </w:rPr>
        <w:tab/>
      </w:r>
      <w:r w:rsidRPr="001545FA">
        <w:rPr>
          <w:noProof w:val="0"/>
        </w:rPr>
        <w:tab/>
        <w:t>&lt;xs:attribute name="clientId" type="xs:string" use="optional"/&gt;</w:t>
      </w:r>
    </w:p>
    <w:p w:rsidR="00834B4A" w:rsidRPr="001545FA" w:rsidRDefault="00834B4A" w:rsidP="00C35C7D">
      <w:pPr>
        <w:pStyle w:val="PL"/>
        <w:rPr>
          <w:noProof w:val="0"/>
        </w:rPr>
      </w:pPr>
      <w:r w:rsidRPr="001545FA">
        <w:rPr>
          <w:noProof w:val="0"/>
        </w:rPr>
        <w:tab/>
      </w:r>
      <w:r w:rsidRPr="001545FA">
        <w:rPr>
          <w:noProof w:val="0"/>
        </w:rPr>
        <w:tab/>
        <w:t>&lt;xs:attribute name="deviceId" type="xs:string" use="optional"/&gt;</w:t>
      </w:r>
    </w:p>
    <w:p w:rsidR="00C35C7D" w:rsidRPr="001545FA" w:rsidRDefault="00C35C7D" w:rsidP="00C35C7D">
      <w:pPr>
        <w:pStyle w:val="PL"/>
        <w:rPr>
          <w:noProof w:val="0"/>
        </w:rPr>
      </w:pPr>
      <w:r w:rsidRPr="001545FA">
        <w:rPr>
          <w:noProof w:val="0"/>
        </w:rPr>
        <w:tab/>
      </w:r>
      <w:r w:rsidRPr="001545FA">
        <w:rPr>
          <w:noProof w:val="0"/>
        </w:rPr>
        <w:tab/>
        <w:t>&lt;xs:attribute name="serviceURI" type="xs:anyURI" use="optional"/&gt;</w:t>
      </w:r>
    </w:p>
    <w:p w:rsidR="00C35C7D" w:rsidRPr="001545FA" w:rsidRDefault="00C35C7D" w:rsidP="00C35C7D">
      <w:pPr>
        <w:pStyle w:val="PL"/>
        <w:rPr>
          <w:noProof w:val="0"/>
        </w:rPr>
      </w:pPr>
      <w:r w:rsidRPr="001545FA">
        <w:rPr>
          <w:noProof w:val="0"/>
        </w:rPr>
        <w:tab/>
      </w:r>
      <w:r w:rsidRPr="001545FA">
        <w:rPr>
          <w:noProof w:val="0"/>
        </w:rPr>
        <w:tab/>
        <w:t>&lt;xs:anyAttribute processContents="skip"/&gt;</w:t>
      </w:r>
    </w:p>
    <w:p w:rsidR="00C35C7D" w:rsidRPr="001545FA" w:rsidRDefault="00C35C7D" w:rsidP="00C35C7D">
      <w:pPr>
        <w:pStyle w:val="PL"/>
        <w:rPr>
          <w:noProof w:val="0"/>
        </w:rPr>
      </w:pPr>
      <w:r w:rsidRPr="001545FA">
        <w:rPr>
          <w:noProof w:val="0"/>
        </w:rPr>
        <w:t>&lt;/xs:complexType&gt;</w:t>
      </w:r>
    </w:p>
    <w:p w:rsidR="00C35C7D" w:rsidRPr="001545FA" w:rsidRDefault="00C35C7D" w:rsidP="00C35C7D">
      <w:pPr>
        <w:pStyle w:val="PL"/>
        <w:rPr>
          <w:noProof w:val="0"/>
        </w:rPr>
      </w:pPr>
      <w:r w:rsidRPr="001545FA">
        <w:rPr>
          <w:noProof w:val="0"/>
        </w:rPr>
        <w:t>&lt;xs:simpleType name="sessionTypeType"&gt;</w:t>
      </w:r>
    </w:p>
    <w:p w:rsidR="00C35C7D" w:rsidRPr="001545FA" w:rsidRDefault="00C35C7D" w:rsidP="00C35C7D">
      <w:pPr>
        <w:pStyle w:val="PL"/>
        <w:rPr>
          <w:noProof w:val="0"/>
        </w:rPr>
      </w:pPr>
      <w:r w:rsidRPr="001545FA">
        <w:rPr>
          <w:noProof w:val="0"/>
        </w:rPr>
        <w:tab/>
        <w:t>&lt;xs:restriction base="xs:string"&gt;</w:t>
      </w:r>
    </w:p>
    <w:p w:rsidR="00C35C7D" w:rsidRPr="001545FA" w:rsidRDefault="00C35C7D" w:rsidP="00C35C7D">
      <w:pPr>
        <w:pStyle w:val="PL"/>
        <w:rPr>
          <w:noProof w:val="0"/>
        </w:rPr>
      </w:pPr>
      <w:r w:rsidRPr="001545FA">
        <w:rPr>
          <w:noProof w:val="0"/>
        </w:rPr>
        <w:tab/>
      </w:r>
      <w:r w:rsidRPr="001545FA">
        <w:rPr>
          <w:noProof w:val="0"/>
        </w:rPr>
        <w:tab/>
        <w:t>&lt;xs:enumeration value="download"/&gt;</w:t>
      </w:r>
    </w:p>
    <w:p w:rsidR="00C35C7D" w:rsidRPr="001545FA" w:rsidRDefault="00C35C7D" w:rsidP="00C35C7D">
      <w:pPr>
        <w:pStyle w:val="PL"/>
        <w:rPr>
          <w:noProof w:val="0"/>
        </w:rPr>
      </w:pPr>
      <w:r w:rsidRPr="001545FA">
        <w:rPr>
          <w:noProof w:val="0"/>
        </w:rPr>
        <w:tab/>
      </w:r>
      <w:r w:rsidRPr="001545FA">
        <w:rPr>
          <w:noProof w:val="0"/>
        </w:rPr>
        <w:tab/>
        <w:t>&lt;xs:enumeration value="streaming"/&gt;</w:t>
      </w:r>
    </w:p>
    <w:p w:rsidR="00C35C7D" w:rsidRPr="001545FA" w:rsidRDefault="00C35C7D" w:rsidP="00C35C7D">
      <w:pPr>
        <w:pStyle w:val="PL"/>
        <w:rPr>
          <w:noProof w:val="0"/>
        </w:rPr>
      </w:pPr>
      <w:r w:rsidRPr="001545FA">
        <w:rPr>
          <w:noProof w:val="0"/>
        </w:rPr>
        <w:lastRenderedPageBreak/>
        <w:tab/>
        <w:t>&lt;/xs:restriction&gt;</w:t>
      </w:r>
    </w:p>
    <w:p w:rsidR="00C35C7D" w:rsidRPr="001545FA" w:rsidRDefault="00C35C7D" w:rsidP="00C35C7D">
      <w:pPr>
        <w:pStyle w:val="PL"/>
        <w:rPr>
          <w:noProof w:val="0"/>
        </w:rPr>
      </w:pPr>
      <w:r w:rsidRPr="001545FA">
        <w:rPr>
          <w:noProof w:val="0"/>
        </w:rPr>
        <w:t>&lt;/xs:simpleType&gt;</w:t>
      </w:r>
    </w:p>
    <w:p w:rsidR="00C35C7D" w:rsidRPr="001545FA" w:rsidRDefault="00C35C7D" w:rsidP="00C35C7D">
      <w:pPr>
        <w:pStyle w:val="PL"/>
        <w:rPr>
          <w:noProof w:val="0"/>
        </w:rPr>
      </w:pPr>
      <w:r w:rsidRPr="001545FA">
        <w:rPr>
          <w:noProof w:val="0"/>
        </w:rPr>
        <w:t>&lt;xs:complexType name="fileUriType"&gt;</w:t>
      </w:r>
    </w:p>
    <w:p w:rsidR="00C35C7D" w:rsidRPr="001545FA" w:rsidRDefault="00C35C7D" w:rsidP="00C35C7D">
      <w:pPr>
        <w:pStyle w:val="PL"/>
        <w:rPr>
          <w:noProof w:val="0"/>
        </w:rPr>
      </w:pPr>
      <w:r w:rsidRPr="001545FA">
        <w:rPr>
          <w:noProof w:val="0"/>
        </w:rPr>
        <w:tab/>
        <w:t>&lt;xs:simpleContent&gt;</w:t>
      </w:r>
    </w:p>
    <w:p w:rsidR="00C35C7D" w:rsidRPr="001545FA" w:rsidRDefault="00C35C7D" w:rsidP="00C35C7D">
      <w:pPr>
        <w:pStyle w:val="PL"/>
        <w:rPr>
          <w:noProof w:val="0"/>
        </w:rPr>
      </w:pPr>
      <w:r w:rsidRPr="001545FA">
        <w:rPr>
          <w:noProof w:val="0"/>
        </w:rPr>
        <w:tab/>
      </w:r>
      <w:r w:rsidRPr="001545FA">
        <w:rPr>
          <w:noProof w:val="0"/>
        </w:rPr>
        <w:tab/>
        <w:t>&lt;xs:extension base="xs:anyURI"&gt;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&lt;xs:attribute name="receptionSuccess" type="xs:boolean" use="optional" default="true"/&gt;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&lt;xs:attribute name="Content-MD5" type="xs:base64Binary" use="optional"/&gt;</w:t>
      </w:r>
    </w:p>
    <w:p w:rsidR="006369EA" w:rsidRPr="001545FA" w:rsidRDefault="006369EA" w:rsidP="006369EA">
      <w:pPr>
        <w:pStyle w:val="PL"/>
        <w:tabs>
          <w:tab w:val="clear" w:pos="1152"/>
          <w:tab w:val="left" w:pos="0"/>
        </w:tabs>
        <w:ind w:firstLine="1134"/>
        <w:rPr>
          <w:noProof w:val="0"/>
        </w:rPr>
      </w:pPr>
      <w:r w:rsidRPr="001545FA">
        <w:rPr>
          <w:noProof w:val="0"/>
        </w:rPr>
        <w:t>&lt;xs:attribute name="receivedSymbolsForFailedBlocks" type="unsignedLongVectorType" use="optional"/&gt;</w:t>
      </w:r>
    </w:p>
    <w:p w:rsidR="006369EA" w:rsidRPr="001545FA" w:rsidRDefault="006369EA" w:rsidP="006369EA">
      <w:pPr>
        <w:pStyle w:val="PL"/>
        <w:tabs>
          <w:tab w:val="clear" w:pos="1152"/>
          <w:tab w:val="left" w:pos="0"/>
        </w:tabs>
        <w:ind w:firstLine="1134"/>
        <w:rPr>
          <w:noProof w:val="0"/>
        </w:rPr>
      </w:pPr>
      <w:r w:rsidRPr="001545FA">
        <w:rPr>
          <w:noProof w:val="0"/>
        </w:rPr>
        <w:t>&lt;xs:attribute na</w:t>
      </w:r>
      <w:r w:rsidR="004A4D68" w:rsidRPr="001545FA">
        <w:rPr>
          <w:noProof w:val="0"/>
        </w:rPr>
        <w:t>me="totalSymbolsForFailedBlocks</w:t>
      </w:r>
      <w:r w:rsidRPr="001545FA">
        <w:rPr>
          <w:noProof w:val="0"/>
        </w:rPr>
        <w:t>" type="unsignedLongVectorType" use="optional"/&gt;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&lt;xs:anyAttribute processContents="skip"/&gt;</w:t>
      </w:r>
    </w:p>
    <w:p w:rsidR="00C35C7D" w:rsidRPr="001545FA" w:rsidRDefault="00C35C7D" w:rsidP="00C35C7D">
      <w:pPr>
        <w:pStyle w:val="PL"/>
        <w:rPr>
          <w:noProof w:val="0"/>
        </w:rPr>
      </w:pPr>
      <w:r w:rsidRPr="001545FA">
        <w:rPr>
          <w:noProof w:val="0"/>
        </w:rPr>
        <w:tab/>
      </w:r>
      <w:r w:rsidRPr="001545FA">
        <w:rPr>
          <w:noProof w:val="0"/>
        </w:rPr>
        <w:tab/>
        <w:t>&lt;/xs:extension&gt;</w:t>
      </w:r>
    </w:p>
    <w:p w:rsidR="00C35C7D" w:rsidRPr="001545FA" w:rsidRDefault="00C35C7D" w:rsidP="00C35C7D">
      <w:pPr>
        <w:pStyle w:val="PL"/>
        <w:rPr>
          <w:noProof w:val="0"/>
        </w:rPr>
      </w:pPr>
      <w:r w:rsidRPr="001545FA">
        <w:rPr>
          <w:noProof w:val="0"/>
        </w:rPr>
        <w:tab/>
        <w:t>&lt;/xs:simpleContent&gt;</w:t>
      </w:r>
    </w:p>
    <w:p w:rsidR="00C35C7D" w:rsidRPr="001545FA" w:rsidRDefault="00C35C7D" w:rsidP="00C35C7D">
      <w:pPr>
        <w:pStyle w:val="PL"/>
        <w:rPr>
          <w:noProof w:val="0"/>
        </w:rPr>
      </w:pPr>
      <w:r w:rsidRPr="001545FA">
        <w:rPr>
          <w:noProof w:val="0"/>
        </w:rPr>
        <w:t>&lt;/xs:complexType&gt;</w:t>
      </w:r>
    </w:p>
    <w:p w:rsidR="00C35C7D" w:rsidRPr="001545FA" w:rsidRDefault="00C35C7D" w:rsidP="00C35C7D">
      <w:pPr>
        <w:pStyle w:val="PL"/>
        <w:rPr>
          <w:noProof w:val="0"/>
        </w:rPr>
      </w:pPr>
      <w:r w:rsidRPr="001545FA">
        <w:rPr>
          <w:noProof w:val="0"/>
        </w:rPr>
        <w:t>&lt;xs:complexType name="qoeMetricsType"&gt;</w:t>
      </w:r>
    </w:p>
    <w:p w:rsidR="00C35C7D" w:rsidRPr="001545FA" w:rsidRDefault="00C35C7D" w:rsidP="00C35C7D">
      <w:pPr>
        <w:pStyle w:val="PL"/>
        <w:rPr>
          <w:noProof w:val="0"/>
        </w:rPr>
      </w:pPr>
      <w:r w:rsidRPr="001545FA">
        <w:rPr>
          <w:noProof w:val="0"/>
        </w:rPr>
        <w:tab/>
      </w:r>
      <w:r w:rsidRPr="001545FA">
        <w:rPr>
          <w:noProof w:val="0"/>
        </w:rPr>
        <w:tab/>
        <w:t>&lt;xs:sequence&gt;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 xml:space="preserve">&lt;xs:element name="medialevel_qoeMetrics" type="medialevel_qoeMetricsType" </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minOccurs="0" maxOccurs="unbounded"/&gt;</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&lt;xs:any namespace="##other" processContents="skip" minOccurs="0" maxOccurs="unbounded"/&gt;</w:t>
      </w:r>
    </w:p>
    <w:p w:rsidR="00C35C7D" w:rsidRPr="001545FA" w:rsidRDefault="00C35C7D" w:rsidP="00C35C7D">
      <w:pPr>
        <w:pStyle w:val="PL"/>
        <w:rPr>
          <w:noProof w:val="0"/>
        </w:rPr>
      </w:pPr>
      <w:r w:rsidRPr="001545FA">
        <w:rPr>
          <w:noProof w:val="0"/>
        </w:rPr>
        <w:tab/>
      </w:r>
      <w:r w:rsidRPr="001545FA">
        <w:rPr>
          <w:noProof w:val="0"/>
        </w:rPr>
        <w:tab/>
        <w:t>&lt;/xs:sequence&gt;</w:t>
      </w:r>
    </w:p>
    <w:p w:rsidR="00C35C7D" w:rsidRPr="001545FA" w:rsidRDefault="00C35C7D" w:rsidP="00C35C7D">
      <w:pPr>
        <w:pStyle w:val="PL"/>
        <w:rPr>
          <w:noProof w:val="0"/>
        </w:rPr>
      </w:pPr>
      <w:r w:rsidRPr="001545FA">
        <w:rPr>
          <w:noProof w:val="0"/>
        </w:rPr>
        <w:tab/>
      </w:r>
      <w:r w:rsidRPr="001545FA">
        <w:rPr>
          <w:noProof w:val="0"/>
        </w:rPr>
        <w:tab/>
        <w:t>&lt;xs:attribute name="totalReb</w:t>
      </w:r>
      <w:r w:rsidR="00C778E7" w:rsidRPr="001545FA">
        <w:rPr>
          <w:noProof w:val="0"/>
        </w:rPr>
        <w:t>ufferingDuration" type="</w:t>
      </w:r>
      <w:r w:rsidRPr="001545FA">
        <w:rPr>
          <w:noProof w:val="0"/>
        </w:rPr>
        <w:t>doubleVectorType" use="optional"/&gt;</w:t>
      </w:r>
    </w:p>
    <w:p w:rsidR="00C35C7D" w:rsidRPr="001545FA" w:rsidRDefault="00C35C7D" w:rsidP="00C35C7D">
      <w:pPr>
        <w:pStyle w:val="PL"/>
        <w:rPr>
          <w:noProof w:val="0"/>
        </w:rPr>
      </w:pPr>
      <w:r w:rsidRPr="001545FA">
        <w:rPr>
          <w:noProof w:val="0"/>
        </w:rPr>
        <w:tab/>
      </w:r>
      <w:r w:rsidRPr="001545FA">
        <w:rPr>
          <w:noProof w:val="0"/>
        </w:rPr>
        <w:tab/>
        <w:t>&lt;xs:attribute name="numb</w:t>
      </w:r>
      <w:r w:rsidR="00C778E7" w:rsidRPr="001545FA">
        <w:rPr>
          <w:noProof w:val="0"/>
        </w:rPr>
        <w:t>erOfRebufferingEvents" type="</w:t>
      </w:r>
      <w:r w:rsidRPr="001545FA">
        <w:rPr>
          <w:noProof w:val="0"/>
        </w:rPr>
        <w:t>unsignedLongVectorType"</w:t>
      </w:r>
      <w:r w:rsidRPr="001545FA">
        <w:rPr>
          <w:noProof w:val="0"/>
        </w:rPr>
        <w:br/>
        <w:t xml:space="preserve">            use="optional"/&gt;</w:t>
      </w:r>
    </w:p>
    <w:p w:rsidR="00C35C7D" w:rsidRPr="001545FA" w:rsidRDefault="00C35C7D" w:rsidP="00C35C7D">
      <w:pPr>
        <w:pStyle w:val="PL"/>
        <w:rPr>
          <w:noProof w:val="0"/>
        </w:rPr>
      </w:pPr>
      <w:r w:rsidRPr="001545FA">
        <w:rPr>
          <w:noProof w:val="0"/>
        </w:rPr>
        <w:tab/>
      </w:r>
      <w:r w:rsidRPr="001545FA">
        <w:rPr>
          <w:noProof w:val="0"/>
        </w:rPr>
        <w:tab/>
        <w:t>&lt;xs:attribute name="initialBufferingDuration" type="xs:double" use="optional"/&gt;</w:t>
      </w:r>
    </w:p>
    <w:p w:rsidR="00C35C7D" w:rsidRPr="001545FA" w:rsidRDefault="00C35C7D" w:rsidP="00C35C7D">
      <w:pPr>
        <w:pStyle w:val="PL"/>
        <w:rPr>
          <w:noProof w:val="0"/>
        </w:rPr>
      </w:pPr>
      <w:r w:rsidRPr="001545FA">
        <w:rPr>
          <w:noProof w:val="0"/>
        </w:rPr>
        <w:t xml:space="preserve">    </w:t>
      </w:r>
      <w:r w:rsidRPr="001545FA">
        <w:rPr>
          <w:noProof w:val="0"/>
        </w:rPr>
        <w:tab/>
        <w:t>&lt;xs:attribute name="contentAccessTime" type="xs:double" use="optional"/&gt;</w:t>
      </w:r>
    </w:p>
    <w:p w:rsidR="00C35C7D" w:rsidRPr="001545FA" w:rsidRDefault="00C35C7D" w:rsidP="00C35C7D">
      <w:pPr>
        <w:pStyle w:val="PL"/>
        <w:rPr>
          <w:noProof w:val="0"/>
        </w:rPr>
      </w:pPr>
      <w:r w:rsidRPr="001545FA">
        <w:rPr>
          <w:noProof w:val="0"/>
        </w:rPr>
        <w:tab/>
      </w:r>
      <w:r w:rsidRPr="001545FA">
        <w:rPr>
          <w:noProof w:val="0"/>
        </w:rPr>
        <w:tab/>
        <w:t>&lt;xs:attribute name="sessionStartTime" type="xs:unsignedLong"/&gt;</w:t>
      </w:r>
    </w:p>
    <w:p w:rsidR="00C35C7D" w:rsidRPr="001545FA" w:rsidRDefault="00C35C7D" w:rsidP="00C35C7D">
      <w:pPr>
        <w:pStyle w:val="PL"/>
        <w:rPr>
          <w:noProof w:val="0"/>
        </w:rPr>
      </w:pPr>
      <w:r w:rsidRPr="001545FA">
        <w:rPr>
          <w:noProof w:val="0"/>
        </w:rPr>
        <w:tab/>
      </w:r>
      <w:r w:rsidRPr="001545FA">
        <w:rPr>
          <w:noProof w:val="0"/>
        </w:rPr>
        <w:tab/>
        <w:t>&lt;xs:attribute name="sessionStopTime" type="xs:unsignedLong"/&gt;</w:t>
      </w:r>
    </w:p>
    <w:p w:rsidR="00DF7A10" w:rsidRPr="001545FA" w:rsidRDefault="00DF7A10" w:rsidP="00C35C7D">
      <w:pPr>
        <w:pStyle w:val="PL"/>
        <w:rPr>
          <w:noProof w:val="0"/>
        </w:rPr>
      </w:pPr>
      <w:r w:rsidRPr="001545FA">
        <w:rPr>
          <w:noProof w:val="0"/>
        </w:rPr>
        <w:tab/>
      </w:r>
      <w:r w:rsidRPr="001545FA">
        <w:rPr>
          <w:noProof w:val="0"/>
        </w:rPr>
        <w:tab/>
        <w:t>&lt;xs:attribute name="networkResourceCellId" type=</w:t>
      </w:r>
      <w:r w:rsidR="00C778E7" w:rsidRPr="001545FA">
        <w:rPr>
          <w:noProof w:val="0"/>
        </w:rPr>
        <w:t>"</w:t>
      </w:r>
      <w:r w:rsidRPr="001545FA">
        <w:rPr>
          <w:noProof w:val="0"/>
        </w:rPr>
        <w:t>stringVectorType" use="optional"/&gt;</w:t>
      </w:r>
    </w:p>
    <w:p w:rsidR="00B70CED" w:rsidRPr="001545FA" w:rsidRDefault="00B70CED" w:rsidP="00B70CED">
      <w:pPr>
        <w:pStyle w:val="PL"/>
        <w:rPr>
          <w:noProof w:val="0"/>
        </w:rPr>
      </w:pPr>
      <w:r w:rsidRPr="001545FA">
        <w:rPr>
          <w:noProof w:val="0"/>
        </w:rPr>
        <w:tab/>
      </w:r>
      <w:r w:rsidRPr="001545FA">
        <w:rPr>
          <w:noProof w:val="0"/>
        </w:rPr>
        <w:tab/>
        <w:t>&lt;xs:attribute name</w:t>
      </w:r>
      <w:r w:rsidR="00C778E7" w:rsidRPr="001545FA">
        <w:rPr>
          <w:noProof w:val="0"/>
        </w:rPr>
        <w:t>="numberOfLostObjects" type="</w:t>
      </w:r>
      <w:r w:rsidRPr="001545FA">
        <w:rPr>
          <w:noProof w:val="0"/>
        </w:rPr>
        <w:t xml:space="preserve">unsignedLongVectorType" </w:t>
      </w:r>
    </w:p>
    <w:p w:rsidR="00B70CED" w:rsidRPr="001545FA" w:rsidRDefault="00B70CED" w:rsidP="00B70CED">
      <w:pPr>
        <w:pStyle w:val="PL"/>
        <w:rPr>
          <w:noProof w:val="0"/>
        </w:rPr>
      </w:pPr>
      <w:r w:rsidRPr="001545FA">
        <w:rPr>
          <w:noProof w:val="0"/>
        </w:rPr>
        <w:tab/>
      </w:r>
      <w:r w:rsidRPr="001545FA">
        <w:rPr>
          <w:noProof w:val="0"/>
        </w:rPr>
        <w:tab/>
      </w:r>
      <w:r w:rsidRPr="001545FA">
        <w:rPr>
          <w:noProof w:val="0"/>
        </w:rPr>
        <w:tab/>
        <w:t>use="optional"/&gt;</w:t>
      </w:r>
    </w:p>
    <w:p w:rsidR="00D924AF" w:rsidRPr="001545FA" w:rsidRDefault="00D924AF" w:rsidP="00B70CED">
      <w:pPr>
        <w:pStyle w:val="PL"/>
        <w:rPr>
          <w:noProof w:val="0"/>
        </w:rPr>
      </w:pPr>
      <w:r w:rsidRPr="001545FA">
        <w:rPr>
          <w:noProof w:val="0"/>
        </w:rPr>
        <w:tab/>
      </w:r>
      <w:r w:rsidRPr="001545FA">
        <w:rPr>
          <w:noProof w:val="0"/>
        </w:rPr>
        <w:tab/>
        <w:t>&lt;xs:attribute name="symbolCou</w:t>
      </w:r>
      <w:r w:rsidR="004A4D68" w:rsidRPr="001545FA">
        <w:rPr>
          <w:noProof w:val="0"/>
        </w:rPr>
        <w:t>ntUnderrun" type="</w:t>
      </w:r>
      <w:r w:rsidRPr="001545FA">
        <w:rPr>
          <w:noProof w:val="0"/>
        </w:rPr>
        <w:t>stringVectorType" use="optional"/&gt;</w:t>
      </w:r>
    </w:p>
    <w:p w:rsidR="00B70CED" w:rsidRPr="001545FA" w:rsidRDefault="00B70CED" w:rsidP="00C35C7D">
      <w:pPr>
        <w:pStyle w:val="PL"/>
        <w:rPr>
          <w:noProof w:val="0"/>
        </w:rPr>
      </w:pPr>
      <w:r w:rsidRPr="001545FA">
        <w:rPr>
          <w:noProof w:val="0"/>
        </w:rPr>
        <w:tab/>
      </w:r>
      <w:r w:rsidRPr="001545FA">
        <w:rPr>
          <w:noProof w:val="0"/>
        </w:rPr>
        <w:tab/>
        <w:t>&lt;xs:attribute name="nu</w:t>
      </w:r>
      <w:r w:rsidR="00C778E7" w:rsidRPr="001545FA">
        <w:rPr>
          <w:noProof w:val="0"/>
        </w:rPr>
        <w:t>mberOfReceivedObjects" type="</w:t>
      </w:r>
      <w:r w:rsidRPr="001545FA">
        <w:rPr>
          <w:noProof w:val="0"/>
        </w:rPr>
        <w:t xml:space="preserve">unsignedLongVectorType" </w:t>
      </w:r>
      <w:r w:rsidRPr="001545FA">
        <w:rPr>
          <w:noProof w:val="0"/>
        </w:rPr>
        <w:br/>
        <w:t xml:space="preserve">        </w:t>
      </w:r>
      <w:r w:rsidRPr="001545FA">
        <w:rPr>
          <w:noProof w:val="0"/>
        </w:rPr>
        <w:tab/>
        <w:t>use="optional"/&gt;</w:t>
      </w:r>
    </w:p>
    <w:p w:rsidR="00482EEF" w:rsidRPr="001545FA" w:rsidRDefault="00482EEF" w:rsidP="00482EEF">
      <w:pPr>
        <w:pStyle w:val="PL"/>
        <w:rPr>
          <w:noProof w:val="0"/>
        </w:rPr>
      </w:pPr>
      <w:r w:rsidRPr="001545FA">
        <w:rPr>
          <w:noProof w:val="0"/>
        </w:rPr>
        <w:tab/>
      </w:r>
      <w:r w:rsidRPr="001545FA">
        <w:rPr>
          <w:noProof w:val="0"/>
        </w:rPr>
        <w:tab/>
        <w:t>&lt;xs:anyAttribute processContents="skip"/&gt;</w:t>
      </w:r>
    </w:p>
    <w:p w:rsidR="00C35C7D" w:rsidRPr="001545FA" w:rsidRDefault="00C35C7D" w:rsidP="00C35C7D">
      <w:pPr>
        <w:pStyle w:val="PL"/>
        <w:rPr>
          <w:noProof w:val="0"/>
        </w:rPr>
      </w:pPr>
      <w:r w:rsidRPr="001545FA">
        <w:rPr>
          <w:noProof w:val="0"/>
        </w:rPr>
        <w:t>&lt;/xs:complexType&gt;</w:t>
      </w:r>
    </w:p>
    <w:p w:rsidR="00C35C7D" w:rsidRPr="001545FA" w:rsidRDefault="00C35C7D" w:rsidP="00C35C7D">
      <w:pPr>
        <w:pStyle w:val="PL"/>
        <w:rPr>
          <w:noProof w:val="0"/>
        </w:rPr>
      </w:pPr>
      <w:r w:rsidRPr="001545FA">
        <w:rPr>
          <w:noProof w:val="0"/>
        </w:rPr>
        <w:t>&lt;xs:complexType name="medialevel_qoeMetricsType"&gt;</w:t>
      </w:r>
    </w:p>
    <w:p w:rsidR="00C35C7D" w:rsidRPr="001545FA" w:rsidRDefault="00C35C7D" w:rsidP="00C35C7D">
      <w:pPr>
        <w:pStyle w:val="PL"/>
        <w:rPr>
          <w:noProof w:val="0"/>
        </w:rPr>
      </w:pPr>
      <w:r w:rsidRPr="001545FA">
        <w:rPr>
          <w:noProof w:val="0"/>
        </w:rPr>
        <w:tab/>
        <w:t>&lt;xs:attribute name="sessionId" type="xs:string"/&gt;</w:t>
      </w:r>
    </w:p>
    <w:p w:rsidR="00C35C7D" w:rsidRPr="001545FA" w:rsidRDefault="00C35C7D" w:rsidP="00C35C7D">
      <w:pPr>
        <w:pStyle w:val="PL"/>
        <w:rPr>
          <w:noProof w:val="0"/>
        </w:rPr>
      </w:pPr>
      <w:r w:rsidRPr="001545FA">
        <w:rPr>
          <w:noProof w:val="0"/>
        </w:rPr>
        <w:tab/>
        <w:t>&lt;xs:attribute name="to</w:t>
      </w:r>
      <w:r w:rsidR="00C778E7" w:rsidRPr="001545FA">
        <w:rPr>
          <w:noProof w:val="0"/>
        </w:rPr>
        <w:t>talCorruptionDuration" type="</w:t>
      </w:r>
      <w:r w:rsidRPr="001545FA">
        <w:rPr>
          <w:noProof w:val="0"/>
        </w:rPr>
        <w:t>unsignedLongVectorType"</w:t>
      </w:r>
      <w:r w:rsidRPr="001545FA">
        <w:rPr>
          <w:noProof w:val="0"/>
        </w:rPr>
        <w:br/>
        <w:t xml:space="preserve">        use="optional"/&gt;</w:t>
      </w:r>
    </w:p>
    <w:p w:rsidR="00C35C7D" w:rsidRPr="001545FA" w:rsidRDefault="00C35C7D" w:rsidP="00C35C7D">
      <w:pPr>
        <w:pStyle w:val="PL"/>
        <w:rPr>
          <w:noProof w:val="0"/>
        </w:rPr>
      </w:pPr>
      <w:r w:rsidRPr="001545FA">
        <w:rPr>
          <w:noProof w:val="0"/>
        </w:rPr>
        <w:tab/>
        <w:t>&lt;xs:attribute name="num</w:t>
      </w:r>
      <w:r w:rsidR="00C778E7" w:rsidRPr="001545FA">
        <w:rPr>
          <w:noProof w:val="0"/>
        </w:rPr>
        <w:t>berOfCorruptionEvents" type="</w:t>
      </w:r>
      <w:r w:rsidRPr="001545FA">
        <w:rPr>
          <w:noProof w:val="0"/>
        </w:rPr>
        <w:t>unsignedLongVectorType"</w:t>
      </w:r>
      <w:r w:rsidRPr="001545FA">
        <w:rPr>
          <w:noProof w:val="0"/>
        </w:rPr>
        <w:br/>
        <w:t xml:space="preserve">        use="optional"/&gt;</w:t>
      </w:r>
    </w:p>
    <w:p w:rsidR="00C35C7D" w:rsidRPr="001545FA" w:rsidRDefault="00C35C7D" w:rsidP="00C35C7D">
      <w:pPr>
        <w:pStyle w:val="PL"/>
        <w:rPr>
          <w:noProof w:val="0"/>
        </w:rPr>
      </w:pPr>
      <w:r w:rsidRPr="001545FA">
        <w:rPr>
          <w:noProof w:val="0"/>
        </w:rPr>
        <w:tab/>
        <w:t>&lt;xs:attribute name="t" type="xs:boolean" use="optional"/&gt;</w:t>
      </w:r>
    </w:p>
    <w:p w:rsidR="00C35C7D" w:rsidRPr="001545FA" w:rsidRDefault="00C35C7D" w:rsidP="00C35C7D">
      <w:pPr>
        <w:pStyle w:val="PL"/>
        <w:rPr>
          <w:noProof w:val="0"/>
        </w:rPr>
      </w:pPr>
      <w:r w:rsidRPr="001545FA">
        <w:rPr>
          <w:noProof w:val="0"/>
        </w:rPr>
        <w:tab/>
        <w:t>&lt;xs:attribute name="totalNumbero</w:t>
      </w:r>
      <w:r w:rsidR="00C778E7" w:rsidRPr="001545FA">
        <w:rPr>
          <w:noProof w:val="0"/>
        </w:rPr>
        <w:t>fSuccessivePacketLoss" type="</w:t>
      </w:r>
      <w:r w:rsidRPr="001545FA">
        <w:rPr>
          <w:noProof w:val="0"/>
        </w:rPr>
        <w:t xml:space="preserve">unsignedLongVectorType" </w:t>
      </w:r>
    </w:p>
    <w:p w:rsidR="00C35C7D" w:rsidRPr="001545FA" w:rsidRDefault="00C35C7D" w:rsidP="00C35C7D">
      <w:pPr>
        <w:pStyle w:val="PL"/>
        <w:rPr>
          <w:noProof w:val="0"/>
        </w:rPr>
      </w:pPr>
      <w:r w:rsidRPr="001545FA">
        <w:rPr>
          <w:noProof w:val="0"/>
        </w:rPr>
        <w:tab/>
      </w:r>
      <w:r w:rsidRPr="001545FA">
        <w:rPr>
          <w:noProof w:val="0"/>
        </w:rPr>
        <w:tab/>
        <w:t>use="optional"/&gt;</w:t>
      </w:r>
    </w:p>
    <w:p w:rsidR="00C35C7D" w:rsidRPr="001545FA" w:rsidRDefault="00C35C7D" w:rsidP="00C35C7D">
      <w:pPr>
        <w:pStyle w:val="PL"/>
        <w:rPr>
          <w:noProof w:val="0"/>
        </w:rPr>
      </w:pPr>
      <w:r w:rsidRPr="001545FA">
        <w:rPr>
          <w:noProof w:val="0"/>
        </w:rPr>
        <w:tab/>
        <w:t>&lt;xs:attribute name="numberO</w:t>
      </w:r>
      <w:r w:rsidR="00C778E7" w:rsidRPr="001545FA">
        <w:rPr>
          <w:noProof w:val="0"/>
        </w:rPr>
        <w:t>fSuccessiveLossEvents" type="</w:t>
      </w:r>
      <w:r w:rsidRPr="001545FA">
        <w:rPr>
          <w:noProof w:val="0"/>
        </w:rPr>
        <w:t xml:space="preserve">unsignedLongVectorType" </w:t>
      </w:r>
      <w:r w:rsidRPr="001545FA">
        <w:rPr>
          <w:noProof w:val="0"/>
        </w:rPr>
        <w:br/>
        <w:t xml:space="preserve">        use="optional"/&gt;</w:t>
      </w:r>
    </w:p>
    <w:p w:rsidR="00C35C7D" w:rsidRPr="001545FA" w:rsidRDefault="00C35C7D" w:rsidP="00C35C7D">
      <w:pPr>
        <w:pStyle w:val="PL"/>
        <w:rPr>
          <w:noProof w:val="0"/>
        </w:rPr>
      </w:pPr>
      <w:r w:rsidRPr="001545FA">
        <w:rPr>
          <w:noProof w:val="0"/>
        </w:rPr>
        <w:tab/>
        <w:t>&lt;xs:attribute name="nu</w:t>
      </w:r>
      <w:r w:rsidR="00C778E7" w:rsidRPr="001545FA">
        <w:rPr>
          <w:noProof w:val="0"/>
        </w:rPr>
        <w:t>mberOfReceivedPackets" type="</w:t>
      </w:r>
      <w:r w:rsidRPr="001545FA">
        <w:rPr>
          <w:noProof w:val="0"/>
        </w:rPr>
        <w:t xml:space="preserve">unsignedLongVectorType" </w:t>
      </w:r>
      <w:r w:rsidRPr="001545FA">
        <w:rPr>
          <w:noProof w:val="0"/>
        </w:rPr>
        <w:br/>
        <w:t xml:space="preserve">        use="optional"/&gt;</w:t>
      </w:r>
    </w:p>
    <w:p w:rsidR="00C35C7D" w:rsidRPr="001545FA" w:rsidRDefault="00C35C7D" w:rsidP="00C35C7D">
      <w:pPr>
        <w:pStyle w:val="PL"/>
        <w:rPr>
          <w:noProof w:val="0"/>
        </w:rPr>
      </w:pPr>
      <w:r w:rsidRPr="001545FA">
        <w:rPr>
          <w:noProof w:val="0"/>
        </w:rPr>
        <w:tab/>
        <w:t>&lt;xs:attribute name="frame</w:t>
      </w:r>
      <w:r w:rsidR="00C778E7" w:rsidRPr="001545FA">
        <w:rPr>
          <w:noProof w:val="0"/>
        </w:rPr>
        <w:t>rateDeviation" type="</w:t>
      </w:r>
      <w:r w:rsidRPr="001545FA">
        <w:rPr>
          <w:noProof w:val="0"/>
        </w:rPr>
        <w:t>doubleVectorType" use="optional"/&gt;</w:t>
      </w:r>
    </w:p>
    <w:p w:rsidR="00C35C7D" w:rsidRPr="001545FA" w:rsidRDefault="00C35C7D" w:rsidP="00C35C7D">
      <w:pPr>
        <w:pStyle w:val="PL"/>
        <w:rPr>
          <w:noProof w:val="0"/>
        </w:rPr>
      </w:pPr>
      <w:r w:rsidRPr="001545FA">
        <w:rPr>
          <w:noProof w:val="0"/>
        </w:rPr>
        <w:tab/>
        <w:t>&lt;xs:attribute name</w:t>
      </w:r>
      <w:r w:rsidR="00C778E7" w:rsidRPr="001545FA">
        <w:rPr>
          <w:noProof w:val="0"/>
        </w:rPr>
        <w:t>="totalJitterDuration" type="</w:t>
      </w:r>
      <w:r w:rsidRPr="001545FA">
        <w:rPr>
          <w:noProof w:val="0"/>
        </w:rPr>
        <w:t>doubleVectorType" use="optional"/&gt;</w:t>
      </w:r>
    </w:p>
    <w:p w:rsidR="00482EEF" w:rsidRPr="001545FA" w:rsidRDefault="00C35C7D" w:rsidP="00C35C7D">
      <w:pPr>
        <w:pStyle w:val="PL"/>
        <w:rPr>
          <w:noProof w:val="0"/>
        </w:rPr>
      </w:pPr>
      <w:r w:rsidRPr="001545FA">
        <w:rPr>
          <w:noProof w:val="0"/>
        </w:rPr>
        <w:tab/>
        <w:t>&lt;xs:attribute name=</w:t>
      </w:r>
      <w:r w:rsidR="00C778E7" w:rsidRPr="001545FA">
        <w:rPr>
          <w:noProof w:val="0"/>
        </w:rPr>
        <w:t>"numberOfJitterEvents" type="</w:t>
      </w:r>
      <w:r w:rsidRPr="001545FA">
        <w:rPr>
          <w:noProof w:val="0"/>
        </w:rPr>
        <w:t>unsignedLongVectorType" use="optional"/&gt;</w:t>
      </w:r>
    </w:p>
    <w:p w:rsidR="00482EEF" w:rsidRPr="001545FA" w:rsidRDefault="00482EEF" w:rsidP="00482EEF">
      <w:pPr>
        <w:pStyle w:val="PL"/>
        <w:rPr>
          <w:noProof w:val="0"/>
        </w:rPr>
      </w:pPr>
      <w:r w:rsidRPr="001545FA">
        <w:rPr>
          <w:noProof w:val="0"/>
        </w:rPr>
        <w:tab/>
        <w:t>&lt;xs:attribute nam</w:t>
      </w:r>
      <w:r w:rsidR="00C778E7" w:rsidRPr="001545FA">
        <w:rPr>
          <w:noProof w:val="0"/>
        </w:rPr>
        <w:t>e="framerate" type="</w:t>
      </w:r>
      <w:r w:rsidRPr="001545FA">
        <w:rPr>
          <w:noProof w:val="0"/>
        </w:rPr>
        <w:t>doubleVectorType" use="optional"/&gt;</w:t>
      </w:r>
    </w:p>
    <w:p w:rsidR="00482EEF" w:rsidRPr="001545FA" w:rsidRDefault="00482EEF" w:rsidP="00482EEF">
      <w:pPr>
        <w:pStyle w:val="PL"/>
        <w:rPr>
          <w:noProof w:val="0"/>
        </w:rPr>
      </w:pPr>
      <w:r w:rsidRPr="001545FA">
        <w:rPr>
          <w:noProof w:val="0"/>
        </w:rPr>
        <w:tab/>
        <w:t>&lt;xs:attribute name="codecInfo" type="stringVectorType" use="optional"/&gt;</w:t>
      </w:r>
    </w:p>
    <w:p w:rsidR="00482EEF" w:rsidRPr="001545FA" w:rsidRDefault="00482EEF" w:rsidP="00482EEF">
      <w:pPr>
        <w:pStyle w:val="PL"/>
        <w:rPr>
          <w:noProof w:val="0"/>
        </w:rPr>
      </w:pPr>
      <w:r w:rsidRPr="001545FA">
        <w:rPr>
          <w:noProof w:val="0"/>
        </w:rPr>
        <w:tab/>
        <w:t>&lt;xs:attribute name="codecProfileLevel" type="stringVectorType" use="optional"/&gt;</w:t>
      </w:r>
    </w:p>
    <w:p w:rsidR="00482EEF" w:rsidRPr="001545FA" w:rsidRDefault="00482EEF" w:rsidP="00482EEF">
      <w:pPr>
        <w:pStyle w:val="PL"/>
        <w:rPr>
          <w:noProof w:val="0"/>
        </w:rPr>
      </w:pPr>
      <w:r w:rsidRPr="001545FA">
        <w:rPr>
          <w:noProof w:val="0"/>
        </w:rPr>
        <w:tab/>
        <w:t>&lt;xs:attribute name="codecImageSize" type="stringVectorType" use="optional"/&gt;</w:t>
      </w:r>
    </w:p>
    <w:p w:rsidR="00482EEF" w:rsidRPr="001545FA" w:rsidRDefault="00482EEF" w:rsidP="00C35C7D">
      <w:pPr>
        <w:pStyle w:val="PL"/>
        <w:rPr>
          <w:noProof w:val="0"/>
        </w:rPr>
      </w:pPr>
      <w:r w:rsidRPr="001545FA">
        <w:rPr>
          <w:noProof w:val="0"/>
        </w:rPr>
        <w:tab/>
        <w:t>&lt;xs:attribute name="averageCodecBitrate" type="doubleVectorType" use="optional"/&gt;</w:t>
      </w:r>
    </w:p>
    <w:p w:rsidR="00C35C7D" w:rsidRPr="001545FA" w:rsidRDefault="00C35C7D" w:rsidP="00C35C7D">
      <w:pPr>
        <w:pStyle w:val="PL"/>
        <w:rPr>
          <w:noProof w:val="0"/>
        </w:rPr>
      </w:pPr>
      <w:r w:rsidRPr="001545FA">
        <w:rPr>
          <w:noProof w:val="0"/>
        </w:rPr>
        <w:tab/>
        <w:t>&lt;xs:anyAttribute processContents="skip"/&gt;</w:t>
      </w:r>
    </w:p>
    <w:p w:rsidR="00C35C7D" w:rsidRPr="001545FA" w:rsidRDefault="00C35C7D" w:rsidP="00C35C7D">
      <w:pPr>
        <w:pStyle w:val="PL"/>
        <w:rPr>
          <w:noProof w:val="0"/>
        </w:rPr>
      </w:pPr>
      <w:r w:rsidRPr="001545FA">
        <w:rPr>
          <w:noProof w:val="0"/>
        </w:rPr>
        <w:t>&lt;/xs:complexType&gt;</w:t>
      </w:r>
    </w:p>
    <w:p w:rsidR="00C35C7D" w:rsidRPr="001545FA" w:rsidRDefault="00C35C7D" w:rsidP="00C35C7D">
      <w:pPr>
        <w:pStyle w:val="PL"/>
        <w:rPr>
          <w:noProof w:val="0"/>
        </w:rPr>
      </w:pPr>
      <w:r w:rsidRPr="001545FA">
        <w:rPr>
          <w:noProof w:val="0"/>
        </w:rPr>
        <w:t>&lt;xs:simpleType name="doubleVectorType"</w:t>
      </w:r>
      <w:r w:rsidR="00C56A03" w:rsidRPr="001545FA">
        <w:rPr>
          <w:noProof w:val="0"/>
        </w:rPr>
        <w:t>&gt;</w:t>
      </w:r>
    </w:p>
    <w:p w:rsidR="00C35C7D" w:rsidRPr="001545FA" w:rsidRDefault="00C35C7D" w:rsidP="00C35C7D">
      <w:pPr>
        <w:pStyle w:val="PL"/>
        <w:rPr>
          <w:noProof w:val="0"/>
        </w:rPr>
      </w:pPr>
      <w:r w:rsidRPr="001545FA">
        <w:rPr>
          <w:noProof w:val="0"/>
        </w:rPr>
        <w:t xml:space="preserve">    &lt;xs:list itemType="xs:double"/&gt;</w:t>
      </w:r>
    </w:p>
    <w:p w:rsidR="00C35C7D" w:rsidRPr="001545FA" w:rsidRDefault="00C35C7D" w:rsidP="00C35C7D">
      <w:pPr>
        <w:pStyle w:val="PL"/>
        <w:rPr>
          <w:noProof w:val="0"/>
        </w:rPr>
      </w:pPr>
      <w:r w:rsidRPr="001545FA">
        <w:rPr>
          <w:noProof w:val="0"/>
        </w:rPr>
        <w:t>&lt;/xs:simpleType&gt;</w:t>
      </w:r>
    </w:p>
    <w:p w:rsidR="00C35C7D" w:rsidRPr="001545FA" w:rsidRDefault="00C35C7D" w:rsidP="00C35C7D">
      <w:pPr>
        <w:pStyle w:val="PL"/>
        <w:rPr>
          <w:noProof w:val="0"/>
        </w:rPr>
      </w:pPr>
      <w:r w:rsidRPr="001545FA">
        <w:rPr>
          <w:noProof w:val="0"/>
        </w:rPr>
        <w:t>&lt;xs:simpleType name="unsignedLongVectorType"</w:t>
      </w:r>
      <w:r w:rsidR="00C56A03" w:rsidRPr="001545FA">
        <w:rPr>
          <w:noProof w:val="0"/>
        </w:rPr>
        <w:t>&gt;</w:t>
      </w:r>
    </w:p>
    <w:p w:rsidR="00C35C7D" w:rsidRPr="001545FA" w:rsidRDefault="00C35C7D" w:rsidP="00C35C7D">
      <w:pPr>
        <w:pStyle w:val="PL"/>
        <w:rPr>
          <w:noProof w:val="0"/>
        </w:rPr>
      </w:pPr>
      <w:r w:rsidRPr="001545FA">
        <w:rPr>
          <w:noProof w:val="0"/>
        </w:rPr>
        <w:t xml:space="preserve">    &lt;xs:list itemType="xs:unsignedLong"/&gt;</w:t>
      </w:r>
    </w:p>
    <w:p w:rsidR="00C35C7D" w:rsidRPr="001545FA" w:rsidRDefault="00C35C7D" w:rsidP="00C35C7D">
      <w:pPr>
        <w:pStyle w:val="PL"/>
        <w:rPr>
          <w:noProof w:val="0"/>
        </w:rPr>
      </w:pPr>
      <w:r w:rsidRPr="001545FA">
        <w:rPr>
          <w:noProof w:val="0"/>
        </w:rPr>
        <w:t>&lt;/xs:simpleType&gt;</w:t>
      </w:r>
    </w:p>
    <w:p w:rsidR="00482EEF" w:rsidRPr="001545FA" w:rsidRDefault="00482EEF" w:rsidP="00482EEF">
      <w:pPr>
        <w:pStyle w:val="PL"/>
        <w:rPr>
          <w:noProof w:val="0"/>
        </w:rPr>
      </w:pPr>
      <w:r w:rsidRPr="001545FA">
        <w:rPr>
          <w:noProof w:val="0"/>
        </w:rPr>
        <w:t>&lt;xs:simpleType name="stringVectorType"</w:t>
      </w:r>
      <w:r w:rsidR="00C56A03" w:rsidRPr="001545FA">
        <w:rPr>
          <w:noProof w:val="0"/>
        </w:rPr>
        <w:t>&gt;</w:t>
      </w:r>
    </w:p>
    <w:p w:rsidR="00482EEF" w:rsidRPr="001545FA" w:rsidRDefault="00482EEF" w:rsidP="00482EEF">
      <w:pPr>
        <w:pStyle w:val="PL"/>
        <w:rPr>
          <w:noProof w:val="0"/>
        </w:rPr>
      </w:pPr>
      <w:r w:rsidRPr="001545FA">
        <w:rPr>
          <w:noProof w:val="0"/>
        </w:rPr>
        <w:t xml:space="preserve">    &lt;xs:list itemType="xs:string"/&gt;</w:t>
      </w:r>
    </w:p>
    <w:p w:rsidR="00482EEF" w:rsidRPr="001545FA" w:rsidRDefault="00482EEF" w:rsidP="00C35C7D">
      <w:pPr>
        <w:pStyle w:val="PL"/>
        <w:rPr>
          <w:noProof w:val="0"/>
        </w:rPr>
      </w:pPr>
      <w:r w:rsidRPr="001545FA">
        <w:rPr>
          <w:noProof w:val="0"/>
        </w:rPr>
        <w:t>&lt;/xs:simpleType&gt;</w:t>
      </w:r>
    </w:p>
    <w:p w:rsidR="009F561B" w:rsidRPr="001545FA" w:rsidRDefault="009F561B" w:rsidP="009F561B">
      <w:pPr>
        <w:pStyle w:val="PL"/>
        <w:rPr>
          <w:noProof w:val="0"/>
        </w:rPr>
      </w:pPr>
      <w:r w:rsidRPr="001545FA">
        <w:rPr>
          <w:noProof w:val="0"/>
        </w:rPr>
        <w:t>&lt;/xs:schema&gt;</w:t>
      </w:r>
    </w:p>
    <w:p w:rsidR="002F4DB2" w:rsidRPr="001545FA" w:rsidRDefault="002F4DB2" w:rsidP="002F4DB2">
      <w:pPr>
        <w:pStyle w:val="PL"/>
        <w:rPr>
          <w:noProof w:val="0"/>
        </w:rPr>
      </w:pPr>
    </w:p>
    <w:p w:rsidR="00375E8A" w:rsidRPr="001545FA" w:rsidRDefault="00375E8A" w:rsidP="006010E5">
      <w:pPr>
        <w:pStyle w:val="Heading4"/>
      </w:pPr>
      <w:bookmarkStart w:id="334" w:name="_Toc518484955"/>
      <w:r w:rsidRPr="001545FA">
        <w:t>9.5.</w:t>
      </w:r>
      <w:r w:rsidR="00292DFD" w:rsidRPr="001545FA">
        <w:t>3</w:t>
      </w:r>
      <w:r w:rsidRPr="001545FA">
        <w:t>.1</w:t>
      </w:r>
      <w:r w:rsidRPr="001545FA">
        <w:tab/>
        <w:t>Use of Specific Values</w:t>
      </w:r>
      <w:bookmarkEnd w:id="334"/>
    </w:p>
    <w:p w:rsidR="00375E8A" w:rsidRPr="001545FA" w:rsidRDefault="009F561B" w:rsidP="009C5CF7">
      <w:r w:rsidRPr="001545FA">
        <w:t>Void</w:t>
      </w:r>
    </w:p>
    <w:p w:rsidR="00375E8A" w:rsidRPr="001545FA" w:rsidRDefault="00375E8A" w:rsidP="006010E5">
      <w:pPr>
        <w:pStyle w:val="Heading4"/>
      </w:pPr>
      <w:bookmarkStart w:id="335" w:name="_Toc518484956"/>
      <w:r w:rsidRPr="001545FA">
        <w:lastRenderedPageBreak/>
        <w:t>9.5.</w:t>
      </w:r>
      <w:r w:rsidR="00292DFD" w:rsidRPr="001545FA">
        <w:t>3</w:t>
      </w:r>
      <w:r w:rsidRPr="001545FA">
        <w:t>.2</w:t>
      </w:r>
      <w:r w:rsidRPr="001545FA">
        <w:tab/>
        <w:t>Example XML for the Reception Report Request</w:t>
      </w:r>
      <w:bookmarkEnd w:id="335"/>
    </w:p>
    <w:p w:rsidR="009F561B" w:rsidRPr="001545FA" w:rsidRDefault="009F561B" w:rsidP="009F561B">
      <w:pPr>
        <w:pStyle w:val="PL"/>
        <w:rPr>
          <w:noProof w:val="0"/>
        </w:rPr>
      </w:pPr>
      <w:r w:rsidRPr="001545FA">
        <w:rPr>
          <w:noProof w:val="0"/>
        </w:rPr>
        <w:t>&lt;?xml version="1.0" encoding="UTF-8"?&gt;</w:t>
      </w:r>
    </w:p>
    <w:p w:rsidR="009F561B" w:rsidRPr="001545FA" w:rsidRDefault="009F561B" w:rsidP="009F561B">
      <w:pPr>
        <w:pStyle w:val="PL"/>
        <w:rPr>
          <w:noProof w:val="0"/>
        </w:rPr>
      </w:pPr>
      <w:r w:rsidRPr="001545FA">
        <w:rPr>
          <w:noProof w:val="0"/>
        </w:rPr>
        <w:t>&lt;receptionReport xmlns="urn:3gpp:metadata:</w:t>
      </w:r>
      <w:r w:rsidR="00C35C7D" w:rsidRPr="001545FA">
        <w:rPr>
          <w:noProof w:val="0"/>
        </w:rPr>
        <w:t>2008</w:t>
      </w:r>
      <w:r w:rsidRPr="001545FA">
        <w:rPr>
          <w:noProof w:val="0"/>
        </w:rPr>
        <w:t>:MBMS:receptionreport"</w:t>
      </w:r>
    </w:p>
    <w:p w:rsidR="009F561B" w:rsidRPr="001545FA" w:rsidRDefault="009F561B" w:rsidP="009F561B">
      <w:pPr>
        <w:pStyle w:val="PL"/>
        <w:rPr>
          <w:noProof w:val="0"/>
        </w:rPr>
      </w:pPr>
      <w:r w:rsidRPr="001545FA">
        <w:rPr>
          <w:noProof w:val="0"/>
        </w:rPr>
        <w:tab/>
      </w:r>
      <w:r w:rsidRPr="001545FA">
        <w:rPr>
          <w:noProof w:val="0"/>
        </w:rPr>
        <w:tab/>
        <w:t>xmlns:xsi="http://www.w3.org/2001/XMLSchema-instance"</w:t>
      </w:r>
    </w:p>
    <w:p w:rsidR="00136D49" w:rsidRPr="001545FA" w:rsidRDefault="00136D49" w:rsidP="009F561B">
      <w:pPr>
        <w:pStyle w:val="PL"/>
        <w:rPr>
          <w:noProof w:val="0"/>
        </w:rPr>
      </w:pPr>
      <w:r w:rsidRPr="001545FA">
        <w:rPr>
          <w:noProof w:val="0"/>
        </w:rPr>
        <w:tab/>
      </w:r>
      <w:r w:rsidRPr="001545FA">
        <w:rPr>
          <w:noProof w:val="0"/>
        </w:rPr>
        <w:tab/>
        <w:t>xsi:schemaLocation="urn:3gpp:metadata:2008:MBMS:receptionreport receptionreport.xsd"&gt;</w:t>
      </w:r>
    </w:p>
    <w:p w:rsidR="009F561B" w:rsidRPr="001545FA" w:rsidRDefault="009F561B" w:rsidP="009F561B">
      <w:pPr>
        <w:pStyle w:val="PL"/>
        <w:rPr>
          <w:noProof w:val="0"/>
        </w:rPr>
      </w:pPr>
      <w:r w:rsidRPr="001545FA">
        <w:rPr>
          <w:noProof w:val="0"/>
        </w:rPr>
        <w:tab/>
        <w:t>&lt;receptionAcknowledgement&gt;</w:t>
      </w:r>
    </w:p>
    <w:p w:rsidR="009F561B" w:rsidRPr="001545FA" w:rsidRDefault="009F561B" w:rsidP="009F561B">
      <w:pPr>
        <w:pStyle w:val="PL"/>
        <w:rPr>
          <w:noProof w:val="0"/>
        </w:rPr>
      </w:pPr>
      <w:r w:rsidRPr="001545FA">
        <w:rPr>
          <w:noProof w:val="0"/>
        </w:rPr>
        <w:tab/>
      </w:r>
      <w:r w:rsidRPr="001545FA">
        <w:rPr>
          <w:noProof w:val="0"/>
        </w:rPr>
        <w:tab/>
        <w:t>&lt;fileURI&gt;http://www.example.com/mbms-files/file1.3gp&lt;/fileURI&gt;</w:t>
      </w:r>
    </w:p>
    <w:p w:rsidR="009F561B" w:rsidRPr="001545FA" w:rsidRDefault="003C7B01" w:rsidP="009F561B">
      <w:pPr>
        <w:pStyle w:val="PL"/>
        <w:rPr>
          <w:noProof w:val="0"/>
        </w:rPr>
      </w:pPr>
      <w:r w:rsidRPr="001545FA">
        <w:rPr>
          <w:noProof w:val="0"/>
        </w:rPr>
        <w:tab/>
      </w:r>
      <w:r w:rsidRPr="001545FA">
        <w:rPr>
          <w:noProof w:val="0"/>
        </w:rPr>
        <w:tab/>
        <w:t>&lt;fileURI&gt;</w:t>
      </w:r>
      <w:r w:rsidR="009F561B" w:rsidRPr="001545FA">
        <w:rPr>
          <w:noProof w:val="0"/>
        </w:rPr>
        <w:t>http://www.example.com/mbms-files/file2.3gp&lt;/fileURI&gt;</w:t>
      </w:r>
    </w:p>
    <w:p w:rsidR="009F561B" w:rsidRPr="001545FA" w:rsidRDefault="009F561B" w:rsidP="009F561B">
      <w:pPr>
        <w:pStyle w:val="PL"/>
        <w:rPr>
          <w:noProof w:val="0"/>
        </w:rPr>
      </w:pPr>
      <w:r w:rsidRPr="001545FA">
        <w:rPr>
          <w:noProof w:val="0"/>
        </w:rPr>
        <w:tab/>
      </w:r>
      <w:r w:rsidRPr="001545FA">
        <w:rPr>
          <w:noProof w:val="0"/>
        </w:rPr>
        <w:tab/>
        <w:t>&lt;fileURI&gt;http://www.example.com/mbms-files/file4.3gp&lt;/fileURI&gt;</w:t>
      </w:r>
    </w:p>
    <w:p w:rsidR="009F561B" w:rsidRPr="001545FA" w:rsidRDefault="009F561B" w:rsidP="009F561B">
      <w:pPr>
        <w:pStyle w:val="PL"/>
        <w:rPr>
          <w:noProof w:val="0"/>
        </w:rPr>
      </w:pPr>
      <w:r w:rsidRPr="001545FA">
        <w:rPr>
          <w:noProof w:val="0"/>
        </w:rPr>
        <w:tab/>
        <w:t>&lt;/receptionAcknowledgement&gt;</w:t>
      </w:r>
    </w:p>
    <w:p w:rsidR="009F561B" w:rsidRPr="001545FA" w:rsidRDefault="009F561B" w:rsidP="009C5CF7">
      <w:pPr>
        <w:pStyle w:val="PL"/>
        <w:rPr>
          <w:noProof w:val="0"/>
        </w:rPr>
      </w:pPr>
      <w:r w:rsidRPr="001545FA">
        <w:rPr>
          <w:noProof w:val="0"/>
        </w:rPr>
        <w:t>&lt;/receptionReport&gt;</w:t>
      </w:r>
    </w:p>
    <w:p w:rsidR="00375E8A" w:rsidRPr="001545FA" w:rsidRDefault="00375E8A" w:rsidP="009C5CF7">
      <w:pPr>
        <w:pStyle w:val="PL"/>
        <w:rPr>
          <w:noProof w:val="0"/>
        </w:rPr>
      </w:pPr>
    </w:p>
    <w:p w:rsidR="009F561B" w:rsidRPr="001545FA" w:rsidRDefault="009F561B" w:rsidP="009F561B">
      <w:r w:rsidRPr="001545FA">
        <w:t xml:space="preserve">A second example shows a statistical report for a </w:t>
      </w:r>
      <w:r w:rsidR="00E323C0" w:rsidRPr="001545FA">
        <w:t>streaming</w:t>
      </w:r>
      <w:r w:rsidRPr="001545FA">
        <w:t xml:space="preserve"> session.</w:t>
      </w:r>
      <w:r w:rsidR="00482EEF" w:rsidRPr="001545FA">
        <w:t xml:space="preserve">  Note that the cell used during the second measurement period is the same cell as was used during the first period (indicated by the "=" sign).</w:t>
      </w:r>
    </w:p>
    <w:p w:rsidR="00C35C7D" w:rsidRPr="001545FA" w:rsidRDefault="00C35C7D" w:rsidP="00C35C7D">
      <w:pPr>
        <w:pStyle w:val="PL"/>
        <w:rPr>
          <w:noProof w:val="0"/>
        </w:rPr>
      </w:pPr>
    </w:p>
    <w:p w:rsidR="00C35C7D" w:rsidRPr="001545FA" w:rsidRDefault="00C35C7D" w:rsidP="00C35C7D">
      <w:pPr>
        <w:pStyle w:val="PL"/>
        <w:rPr>
          <w:noProof w:val="0"/>
        </w:rPr>
      </w:pPr>
      <w:r w:rsidRPr="001545FA">
        <w:rPr>
          <w:noProof w:val="0"/>
        </w:rPr>
        <w:t>&lt;?xml version="1.0" encoding="UTF-8"?&gt;</w:t>
      </w:r>
    </w:p>
    <w:p w:rsidR="00C35C7D" w:rsidRPr="001545FA" w:rsidRDefault="00C35C7D" w:rsidP="00C35C7D">
      <w:pPr>
        <w:pStyle w:val="PL"/>
        <w:rPr>
          <w:noProof w:val="0"/>
        </w:rPr>
      </w:pPr>
      <w:r w:rsidRPr="001545FA">
        <w:rPr>
          <w:noProof w:val="0"/>
        </w:rPr>
        <w:t>&lt;receptionReport xmlns="urn:3gpp:metadata:2008:MBMS:receptionreport"</w:t>
      </w:r>
    </w:p>
    <w:p w:rsidR="00C35C7D" w:rsidRPr="001545FA" w:rsidRDefault="00C35C7D" w:rsidP="00C35C7D">
      <w:pPr>
        <w:pStyle w:val="PL"/>
        <w:rPr>
          <w:noProof w:val="0"/>
        </w:rPr>
      </w:pPr>
      <w:r w:rsidRPr="001545FA">
        <w:rPr>
          <w:noProof w:val="0"/>
        </w:rPr>
        <w:tab/>
      </w:r>
      <w:r w:rsidRPr="001545FA">
        <w:rPr>
          <w:noProof w:val="0"/>
        </w:rPr>
        <w:tab/>
        <w:t>xmlns:xsi="http://www.w3.org/2001/XMLSchema-instance"</w:t>
      </w:r>
    </w:p>
    <w:p w:rsidR="00C35C7D" w:rsidRPr="001545FA" w:rsidRDefault="00C35C7D" w:rsidP="00C35C7D">
      <w:pPr>
        <w:pStyle w:val="PL"/>
        <w:rPr>
          <w:noProof w:val="0"/>
        </w:rPr>
      </w:pPr>
      <w:r w:rsidRPr="001545FA">
        <w:rPr>
          <w:noProof w:val="0"/>
        </w:rPr>
        <w:tab/>
      </w:r>
      <w:r w:rsidRPr="001545FA">
        <w:rPr>
          <w:noProof w:val="0"/>
        </w:rPr>
        <w:tab/>
        <w:t>xsi:schemaLocation="urn:3gpp:metadata:2008:MBMS:receptionreport receptionreport.xsd"&gt;</w:t>
      </w:r>
    </w:p>
    <w:p w:rsidR="00C35C7D" w:rsidRPr="001545FA" w:rsidRDefault="00C35C7D" w:rsidP="00C35C7D">
      <w:pPr>
        <w:pStyle w:val="PL"/>
        <w:rPr>
          <w:noProof w:val="0"/>
        </w:rPr>
      </w:pPr>
      <w:r w:rsidRPr="001545FA">
        <w:rPr>
          <w:noProof w:val="0"/>
        </w:rPr>
        <w:tab/>
        <w:t xml:space="preserve">&lt;statisticalReport </w:t>
      </w:r>
    </w:p>
    <w:p w:rsidR="00C35C7D" w:rsidRPr="001545FA" w:rsidRDefault="00C35C7D" w:rsidP="00C35C7D">
      <w:pPr>
        <w:pStyle w:val="PL"/>
        <w:rPr>
          <w:noProof w:val="0"/>
        </w:rPr>
      </w:pPr>
      <w:r w:rsidRPr="001545FA">
        <w:rPr>
          <w:noProof w:val="0"/>
        </w:rPr>
        <w:tab/>
      </w:r>
      <w:r w:rsidRPr="001545FA">
        <w:rPr>
          <w:noProof w:val="0"/>
        </w:rPr>
        <w:tab/>
        <w:t xml:space="preserve">clientId="clientID" </w:t>
      </w:r>
    </w:p>
    <w:p w:rsidR="00C35C7D" w:rsidRPr="001545FA" w:rsidRDefault="00C35C7D" w:rsidP="00C35C7D">
      <w:pPr>
        <w:pStyle w:val="PL"/>
        <w:rPr>
          <w:noProof w:val="0"/>
        </w:rPr>
      </w:pPr>
      <w:r w:rsidRPr="001545FA">
        <w:rPr>
          <w:noProof w:val="0"/>
        </w:rPr>
        <w:tab/>
      </w:r>
      <w:r w:rsidRPr="001545FA">
        <w:rPr>
          <w:noProof w:val="0"/>
        </w:rPr>
        <w:tab/>
        <w:t xml:space="preserve">sessionType="streaming" </w:t>
      </w:r>
    </w:p>
    <w:p w:rsidR="00C35C7D" w:rsidRPr="001545FA" w:rsidRDefault="00C35C7D" w:rsidP="00C35C7D">
      <w:pPr>
        <w:pStyle w:val="PL"/>
        <w:rPr>
          <w:noProof w:val="0"/>
        </w:rPr>
      </w:pPr>
      <w:r w:rsidRPr="001545FA">
        <w:rPr>
          <w:noProof w:val="0"/>
        </w:rPr>
        <w:tab/>
      </w:r>
      <w:r w:rsidRPr="001545FA">
        <w:rPr>
          <w:noProof w:val="0"/>
        </w:rPr>
        <w:tab/>
        <w:t xml:space="preserve">serviceURI="bmsc.example.com" </w:t>
      </w:r>
    </w:p>
    <w:p w:rsidR="00C35C7D" w:rsidRPr="001545FA" w:rsidRDefault="00C35C7D" w:rsidP="00C35C7D">
      <w:pPr>
        <w:pStyle w:val="PL"/>
        <w:rPr>
          <w:noProof w:val="0"/>
        </w:rPr>
      </w:pPr>
      <w:r w:rsidRPr="001545FA">
        <w:rPr>
          <w:noProof w:val="0"/>
        </w:rPr>
        <w:tab/>
      </w:r>
      <w:r w:rsidRPr="001545FA">
        <w:rPr>
          <w:noProof w:val="0"/>
        </w:rPr>
        <w:tab/>
        <w:t>serviceId="serviceID"&gt;</w:t>
      </w:r>
    </w:p>
    <w:p w:rsidR="00C35C7D" w:rsidRPr="001545FA" w:rsidRDefault="00C35C7D" w:rsidP="00C35C7D">
      <w:pPr>
        <w:pStyle w:val="PL"/>
        <w:rPr>
          <w:noProof w:val="0"/>
        </w:rPr>
      </w:pPr>
      <w:r w:rsidRPr="001545FA">
        <w:rPr>
          <w:noProof w:val="0"/>
        </w:rPr>
        <w:tab/>
      </w:r>
      <w:r w:rsidRPr="001545FA">
        <w:rPr>
          <w:noProof w:val="0"/>
        </w:rPr>
        <w:tab/>
        <w:t xml:space="preserve">&lt;qoeMetrics </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 xml:space="preserve">numberOfRebufferingEvents="0 1 0" </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 xml:space="preserve">initialBufferingDuration="3.213" </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totalRebufferingDuration="0 1.23 0"</w:t>
      </w:r>
    </w:p>
    <w:p w:rsidR="00C35C7D" w:rsidRPr="001545FA" w:rsidRDefault="00C35C7D" w:rsidP="00C35C7D">
      <w:pPr>
        <w:pStyle w:val="PL"/>
        <w:rPr>
          <w:noProof w:val="0"/>
        </w:rPr>
      </w:pPr>
      <w:r w:rsidRPr="001545FA">
        <w:rPr>
          <w:noProof w:val="0"/>
        </w:rPr>
        <w:t xml:space="preserve">            contentAccessTime="2.621"</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t>sessionStartTime="</w:t>
      </w:r>
      <w:r w:rsidR="009C45DC" w:rsidRPr="001545FA">
        <w:rPr>
          <w:noProof w:val="0"/>
        </w:rPr>
        <w:t>3428397714</w:t>
      </w:r>
      <w:r w:rsidRPr="001545FA">
        <w:rPr>
          <w:noProof w:val="0"/>
        </w:rPr>
        <w:t>"</w:t>
      </w:r>
    </w:p>
    <w:p w:rsidR="00850E99" w:rsidRPr="001545FA" w:rsidRDefault="00850E99" w:rsidP="00850E99">
      <w:pPr>
        <w:pStyle w:val="PL"/>
        <w:rPr>
          <w:noProof w:val="0"/>
        </w:rPr>
      </w:pPr>
      <w:r w:rsidRPr="001545FA">
        <w:rPr>
          <w:noProof w:val="0"/>
        </w:rPr>
        <w:tab/>
      </w:r>
      <w:r w:rsidRPr="001545FA">
        <w:rPr>
          <w:noProof w:val="0"/>
        </w:rPr>
        <w:tab/>
      </w:r>
      <w:r w:rsidRPr="001545FA">
        <w:rPr>
          <w:noProof w:val="0"/>
        </w:rPr>
        <w:tab/>
        <w:t>sessionStopTime="</w:t>
      </w:r>
      <w:r w:rsidR="009C45DC" w:rsidRPr="001545FA">
        <w:rPr>
          <w:noProof w:val="0"/>
        </w:rPr>
        <w:t>3428397741</w:t>
      </w:r>
      <w:r w:rsidRPr="001545FA">
        <w:rPr>
          <w:noProof w:val="0"/>
        </w:rPr>
        <w:t>"</w:t>
      </w:r>
    </w:p>
    <w:p w:rsidR="00850E99" w:rsidRPr="001545FA" w:rsidRDefault="00850E99" w:rsidP="00850E99">
      <w:pPr>
        <w:pStyle w:val="PL"/>
        <w:rPr>
          <w:noProof w:val="0"/>
        </w:rPr>
      </w:pPr>
      <w:r w:rsidRPr="001545FA">
        <w:rPr>
          <w:noProof w:val="0"/>
        </w:rPr>
        <w:t xml:space="preserve">            networkResourceCellId="240012AF134EA = 240012AF1325E"&gt;</w:t>
      </w:r>
    </w:p>
    <w:p w:rsidR="00C35C7D" w:rsidRPr="001545FA" w:rsidRDefault="00C35C7D" w:rsidP="00C35C7D">
      <w:pPr>
        <w:pStyle w:val="PL"/>
        <w:rPr>
          <w:noProof w:val="0"/>
        </w:rPr>
      </w:pPr>
      <w:r w:rsidRPr="001545FA">
        <w:rPr>
          <w:noProof w:val="0"/>
        </w:rPr>
        <w:t xml:space="preserve">            &lt;medialevel_qoeMetrics</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sessionId="10.50.65.30:5050"</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 xml:space="preserve">framerateDeviation="0.345 0.250 0.123" </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 xml:space="preserve">t="false" </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 xml:space="preserve">numberOfSuccessiveLossEvents="5 0 3" </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 xml:space="preserve">numberOfCorruptionEvents="6 5 2" </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 xml:space="preserve">numberOfJitterEvents="0 1 0" </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 xml:space="preserve">totalCorruptionDuration="152 234 147" </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totalNumberofSuccessivePacketLoss="25 0 6"</w:t>
      </w:r>
    </w:p>
    <w:p w:rsidR="00C35C7D" w:rsidRPr="001545FA" w:rsidRDefault="00C35C7D" w:rsidP="00C35C7D">
      <w:pPr>
        <w:pStyle w:val="PL"/>
        <w:rPr>
          <w:noProof w:val="0"/>
        </w:rPr>
      </w:pPr>
      <w:r w:rsidRPr="001545FA">
        <w:rPr>
          <w:noProof w:val="0"/>
        </w:rPr>
        <w:tab/>
      </w:r>
      <w:r w:rsidRPr="001545FA">
        <w:rPr>
          <w:noProof w:val="0"/>
        </w:rPr>
        <w:tab/>
      </w:r>
      <w:r w:rsidRPr="001545FA">
        <w:rPr>
          <w:noProof w:val="0"/>
        </w:rPr>
        <w:tab/>
      </w:r>
      <w:r w:rsidRPr="001545FA">
        <w:rPr>
          <w:noProof w:val="0"/>
        </w:rPr>
        <w:tab/>
        <w:t>numberOfReceivedPackets="456 500 478"</w:t>
      </w:r>
    </w:p>
    <w:p w:rsidR="00482EEF" w:rsidRPr="001545FA" w:rsidRDefault="00482EEF" w:rsidP="00482EEF">
      <w:pPr>
        <w:pStyle w:val="PL"/>
        <w:rPr>
          <w:noProof w:val="0"/>
        </w:rPr>
      </w:pPr>
      <w:r w:rsidRPr="001545FA">
        <w:rPr>
          <w:noProof w:val="0"/>
        </w:rPr>
        <w:tab/>
      </w:r>
      <w:r w:rsidRPr="001545FA">
        <w:rPr>
          <w:noProof w:val="0"/>
        </w:rPr>
        <w:tab/>
      </w:r>
      <w:r w:rsidRPr="001545FA">
        <w:rPr>
          <w:noProof w:val="0"/>
        </w:rPr>
        <w:tab/>
      </w:r>
      <w:r w:rsidRPr="001545FA">
        <w:rPr>
          <w:noProof w:val="0"/>
        </w:rPr>
        <w:tab/>
        <w:t>codecInfo="H263-2000/90000 = ="</w:t>
      </w:r>
    </w:p>
    <w:p w:rsidR="00482EEF" w:rsidRPr="001545FA" w:rsidRDefault="00482EEF" w:rsidP="00482EEF">
      <w:pPr>
        <w:pStyle w:val="PL"/>
        <w:rPr>
          <w:noProof w:val="0"/>
        </w:rPr>
      </w:pPr>
      <w:r w:rsidRPr="001545FA">
        <w:rPr>
          <w:noProof w:val="0"/>
        </w:rPr>
        <w:t xml:space="preserve">            </w:t>
      </w:r>
      <w:r w:rsidRPr="001545FA">
        <w:rPr>
          <w:noProof w:val="0"/>
        </w:rPr>
        <w:tab/>
        <w:t>codecProfileLevel="profile=0;level=45 = ="</w:t>
      </w:r>
    </w:p>
    <w:p w:rsidR="00482EEF" w:rsidRPr="001545FA" w:rsidRDefault="00482EEF" w:rsidP="00482EEF">
      <w:pPr>
        <w:pStyle w:val="PL"/>
        <w:rPr>
          <w:noProof w:val="0"/>
        </w:rPr>
      </w:pPr>
      <w:r w:rsidRPr="001545FA">
        <w:rPr>
          <w:noProof w:val="0"/>
        </w:rPr>
        <w:t xml:space="preserve">            </w:t>
      </w:r>
      <w:r w:rsidRPr="001545FA">
        <w:rPr>
          <w:noProof w:val="0"/>
        </w:rPr>
        <w:tab/>
        <w:t>codecImageSize="176x144 = ="</w:t>
      </w:r>
    </w:p>
    <w:p w:rsidR="00482EEF" w:rsidRPr="001545FA" w:rsidRDefault="00482EEF" w:rsidP="00C35C7D">
      <w:pPr>
        <w:pStyle w:val="PL"/>
        <w:rPr>
          <w:noProof w:val="0"/>
        </w:rPr>
      </w:pPr>
      <w:r w:rsidRPr="001545FA">
        <w:rPr>
          <w:noProof w:val="0"/>
        </w:rPr>
        <w:tab/>
      </w:r>
      <w:r w:rsidRPr="001545FA">
        <w:rPr>
          <w:noProof w:val="0"/>
        </w:rPr>
        <w:tab/>
      </w:r>
      <w:r w:rsidRPr="001545FA">
        <w:rPr>
          <w:noProof w:val="0"/>
        </w:rPr>
        <w:tab/>
      </w:r>
      <w:r w:rsidRPr="001545FA">
        <w:rPr>
          <w:noProof w:val="0"/>
        </w:rPr>
        <w:tab/>
        <w:t>averageCodecBitRate="124.5 128.0 115.1"</w:t>
      </w:r>
    </w:p>
    <w:p w:rsidR="00C35C7D" w:rsidRPr="001545FA" w:rsidRDefault="00C35C7D" w:rsidP="00C35C7D">
      <w:pPr>
        <w:pStyle w:val="PL"/>
        <w:rPr>
          <w:noProof w:val="0"/>
        </w:rPr>
      </w:pPr>
      <w:r w:rsidRPr="001545FA">
        <w:rPr>
          <w:noProof w:val="0"/>
        </w:rPr>
        <w:t xml:space="preserve">            </w:t>
      </w:r>
      <w:r w:rsidRPr="001545FA">
        <w:rPr>
          <w:noProof w:val="0"/>
        </w:rPr>
        <w:tab/>
        <w:t>totalJitterDuration="0 0.346 0"/&gt;</w:t>
      </w:r>
    </w:p>
    <w:p w:rsidR="00C35C7D" w:rsidRPr="001545FA" w:rsidRDefault="00C35C7D" w:rsidP="00C35C7D">
      <w:pPr>
        <w:pStyle w:val="PL"/>
        <w:rPr>
          <w:noProof w:val="0"/>
        </w:rPr>
      </w:pPr>
      <w:r w:rsidRPr="001545FA">
        <w:rPr>
          <w:noProof w:val="0"/>
        </w:rPr>
        <w:tab/>
      </w:r>
      <w:r w:rsidRPr="001545FA">
        <w:rPr>
          <w:noProof w:val="0"/>
        </w:rPr>
        <w:tab/>
        <w:t>&lt;/qoeMetrics&gt;</w:t>
      </w:r>
    </w:p>
    <w:p w:rsidR="009F561B" w:rsidRPr="001545FA" w:rsidRDefault="009F561B" w:rsidP="009F561B">
      <w:pPr>
        <w:pStyle w:val="PL"/>
        <w:rPr>
          <w:noProof w:val="0"/>
        </w:rPr>
      </w:pPr>
      <w:r w:rsidRPr="001545FA">
        <w:rPr>
          <w:noProof w:val="0"/>
        </w:rPr>
        <w:tab/>
        <w:t>&lt;/statisticalReport&gt;</w:t>
      </w:r>
    </w:p>
    <w:p w:rsidR="009F561B" w:rsidRPr="001545FA" w:rsidRDefault="009F561B" w:rsidP="009F561B">
      <w:pPr>
        <w:pStyle w:val="PL"/>
        <w:rPr>
          <w:noProof w:val="0"/>
        </w:rPr>
      </w:pPr>
      <w:r w:rsidRPr="001545FA">
        <w:rPr>
          <w:noProof w:val="0"/>
        </w:rPr>
        <w:t>&lt;/receptionReport&gt;</w:t>
      </w:r>
    </w:p>
    <w:p w:rsidR="009F561B" w:rsidRPr="001545FA" w:rsidRDefault="009F561B" w:rsidP="009F561B">
      <w:pPr>
        <w:pStyle w:val="PL"/>
        <w:rPr>
          <w:noProof w:val="0"/>
        </w:rPr>
      </w:pPr>
    </w:p>
    <w:p w:rsidR="00905C97" w:rsidRPr="001545FA" w:rsidRDefault="00905C97" w:rsidP="00905C97">
      <w:pPr>
        <w:pStyle w:val="Heading3"/>
      </w:pPr>
      <w:bookmarkStart w:id="336" w:name="_Toc518484957"/>
      <w:r w:rsidRPr="001545FA">
        <w:t>9.5.</w:t>
      </w:r>
      <w:r w:rsidRPr="001545FA">
        <w:rPr>
          <w:rFonts w:hint="eastAsia"/>
          <w:lang w:eastAsia="ja-JP"/>
        </w:rPr>
        <w:t>4</w:t>
      </w:r>
      <w:r w:rsidRPr="001545FA">
        <w:tab/>
        <w:t xml:space="preserve">XML Syntax for a </w:t>
      </w:r>
      <w:r w:rsidRPr="001545FA">
        <w:rPr>
          <w:rFonts w:hint="eastAsia"/>
          <w:lang w:eastAsia="ja-JP"/>
        </w:rPr>
        <w:t>Consumption</w:t>
      </w:r>
      <w:r w:rsidRPr="001545FA">
        <w:t xml:space="preserve"> Report Request</w:t>
      </w:r>
      <w:bookmarkEnd w:id="336"/>
    </w:p>
    <w:p w:rsidR="00905C97" w:rsidRPr="001545FA" w:rsidRDefault="00905C97" w:rsidP="00905C97">
      <w:pPr>
        <w:rPr>
          <w:lang w:eastAsia="zh-CN"/>
        </w:rPr>
      </w:pPr>
      <w:r w:rsidRPr="001545FA">
        <w:t xml:space="preserve">Below is the formal XML syntax of </w:t>
      </w:r>
      <w:r w:rsidRPr="001545FA">
        <w:rPr>
          <w:rFonts w:hint="eastAsia"/>
          <w:lang w:eastAsia="ja-JP"/>
        </w:rPr>
        <w:t>the consumption</w:t>
      </w:r>
      <w:r w:rsidRPr="001545FA">
        <w:t xml:space="preserve"> report request </w:t>
      </w:r>
      <w:r w:rsidRPr="001545FA">
        <w:rPr>
          <w:rFonts w:hint="eastAsia"/>
          <w:lang w:eastAsia="ja-JP"/>
        </w:rPr>
        <w:t>message</w:t>
      </w:r>
      <w:r w:rsidRPr="001545FA">
        <w:t xml:space="preserve">. </w:t>
      </w:r>
      <w:r w:rsidRPr="001545FA">
        <w:rPr>
          <w:rFonts w:hint="eastAsia"/>
          <w:lang w:eastAsia="zh-CN"/>
        </w:rPr>
        <w:t xml:space="preserve">The schema filename of </w:t>
      </w:r>
      <w:r w:rsidR="000D49B5" w:rsidRPr="001545FA">
        <w:rPr>
          <w:lang w:eastAsia="zh-CN"/>
        </w:rPr>
        <w:t>consum</w:t>
      </w:r>
      <w:r w:rsidR="000D49B5" w:rsidRPr="001545FA">
        <w:rPr>
          <w:rFonts w:hint="eastAsia"/>
          <w:lang w:eastAsia="zh-CN"/>
        </w:rPr>
        <w:t xml:space="preserve">ption </w:t>
      </w:r>
      <w:r w:rsidRPr="001545FA">
        <w:rPr>
          <w:rFonts w:hint="eastAsia"/>
          <w:lang w:eastAsia="zh-CN"/>
        </w:rPr>
        <w:t xml:space="preserve">report request is </w:t>
      </w:r>
      <w:r w:rsidRPr="001545FA">
        <w:rPr>
          <w:rFonts w:hint="eastAsia"/>
          <w:lang w:eastAsia="ja-JP"/>
        </w:rPr>
        <w:t>consumption</w:t>
      </w:r>
      <w:r w:rsidRPr="001545FA">
        <w:rPr>
          <w:rFonts w:hint="eastAsia"/>
          <w:lang w:eastAsia="zh-CN"/>
        </w:rPr>
        <w:t>report.xsd.</w:t>
      </w:r>
    </w:p>
    <w:p w:rsidR="00CE2EC6" w:rsidRPr="001545FA" w:rsidRDefault="00CE2EC6" w:rsidP="00CE2EC6">
      <w:pPr>
        <w:rPr>
          <w:color w:val="000000"/>
        </w:rPr>
      </w:pPr>
      <w:r w:rsidRPr="001545FA">
        <w:rPr>
          <w:lang w:eastAsia="zh-CN"/>
        </w:rPr>
        <w:t xml:space="preserve">In this version of the </w:t>
      </w:r>
      <w:r w:rsidRPr="001545FA">
        <w:rPr>
          <w:color w:val="000000"/>
        </w:rPr>
        <w:t xml:space="preserve">the specification, the UE shall set the </w:t>
      </w:r>
      <w:r w:rsidRPr="001545FA">
        <w:rPr>
          <w:i/>
          <w:color w:val="000000"/>
        </w:rPr>
        <w:t>schemaVersion</w:t>
      </w:r>
      <w:r w:rsidRPr="001545FA">
        <w:rPr>
          <w:color w:val="000000"/>
        </w:rPr>
        <w:t xml:space="preserve"> element, defined as a child of </w:t>
      </w:r>
      <w:r w:rsidRPr="001545FA">
        <w:rPr>
          <w:i/>
          <w:color w:val="000000"/>
        </w:rPr>
        <w:t>r12:consumptionReport</w:t>
      </w:r>
      <w:r w:rsidRPr="001545FA">
        <w:rPr>
          <w:color w:val="000000"/>
        </w:rPr>
        <w:t xml:space="preserve"> element, to 1. </w:t>
      </w:r>
    </w:p>
    <w:p w:rsidR="00CE2EC6" w:rsidRPr="001545FA" w:rsidRDefault="00CE2EC6" w:rsidP="00CE2EC6">
      <w:pPr>
        <w:rPr>
          <w:color w:val="000000"/>
        </w:rPr>
      </w:pPr>
      <w:r w:rsidRPr="001545FA">
        <w:rPr>
          <w:color w:val="000000"/>
        </w:rPr>
        <w:t xml:space="preserve">The schema </w:t>
      </w:r>
      <w:r w:rsidRPr="001545FA">
        <w:rPr>
          <w:i/>
          <w:color w:val="000000"/>
        </w:rPr>
        <w:t>version</w:t>
      </w:r>
      <w:r w:rsidRPr="001545FA">
        <w:rPr>
          <w:color w:val="000000"/>
        </w:rPr>
        <w:t xml:space="preserve"> attribute (part of the schema instruction) shall be included in the UE schema.</w:t>
      </w:r>
    </w:p>
    <w:p w:rsidR="00CE2EC6" w:rsidRPr="001545FA" w:rsidRDefault="00CE2EC6" w:rsidP="00CE2EC6">
      <w:pPr>
        <w:pStyle w:val="NO"/>
      </w:pPr>
      <w:r w:rsidRPr="001545FA">
        <w:t xml:space="preserve">NOTE: </w:t>
      </w:r>
      <w:r w:rsidRPr="001545FA">
        <w:tab/>
        <w:t xml:space="preserve">The value of the </w:t>
      </w:r>
      <w:r w:rsidRPr="001545FA">
        <w:rPr>
          <w:i/>
        </w:rPr>
        <w:t>schemaVersion</w:t>
      </w:r>
      <w:r w:rsidRPr="001545FA">
        <w:t xml:space="preserve"> element and </w:t>
      </w:r>
      <w:r w:rsidRPr="001545FA">
        <w:rPr>
          <w:i/>
        </w:rPr>
        <w:t>version</w:t>
      </w:r>
      <w:r w:rsidRPr="001545FA">
        <w:t xml:space="preserve"> attribute is intended to be increased by 1 in every future releases where new element(s) or attribute(s) are added.</w:t>
      </w:r>
    </w:p>
    <w:p w:rsidR="00CE2EC6" w:rsidRPr="001545FA" w:rsidRDefault="00CE2EC6" w:rsidP="00CE2EC6">
      <w:pPr>
        <w:rPr>
          <w:color w:val="000000"/>
        </w:rPr>
      </w:pPr>
      <w:r w:rsidRPr="001545FA">
        <w:rPr>
          <w:color w:val="000000"/>
        </w:rPr>
        <w:t>When the network receives an instantiation of a consumption report request message compliant to this schema, it shall determine the schema version required to parse the instantiation as follows:</w:t>
      </w:r>
    </w:p>
    <w:p w:rsidR="00CE2EC6" w:rsidRPr="001545FA" w:rsidRDefault="00F27C3F" w:rsidP="00F27C3F">
      <w:pPr>
        <w:pStyle w:val="B1"/>
      </w:pPr>
      <w:r w:rsidRPr="001545FA">
        <w:t>-</w:t>
      </w:r>
      <w:r w:rsidRPr="001545FA">
        <w:tab/>
      </w:r>
      <w:r w:rsidR="00CE2EC6" w:rsidRPr="001545FA">
        <w:t xml:space="preserve">If the network supports one or more versions of the </w:t>
      </w:r>
      <w:r w:rsidR="00CE2EC6" w:rsidRPr="001545FA">
        <w:rPr>
          <w:color w:val="000000"/>
        </w:rPr>
        <w:t>consumption report request message</w:t>
      </w:r>
      <w:r w:rsidR="00CE2EC6" w:rsidRPr="001545FA">
        <w:t xml:space="preserve"> schema with the schema</w:t>
      </w:r>
      <w:r w:rsidR="00CE2EC6" w:rsidRPr="001545FA">
        <w:rPr>
          <w:i/>
        </w:rPr>
        <w:t xml:space="preserve"> version</w:t>
      </w:r>
      <w:r w:rsidR="00CE2EC6" w:rsidRPr="001545FA">
        <w:t xml:space="preserve"> attribute, then it shall use the schema that has the highest schema </w:t>
      </w:r>
      <w:r w:rsidR="00CE2EC6" w:rsidRPr="001545FA">
        <w:rPr>
          <w:i/>
        </w:rPr>
        <w:t>version</w:t>
      </w:r>
      <w:r w:rsidR="00CE2EC6" w:rsidRPr="001545FA">
        <w:t xml:space="preserve"> attribute value that is equal to or less than the value in the received </w:t>
      </w:r>
      <w:r w:rsidR="00CE2EC6" w:rsidRPr="001545FA">
        <w:rPr>
          <w:i/>
        </w:rPr>
        <w:t>schemaVersion</w:t>
      </w:r>
      <w:r w:rsidR="00CE2EC6" w:rsidRPr="001545FA">
        <w:t xml:space="preserve"> element.</w:t>
      </w:r>
    </w:p>
    <w:p w:rsidR="00CE2EC6" w:rsidRPr="001545FA" w:rsidRDefault="00CE2EC6" w:rsidP="00905C97">
      <w:pPr>
        <w:rPr>
          <w:rFonts w:hint="eastAsia"/>
        </w:rPr>
      </w:pPr>
      <w:r w:rsidRPr="001545FA">
        <w:lastRenderedPageBreak/>
        <w:t>The XML schema "schema-version.xsd" is specified in Annex J.</w:t>
      </w:r>
    </w:p>
    <w:p w:rsidR="00905C97" w:rsidRPr="001545FA" w:rsidRDefault="00905C97" w:rsidP="00311044">
      <w:pPr>
        <w:pStyle w:val="PL"/>
        <w:rPr>
          <w:noProof w:val="0"/>
          <w:highlight w:val="white"/>
          <w:lang w:eastAsia="ja-JP"/>
        </w:rPr>
      </w:pPr>
    </w:p>
    <w:p w:rsidR="00905C97" w:rsidRPr="001545FA" w:rsidRDefault="00905C97" w:rsidP="00311044">
      <w:pPr>
        <w:pStyle w:val="PL"/>
        <w:rPr>
          <w:noProof w:val="0"/>
          <w:highlight w:val="white"/>
          <w:lang w:eastAsia="ja-JP"/>
        </w:rPr>
      </w:pPr>
      <w:r w:rsidRPr="001545FA">
        <w:rPr>
          <w:noProof w:val="0"/>
          <w:highlight w:val="white"/>
          <w:lang w:eastAsia="ja-JP"/>
        </w:rPr>
        <w:t>&lt;?xml version="1.0" encoding="UTF-8"?&gt;</w:t>
      </w:r>
    </w:p>
    <w:p w:rsidR="00CE2EC6" w:rsidRPr="001545FA" w:rsidRDefault="00905C97" w:rsidP="00311044">
      <w:pPr>
        <w:pStyle w:val="PL"/>
        <w:rPr>
          <w:noProof w:val="0"/>
          <w:highlight w:val="white"/>
          <w:lang w:eastAsia="ja-JP"/>
        </w:rPr>
      </w:pPr>
      <w:r w:rsidRPr="001545FA">
        <w:rPr>
          <w:noProof w:val="0"/>
          <w:highlight w:val="white"/>
          <w:lang w:eastAsia="ja-JP"/>
        </w:rPr>
        <w:t>&lt;xs:schema xmlns="urn:3gpp:metadata:2014:MBMS:consumptionreport" xmlns:xs=</w:t>
      </w:r>
      <w:hyperlink r:id="rId98" w:history="1">
        <w:r w:rsidR="00CE2EC6" w:rsidRPr="001545FA">
          <w:rPr>
            <w:rStyle w:val="Hyperlink"/>
            <w:noProof w:val="0"/>
            <w:highlight w:val="white"/>
            <w:lang w:eastAsia="ja-JP"/>
          </w:rPr>
          <w:t>http://www.w3.org/2001/XMLSchema</w:t>
        </w:r>
      </w:hyperlink>
      <w:r w:rsidR="00CE2EC6" w:rsidRPr="001545FA">
        <w:rPr>
          <w:noProof w:val="0"/>
          <w:highlight w:val="white"/>
          <w:lang w:eastAsia="ja-JP"/>
        </w:rPr>
        <w:t xml:space="preserve"> </w:t>
      </w:r>
    </w:p>
    <w:p w:rsidR="00CE2EC6" w:rsidRPr="001545FA" w:rsidRDefault="00CE2EC6" w:rsidP="00311044">
      <w:pPr>
        <w:pStyle w:val="PL"/>
        <w:rPr>
          <w:rFonts w:cs="Courier New"/>
          <w:noProof w:val="0"/>
          <w:highlight w:val="white"/>
          <w:lang w:eastAsia="ja-JP"/>
        </w:rPr>
      </w:pPr>
      <w:r w:rsidRPr="001545FA">
        <w:rPr>
          <w:rFonts w:cs="Courier New"/>
          <w:noProof w:val="0"/>
          <w:szCs w:val="16"/>
          <w:highlight w:val="white"/>
          <w:lang w:eastAsia="ja-JP"/>
        </w:rPr>
        <w:t>xmlns:sv="urn:3gpp:metadata:2009:MBMS:schemaVersion"</w:t>
      </w:r>
    </w:p>
    <w:p w:rsidR="005E2FD3" w:rsidRPr="001545FA" w:rsidRDefault="00905C97" w:rsidP="005E2FD3">
      <w:pPr>
        <w:pStyle w:val="PL"/>
        <w:rPr>
          <w:rFonts w:cs="Courier New"/>
          <w:noProof w:val="0"/>
          <w:szCs w:val="16"/>
          <w:highlight w:val="white"/>
          <w:lang w:eastAsia="ja-JP"/>
        </w:rPr>
      </w:pPr>
      <w:r w:rsidRPr="001545FA">
        <w:rPr>
          <w:noProof w:val="0"/>
          <w:highlight w:val="white"/>
          <w:lang w:eastAsia="ja-JP"/>
        </w:rPr>
        <w:t>targetNamespace="urn:3gpp:metadata:2014:MBMS:consumptionreport" elementFormDefault="qualified" attributeFormDefault="unqualified"&gt;</w:t>
      </w:r>
      <w:r w:rsidR="005E2FD3" w:rsidRPr="001545FA">
        <w:rPr>
          <w:noProof w:val="0"/>
          <w:highlight w:val="white"/>
          <w:lang w:eastAsia="ja-JP"/>
        </w:rPr>
        <w:t xml:space="preserve"> version=</w:t>
      </w:r>
      <w:r w:rsidR="005E2FD3" w:rsidRPr="001545FA">
        <w:rPr>
          <w:rFonts w:cs="Courier New"/>
          <w:noProof w:val="0"/>
          <w:szCs w:val="16"/>
          <w:highlight w:val="white"/>
          <w:lang w:eastAsia="ja-JP"/>
        </w:rPr>
        <w:t>"1"&gt;</w:t>
      </w:r>
    </w:p>
    <w:p w:rsidR="00905C97" w:rsidRPr="001545FA" w:rsidRDefault="005E2FD3" w:rsidP="005E2FD3">
      <w:pPr>
        <w:pStyle w:val="PL"/>
        <w:rPr>
          <w:noProof w:val="0"/>
          <w:highlight w:val="white"/>
          <w:lang w:eastAsia="ja-JP"/>
        </w:rPr>
      </w:pPr>
      <w:r w:rsidRPr="001545FA">
        <w:rPr>
          <w:rFonts w:cs="Courier New"/>
          <w:noProof w:val="0"/>
          <w:szCs w:val="16"/>
          <w:highlight w:val="white"/>
          <w:lang w:eastAsia="ja-JP"/>
        </w:rPr>
        <w:tab/>
        <w:t>&lt;xs:import namespace="urn:3gpp:metadata:2009:MBMS:schemaVersion" schemaLocation="schema-version.xsd"/&gt;</w:t>
      </w:r>
    </w:p>
    <w:p w:rsidR="00905C97" w:rsidRPr="001545FA" w:rsidRDefault="00905C97" w:rsidP="00311044">
      <w:pPr>
        <w:pStyle w:val="PL"/>
        <w:rPr>
          <w:noProof w:val="0"/>
          <w:highlight w:val="white"/>
          <w:lang w:eastAsia="ja-JP"/>
        </w:rPr>
      </w:pPr>
      <w:r w:rsidRPr="001545FA">
        <w:rPr>
          <w:noProof w:val="0"/>
          <w:highlight w:val="white"/>
          <w:lang w:eastAsia="ja-JP"/>
        </w:rPr>
        <w:tab/>
        <w:t>&lt;xs:element name="consumptionReport" type="consumptionReportType"/&gt;</w:t>
      </w:r>
    </w:p>
    <w:p w:rsidR="00905C97" w:rsidRPr="001545FA" w:rsidRDefault="00905C97" w:rsidP="00311044">
      <w:pPr>
        <w:pStyle w:val="PL"/>
        <w:rPr>
          <w:noProof w:val="0"/>
          <w:highlight w:val="white"/>
          <w:lang w:eastAsia="ja-JP"/>
        </w:rPr>
      </w:pPr>
      <w:r w:rsidRPr="001545FA">
        <w:rPr>
          <w:noProof w:val="0"/>
          <w:highlight w:val="white"/>
          <w:lang w:eastAsia="ja-JP"/>
        </w:rPr>
        <w:tab/>
        <w:t>&lt;xs:complexType name="consumptionReportType"&gt;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&lt;xs:sequence&gt;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&lt;xs:choice&gt;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&lt;xs:element name="locationCGI" type="xs:string"/&gt;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&lt;xs:element name="locationECGI" type="xs:string"/&gt;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&lt;xs:element name="locationSAI" type="locationSAIType"/&gt;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&lt;/xs:choice&gt;</w:t>
      </w:r>
    </w:p>
    <w:p w:rsidR="005E2FD3" w:rsidRPr="001545FA" w:rsidRDefault="005E2FD3" w:rsidP="005E2FD3">
      <w:pPr>
        <w:spacing w:after="0"/>
        <w:rPr>
          <w:rFonts w:ascii="Courier New" w:hAnsi="Courier New" w:cs="Courier New"/>
          <w:sz w:val="16"/>
          <w:szCs w:val="16"/>
          <w:lang w:eastAsia="ja-JP"/>
        </w:rPr>
      </w:pPr>
      <w:r w:rsidRPr="001545FA">
        <w:rPr>
          <w:rFonts w:ascii="Courier New" w:hAnsi="Courier New" w:cs="Courier New"/>
          <w:sz w:val="16"/>
          <w:szCs w:val="16"/>
          <w:lang w:eastAsia="ja-JP"/>
        </w:rPr>
        <w:tab/>
      </w:r>
      <w:r w:rsidRPr="001545FA">
        <w:rPr>
          <w:rFonts w:ascii="Courier New" w:hAnsi="Courier New" w:cs="Courier New"/>
          <w:sz w:val="16"/>
          <w:szCs w:val="16"/>
          <w:lang w:eastAsia="ja-JP"/>
        </w:rPr>
        <w:tab/>
      </w:r>
      <w:r w:rsidRPr="001545FA">
        <w:rPr>
          <w:rFonts w:ascii="Courier New" w:hAnsi="Courier New" w:cs="Courier New"/>
          <w:sz w:val="16"/>
          <w:szCs w:val="16"/>
          <w:lang w:eastAsia="ja-JP"/>
        </w:rPr>
        <w:tab/>
      </w:r>
      <w:r w:rsidRPr="001545FA">
        <w:rPr>
          <w:rFonts w:ascii="Courier New" w:hAnsi="Courier New" w:cs="Courier New"/>
          <w:sz w:val="16"/>
          <w:szCs w:val="16"/>
          <w:highlight w:val="white"/>
          <w:lang w:eastAsia="ja-JP"/>
        </w:rPr>
        <w:t>&lt;xs:element ref="sv:schemaVersion"/&gt;</w:t>
      </w:r>
    </w:p>
    <w:p w:rsidR="005E2FD3" w:rsidRPr="001545FA" w:rsidRDefault="005E2FD3" w:rsidP="000D49B5">
      <w:pPr>
        <w:spacing w:after="0"/>
        <w:rPr>
          <w:rFonts w:ascii="Courier New" w:hAnsi="Courier New" w:cs="Courier New"/>
          <w:sz w:val="16"/>
          <w:szCs w:val="16"/>
          <w:lang w:eastAsia="ja-JP"/>
        </w:rPr>
      </w:pPr>
      <w:r w:rsidRPr="001545FA">
        <w:rPr>
          <w:rFonts w:ascii="Courier New" w:hAnsi="Courier New" w:cs="Courier New"/>
          <w:sz w:val="16"/>
          <w:szCs w:val="16"/>
          <w:lang w:eastAsia="ja-JP"/>
        </w:rPr>
        <w:tab/>
      </w:r>
      <w:r w:rsidRPr="001545FA">
        <w:rPr>
          <w:rFonts w:ascii="Courier New" w:hAnsi="Courier New" w:cs="Courier New"/>
          <w:sz w:val="16"/>
          <w:szCs w:val="16"/>
          <w:lang w:eastAsia="ja-JP"/>
        </w:rPr>
        <w:tab/>
      </w:r>
      <w:r w:rsidRPr="001545FA">
        <w:rPr>
          <w:rFonts w:ascii="Courier New" w:hAnsi="Courier New" w:cs="Courier New"/>
          <w:sz w:val="16"/>
          <w:szCs w:val="16"/>
          <w:lang w:eastAsia="ja-JP"/>
        </w:rPr>
        <w:tab/>
      </w:r>
      <w:r w:rsidRPr="001545FA">
        <w:rPr>
          <w:rFonts w:ascii="Courier New" w:hAnsi="Courier New" w:cs="Courier New"/>
          <w:sz w:val="16"/>
          <w:szCs w:val="16"/>
          <w:highlight w:val="white"/>
          <w:lang w:eastAsia="ja-JP"/>
        </w:rPr>
        <w:t>&lt;xs:any namespace="##other" processContents="lax" minOccurs="0" maxOccurs="unbounded"/&gt;</w:t>
      </w:r>
    </w:p>
    <w:p w:rsidR="000D49B5" w:rsidRPr="001545FA" w:rsidRDefault="000D49B5" w:rsidP="007E1F50">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&lt;/xs:sequence&gt;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&lt;xs:attribute name="serviceId" type="xs:string" use="required"/&gt;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&lt;xs:attribute name="consumptionType" type="xs:unsignedByte" use="required"&gt;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&lt;xs:annotation&gt;</w:t>
      </w:r>
    </w:p>
    <w:p w:rsidR="000D49B5"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&lt;xs:documentation&gt;</w:t>
      </w:r>
    </w:p>
    <w:p w:rsidR="000D49B5" w:rsidRPr="001545FA" w:rsidRDefault="000D49B5" w:rsidP="000D49B5">
      <w:pPr>
        <w:spacing w:after="0"/>
        <w:ind w:left="1136" w:firstLine="284"/>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 xml:space="preserve">1 - start of consumption of the MBMS User Service on the MBMS bearer; </w:t>
      </w:r>
    </w:p>
    <w:p w:rsidR="000D49B5" w:rsidRPr="001545FA" w:rsidRDefault="000D49B5" w:rsidP="000D49B5">
      <w:pPr>
        <w:spacing w:after="0"/>
        <w:ind w:left="1136" w:firstLine="284"/>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 xml:space="preserve">2 - transition of UE consumption of the Service from unicast to MBMS bearer; </w:t>
      </w:r>
    </w:p>
    <w:p w:rsidR="000D49B5" w:rsidRPr="001545FA" w:rsidRDefault="000D49B5" w:rsidP="000D49B5">
      <w:pPr>
        <w:spacing w:after="0"/>
        <w:ind w:left="1136" w:firstLine="284"/>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 xml:space="preserve">3 - stop of consumption of the MBMS User Service on the MBMS bearer; </w:t>
      </w:r>
    </w:p>
    <w:p w:rsidR="000D49B5" w:rsidRPr="001545FA" w:rsidRDefault="000D49B5" w:rsidP="000D49B5">
      <w:pPr>
        <w:spacing w:after="0"/>
        <w:ind w:left="1136" w:firstLine="284"/>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 xml:space="preserve">4 - transition of UE consumption of the MBMS User Service from MBMS bearer to unicast; </w:t>
      </w:r>
    </w:p>
    <w:p w:rsidR="000D49B5" w:rsidRPr="001545FA" w:rsidRDefault="000D49B5" w:rsidP="000D49B5">
      <w:pPr>
        <w:spacing w:after="0"/>
        <w:ind w:left="1136" w:firstLine="284"/>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5 - ongoing consumption of the MBMS User Service on the MBMS bearer upon the expiration of the 'report interval' timer;</w:t>
      </w:r>
    </w:p>
    <w:p w:rsidR="000D49B5" w:rsidRPr="001545FA" w:rsidRDefault="000D49B5" w:rsidP="000D49B5">
      <w:pPr>
        <w:spacing w:after="0"/>
        <w:ind w:left="1136" w:firstLine="284"/>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 xml:space="preserve">6 - location change while consuming the MBMS User Service on the MBMS bearer; </w:t>
      </w:r>
    </w:p>
    <w:p w:rsidR="000D49B5" w:rsidRPr="001545FA" w:rsidRDefault="000D49B5" w:rsidP="000D49B5">
      <w:pPr>
        <w:spacing w:after="0"/>
        <w:ind w:left="1136" w:firstLine="284"/>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 xml:space="preserve">7 - start of consumption of the MBMS User Service on the unicast; </w:t>
      </w:r>
    </w:p>
    <w:p w:rsidR="000D49B5" w:rsidRPr="001545FA" w:rsidRDefault="000D49B5" w:rsidP="000D49B5">
      <w:pPr>
        <w:spacing w:after="0"/>
        <w:ind w:left="1136" w:firstLine="284"/>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 xml:space="preserve">8 - stop of consumption of the MBMS User Service on the unicast; </w:t>
      </w:r>
    </w:p>
    <w:p w:rsidR="000D49B5" w:rsidRPr="001545FA" w:rsidRDefault="000D49B5" w:rsidP="000D49B5">
      <w:pPr>
        <w:spacing w:after="0"/>
        <w:ind w:left="1136" w:firstLine="284"/>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9 - ongoing consumption of the MBMS User Service on the unicast, upon the expiration of the 'report interval' timer;</w:t>
      </w:r>
    </w:p>
    <w:p w:rsidR="000D49B5" w:rsidRPr="001545FA" w:rsidRDefault="000D49B5" w:rsidP="000D49B5">
      <w:pPr>
        <w:spacing w:after="0"/>
        <w:ind w:left="1136" w:firstLine="284"/>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10 - location change while consuming the MBMS User Service on the unicast</w:t>
      </w:r>
    </w:p>
    <w:p w:rsidR="00905C97" w:rsidRPr="001545FA" w:rsidRDefault="000D49B5"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r>
      <w:r w:rsidR="00905C97" w:rsidRPr="001545FA">
        <w:rPr>
          <w:noProof w:val="0"/>
          <w:highlight w:val="white"/>
          <w:lang w:eastAsia="ja-JP"/>
        </w:rPr>
        <w:t>&lt;/xs:documentation&gt;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&lt;/xs:annotation&gt;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&lt;/xs:attribute&gt;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&lt;xs:attribute name="reportTime" type="xs:dateTime"/&gt;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&lt;xs:attribute name="clientId" type="xs:string"&gt;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&lt;xs:annotation&gt;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&lt;xs:documentation&gt;presence depends on the value of the 'reportClientId' attribute of the 'r12:consumptionReport' element in Associated Delivery Procedures Description &lt;/xs:documentation&gt;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&lt;/xs:annotation&gt;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&lt;/xs:attribute&gt;</w:t>
      </w:r>
    </w:p>
    <w:p w:rsidR="00905C97" w:rsidRPr="001545FA" w:rsidRDefault="00905C97" w:rsidP="00311044">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&lt;xs:anyAttribute processContents="skip"/&gt;</w:t>
      </w:r>
    </w:p>
    <w:p w:rsidR="00905C97" w:rsidRPr="001545FA" w:rsidRDefault="00905C97" w:rsidP="00311044">
      <w:pPr>
        <w:pStyle w:val="PL"/>
        <w:rPr>
          <w:noProof w:val="0"/>
          <w:highlight w:val="white"/>
          <w:lang w:eastAsia="ja-JP"/>
        </w:rPr>
      </w:pPr>
      <w:r w:rsidRPr="001545FA">
        <w:rPr>
          <w:noProof w:val="0"/>
          <w:highlight w:val="white"/>
          <w:lang w:eastAsia="ja-JP"/>
        </w:rPr>
        <w:tab/>
        <w:t>&lt;/xs:complexType&gt;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t>&lt;xs:complexType name="locationSAIType"&gt;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&lt;xs:sequence&gt;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&lt;xs:element name="intraFreq-SAI" type="MBMS-SAI-List" minOccurs="0"/&gt;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&lt;xs:element name="interFreq-SAI" type="MBMS-SAI-List" minOccurs="0" maxOccurs="unbounded"/&gt;</w:t>
      </w:r>
    </w:p>
    <w:p w:rsidR="000A6E73" w:rsidRPr="001545FA" w:rsidRDefault="000A6E73" w:rsidP="000A6E73">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&lt;xs:element name="intersection-SAI" type="MBMS-SAI-List" minOccurs="0"/&gt;</w:t>
      </w:r>
    </w:p>
    <w:p w:rsidR="000A6E73" w:rsidRPr="001545FA" w:rsidRDefault="000A6E73"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&lt;xs:any namespace="##other" processContents="lax" minOccurs="0" maxOccurs="unbounded"/&gt;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&lt;/xs:sequence&gt;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t>&lt;/xs:complexType&gt;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t>&lt;xs:complexType name="MBMS-SAI-List"&gt;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&lt;xs:sequence&gt;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&lt;xs:element name="MBMS-SAI" type="xs:unsignedInt" maxOccurs="64"/&gt;</w:t>
      </w:r>
    </w:p>
    <w:p w:rsidR="000D49B5" w:rsidRPr="001545FA" w:rsidRDefault="000D49B5" w:rsidP="000D49B5">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r>
      <w:r w:rsidRPr="001545FA">
        <w:rPr>
          <w:rFonts w:ascii="Courier New" w:eastAsia="MS Mincho" w:hAnsi="Courier New" w:cs="Courier New"/>
          <w:sz w:val="16"/>
          <w:szCs w:val="16"/>
          <w:lang w:eastAsia="ja-JP"/>
        </w:rPr>
        <w:tab/>
        <w:t>&lt;/xs:sequence&gt;</w:t>
      </w:r>
    </w:p>
    <w:p w:rsidR="000D49B5" w:rsidRPr="001545FA" w:rsidRDefault="000D49B5" w:rsidP="007E1F50">
      <w:pPr>
        <w:spacing w:after="0"/>
        <w:rPr>
          <w:rFonts w:ascii="Courier New" w:eastAsia="MS Mincho" w:hAnsi="Courier New" w:cs="Courier New"/>
          <w:sz w:val="16"/>
          <w:szCs w:val="16"/>
          <w:lang w:eastAsia="ja-JP"/>
        </w:rPr>
      </w:pPr>
      <w:r w:rsidRPr="001545FA">
        <w:rPr>
          <w:rFonts w:ascii="Courier New" w:eastAsia="MS Mincho" w:hAnsi="Courier New" w:cs="Courier New"/>
          <w:sz w:val="16"/>
          <w:szCs w:val="16"/>
          <w:lang w:eastAsia="ja-JP"/>
        </w:rPr>
        <w:tab/>
        <w:t>&lt;/xs:complexType&gt;</w:t>
      </w:r>
    </w:p>
    <w:p w:rsidR="00905C97" w:rsidRPr="001545FA" w:rsidRDefault="00905C97" w:rsidP="00311044">
      <w:pPr>
        <w:pStyle w:val="PL"/>
        <w:rPr>
          <w:noProof w:val="0"/>
          <w:highlight w:val="white"/>
          <w:lang w:eastAsia="ja-JP"/>
        </w:rPr>
      </w:pPr>
      <w:r w:rsidRPr="001545FA">
        <w:rPr>
          <w:noProof w:val="0"/>
          <w:highlight w:val="white"/>
          <w:lang w:eastAsia="ja-JP"/>
        </w:rPr>
        <w:t>&lt;/xs:schema&gt;</w:t>
      </w:r>
    </w:p>
    <w:p w:rsidR="00905C97" w:rsidRPr="001545FA" w:rsidRDefault="00905C97" w:rsidP="00311044">
      <w:pPr>
        <w:pStyle w:val="PL"/>
        <w:rPr>
          <w:noProof w:val="0"/>
        </w:rPr>
      </w:pPr>
    </w:p>
    <w:p w:rsidR="00311044" w:rsidRPr="001545FA" w:rsidRDefault="00311044" w:rsidP="00311044">
      <w:pPr>
        <w:pStyle w:val="Heading4"/>
      </w:pPr>
      <w:bookmarkStart w:id="337" w:name="_Toc518484958"/>
      <w:r w:rsidRPr="001545FA">
        <w:t>9.5.</w:t>
      </w:r>
      <w:r w:rsidRPr="001545FA">
        <w:rPr>
          <w:rFonts w:hint="eastAsia"/>
          <w:lang w:eastAsia="ja-JP"/>
        </w:rPr>
        <w:t>4.1</w:t>
      </w:r>
      <w:r w:rsidRPr="001545FA">
        <w:tab/>
        <w:t xml:space="preserve">Example XML for the </w:t>
      </w:r>
      <w:r w:rsidRPr="001545FA">
        <w:rPr>
          <w:rFonts w:hint="eastAsia"/>
          <w:lang w:eastAsia="ja-JP"/>
        </w:rPr>
        <w:t>Consumption</w:t>
      </w:r>
      <w:r w:rsidRPr="001545FA">
        <w:t xml:space="preserve"> Report Request</w:t>
      </w:r>
      <w:bookmarkEnd w:id="337"/>
    </w:p>
    <w:p w:rsidR="00311044" w:rsidRPr="001545FA" w:rsidRDefault="00311044" w:rsidP="00311044">
      <w:pPr>
        <w:pStyle w:val="PL"/>
        <w:rPr>
          <w:noProof w:val="0"/>
          <w:highlight w:val="white"/>
          <w:lang w:eastAsia="ja-JP"/>
        </w:rPr>
      </w:pPr>
    </w:p>
    <w:p w:rsidR="007F7FF8" w:rsidRPr="001545FA" w:rsidRDefault="007F7FF8" w:rsidP="007F7FF8">
      <w:pPr>
        <w:pStyle w:val="PL"/>
        <w:rPr>
          <w:noProof w:val="0"/>
          <w:highlight w:val="white"/>
          <w:lang w:eastAsia="ja-JP"/>
        </w:rPr>
      </w:pPr>
      <w:r w:rsidRPr="001545FA">
        <w:rPr>
          <w:noProof w:val="0"/>
          <w:highlight w:val="white"/>
          <w:lang w:eastAsia="ja-JP"/>
        </w:rPr>
        <w:t>&lt;?xml version="1.0" encoding="UTF-8"?&gt;</w:t>
      </w:r>
    </w:p>
    <w:p w:rsidR="007F7FF8" w:rsidRPr="001545FA" w:rsidRDefault="007F7FF8" w:rsidP="007F7FF8">
      <w:pPr>
        <w:pStyle w:val="PL"/>
        <w:rPr>
          <w:noProof w:val="0"/>
          <w:highlight w:val="white"/>
          <w:lang w:eastAsia="ja-JP"/>
        </w:rPr>
      </w:pPr>
      <w:r w:rsidRPr="001545FA">
        <w:rPr>
          <w:noProof w:val="0"/>
          <w:highlight w:val="white"/>
          <w:lang w:eastAsia="ja-JP"/>
        </w:rPr>
        <w:t>xsi:schemaLocation="urn:3gpp:metadata:2014:MBMS:consumptionreport consumptionreport.xsd" xmlns="urn:3gpp:metadata:2014:MBMS:consumptionreport" xmlns:xsi=</w:t>
      </w:r>
      <w:hyperlink r:id="rId99" w:history="1">
        <w:r w:rsidRPr="001545FA">
          <w:rPr>
            <w:rStyle w:val="Hyperlink"/>
            <w:noProof w:val="0"/>
            <w:highlight w:val="white"/>
            <w:lang w:eastAsia="ja-JP"/>
          </w:rPr>
          <w:t>http://www.w3.org/2001/XMLSchema-instance</w:t>
        </w:r>
      </w:hyperlink>
      <w:r w:rsidRPr="001545FA">
        <w:rPr>
          <w:noProof w:val="0"/>
          <w:highlight w:val="white"/>
          <w:lang w:eastAsia="ja-JP"/>
        </w:rPr>
        <w:t xml:space="preserve"> </w:t>
      </w:r>
      <w:r w:rsidRPr="001545FA">
        <w:rPr>
          <w:rFonts w:cs="Courier New"/>
          <w:noProof w:val="0"/>
          <w:szCs w:val="16"/>
          <w:highlight w:val="white"/>
          <w:lang w:eastAsia="ja-JP"/>
        </w:rPr>
        <w:t>xmlns:sv="urn:3gpp:metadata:2009:MBMS:schemaVersion"</w:t>
      </w:r>
      <w:r w:rsidRPr="001545FA">
        <w:rPr>
          <w:noProof w:val="0"/>
          <w:highlight w:val="white"/>
          <w:lang w:eastAsia="ja-JP"/>
        </w:rPr>
        <w:t>&gt;</w:t>
      </w:r>
    </w:p>
    <w:p w:rsidR="007F7FF8" w:rsidRPr="001545FA" w:rsidRDefault="007F7FF8" w:rsidP="007F7FF8">
      <w:pPr>
        <w:pStyle w:val="PL"/>
        <w:rPr>
          <w:noProof w:val="0"/>
          <w:highlight w:val="white"/>
          <w:lang w:eastAsia="ja-JP"/>
        </w:rPr>
      </w:pPr>
      <w:r w:rsidRPr="001545FA">
        <w:rPr>
          <w:noProof w:val="0"/>
          <w:highlight w:val="white"/>
          <w:lang w:eastAsia="ja-JP"/>
        </w:rPr>
        <w:t>&lt;consumptionReport serviceId="</w:t>
      </w:r>
      <w:r w:rsidRPr="001545FA">
        <w:rPr>
          <w:noProof w:val="0"/>
        </w:rPr>
        <w:t>urn:</w:t>
      </w:r>
      <w:r w:rsidRPr="001545FA">
        <w:rPr>
          <w:noProof w:val="0"/>
          <w:lang w:eastAsia="ja-JP"/>
        </w:rPr>
        <w:t>examplecom</w:t>
      </w:r>
      <w:r w:rsidRPr="001545FA">
        <w:rPr>
          <w:noProof w:val="0"/>
        </w:rPr>
        <w:t>:1234567890</w:t>
      </w:r>
      <w:r w:rsidRPr="001545FA">
        <w:rPr>
          <w:noProof w:val="0"/>
          <w:lang w:eastAsia="ja-JP"/>
        </w:rPr>
        <w:t>hotdog</w:t>
      </w:r>
      <w:r w:rsidRPr="001545FA">
        <w:rPr>
          <w:noProof w:val="0"/>
          <w:highlight w:val="white"/>
          <w:lang w:eastAsia="ja-JP"/>
        </w:rPr>
        <w:t>" consumptiontype="1" reportTime="2014-08-04T09:30:47Z" clientId="9410788021"&gt;</w:t>
      </w:r>
    </w:p>
    <w:p w:rsidR="007F7FF8" w:rsidRPr="001545FA" w:rsidRDefault="007F7FF8" w:rsidP="007F7FF8">
      <w:pPr>
        <w:pStyle w:val="PL"/>
        <w:rPr>
          <w:noProof w:val="0"/>
          <w:highlight w:val="white"/>
          <w:lang w:eastAsia="ja-JP"/>
        </w:rPr>
      </w:pPr>
      <w:r w:rsidRPr="001545FA">
        <w:rPr>
          <w:noProof w:val="0"/>
          <w:highlight w:val="white"/>
          <w:lang w:eastAsia="ja-JP"/>
        </w:rPr>
        <w:tab/>
        <w:t>&lt;locationCGI&gt;12345&lt;/locationCGI&gt;</w:t>
      </w:r>
    </w:p>
    <w:p w:rsidR="007F7FF8" w:rsidRPr="001545FA" w:rsidRDefault="007F7FF8" w:rsidP="007F7FF8">
      <w:pPr>
        <w:pStyle w:val="PL"/>
        <w:rPr>
          <w:noProof w:val="0"/>
          <w:highlight w:val="white"/>
          <w:lang w:eastAsia="ja-JP"/>
        </w:rPr>
      </w:pPr>
      <w:r w:rsidRPr="001545FA">
        <w:rPr>
          <w:noProof w:val="0"/>
          <w:highlight w:val="white"/>
          <w:lang w:eastAsia="ja-JP"/>
        </w:rPr>
        <w:lastRenderedPageBreak/>
        <w:tab/>
        <w:t>&lt;sv:schemaVersion&gt;1&lt;/sv:schemaVersion&gt;</w:t>
      </w:r>
    </w:p>
    <w:p w:rsidR="007F7FF8" w:rsidRPr="001545FA" w:rsidRDefault="007F7FF8" w:rsidP="007F7FF8">
      <w:pPr>
        <w:pStyle w:val="PL"/>
        <w:rPr>
          <w:noProof w:val="0"/>
          <w:highlight w:val="white"/>
          <w:lang w:eastAsia="ja-JP"/>
        </w:rPr>
      </w:pPr>
      <w:r w:rsidRPr="001545FA">
        <w:rPr>
          <w:noProof w:val="0"/>
          <w:highlight w:val="white"/>
          <w:lang w:eastAsia="ja-JP"/>
        </w:rPr>
        <w:t>&lt;/consumptionReport&gt;</w:t>
      </w:r>
    </w:p>
    <w:p w:rsidR="00311044" w:rsidRPr="001545FA" w:rsidRDefault="00311044" w:rsidP="00311044">
      <w:pPr>
        <w:pStyle w:val="FP"/>
        <w:rPr>
          <w:highlight w:val="white"/>
          <w:lang w:eastAsia="ja-JP"/>
        </w:rPr>
      </w:pPr>
    </w:p>
    <w:p w:rsidR="00375E8A" w:rsidRPr="001545FA" w:rsidRDefault="00375E8A" w:rsidP="006010E5">
      <w:pPr>
        <w:pStyle w:val="Heading1"/>
        <w:rPr>
          <w:rFonts w:hint="eastAsia"/>
          <w:lang w:eastAsia="ja-JP"/>
        </w:rPr>
      </w:pPr>
      <w:bookmarkStart w:id="338" w:name="_Toc518484959"/>
      <w:r w:rsidRPr="001545FA">
        <w:rPr>
          <w:lang w:eastAsia="ja-JP"/>
        </w:rPr>
        <w:t>10</w:t>
      </w:r>
      <w:r w:rsidRPr="001545FA">
        <w:tab/>
        <w:t>Media codecs and formats</w:t>
      </w:r>
      <w:bookmarkEnd w:id="338"/>
    </w:p>
    <w:p w:rsidR="00375E8A" w:rsidRPr="001545FA" w:rsidRDefault="00375E8A" w:rsidP="006010E5">
      <w:pPr>
        <w:pStyle w:val="Heading2"/>
      </w:pPr>
      <w:bookmarkStart w:id="339" w:name="_Toc518484960"/>
      <w:r w:rsidRPr="001545FA">
        <w:t>10.1</w:t>
      </w:r>
      <w:r w:rsidRPr="001545FA">
        <w:tab/>
        <w:t>General</w:t>
      </w:r>
      <w:bookmarkEnd w:id="339"/>
    </w:p>
    <w:p w:rsidR="00375E8A" w:rsidRPr="001545FA" w:rsidRDefault="00375E8A">
      <w:r w:rsidRPr="001545FA">
        <w:rPr>
          <w:lang w:eastAsia="ja-JP"/>
        </w:rPr>
        <w:t>The set of media decoders that are supported by the MBMS Client to support a particular media type are defined below. Speech, Audio, Video</w:t>
      </w:r>
      <w:r w:rsidR="00A67458" w:rsidRPr="001545FA">
        <w:rPr>
          <w:lang w:eastAsia="ja-JP"/>
        </w:rPr>
        <w:t>,</w:t>
      </w:r>
      <w:r w:rsidRPr="001545FA">
        <w:rPr>
          <w:lang w:eastAsia="ja-JP"/>
        </w:rPr>
        <w:t xml:space="preserve"> Timed Text </w:t>
      </w:r>
      <w:r w:rsidR="00A67458" w:rsidRPr="001545FA">
        <w:rPr>
          <w:lang w:eastAsia="ja-JP"/>
        </w:rPr>
        <w:t xml:space="preserve">and Scene description </w:t>
      </w:r>
      <w:r w:rsidRPr="001545FA">
        <w:rPr>
          <w:lang w:eastAsia="ja-JP"/>
        </w:rPr>
        <w:t>media decoders are relevant for both MBMS Download and Streaming delivery. Other media decoders are only relev</w:t>
      </w:r>
      <w:r w:rsidR="009C5CF7" w:rsidRPr="001545FA">
        <w:rPr>
          <w:lang w:eastAsia="ja-JP"/>
        </w:rPr>
        <w:t>ant for MBMS Download delivery.</w:t>
      </w:r>
    </w:p>
    <w:p w:rsidR="00375E8A" w:rsidRPr="001545FA" w:rsidRDefault="00375E8A" w:rsidP="006010E5">
      <w:pPr>
        <w:pStyle w:val="Heading2"/>
      </w:pPr>
      <w:bookmarkStart w:id="340" w:name="_Toc518484961"/>
      <w:r w:rsidRPr="001545FA">
        <w:t>10.2</w:t>
      </w:r>
      <w:r w:rsidRPr="001545FA">
        <w:tab/>
        <w:t>Speech</w:t>
      </w:r>
      <w:bookmarkEnd w:id="340"/>
    </w:p>
    <w:p w:rsidR="00375E8A" w:rsidRPr="001545FA" w:rsidRDefault="00375E8A">
      <w:pPr>
        <w:spacing w:after="120"/>
      </w:pPr>
      <w:r w:rsidRPr="001545FA">
        <w:t>If speech is supported, the AMR decoder</w:t>
      </w:r>
      <w:r w:rsidR="0086773E" w:rsidRPr="001545FA">
        <w:t xml:space="preserve">, as specified in </w:t>
      </w:r>
      <w:r w:rsidR="009C5CF7" w:rsidRPr="001545FA">
        <w:t>3GPP TS 26.071 </w:t>
      </w:r>
      <w:r w:rsidRPr="001545FA">
        <w:t>[48]</w:t>
      </w:r>
      <w:r w:rsidR="009C5CF7" w:rsidRPr="001545FA">
        <w:t xml:space="preserve">, 3GPP TS 26.090 </w:t>
      </w:r>
      <w:r w:rsidRPr="001545FA">
        <w:t>[49]</w:t>
      </w:r>
      <w:r w:rsidR="009C5CF7" w:rsidRPr="001545FA">
        <w:t xml:space="preserve">, 3GPP TS 26.073 </w:t>
      </w:r>
      <w:r w:rsidRPr="001545FA">
        <w:t>[50]</w:t>
      </w:r>
      <w:r w:rsidR="009C5CF7" w:rsidRPr="001545FA">
        <w:t xml:space="preserve"> and 3GPP TS 26.107 </w:t>
      </w:r>
      <w:r w:rsidRPr="001545FA">
        <w:t>[51]</w:t>
      </w:r>
      <w:r w:rsidR="0086773E" w:rsidRPr="001545FA">
        <w:t>, shall be supported for narrow-band speech</w:t>
      </w:r>
      <w:r w:rsidRPr="001545FA">
        <w:t xml:space="preserve">. The AMR wideband speech decoder, </w:t>
      </w:r>
      <w:r w:rsidR="009C5CF7" w:rsidRPr="001545FA">
        <w:t xml:space="preserve">3GPP TS 26.171 </w:t>
      </w:r>
      <w:r w:rsidRPr="001545FA">
        <w:t>[52]</w:t>
      </w:r>
      <w:r w:rsidR="009C5CF7" w:rsidRPr="001545FA">
        <w:t xml:space="preserve">, 3GPP TS 26.190 </w:t>
      </w:r>
      <w:r w:rsidRPr="001545FA">
        <w:t>[53]</w:t>
      </w:r>
      <w:r w:rsidR="009C5CF7" w:rsidRPr="001545FA">
        <w:t xml:space="preserve">, 3GPP TS 26.173 </w:t>
      </w:r>
      <w:r w:rsidRPr="001545FA">
        <w:t>[54]</w:t>
      </w:r>
      <w:r w:rsidR="009C5CF7" w:rsidRPr="001545FA">
        <w:t xml:space="preserve"> and 3GPP TS 26.204 </w:t>
      </w:r>
      <w:r w:rsidRPr="001545FA">
        <w:t>[55], shall be supported when wideband speech working at 16 kHz sampling frequency is supported.</w:t>
      </w:r>
    </w:p>
    <w:p w:rsidR="00375E8A" w:rsidRPr="001545FA" w:rsidRDefault="00375E8A" w:rsidP="006010E5">
      <w:pPr>
        <w:pStyle w:val="Heading2"/>
      </w:pPr>
      <w:bookmarkStart w:id="341" w:name="_Toc518484962"/>
      <w:r w:rsidRPr="001545FA">
        <w:t>10.3</w:t>
      </w:r>
      <w:r w:rsidRPr="001545FA">
        <w:tab/>
        <w:t>Audio</w:t>
      </w:r>
      <w:bookmarkEnd w:id="341"/>
    </w:p>
    <w:p w:rsidR="00375E8A" w:rsidRPr="001545FA" w:rsidRDefault="00375E8A">
      <w:r w:rsidRPr="001545FA">
        <w:t>If audio is supported, then the following two audio decoders should be supported:</w:t>
      </w:r>
    </w:p>
    <w:p w:rsidR="00375E8A" w:rsidRPr="001545FA" w:rsidRDefault="00F27C3F" w:rsidP="00F27C3F">
      <w:pPr>
        <w:pStyle w:val="B1"/>
      </w:pPr>
      <w:r w:rsidRPr="001545FA">
        <w:t>-</w:t>
      </w:r>
      <w:r w:rsidRPr="001545FA">
        <w:tab/>
      </w:r>
      <w:r w:rsidR="00375E8A" w:rsidRPr="001545FA">
        <w:t>Enhanced aacPlus</w:t>
      </w:r>
      <w:r w:rsidR="0086773E" w:rsidRPr="001545FA">
        <w:t>, as specified in</w:t>
      </w:r>
      <w:r w:rsidR="00375E8A" w:rsidRPr="001545FA">
        <w:t xml:space="preserve"> </w:t>
      </w:r>
      <w:r w:rsidR="009C5CF7" w:rsidRPr="001545FA">
        <w:t xml:space="preserve">3GPP TS 26.401 </w:t>
      </w:r>
      <w:r w:rsidR="00375E8A" w:rsidRPr="001545FA">
        <w:t>[28]</w:t>
      </w:r>
      <w:r w:rsidR="009C5CF7" w:rsidRPr="001545FA">
        <w:t>, 3GPP TS 26.410</w:t>
      </w:r>
      <w:r w:rsidR="00375E8A" w:rsidRPr="001545FA">
        <w:t xml:space="preserve"> [29]</w:t>
      </w:r>
      <w:r w:rsidR="009C5CF7" w:rsidRPr="001545FA">
        <w:t xml:space="preserve"> and 3GPP TS 26.411</w:t>
      </w:r>
      <w:r w:rsidR="00375E8A" w:rsidRPr="001545FA">
        <w:t xml:space="preserve"> [30]</w:t>
      </w:r>
      <w:r w:rsidR="009C5CF7" w:rsidRPr="001545FA">
        <w:t>.</w:t>
      </w:r>
    </w:p>
    <w:p w:rsidR="00375E8A" w:rsidRPr="001545FA" w:rsidRDefault="00F27C3F" w:rsidP="00F27C3F">
      <w:pPr>
        <w:pStyle w:val="B1"/>
      </w:pPr>
      <w:r w:rsidRPr="001545FA">
        <w:t>-</w:t>
      </w:r>
      <w:r w:rsidRPr="001545FA">
        <w:tab/>
      </w:r>
      <w:r w:rsidR="00375E8A" w:rsidRPr="001545FA">
        <w:t>Extended AMR-WB</w:t>
      </w:r>
      <w:r w:rsidR="0086773E" w:rsidRPr="001545FA">
        <w:t>, as specified in</w:t>
      </w:r>
      <w:r w:rsidR="00375E8A" w:rsidRPr="001545FA">
        <w:t xml:space="preserve"> </w:t>
      </w:r>
      <w:r w:rsidR="009C5CF7" w:rsidRPr="001545FA">
        <w:t xml:space="preserve">3GPP TS 26.290 </w:t>
      </w:r>
      <w:r w:rsidR="00375E8A" w:rsidRPr="001545FA">
        <w:t>[24]</w:t>
      </w:r>
      <w:r w:rsidR="009C5CF7" w:rsidRPr="001545FA">
        <w:t>, 3GPP TS 26.304</w:t>
      </w:r>
      <w:r w:rsidR="00375E8A" w:rsidRPr="001545FA">
        <w:t xml:space="preserve"> [25]</w:t>
      </w:r>
      <w:r w:rsidR="009C5CF7" w:rsidRPr="001545FA">
        <w:t xml:space="preserve"> and 3GPP TS 26.273</w:t>
      </w:r>
      <w:r w:rsidR="00375E8A" w:rsidRPr="001545FA">
        <w:t xml:space="preserve"> [26]</w:t>
      </w:r>
      <w:r w:rsidR="009C5CF7" w:rsidRPr="001545FA">
        <w:t>.</w:t>
      </w:r>
    </w:p>
    <w:p w:rsidR="00375E8A" w:rsidRPr="001545FA" w:rsidRDefault="00375E8A" w:rsidP="009C5CF7">
      <w:r w:rsidRPr="001545FA">
        <w:t>Specifically, based on the audio codec selection test results, Extended AMR-WB is strong for the scenarios marked with blue, Enhanced aacPlus is strong for the scenarios marked with orange, and both are strong for the scenarios marked with g</w:t>
      </w:r>
      <w:r w:rsidR="009C5CF7" w:rsidRPr="001545FA">
        <w:t xml:space="preserve">reen colour in table </w:t>
      </w:r>
      <w:r w:rsidR="000D4539" w:rsidRPr="001545FA">
        <w:t>1</w:t>
      </w:r>
      <w:r w:rsidR="009C5CF7" w:rsidRPr="001545FA">
        <w:t>.</w:t>
      </w:r>
    </w:p>
    <w:p w:rsidR="009C5CF7" w:rsidRPr="001545FA" w:rsidRDefault="009C5CF7" w:rsidP="009C5CF7">
      <w:pPr>
        <w:pStyle w:val="TH"/>
      </w:pPr>
      <w:r w:rsidRPr="001545FA">
        <w:t xml:space="preserve">Table </w:t>
      </w:r>
      <w:r w:rsidR="000D4539" w:rsidRPr="001545FA">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572"/>
        <w:gridCol w:w="1910"/>
        <w:gridCol w:w="1911"/>
        <w:gridCol w:w="2207"/>
        <w:gridCol w:w="1911"/>
      </w:tblGrid>
      <w:tr w:rsidR="00375E8A" w:rsidRPr="001545FA">
        <w:tblPrEx>
          <w:tblCellMar>
            <w:top w:w="0" w:type="dxa"/>
            <w:bottom w:w="0" w:type="dxa"/>
          </w:tblCellMar>
        </w:tblPrEx>
        <w:trPr>
          <w:jc w:val="center"/>
        </w:trPr>
        <w:tc>
          <w:tcPr>
            <w:tcW w:w="1572" w:type="dxa"/>
          </w:tcPr>
          <w:p w:rsidR="00375E8A" w:rsidRPr="001545FA" w:rsidRDefault="00375E8A" w:rsidP="009C5CF7">
            <w:pPr>
              <w:pStyle w:val="TAH"/>
              <w:jc w:val="right"/>
            </w:pPr>
            <w:r w:rsidRPr="001545FA">
              <w:t>Content type</w:t>
            </w:r>
          </w:p>
          <w:p w:rsidR="00375E8A" w:rsidRPr="001545FA" w:rsidRDefault="00375E8A" w:rsidP="009C5CF7">
            <w:pPr>
              <w:pStyle w:val="TAH"/>
              <w:jc w:val="left"/>
            </w:pPr>
            <w:r w:rsidRPr="001545FA">
              <w:t>Bit rate</w:t>
            </w:r>
          </w:p>
        </w:tc>
        <w:tc>
          <w:tcPr>
            <w:tcW w:w="1910" w:type="dxa"/>
            <w:tcBorders>
              <w:bottom w:val="single" w:sz="4" w:space="0" w:color="auto"/>
            </w:tcBorders>
          </w:tcPr>
          <w:p w:rsidR="00375E8A" w:rsidRPr="001545FA" w:rsidRDefault="00375E8A" w:rsidP="009C5CF7">
            <w:pPr>
              <w:pStyle w:val="TAH"/>
            </w:pPr>
            <w:r w:rsidRPr="001545FA">
              <w:t>Music</w:t>
            </w:r>
          </w:p>
        </w:tc>
        <w:tc>
          <w:tcPr>
            <w:tcW w:w="1911" w:type="dxa"/>
            <w:tcBorders>
              <w:bottom w:val="single" w:sz="4" w:space="0" w:color="auto"/>
            </w:tcBorders>
          </w:tcPr>
          <w:p w:rsidR="00375E8A" w:rsidRPr="001545FA" w:rsidRDefault="00375E8A" w:rsidP="009C5CF7">
            <w:pPr>
              <w:pStyle w:val="TAH"/>
            </w:pPr>
            <w:r w:rsidRPr="001545FA">
              <w:t>Speech over Music</w:t>
            </w:r>
          </w:p>
        </w:tc>
        <w:tc>
          <w:tcPr>
            <w:tcW w:w="2207" w:type="dxa"/>
            <w:tcBorders>
              <w:bottom w:val="single" w:sz="4" w:space="0" w:color="auto"/>
            </w:tcBorders>
          </w:tcPr>
          <w:p w:rsidR="00375E8A" w:rsidRPr="001545FA" w:rsidRDefault="00375E8A" w:rsidP="009C5CF7">
            <w:pPr>
              <w:pStyle w:val="TAH"/>
            </w:pPr>
            <w:r w:rsidRPr="001545FA">
              <w:t>Speech between Music</w:t>
            </w:r>
          </w:p>
        </w:tc>
        <w:tc>
          <w:tcPr>
            <w:tcW w:w="1911" w:type="dxa"/>
            <w:tcBorders>
              <w:bottom w:val="single" w:sz="4" w:space="0" w:color="auto"/>
            </w:tcBorders>
          </w:tcPr>
          <w:p w:rsidR="00375E8A" w:rsidRPr="001545FA" w:rsidRDefault="00375E8A" w:rsidP="009C5CF7">
            <w:pPr>
              <w:pStyle w:val="TAH"/>
            </w:pPr>
            <w:r w:rsidRPr="001545FA">
              <w:t>Speech</w:t>
            </w:r>
          </w:p>
        </w:tc>
      </w:tr>
      <w:tr w:rsidR="00375E8A" w:rsidRPr="001545FA">
        <w:tblPrEx>
          <w:tblCellMar>
            <w:top w:w="0" w:type="dxa"/>
            <w:bottom w:w="0" w:type="dxa"/>
          </w:tblCellMar>
        </w:tblPrEx>
        <w:trPr>
          <w:jc w:val="center"/>
        </w:trPr>
        <w:tc>
          <w:tcPr>
            <w:tcW w:w="1572" w:type="dxa"/>
          </w:tcPr>
          <w:p w:rsidR="00375E8A" w:rsidRPr="001545FA" w:rsidRDefault="00375E8A" w:rsidP="009C5CF7">
            <w:pPr>
              <w:pStyle w:val="TAL"/>
            </w:pPr>
            <w:r w:rsidRPr="001545FA">
              <w:t>14 kbps mono</w:t>
            </w:r>
          </w:p>
        </w:tc>
        <w:tc>
          <w:tcPr>
            <w:tcW w:w="1910" w:type="dxa"/>
            <w:tcBorders>
              <w:bottom w:val="single" w:sz="4" w:space="0" w:color="auto"/>
            </w:tcBorders>
            <w:shd w:val="clear" w:color="auto" w:fill="339966"/>
          </w:tcPr>
          <w:p w:rsidR="00375E8A" w:rsidRPr="001545FA" w:rsidRDefault="00375E8A" w:rsidP="009C5CF7">
            <w:pPr>
              <w:pStyle w:val="TAC"/>
            </w:pPr>
          </w:p>
        </w:tc>
        <w:tc>
          <w:tcPr>
            <w:tcW w:w="1911" w:type="dxa"/>
            <w:tcBorders>
              <w:bottom w:val="single" w:sz="4" w:space="0" w:color="auto"/>
            </w:tcBorders>
            <w:shd w:val="clear" w:color="auto" w:fill="339966"/>
          </w:tcPr>
          <w:p w:rsidR="00375E8A" w:rsidRPr="001545FA" w:rsidRDefault="00375E8A" w:rsidP="009C5CF7">
            <w:pPr>
              <w:pStyle w:val="TAC"/>
            </w:pPr>
          </w:p>
        </w:tc>
        <w:tc>
          <w:tcPr>
            <w:tcW w:w="2207" w:type="dxa"/>
            <w:tcBorders>
              <w:bottom w:val="single" w:sz="4" w:space="0" w:color="auto"/>
            </w:tcBorders>
            <w:shd w:val="clear" w:color="auto" w:fill="00CCFF"/>
          </w:tcPr>
          <w:p w:rsidR="00375E8A" w:rsidRPr="001545FA" w:rsidRDefault="00375E8A" w:rsidP="009C5CF7">
            <w:pPr>
              <w:pStyle w:val="TAC"/>
            </w:pPr>
          </w:p>
        </w:tc>
        <w:tc>
          <w:tcPr>
            <w:tcW w:w="1911" w:type="dxa"/>
            <w:tcBorders>
              <w:bottom w:val="single" w:sz="4" w:space="0" w:color="auto"/>
            </w:tcBorders>
            <w:shd w:val="clear" w:color="auto" w:fill="00CCFF"/>
          </w:tcPr>
          <w:p w:rsidR="00375E8A" w:rsidRPr="001545FA" w:rsidRDefault="00375E8A" w:rsidP="009C5CF7">
            <w:pPr>
              <w:pStyle w:val="TAC"/>
            </w:pPr>
          </w:p>
        </w:tc>
      </w:tr>
      <w:tr w:rsidR="00375E8A" w:rsidRPr="001545FA">
        <w:tblPrEx>
          <w:tblCellMar>
            <w:top w:w="0" w:type="dxa"/>
            <w:bottom w:w="0" w:type="dxa"/>
          </w:tblCellMar>
        </w:tblPrEx>
        <w:trPr>
          <w:jc w:val="center"/>
        </w:trPr>
        <w:tc>
          <w:tcPr>
            <w:tcW w:w="1572" w:type="dxa"/>
          </w:tcPr>
          <w:p w:rsidR="00375E8A" w:rsidRPr="001545FA" w:rsidRDefault="00375E8A" w:rsidP="009C5CF7">
            <w:pPr>
              <w:pStyle w:val="TAL"/>
            </w:pPr>
            <w:r w:rsidRPr="001545FA">
              <w:t>18 kbps stereo</w:t>
            </w:r>
          </w:p>
        </w:tc>
        <w:tc>
          <w:tcPr>
            <w:tcW w:w="1910" w:type="dxa"/>
            <w:shd w:val="clear" w:color="auto" w:fill="FF6600"/>
          </w:tcPr>
          <w:p w:rsidR="00375E8A" w:rsidRPr="001545FA" w:rsidRDefault="00375E8A" w:rsidP="009C5CF7">
            <w:pPr>
              <w:pStyle w:val="TAC"/>
            </w:pPr>
          </w:p>
        </w:tc>
        <w:tc>
          <w:tcPr>
            <w:tcW w:w="1911" w:type="dxa"/>
            <w:shd w:val="clear" w:color="auto" w:fill="FF6600"/>
          </w:tcPr>
          <w:p w:rsidR="00375E8A" w:rsidRPr="001545FA" w:rsidRDefault="00375E8A" w:rsidP="009C5CF7">
            <w:pPr>
              <w:pStyle w:val="TAC"/>
            </w:pPr>
          </w:p>
        </w:tc>
        <w:tc>
          <w:tcPr>
            <w:tcW w:w="2207" w:type="dxa"/>
            <w:shd w:val="clear" w:color="auto" w:fill="00CCFF"/>
          </w:tcPr>
          <w:p w:rsidR="00375E8A" w:rsidRPr="001545FA" w:rsidRDefault="00375E8A" w:rsidP="009C5CF7">
            <w:pPr>
              <w:pStyle w:val="TAC"/>
            </w:pPr>
          </w:p>
        </w:tc>
        <w:tc>
          <w:tcPr>
            <w:tcW w:w="1911" w:type="dxa"/>
            <w:shd w:val="clear" w:color="auto" w:fill="00CCFF"/>
          </w:tcPr>
          <w:p w:rsidR="00375E8A" w:rsidRPr="001545FA" w:rsidRDefault="00375E8A" w:rsidP="009C5CF7">
            <w:pPr>
              <w:pStyle w:val="TAC"/>
            </w:pPr>
          </w:p>
        </w:tc>
      </w:tr>
      <w:tr w:rsidR="00375E8A" w:rsidRPr="001545FA">
        <w:tblPrEx>
          <w:tblCellMar>
            <w:top w:w="0" w:type="dxa"/>
            <w:bottom w:w="0" w:type="dxa"/>
          </w:tblCellMar>
        </w:tblPrEx>
        <w:trPr>
          <w:jc w:val="center"/>
        </w:trPr>
        <w:tc>
          <w:tcPr>
            <w:tcW w:w="1572" w:type="dxa"/>
          </w:tcPr>
          <w:p w:rsidR="00375E8A" w:rsidRPr="001545FA" w:rsidRDefault="00375E8A" w:rsidP="009C5CF7">
            <w:pPr>
              <w:pStyle w:val="TAL"/>
            </w:pPr>
            <w:r w:rsidRPr="001545FA">
              <w:t>24 kbps stereo</w:t>
            </w:r>
          </w:p>
        </w:tc>
        <w:tc>
          <w:tcPr>
            <w:tcW w:w="1910" w:type="dxa"/>
            <w:shd w:val="clear" w:color="auto" w:fill="FF6600"/>
          </w:tcPr>
          <w:p w:rsidR="00375E8A" w:rsidRPr="001545FA" w:rsidRDefault="00375E8A" w:rsidP="009C5CF7">
            <w:pPr>
              <w:pStyle w:val="TAC"/>
            </w:pPr>
          </w:p>
        </w:tc>
        <w:tc>
          <w:tcPr>
            <w:tcW w:w="1911" w:type="dxa"/>
            <w:shd w:val="clear" w:color="auto" w:fill="FF6600"/>
          </w:tcPr>
          <w:p w:rsidR="00375E8A" w:rsidRPr="001545FA" w:rsidRDefault="00375E8A" w:rsidP="009C5CF7">
            <w:pPr>
              <w:pStyle w:val="TAC"/>
            </w:pPr>
          </w:p>
        </w:tc>
        <w:tc>
          <w:tcPr>
            <w:tcW w:w="2207" w:type="dxa"/>
            <w:tcBorders>
              <w:bottom w:val="single" w:sz="4" w:space="0" w:color="auto"/>
            </w:tcBorders>
            <w:shd w:val="clear" w:color="auto" w:fill="00CCFF"/>
          </w:tcPr>
          <w:p w:rsidR="00375E8A" w:rsidRPr="001545FA" w:rsidRDefault="00375E8A" w:rsidP="009C5CF7">
            <w:pPr>
              <w:pStyle w:val="TAC"/>
            </w:pPr>
          </w:p>
        </w:tc>
        <w:tc>
          <w:tcPr>
            <w:tcW w:w="1911" w:type="dxa"/>
            <w:tcBorders>
              <w:bottom w:val="single" w:sz="4" w:space="0" w:color="auto"/>
            </w:tcBorders>
            <w:shd w:val="clear" w:color="auto" w:fill="00CCFF"/>
          </w:tcPr>
          <w:p w:rsidR="00375E8A" w:rsidRPr="001545FA" w:rsidRDefault="00375E8A" w:rsidP="009C5CF7">
            <w:pPr>
              <w:pStyle w:val="TAC"/>
            </w:pPr>
          </w:p>
        </w:tc>
      </w:tr>
      <w:tr w:rsidR="00375E8A" w:rsidRPr="001545FA">
        <w:tblPrEx>
          <w:tblCellMar>
            <w:top w:w="0" w:type="dxa"/>
            <w:bottom w:w="0" w:type="dxa"/>
          </w:tblCellMar>
        </w:tblPrEx>
        <w:trPr>
          <w:jc w:val="center"/>
        </w:trPr>
        <w:tc>
          <w:tcPr>
            <w:tcW w:w="1572" w:type="dxa"/>
          </w:tcPr>
          <w:p w:rsidR="00375E8A" w:rsidRPr="001545FA" w:rsidRDefault="00375E8A" w:rsidP="009C5CF7">
            <w:pPr>
              <w:pStyle w:val="TAL"/>
            </w:pPr>
            <w:r w:rsidRPr="001545FA">
              <w:t>24 kbps mono</w:t>
            </w:r>
          </w:p>
        </w:tc>
        <w:tc>
          <w:tcPr>
            <w:tcW w:w="1910" w:type="dxa"/>
            <w:shd w:val="clear" w:color="auto" w:fill="FF6600"/>
          </w:tcPr>
          <w:p w:rsidR="00375E8A" w:rsidRPr="001545FA" w:rsidRDefault="00375E8A" w:rsidP="009C5CF7">
            <w:pPr>
              <w:pStyle w:val="TAC"/>
            </w:pPr>
          </w:p>
        </w:tc>
        <w:tc>
          <w:tcPr>
            <w:tcW w:w="1911" w:type="dxa"/>
            <w:shd w:val="clear" w:color="auto" w:fill="FF6600"/>
          </w:tcPr>
          <w:p w:rsidR="00375E8A" w:rsidRPr="001545FA" w:rsidRDefault="00375E8A" w:rsidP="009C5CF7">
            <w:pPr>
              <w:pStyle w:val="TAC"/>
            </w:pPr>
          </w:p>
        </w:tc>
        <w:tc>
          <w:tcPr>
            <w:tcW w:w="2207" w:type="dxa"/>
            <w:shd w:val="clear" w:color="auto" w:fill="FF6600"/>
          </w:tcPr>
          <w:p w:rsidR="00375E8A" w:rsidRPr="001545FA" w:rsidRDefault="00375E8A" w:rsidP="009C5CF7">
            <w:pPr>
              <w:pStyle w:val="TAC"/>
            </w:pPr>
          </w:p>
        </w:tc>
        <w:tc>
          <w:tcPr>
            <w:tcW w:w="1911" w:type="dxa"/>
            <w:tcBorders>
              <w:bottom w:val="single" w:sz="4" w:space="0" w:color="auto"/>
            </w:tcBorders>
            <w:shd w:val="clear" w:color="auto" w:fill="00CCFF"/>
          </w:tcPr>
          <w:p w:rsidR="00375E8A" w:rsidRPr="001545FA" w:rsidRDefault="00375E8A" w:rsidP="009C5CF7">
            <w:pPr>
              <w:pStyle w:val="TAC"/>
            </w:pPr>
          </w:p>
        </w:tc>
      </w:tr>
      <w:tr w:rsidR="00375E8A" w:rsidRPr="001545FA">
        <w:tblPrEx>
          <w:tblCellMar>
            <w:top w:w="0" w:type="dxa"/>
            <w:bottom w:w="0" w:type="dxa"/>
          </w:tblCellMar>
        </w:tblPrEx>
        <w:trPr>
          <w:jc w:val="center"/>
        </w:trPr>
        <w:tc>
          <w:tcPr>
            <w:tcW w:w="1572" w:type="dxa"/>
          </w:tcPr>
          <w:p w:rsidR="00375E8A" w:rsidRPr="001545FA" w:rsidRDefault="00375E8A" w:rsidP="009C5CF7">
            <w:pPr>
              <w:pStyle w:val="TAL"/>
            </w:pPr>
            <w:r w:rsidRPr="001545FA">
              <w:t>32 kbps stereo</w:t>
            </w:r>
          </w:p>
        </w:tc>
        <w:tc>
          <w:tcPr>
            <w:tcW w:w="1910" w:type="dxa"/>
            <w:shd w:val="clear" w:color="auto" w:fill="FF6600"/>
          </w:tcPr>
          <w:p w:rsidR="00375E8A" w:rsidRPr="001545FA" w:rsidRDefault="00375E8A" w:rsidP="009C5CF7">
            <w:pPr>
              <w:pStyle w:val="TAC"/>
            </w:pPr>
          </w:p>
        </w:tc>
        <w:tc>
          <w:tcPr>
            <w:tcW w:w="1911" w:type="dxa"/>
            <w:shd w:val="clear" w:color="auto" w:fill="FF6600"/>
          </w:tcPr>
          <w:p w:rsidR="00375E8A" w:rsidRPr="001545FA" w:rsidRDefault="00375E8A" w:rsidP="009C5CF7">
            <w:pPr>
              <w:pStyle w:val="TAC"/>
            </w:pPr>
          </w:p>
        </w:tc>
        <w:tc>
          <w:tcPr>
            <w:tcW w:w="2207" w:type="dxa"/>
            <w:shd w:val="clear" w:color="auto" w:fill="FF6600"/>
          </w:tcPr>
          <w:p w:rsidR="00375E8A" w:rsidRPr="001545FA" w:rsidRDefault="00375E8A" w:rsidP="009C5CF7">
            <w:pPr>
              <w:pStyle w:val="TAC"/>
            </w:pPr>
          </w:p>
        </w:tc>
        <w:tc>
          <w:tcPr>
            <w:tcW w:w="1911" w:type="dxa"/>
            <w:shd w:val="clear" w:color="auto" w:fill="FF6600"/>
          </w:tcPr>
          <w:p w:rsidR="00375E8A" w:rsidRPr="001545FA" w:rsidRDefault="00375E8A" w:rsidP="009C5CF7">
            <w:pPr>
              <w:pStyle w:val="TAC"/>
            </w:pPr>
          </w:p>
        </w:tc>
      </w:tr>
      <w:tr w:rsidR="00375E8A" w:rsidRPr="001545FA">
        <w:tblPrEx>
          <w:tblCellMar>
            <w:top w:w="0" w:type="dxa"/>
            <w:bottom w:w="0" w:type="dxa"/>
          </w:tblCellMar>
        </w:tblPrEx>
        <w:trPr>
          <w:jc w:val="center"/>
        </w:trPr>
        <w:tc>
          <w:tcPr>
            <w:tcW w:w="1572" w:type="dxa"/>
          </w:tcPr>
          <w:p w:rsidR="00375E8A" w:rsidRPr="001545FA" w:rsidRDefault="00375E8A" w:rsidP="009C5CF7">
            <w:pPr>
              <w:pStyle w:val="TAL"/>
            </w:pPr>
            <w:r w:rsidRPr="001545FA">
              <w:t>48 kbps stereo</w:t>
            </w:r>
          </w:p>
        </w:tc>
        <w:tc>
          <w:tcPr>
            <w:tcW w:w="1910" w:type="dxa"/>
            <w:shd w:val="clear" w:color="auto" w:fill="FF6600"/>
          </w:tcPr>
          <w:p w:rsidR="00375E8A" w:rsidRPr="001545FA" w:rsidRDefault="00375E8A" w:rsidP="009C5CF7">
            <w:pPr>
              <w:pStyle w:val="TAC"/>
            </w:pPr>
          </w:p>
        </w:tc>
        <w:tc>
          <w:tcPr>
            <w:tcW w:w="1911" w:type="dxa"/>
            <w:shd w:val="clear" w:color="auto" w:fill="FF6600"/>
          </w:tcPr>
          <w:p w:rsidR="00375E8A" w:rsidRPr="001545FA" w:rsidRDefault="00375E8A" w:rsidP="009C5CF7">
            <w:pPr>
              <w:pStyle w:val="TAC"/>
            </w:pPr>
          </w:p>
        </w:tc>
        <w:tc>
          <w:tcPr>
            <w:tcW w:w="2207" w:type="dxa"/>
            <w:shd w:val="clear" w:color="auto" w:fill="FF6600"/>
          </w:tcPr>
          <w:p w:rsidR="00375E8A" w:rsidRPr="001545FA" w:rsidRDefault="00375E8A" w:rsidP="009C5CF7">
            <w:pPr>
              <w:pStyle w:val="TAC"/>
            </w:pPr>
          </w:p>
        </w:tc>
        <w:tc>
          <w:tcPr>
            <w:tcW w:w="1911" w:type="dxa"/>
            <w:shd w:val="clear" w:color="auto" w:fill="FF6600"/>
          </w:tcPr>
          <w:p w:rsidR="00375E8A" w:rsidRPr="001545FA" w:rsidRDefault="00375E8A" w:rsidP="009C5CF7">
            <w:pPr>
              <w:pStyle w:val="TAC"/>
            </w:pPr>
          </w:p>
        </w:tc>
      </w:tr>
    </w:tbl>
    <w:p w:rsidR="00375E8A" w:rsidRPr="001545FA" w:rsidRDefault="00375E8A" w:rsidP="004A4B40">
      <w:pPr>
        <w:pStyle w:val="FP"/>
      </w:pPr>
    </w:p>
    <w:p w:rsidR="004A4B40" w:rsidRPr="001545FA" w:rsidRDefault="004A4B40" w:rsidP="004A4B40">
      <w:r w:rsidRPr="001545FA">
        <w:t xml:space="preserve">More recent </w:t>
      </w:r>
      <w:smartTag w:uri="urn:schemas-microsoft-com:office:smarttags" w:element="PersonName">
        <w:r w:rsidRPr="001545FA">
          <w:t>info</w:t>
        </w:r>
      </w:smartTag>
      <w:r w:rsidRPr="001545FA">
        <w:t>rmation on the performance of the codecs based on more recent versions of the codecs can be found in TR 26.936 [86].</w:t>
      </w:r>
    </w:p>
    <w:p w:rsidR="00375E8A" w:rsidRPr="001545FA" w:rsidRDefault="00375E8A" w:rsidP="006010E5">
      <w:pPr>
        <w:pStyle w:val="Heading2"/>
      </w:pPr>
      <w:bookmarkStart w:id="342" w:name="_Toc518484963"/>
      <w:r w:rsidRPr="001545FA">
        <w:t>10.4</w:t>
      </w:r>
      <w:r w:rsidRPr="001545FA">
        <w:tab/>
        <w:t>Synthetic audio</w:t>
      </w:r>
      <w:bookmarkEnd w:id="342"/>
    </w:p>
    <w:p w:rsidR="00375E8A" w:rsidRPr="001545FA" w:rsidRDefault="00375E8A">
      <w:r w:rsidRPr="001545FA">
        <w:t>If synthetic audio is supported, the Scalable Polyphony MIDI (SP-MIDI) content format defined in Scalable Polyphony MIDI Specification [56] and the device requirements defined in Scalable Polyphony MIDI Device 5-to-24 Note Profile for 3GPP [5</w:t>
      </w:r>
      <w:r w:rsidR="009C5CF7" w:rsidRPr="001545FA">
        <w:t>7] should be supported.</w:t>
      </w:r>
    </w:p>
    <w:p w:rsidR="00375E8A" w:rsidRPr="001545FA" w:rsidRDefault="00375E8A">
      <w:r w:rsidRPr="001545FA">
        <w:t>SP-MIDI content is delivered in the structure specified in Standard MIDI Files 1.0 [58], either in format 0 or format 1.</w:t>
      </w:r>
    </w:p>
    <w:p w:rsidR="00375E8A" w:rsidRPr="001545FA" w:rsidRDefault="00375E8A">
      <w:r w:rsidRPr="001545FA">
        <w:t>In addition the Mobile DLS instrument format defined in [59] and the Mobile XMF content format defined in [60] should be supported.</w:t>
      </w:r>
    </w:p>
    <w:p w:rsidR="00375E8A" w:rsidRPr="001545FA" w:rsidRDefault="00375E8A">
      <w:r w:rsidRPr="001545FA">
        <w:t>A</w:t>
      </w:r>
      <w:r w:rsidR="00F57677" w:rsidRPr="001545FA">
        <w:t>n</w:t>
      </w:r>
      <w:r w:rsidR="00EA69E6" w:rsidRPr="001545FA">
        <w:t xml:space="preserve"> </w:t>
      </w:r>
      <w:r w:rsidR="00F57677" w:rsidRPr="001545FA">
        <w:t>MBMS</w:t>
      </w:r>
      <w:r w:rsidRPr="001545FA">
        <w:t xml:space="preserve"> client supporting Mobile DLS shall meet the minimum device requirements defined in [59] in section 1.3 and the requirements for the common part of the synthesizer voice as defined in </w:t>
      </w:r>
      <w:r w:rsidR="009C5CF7" w:rsidRPr="001545FA">
        <w:t xml:space="preserve">ISO/IEC 10646-1 </w:t>
      </w:r>
      <w:r w:rsidRPr="001545FA">
        <w:t xml:space="preserve">[70] in section 1.2.1.2. If Mobile DLS is supported, wavetables encoded with the G.711 A-law codec (wFormatTag value 0x0006, as </w:t>
      </w:r>
      <w:r w:rsidRPr="001545FA">
        <w:lastRenderedPageBreak/>
        <w:t xml:space="preserve">defined in [59]) shall also be supported. The optional group of processing blocks as defined in [59] may be supported. Mobile DLS resources are delivered either in the file format defined in </w:t>
      </w:r>
      <w:r w:rsidR="009C5CF7" w:rsidRPr="001545FA">
        <w:t xml:space="preserve">ISO/IEC 10646-1 </w:t>
      </w:r>
      <w:r w:rsidRPr="001545FA">
        <w:t>[70], or within Mobile XMF as defined in [60]. For Mobile DLS files delivered outside of Mobile XMF, the loading application should unload Mobile DLS instruments so that the sound bank required by the SP-MIDI profile [57] is not persistently altered by temporary loadings of Mobile DLS files.</w:t>
      </w:r>
    </w:p>
    <w:p w:rsidR="00375E8A" w:rsidRPr="001545FA" w:rsidRDefault="00375E8A">
      <w:r w:rsidRPr="001545FA">
        <w:t xml:space="preserve">Content that pairs Mobile DLS and SP-MIDI resources is delivered in the structure specified in Mobile XMF [60]. As defined in [60], a Mobile XMF file shall contain one SP-MIDI SMF file and no more than one Mobile DLS file. </w:t>
      </w:r>
      <w:r w:rsidR="00F57677" w:rsidRPr="001545FA">
        <w:t xml:space="preserve">MBMS </w:t>
      </w:r>
      <w:r w:rsidRPr="001545FA">
        <w:t>clients supporting Mobile XMF must not support any other resource types in the Mobile XMF file. Media handling behaviours for the SP-MIDI SMF and Mobile DLS resources contained within Mobile XMF are defined in [60].</w:t>
      </w:r>
    </w:p>
    <w:p w:rsidR="00375E8A" w:rsidRPr="001545FA" w:rsidRDefault="00375E8A" w:rsidP="006010E5">
      <w:pPr>
        <w:pStyle w:val="Heading2"/>
      </w:pPr>
      <w:bookmarkStart w:id="343" w:name="_Toc518484964"/>
      <w:r w:rsidRPr="001545FA">
        <w:t>10.5</w:t>
      </w:r>
      <w:r w:rsidRPr="001545FA">
        <w:tab/>
        <w:t>Video</w:t>
      </w:r>
      <w:bookmarkEnd w:id="343"/>
    </w:p>
    <w:p w:rsidR="00BD4CDA" w:rsidRPr="001545FA" w:rsidRDefault="00BD4CDA" w:rsidP="00BD4CDA">
      <w:pPr>
        <w:pStyle w:val="Heading3"/>
      </w:pPr>
      <w:bookmarkStart w:id="344" w:name="_Toc518484965"/>
      <w:r w:rsidRPr="001545FA">
        <w:t>10.5.1</w:t>
      </w:r>
      <w:r w:rsidRPr="001545FA">
        <w:tab/>
        <w:t>General video decoder requirements</w:t>
      </w:r>
      <w:bookmarkEnd w:id="344"/>
    </w:p>
    <w:p w:rsidR="00BD4CDA" w:rsidRPr="001545FA" w:rsidRDefault="00BD4CDA" w:rsidP="00BD4CDA">
      <w:r w:rsidRPr="001545FA">
        <w:t>If video is supported, the following applies:</w:t>
      </w:r>
    </w:p>
    <w:p w:rsidR="00BD4CDA" w:rsidRPr="001545FA" w:rsidRDefault="00BD4CDA" w:rsidP="00BD4CDA">
      <w:pPr>
        <w:pStyle w:val="B1"/>
      </w:pPr>
      <w:r w:rsidRPr="001545FA">
        <w:t>-</w:t>
      </w:r>
      <w:r w:rsidRPr="001545FA">
        <w:tab/>
        <w:t>H.264 (AVC) Progressive High Profile Level 3.1 decoder [43] shall be supported wherein the maximum VCL Bit Rate is constrained to be 14Mbps with cpbBrVclFactor and cpbBrNalFactor being fixed to be 1000 and 1200, respectively.</w:t>
      </w:r>
    </w:p>
    <w:p w:rsidR="00BD4CDA" w:rsidRPr="001545FA" w:rsidRDefault="00BD4CDA" w:rsidP="00BD4CDA">
      <w:pPr>
        <w:pStyle w:val="B1"/>
      </w:pPr>
      <w:r w:rsidRPr="001545FA">
        <w:t>-</w:t>
      </w:r>
      <w:r w:rsidRPr="001545FA">
        <w:tab/>
        <w:t>H.265 (HEVC) Main Profile, Main Tier, Level 3.1 decoder [112] should be supported.</w:t>
      </w:r>
    </w:p>
    <w:p w:rsidR="00BD4CDA" w:rsidRPr="001545FA" w:rsidRDefault="00BD4CDA" w:rsidP="00BD4CDA">
      <w:r w:rsidRPr="001545FA">
        <w:t>When H.265 (HEVC) Main Profile decoder is supported, the client is only required to process H.265 (HEVC) Main Profile bitstreams that have general_progressive_source_flag equal to 1, general interlaced_source_flag equal to 0, general_non_packed_constraint_flag equal to 1, and general_frame_only_constraint_flag equal to 1.</w:t>
      </w:r>
    </w:p>
    <w:p w:rsidR="008337C7" w:rsidRPr="001545FA" w:rsidRDefault="008337C7" w:rsidP="008337C7">
      <w:pPr>
        <w:pStyle w:val="NO"/>
      </w:pPr>
      <w:r w:rsidRPr="001545FA">
        <w:t>NOTE: An H.264 (</w:t>
      </w:r>
      <w:smartTag w:uri="urn:schemas-microsoft-com:office:smarttags" w:element="stockticker">
        <w:r w:rsidRPr="001545FA">
          <w:t>AVC</w:t>
        </w:r>
      </w:smartTag>
      <w:r w:rsidRPr="001545FA">
        <w:t>) High Profile decoder is able to decode an H.264 (</w:t>
      </w:r>
      <w:smartTag w:uri="urn:schemas-microsoft-com:office:smarttags" w:element="stockticker">
        <w:r w:rsidRPr="001545FA">
          <w:t>AVC</w:t>
        </w:r>
      </w:smartTag>
      <w:r w:rsidRPr="001545FA">
        <w:t>) Main Profile stream that is progressively encoded.</w:t>
      </w:r>
    </w:p>
    <w:p w:rsidR="00BD4CDA" w:rsidRPr="001545FA" w:rsidRDefault="00BD4CDA" w:rsidP="00BD4CDA">
      <w:pPr>
        <w:pStyle w:val="Heading3"/>
      </w:pPr>
      <w:bookmarkStart w:id="345" w:name="_Toc518484966"/>
      <w:r w:rsidRPr="001545FA">
        <w:t>10.5.2</w:t>
      </w:r>
      <w:r w:rsidRPr="001545FA">
        <w:tab/>
        <w:t>Stereoscopic 3D Video</w:t>
      </w:r>
      <w:bookmarkEnd w:id="345"/>
    </w:p>
    <w:p w:rsidR="0034062A" w:rsidRPr="001545FA" w:rsidRDefault="0034062A" w:rsidP="0034062A">
      <w:r w:rsidRPr="001545FA">
        <w:t>If a MBMS client supports stereoscopic 3D video, it should support frame-packed stereoscopic 3D video with the following characteristics:</w:t>
      </w:r>
    </w:p>
    <w:p w:rsidR="0034062A" w:rsidRPr="001545FA" w:rsidRDefault="0030081E" w:rsidP="0030081E">
      <w:pPr>
        <w:pStyle w:val="B1"/>
      </w:pPr>
      <w:r w:rsidRPr="001545FA">
        <w:t>-</w:t>
      </w:r>
      <w:r w:rsidRPr="001545FA">
        <w:tab/>
      </w:r>
      <w:r w:rsidR="008337C7" w:rsidRPr="001545FA">
        <w:t>The bitstream conforms to H.264 (AVC) Constrained Baseline Profile Level 1.3 decoder [43], or conforms to H.264 (</w:t>
      </w:r>
      <w:smartTag w:uri="urn:schemas-microsoft-com:office:smarttags" w:element="stockticker">
        <w:r w:rsidR="008337C7" w:rsidRPr="001545FA">
          <w:t>AVC</w:t>
        </w:r>
      </w:smartTag>
      <w:r w:rsidR="008337C7" w:rsidRPr="001545FA">
        <w:t>) Progressive High Profile Level 3.1 decoder [43]. The Maximum VCL Bit Rate shall be constrained to be 14Mbps with cpbBrVclFactor and cpbBrNalFactor being fixed to be 1000 and 1200, respectively</w:t>
      </w:r>
      <w:r w:rsidR="0034062A" w:rsidRPr="001545FA">
        <w:t xml:space="preserve">. </w:t>
      </w:r>
    </w:p>
    <w:p w:rsidR="0034062A" w:rsidRPr="001545FA" w:rsidRDefault="0030081E" w:rsidP="0030081E">
      <w:pPr>
        <w:pStyle w:val="B1"/>
      </w:pPr>
      <w:r w:rsidRPr="001545FA">
        <w:t>-</w:t>
      </w:r>
      <w:r w:rsidRPr="001545FA">
        <w:tab/>
      </w:r>
      <w:r w:rsidR="0034062A" w:rsidRPr="001545FA">
        <w:t>Frame packing type is indicated by the frame packing arrangement SEI messages of H.264 (AVC) [43] as follows:</w:t>
      </w:r>
    </w:p>
    <w:p w:rsidR="0034062A" w:rsidRPr="001545FA" w:rsidRDefault="0030081E" w:rsidP="0030081E">
      <w:pPr>
        <w:pStyle w:val="B2"/>
      </w:pPr>
      <w:r w:rsidRPr="001545FA">
        <w:t>-</w:t>
      </w:r>
      <w:r w:rsidRPr="001545FA">
        <w:tab/>
      </w:r>
      <w:r w:rsidR="0034062A" w:rsidRPr="001545FA">
        <w:t>The syntax element frame_packing_arrangement_type has one of the defined values: 3 for Side-by-Side, 4 for Top-and-Bottom.</w:t>
      </w:r>
    </w:p>
    <w:p w:rsidR="0034062A" w:rsidRPr="001545FA" w:rsidRDefault="0030081E" w:rsidP="0030081E">
      <w:pPr>
        <w:pStyle w:val="B2"/>
      </w:pPr>
      <w:r w:rsidRPr="001545FA">
        <w:t>-</w:t>
      </w:r>
      <w:r w:rsidRPr="001545FA">
        <w:tab/>
      </w:r>
      <w:r w:rsidR="0034062A" w:rsidRPr="001545FA">
        <w:t>The syntax element quincunx_sampling_flag is equal to 0;</w:t>
      </w:r>
    </w:p>
    <w:p w:rsidR="0034062A" w:rsidRPr="001545FA" w:rsidRDefault="0030081E" w:rsidP="0030081E">
      <w:pPr>
        <w:pStyle w:val="B2"/>
      </w:pPr>
      <w:r w:rsidRPr="001545FA">
        <w:t>-</w:t>
      </w:r>
      <w:r w:rsidRPr="001545FA">
        <w:tab/>
      </w:r>
      <w:r w:rsidR="0034062A" w:rsidRPr="001545FA">
        <w:t xml:space="preserve">The syntax element content_interpretation_type is equal to 1; </w:t>
      </w:r>
    </w:p>
    <w:p w:rsidR="0034062A" w:rsidRPr="001545FA" w:rsidRDefault="0030081E" w:rsidP="0030081E">
      <w:pPr>
        <w:pStyle w:val="B2"/>
      </w:pPr>
      <w:r w:rsidRPr="001545FA">
        <w:t>-</w:t>
      </w:r>
      <w:r w:rsidRPr="001545FA">
        <w:tab/>
      </w:r>
      <w:r w:rsidR="0034062A" w:rsidRPr="001545FA">
        <w:t>The syntax elements spatial_flipping_flag is equal to 0;</w:t>
      </w:r>
    </w:p>
    <w:p w:rsidR="0034062A" w:rsidRPr="001545FA" w:rsidRDefault="0030081E" w:rsidP="0030081E">
      <w:pPr>
        <w:pStyle w:val="B2"/>
      </w:pPr>
      <w:r w:rsidRPr="001545FA">
        <w:t>-</w:t>
      </w:r>
      <w:r w:rsidRPr="001545FA">
        <w:tab/>
      </w:r>
      <w:r w:rsidR="0034062A" w:rsidRPr="001545FA">
        <w:t>The syntax element field_views_flag is equal to 0;</w:t>
      </w:r>
    </w:p>
    <w:p w:rsidR="0034062A" w:rsidRPr="001545FA" w:rsidRDefault="0030081E" w:rsidP="0030081E">
      <w:pPr>
        <w:pStyle w:val="B2"/>
      </w:pPr>
      <w:r w:rsidRPr="001545FA">
        <w:t>-</w:t>
      </w:r>
      <w:r w:rsidRPr="001545FA">
        <w:tab/>
      </w:r>
      <w:r w:rsidR="0034062A" w:rsidRPr="001545FA">
        <w:t>The syntax element current_frame_is_frame0_flag is equal to 0;</w:t>
      </w:r>
    </w:p>
    <w:p w:rsidR="0034062A" w:rsidRPr="001545FA" w:rsidRDefault="0030081E" w:rsidP="0030081E">
      <w:pPr>
        <w:pStyle w:val="B1"/>
      </w:pPr>
      <w:r w:rsidRPr="001545FA">
        <w:t>-</w:t>
      </w:r>
      <w:r w:rsidRPr="001545FA">
        <w:tab/>
      </w:r>
      <w:r w:rsidR="0034062A" w:rsidRPr="001545FA">
        <w:t>When an access unit contains a frame packing arrangement SEI message A and the access unit is neither an IDR access unit nor an access unit containing a recovery point SEI message, the following two constraints apply:</w:t>
      </w:r>
    </w:p>
    <w:p w:rsidR="0034062A" w:rsidRPr="001545FA" w:rsidRDefault="0030081E" w:rsidP="0030081E">
      <w:pPr>
        <w:pStyle w:val="B2"/>
      </w:pPr>
      <w:r w:rsidRPr="001545FA">
        <w:t>-</w:t>
      </w:r>
      <w:r w:rsidRPr="001545FA">
        <w:tab/>
      </w:r>
      <w:r w:rsidR="0034062A" w:rsidRPr="001545FA">
        <w:t>There shall be another access unit that precedes the access unit in both decoding order and output order and that contains a frame packing arrangement SEI message B.</w:t>
      </w:r>
    </w:p>
    <w:p w:rsidR="0034062A" w:rsidRPr="001545FA" w:rsidRDefault="0030081E" w:rsidP="0030081E">
      <w:pPr>
        <w:pStyle w:val="B2"/>
      </w:pPr>
      <w:r w:rsidRPr="001545FA">
        <w:lastRenderedPageBreak/>
        <w:t>-</w:t>
      </w:r>
      <w:r w:rsidRPr="001545FA">
        <w:tab/>
      </w:r>
      <w:r w:rsidR="0034062A" w:rsidRPr="001545FA">
        <w:t>The two frame packing arrangement SEI messages A and B shall have the same value for the syntax element frame_packing_arrangement_type.</w:t>
      </w:r>
    </w:p>
    <w:p w:rsidR="0034062A" w:rsidRPr="001545FA" w:rsidRDefault="0034062A">
      <w:r w:rsidRPr="001545FA">
        <w:t>If a MBMS client supports frame-packed stereoscopic 3D video, it shall support parsing of frame packing arrangement SEI messages as specified in H.264 (AVC) [43].</w:t>
      </w:r>
    </w:p>
    <w:p w:rsidR="00BD4CDA" w:rsidRPr="001545FA" w:rsidRDefault="00BD4CDA" w:rsidP="00BD4CDA">
      <w:pPr>
        <w:pStyle w:val="Heading3"/>
      </w:pPr>
      <w:bookmarkStart w:id="346" w:name="_Toc518484967"/>
      <w:r w:rsidRPr="001545FA">
        <w:t>10.5.3</w:t>
      </w:r>
      <w:r w:rsidRPr="001545FA">
        <w:tab/>
        <w:t>Decoder parameter sets</w:t>
      </w:r>
      <w:bookmarkEnd w:id="346"/>
    </w:p>
    <w:p w:rsidR="00200270" w:rsidRPr="001545FA" w:rsidRDefault="00375E8A">
      <w:r w:rsidRPr="001545FA">
        <w:t>Note that MBMS does not offer dynamic negotiation of media codecs.</w:t>
      </w:r>
    </w:p>
    <w:p w:rsidR="00375E8A" w:rsidRPr="001545FA" w:rsidRDefault="00375E8A">
      <w:r w:rsidRPr="001545FA">
        <w:t xml:space="preserve">When H.264 (AVC) is in use in the MBMS streaming delivery method, it is recommended to transmit H.264 (AVC) </w:t>
      </w:r>
      <w:r w:rsidRPr="001545FA">
        <w:rPr>
          <w:color w:val="000000"/>
        </w:rPr>
        <w:t>parameter sets within the SDP description of a stream (using sprop-parameter-sets MIME/SDP parameter</w:t>
      </w:r>
      <w:r w:rsidR="009C5CF7" w:rsidRPr="001545FA">
        <w:t xml:space="preserve"> </w:t>
      </w:r>
      <w:r w:rsidRPr="001545FA">
        <w:t>[</w:t>
      </w:r>
      <w:r w:rsidR="00E1529A" w:rsidRPr="001545FA">
        <w:t>35</w:t>
      </w:r>
      <w:r w:rsidRPr="001545FA">
        <w:t>]), and it is not recommended to transmit parameter sets within the RTP stream. Moreover, it is not recommended to reuse any parameter set identifier value that appeared previously in the SDP description or in the RTP stream. However, if a sequence parameter set is taken into use or updated within the RTP stream, it shall be contained at least in each IDR access unit and each access unit including a recovery point SEI message in which the sequence parameter set is used in the decoding process. If a picture parameter set is taken into use or updated within the RTP stream, it shall be contained at the latest in the first such access unit in each entry sequence that uses the picture parameter set in the decoding process, in which an entry sequence is defined as the access units between an IDR access unit or an access unit containing a recovery point SEI message, inclusive, and the next access unit, exclusive, in decoding order, which is either an IDR access unit or contain</w:t>
      </w:r>
      <w:r w:rsidR="00AA67E2" w:rsidRPr="001545FA">
        <w:t>s a recovery point SEI message.</w:t>
      </w:r>
    </w:p>
    <w:p w:rsidR="00AA67E2" w:rsidRPr="001545FA" w:rsidRDefault="00AA67E2">
      <w:r w:rsidRPr="001545FA">
        <w:t xml:space="preserve">When H.265 (HEVC) is in use in the MBMS streaming delivery method, it is recommended to transmit H.265 (HEVC) </w:t>
      </w:r>
      <w:r w:rsidRPr="001545FA">
        <w:rPr>
          <w:color w:val="000000"/>
        </w:rPr>
        <w:t>parameter sets within the SDP description of a stream (using the sprop-vps, sprop-sps, and sprop-pps MIME/SDP parameters</w:t>
      </w:r>
      <w:r w:rsidRPr="001545FA">
        <w:t xml:space="preserve"> [113]), and it is not recommended to transmit parameter sets within the RTP stream. Moreover, it is recommended not to reuse any parameter set identifier value that appeared previously in the SDP description or in the RTP stream, i.e., it is recommended that no_parameter_set_update_flag, if present, for each CVS in the stream is equal to 1. Also, it is required that self_contained_cvs_flag, if present, for each CVS in the stream is equal to 1, i.e., each parameter set that is (directly or indirectly) referenced by any VCL NAL unit of a CVS that is not a VCL NAL unit of a RASL picture is present within the CVS at a position that precedes, in decoding order, any NAL unit that (directly or indirectly) references the parameter set.</w:t>
      </w:r>
    </w:p>
    <w:p w:rsidR="00BD4CDA" w:rsidRPr="001545FA" w:rsidRDefault="00BD4CDA" w:rsidP="00BD4CDA">
      <w:pPr>
        <w:pStyle w:val="Heading3"/>
      </w:pPr>
      <w:bookmarkStart w:id="347" w:name="_Toc518484968"/>
      <w:r w:rsidRPr="001545FA">
        <w:t>10.5.4</w:t>
      </w:r>
      <w:r w:rsidRPr="001545FA">
        <w:tab/>
        <w:t>Decoder timing</w:t>
      </w:r>
      <w:bookmarkEnd w:id="347"/>
    </w:p>
    <w:p w:rsidR="00375E8A" w:rsidRPr="001545FA" w:rsidRDefault="00375E8A" w:rsidP="009C5CF7">
      <w:r w:rsidRPr="001545FA">
        <w:t>There are no requirements on output timing conformance (</w:t>
      </w:r>
      <w:r w:rsidR="009C5CF7" w:rsidRPr="001545FA">
        <w:t>a</w:t>
      </w:r>
      <w:r w:rsidRPr="001545FA">
        <w:t xml:space="preserve">nnex C of </w:t>
      </w:r>
      <w:r w:rsidR="009C5CF7" w:rsidRPr="001545FA">
        <w:t xml:space="preserve">ITU-T Recommendation H.264 </w:t>
      </w:r>
      <w:r w:rsidRPr="001545FA">
        <w:t>[43]</w:t>
      </w:r>
      <w:r w:rsidR="00AA67E2" w:rsidRPr="001545FA">
        <w:t xml:space="preserve"> or for H.265 (HEVC) decoding (annex C of [112])</w:t>
      </w:r>
      <w:r w:rsidRPr="001545FA">
        <w:t>) for MBMS clients.</w:t>
      </w:r>
    </w:p>
    <w:p w:rsidR="00375E8A" w:rsidRPr="001545FA" w:rsidRDefault="00375E8A">
      <w:r w:rsidRPr="001545FA">
        <w:t xml:space="preserve">The H.264 (AVC) decoder in an MBMS client shall start decoding immediately when it receives data (even if the stream does not start with an IDR access unit) or alternatively no later than it receives the next IDR access unit or the next recovery point SEI message, whichever is earlier in decoding order. Note that when the interleaved packetization mode of H.264 (AVC) is in use, de-interleaving is </w:t>
      </w:r>
      <w:r w:rsidR="0086773E" w:rsidRPr="001545FA">
        <w:t xml:space="preserve">normally </w:t>
      </w:r>
      <w:r w:rsidRPr="001545FA">
        <w:t>done before starting the decoding process. The decoding process for a stream not starting with an IDR access unit shall be the same as for a valid H.264 (AVC) bitstream. However, the client shall be aware that such a stream may contain references to pictures not available</w:t>
      </w:r>
      <w:r w:rsidR="009C5CF7" w:rsidRPr="001545FA">
        <w:t xml:space="preserve"> in the decoded picture buffer.</w:t>
      </w:r>
    </w:p>
    <w:p w:rsidR="00BD4CDA" w:rsidRPr="001545FA" w:rsidRDefault="00BD4CDA" w:rsidP="00BD4CDA">
      <w:pPr>
        <w:pStyle w:val="Heading3"/>
      </w:pPr>
      <w:bookmarkStart w:id="348" w:name="_Toc518484969"/>
      <w:r w:rsidRPr="001545FA">
        <w:t>10.5.5</w:t>
      </w:r>
      <w:r w:rsidRPr="001545FA">
        <w:tab/>
        <w:t>Television services</w:t>
      </w:r>
      <w:bookmarkEnd w:id="348"/>
    </w:p>
    <w:p w:rsidR="00BD4CDA" w:rsidRPr="001545FA" w:rsidRDefault="00BD4CDA">
      <w:r w:rsidRPr="001545FA">
        <w:t>If the 3GPP MBMS client supports Television (TV) over 3GPP Services, it shall comply with the 720p H.264 (AVC) Operation Point Receiver requirements and should comply with the Full HD H.264 (AVC), 720p H.265 (HEVC), FullHD H.265 (HEVC) and UHD H.265 (HEVC) Operation Points Receiver requirements as specified in TS 26.116 [120].</w:t>
      </w:r>
    </w:p>
    <w:p w:rsidR="00375E8A" w:rsidRPr="001545FA" w:rsidRDefault="00375E8A" w:rsidP="006010E5">
      <w:pPr>
        <w:pStyle w:val="Heading2"/>
      </w:pPr>
      <w:bookmarkStart w:id="349" w:name="_Toc518484970"/>
      <w:r w:rsidRPr="001545FA">
        <w:t>10.6</w:t>
      </w:r>
      <w:r w:rsidRPr="001545FA">
        <w:tab/>
        <w:t>Still images</w:t>
      </w:r>
      <w:bookmarkEnd w:id="349"/>
    </w:p>
    <w:p w:rsidR="00375E8A" w:rsidRPr="001545FA" w:rsidRDefault="00375E8A">
      <w:pPr>
        <w:keepNext/>
        <w:keepLines/>
      </w:pPr>
      <w:r w:rsidRPr="001545FA">
        <w:t>If still images are supported, ISO/IEC JPEG [61] together with JFIF [62] decoders shall be supported. The support for ISO/IEC JPEG only applies to the following two modes:</w:t>
      </w:r>
    </w:p>
    <w:p w:rsidR="00375E8A" w:rsidRPr="001545FA" w:rsidRDefault="00C97235" w:rsidP="00C97235">
      <w:pPr>
        <w:pStyle w:val="B1"/>
      </w:pPr>
      <w:r w:rsidRPr="001545FA">
        <w:t>-</w:t>
      </w:r>
      <w:r w:rsidRPr="001545FA">
        <w:tab/>
      </w:r>
      <w:r w:rsidR="00375E8A" w:rsidRPr="001545FA">
        <w:t xml:space="preserve">baseline DCT, non-differential, Huffman coding, as defined in table B.1, symbol 'SOF0' in </w:t>
      </w:r>
      <w:r w:rsidR="009C5CF7" w:rsidRPr="001545FA">
        <w:t>3GPP TS 26.273 </w:t>
      </w:r>
      <w:r w:rsidR="00375E8A" w:rsidRPr="001545FA">
        <w:t>[26];</w:t>
      </w:r>
    </w:p>
    <w:p w:rsidR="00375E8A" w:rsidRPr="001545FA" w:rsidRDefault="00C97235" w:rsidP="00C97235">
      <w:pPr>
        <w:pStyle w:val="B1"/>
      </w:pPr>
      <w:r w:rsidRPr="001545FA">
        <w:lastRenderedPageBreak/>
        <w:t>-</w:t>
      </w:r>
      <w:r w:rsidRPr="001545FA">
        <w:tab/>
      </w:r>
      <w:r w:rsidR="00375E8A" w:rsidRPr="001545FA">
        <w:t xml:space="preserve">progressive DCT, non-differential, Huffman coding, as defined in table B.1, symbol 'SOF2' </w:t>
      </w:r>
      <w:r w:rsidR="009C5CF7" w:rsidRPr="001545FA">
        <w:t>3GPP TS 26.273 </w:t>
      </w:r>
      <w:r w:rsidR="00375E8A" w:rsidRPr="001545FA">
        <w:t>[26].</w:t>
      </w:r>
    </w:p>
    <w:p w:rsidR="00375E8A" w:rsidRPr="001545FA" w:rsidRDefault="00375E8A" w:rsidP="006010E5">
      <w:pPr>
        <w:pStyle w:val="Heading2"/>
      </w:pPr>
      <w:bookmarkStart w:id="350" w:name="_Toc518484971"/>
      <w:r w:rsidRPr="001545FA">
        <w:t>10.7</w:t>
      </w:r>
      <w:r w:rsidRPr="001545FA">
        <w:tab/>
        <w:t>Bitmap graphics</w:t>
      </w:r>
      <w:bookmarkEnd w:id="350"/>
    </w:p>
    <w:p w:rsidR="00375E8A" w:rsidRPr="001545FA" w:rsidRDefault="00375E8A">
      <w:r w:rsidRPr="001545FA">
        <w:t>If bitmap graphics is supported, the following bitmap graphics decoders should be supported:</w:t>
      </w:r>
    </w:p>
    <w:p w:rsidR="00375E8A" w:rsidRPr="001545FA" w:rsidRDefault="00C97235" w:rsidP="00C97235">
      <w:pPr>
        <w:pStyle w:val="B1"/>
      </w:pPr>
      <w:r w:rsidRPr="001545FA">
        <w:t>-</w:t>
      </w:r>
      <w:r w:rsidRPr="001545FA">
        <w:tab/>
      </w:r>
      <w:r w:rsidR="00375E8A" w:rsidRPr="001545FA">
        <w:t>GIF87a, [63];</w:t>
      </w:r>
    </w:p>
    <w:p w:rsidR="00375E8A" w:rsidRPr="001545FA" w:rsidRDefault="00C97235" w:rsidP="00C97235">
      <w:pPr>
        <w:pStyle w:val="B1"/>
      </w:pPr>
      <w:r w:rsidRPr="001545FA">
        <w:t>-</w:t>
      </w:r>
      <w:r w:rsidRPr="001545FA">
        <w:tab/>
      </w:r>
      <w:r w:rsidR="00375E8A" w:rsidRPr="001545FA">
        <w:t>GIF89a, [64];</w:t>
      </w:r>
    </w:p>
    <w:p w:rsidR="00375E8A" w:rsidRPr="001545FA" w:rsidRDefault="00C97235" w:rsidP="00C97235">
      <w:pPr>
        <w:pStyle w:val="B1"/>
      </w:pPr>
      <w:r w:rsidRPr="001545FA">
        <w:t>-</w:t>
      </w:r>
      <w:r w:rsidRPr="001545FA">
        <w:tab/>
      </w:r>
      <w:r w:rsidR="00375E8A" w:rsidRPr="001545FA">
        <w:t>PNG, [65].</w:t>
      </w:r>
    </w:p>
    <w:p w:rsidR="00375E8A" w:rsidRPr="001545FA" w:rsidRDefault="00375E8A" w:rsidP="006010E5">
      <w:pPr>
        <w:pStyle w:val="Heading2"/>
      </w:pPr>
      <w:bookmarkStart w:id="351" w:name="_Toc518484972"/>
      <w:r w:rsidRPr="001545FA">
        <w:t>10.8</w:t>
      </w:r>
      <w:r w:rsidRPr="001545FA">
        <w:tab/>
        <w:t>Vector graphics</w:t>
      </w:r>
      <w:bookmarkEnd w:id="351"/>
    </w:p>
    <w:p w:rsidR="00375E8A" w:rsidRPr="001545FA" w:rsidRDefault="00375E8A">
      <w:r w:rsidRPr="001545FA">
        <w:t>If vector graphics is supported, SVG Tiny 1.2 [66]</w:t>
      </w:r>
      <w:r w:rsidR="009C5CF7" w:rsidRPr="001545FA">
        <w:t>,</w:t>
      </w:r>
      <w:r w:rsidRPr="001545FA">
        <w:t xml:space="preserve"> [67] and ECMAScript [6</w:t>
      </w:r>
      <w:r w:rsidR="009C5CF7" w:rsidRPr="001545FA">
        <w:t>8] shall be supported.</w:t>
      </w:r>
    </w:p>
    <w:p w:rsidR="00375E8A" w:rsidRPr="001545FA" w:rsidRDefault="00375E8A">
      <w:pPr>
        <w:pStyle w:val="NO"/>
      </w:pPr>
      <w:r w:rsidRPr="001545FA">
        <w:t>NOTE 1:</w:t>
      </w:r>
      <w:r w:rsidRPr="001545FA">
        <w:tab/>
        <w:t>The compression format for SVG content is GZIP [42], in accordance with the SVG specification [66].</w:t>
      </w:r>
    </w:p>
    <w:p w:rsidR="00375E8A" w:rsidRPr="001545FA" w:rsidRDefault="00375E8A">
      <w:pPr>
        <w:pStyle w:val="NO"/>
      </w:pPr>
      <w:r w:rsidRPr="001545FA">
        <w:t>NOTE 2</w:t>
      </w:r>
      <w:r w:rsidRPr="001545FA">
        <w:tab/>
        <w:t xml:space="preserve">Content creators of SVG Tiny 1.2 are strongly recommended to follow the content creation guidelines provided in </w:t>
      </w:r>
      <w:r w:rsidR="009C5CF7" w:rsidRPr="001545FA">
        <w:t>a</w:t>
      </w:r>
      <w:r w:rsidRPr="001545FA">
        <w:t xml:space="preserve">nnex L of </w:t>
      </w:r>
      <w:r w:rsidR="009C5CF7" w:rsidRPr="001545FA">
        <w:t xml:space="preserve">3GPP </w:t>
      </w:r>
      <w:r w:rsidRPr="001545FA">
        <w:t>TS 26.234 [47].</w:t>
      </w:r>
    </w:p>
    <w:p w:rsidR="00375E8A" w:rsidRPr="001545FA" w:rsidRDefault="00375E8A" w:rsidP="006010E5">
      <w:pPr>
        <w:pStyle w:val="Heading2"/>
      </w:pPr>
      <w:bookmarkStart w:id="352" w:name="_Toc518484973"/>
      <w:r w:rsidRPr="001545FA">
        <w:rPr>
          <w:lang w:eastAsia="ja-JP"/>
        </w:rPr>
        <w:t>10</w:t>
      </w:r>
      <w:r w:rsidRPr="001545FA">
        <w:t>.9</w:t>
      </w:r>
      <w:r w:rsidRPr="001545FA">
        <w:tab/>
        <w:t>Text</w:t>
      </w:r>
      <w:bookmarkEnd w:id="352"/>
    </w:p>
    <w:p w:rsidR="007E496B" w:rsidRPr="001545FA" w:rsidRDefault="007E496B">
      <w:r w:rsidRPr="001545FA">
        <w:t>Text is supported as part of the HTML5 support [12</w:t>
      </w:r>
      <w:r w:rsidR="006D3BDF" w:rsidRPr="001545FA">
        <w:t>4</w:t>
      </w:r>
      <w:r w:rsidRPr="001545FA">
        <w:t>].</w:t>
      </w:r>
    </w:p>
    <w:p w:rsidR="00375E8A" w:rsidRPr="001545FA" w:rsidRDefault="007E496B">
      <w:r w:rsidRPr="001545FA">
        <w:t>T</w:t>
      </w:r>
      <w:r w:rsidR="00375E8A" w:rsidRPr="001545FA">
        <w:t>he following character coding formats shall be supported:</w:t>
      </w:r>
    </w:p>
    <w:p w:rsidR="00375E8A" w:rsidRPr="001545FA" w:rsidRDefault="00C97235" w:rsidP="00C97235">
      <w:pPr>
        <w:pStyle w:val="B1"/>
      </w:pPr>
      <w:r w:rsidRPr="001545FA">
        <w:t>-</w:t>
      </w:r>
      <w:r w:rsidRPr="001545FA">
        <w:tab/>
      </w:r>
      <w:r w:rsidR="00375E8A" w:rsidRPr="001545FA">
        <w:t>UTF-8, [71];</w:t>
      </w:r>
    </w:p>
    <w:p w:rsidR="00375E8A" w:rsidRPr="001545FA" w:rsidRDefault="00C97235" w:rsidP="00C97235">
      <w:pPr>
        <w:pStyle w:val="B1"/>
      </w:pPr>
      <w:r w:rsidRPr="001545FA">
        <w:t>-</w:t>
      </w:r>
      <w:r w:rsidRPr="001545FA">
        <w:tab/>
      </w:r>
      <w:r w:rsidR="00375E8A" w:rsidRPr="001545FA">
        <w:t>UCS-2, [70].</w:t>
      </w:r>
    </w:p>
    <w:p w:rsidR="007E496B" w:rsidRPr="001545FA" w:rsidRDefault="007E496B" w:rsidP="007E496B">
      <w:pPr>
        <w:pStyle w:val="FP"/>
      </w:pPr>
    </w:p>
    <w:p w:rsidR="00375E8A" w:rsidRPr="001545FA" w:rsidRDefault="00375E8A" w:rsidP="00F32C86">
      <w:pPr>
        <w:pStyle w:val="Heading2"/>
      </w:pPr>
      <w:bookmarkStart w:id="353" w:name="_Toc518484974"/>
      <w:r w:rsidRPr="001545FA">
        <w:t>10.10</w:t>
      </w:r>
      <w:r w:rsidRPr="001545FA">
        <w:tab/>
        <w:t>Timed text</w:t>
      </w:r>
      <w:bookmarkEnd w:id="353"/>
    </w:p>
    <w:p w:rsidR="00375E8A" w:rsidRPr="001545FA" w:rsidRDefault="00375E8A" w:rsidP="00F32C86">
      <w:pPr>
        <w:keepNext/>
        <w:keepLines/>
      </w:pPr>
      <w:r w:rsidRPr="001545FA">
        <w:t xml:space="preserve">If timed text is supported, MBMS clients shall support </w:t>
      </w:r>
      <w:r w:rsidR="009C5CF7" w:rsidRPr="001545FA">
        <w:t xml:space="preserve">3GPP TS 26.245 </w:t>
      </w:r>
      <w:r w:rsidRPr="001545FA">
        <w:t>[72]. Timed text may be transported over RTP or downloaded contained in 3GP files using Basic profile.</w:t>
      </w:r>
    </w:p>
    <w:p w:rsidR="00375E8A" w:rsidRPr="001545FA" w:rsidRDefault="009C5CF7" w:rsidP="009C5CF7">
      <w:pPr>
        <w:pStyle w:val="NO"/>
      </w:pPr>
      <w:r w:rsidRPr="001545FA">
        <w:t>NOTE:</w:t>
      </w:r>
      <w:r w:rsidR="00375E8A" w:rsidRPr="001545FA">
        <w:tab/>
        <w:t>When a MBMS client supports timed text it needs to be able to receive and parse 3GP files containing the text streams. This does not imply a requirement on MBMS clients to be able to render other continuous media types contained in 3GP files, e.g. AMR, if such media types are included in a presentation together with timed text. Audio and video are instead streamed to the client using RTP.</w:t>
      </w:r>
    </w:p>
    <w:p w:rsidR="00375E8A" w:rsidRPr="001545FA" w:rsidRDefault="00375E8A" w:rsidP="006010E5">
      <w:pPr>
        <w:pStyle w:val="Heading2"/>
        <w:rPr>
          <w:rFonts w:hint="eastAsia"/>
          <w:lang w:eastAsia="ja-JP"/>
        </w:rPr>
      </w:pPr>
      <w:bookmarkStart w:id="354" w:name="_Toc518484975"/>
      <w:r w:rsidRPr="001545FA">
        <w:rPr>
          <w:lang w:eastAsia="ja-JP"/>
        </w:rPr>
        <w:t>10</w:t>
      </w:r>
      <w:r w:rsidRPr="001545FA">
        <w:rPr>
          <w:rFonts w:hint="eastAsia"/>
          <w:lang w:eastAsia="ja-JP"/>
        </w:rPr>
        <w:t>.</w:t>
      </w:r>
      <w:r w:rsidRPr="001545FA">
        <w:rPr>
          <w:lang w:eastAsia="ja-JP"/>
        </w:rPr>
        <w:t>11</w:t>
      </w:r>
      <w:r w:rsidRPr="001545FA">
        <w:rPr>
          <w:rFonts w:hint="eastAsia"/>
          <w:lang w:eastAsia="ja-JP"/>
        </w:rPr>
        <w:tab/>
        <w:t>3GPP file format</w:t>
      </w:r>
      <w:bookmarkEnd w:id="354"/>
    </w:p>
    <w:p w:rsidR="00375E8A" w:rsidRPr="001545FA" w:rsidRDefault="00375E8A" w:rsidP="009C5CF7">
      <w:r w:rsidRPr="001545FA">
        <w:t>An MBMS client shall support the Basic profile and the Extended presentation pro</w:t>
      </w:r>
      <w:r w:rsidR="009C5CF7" w:rsidRPr="001545FA">
        <w:t>file of the 3GPP file format 3GPP TS </w:t>
      </w:r>
      <w:r w:rsidRPr="001545FA">
        <w:t>26.244 [32].</w:t>
      </w:r>
    </w:p>
    <w:p w:rsidR="00D224FA" w:rsidRPr="001545FA" w:rsidRDefault="00D224FA" w:rsidP="009C5CF7">
      <w:r w:rsidRPr="001545FA">
        <w:t>For delivery of 3GP-DASH formatted segments over MBMS download (see clause 5.6), the MBMS client shall support the 3GPP file format and segments for Dynamic Adaptive Streaming over HTTP as specified in 3GPP TS 26.247 [98] and in 3GPP TS 26.244 [32].</w:t>
      </w:r>
    </w:p>
    <w:p w:rsidR="00A67458" w:rsidRPr="001545FA" w:rsidRDefault="00A67458" w:rsidP="00A67458">
      <w:pPr>
        <w:pStyle w:val="Heading2"/>
      </w:pPr>
      <w:bookmarkStart w:id="355" w:name="_Toc518484976"/>
      <w:r w:rsidRPr="001545FA">
        <w:t>10.12</w:t>
      </w:r>
      <w:r w:rsidRPr="001545FA">
        <w:tab/>
        <w:t>Scene Description</w:t>
      </w:r>
      <w:bookmarkEnd w:id="355"/>
    </w:p>
    <w:p w:rsidR="007E496B" w:rsidRPr="001545FA" w:rsidRDefault="00A67458" w:rsidP="007E496B">
      <w:r w:rsidRPr="001545FA">
        <w:t xml:space="preserve">If scene description is supported, MBMS clients shall support </w:t>
      </w:r>
      <w:r w:rsidR="007E496B" w:rsidRPr="001545FA">
        <w:t>the 3GPP HTML5 profile [12</w:t>
      </w:r>
      <w:r w:rsidR="006D3BDF" w:rsidRPr="001545FA">
        <w:t>4</w:t>
      </w:r>
      <w:r w:rsidR="007E496B" w:rsidRPr="001545FA">
        <w:t>] as the scene description format.</w:t>
      </w:r>
    </w:p>
    <w:p w:rsidR="007E496B" w:rsidRPr="001545FA" w:rsidRDefault="007E496B" w:rsidP="007E496B">
      <w:r w:rsidRPr="001545FA">
        <w:lastRenderedPageBreak/>
        <w:t xml:space="preserve">The HTML5 presentation shall be identified by the presence of an appService element in the USD with the attribute appServiceDescriptionURI set to point to the HTML5 document with the MIME type “text/html”. The resources referenced from the HTML5 document should be delivered on the same FLUTE session as the HTML5 document itself. </w:t>
      </w:r>
      <w:r w:rsidR="00EE0F9F" w:rsidRPr="001545FA">
        <w:t>Alternatively, the HTML5 document and related static resources may be delivered as part of the USD as metadata fragments.</w:t>
      </w:r>
    </w:p>
    <w:p w:rsidR="00A67458" w:rsidRPr="001545FA" w:rsidRDefault="007E496B" w:rsidP="007E496B">
      <w:pPr>
        <w:rPr>
          <w:lang w:eastAsia="ko-KR"/>
        </w:rPr>
      </w:pPr>
      <w:r w:rsidRPr="001545FA">
        <w:t>The HTML5 document may reference an MPD [98] or a progressive download file [98] as a source location for media playback using an HTML5 media element</w:t>
      </w:r>
      <w:r w:rsidRPr="001545FA">
        <w:rPr>
          <w:rFonts w:hint="eastAsia"/>
          <w:lang w:eastAsia="ko-KR"/>
        </w:rPr>
        <w:t>.</w:t>
      </w:r>
    </w:p>
    <w:p w:rsidR="00EE0F9F" w:rsidRPr="001545FA" w:rsidRDefault="00EE0F9F" w:rsidP="007E496B">
      <w:r w:rsidRPr="001545FA">
        <w:t xml:space="preserve">Scene updates are possible through the delivery of a scene update file that is referenced through a Javascript that periodically checks for these updates. The Javascript should detect new versions of the scene update file by checking the file version (provided e.g. as the Content-MD5 over FLUTE). </w:t>
      </w:r>
    </w:p>
    <w:p w:rsidR="003304E4" w:rsidRPr="001545FA" w:rsidRDefault="003304E4" w:rsidP="003304E4">
      <w:pPr>
        <w:pStyle w:val="Heading2"/>
      </w:pPr>
      <w:bookmarkStart w:id="356" w:name="_Toc518484977"/>
      <w:r w:rsidRPr="001545FA">
        <w:t>10.13</w:t>
      </w:r>
      <w:r w:rsidRPr="001545FA">
        <w:tab/>
        <w:t>Timed graphics</w:t>
      </w:r>
      <w:bookmarkEnd w:id="356"/>
    </w:p>
    <w:p w:rsidR="003304E4" w:rsidRPr="001545FA" w:rsidRDefault="003304E4" w:rsidP="003304E4">
      <w:pPr>
        <w:keepNext/>
        <w:keepLines/>
      </w:pPr>
      <w:r w:rsidRPr="001545FA">
        <w:t xml:space="preserve">If timed graphics is supported, MBMS clients shall support 3GPP TS 26.430[95]. </w:t>
      </w:r>
    </w:p>
    <w:p w:rsidR="00F6511E" w:rsidRPr="001545FA" w:rsidRDefault="00F6511E" w:rsidP="00F6511E">
      <w:pPr>
        <w:pStyle w:val="Heading1"/>
        <w:ind w:left="0" w:firstLine="0"/>
      </w:pPr>
      <w:bookmarkStart w:id="357" w:name="_Toc518484978"/>
      <w:r w:rsidRPr="001545FA">
        <w:rPr>
          <w:lang w:eastAsia="ja-JP"/>
        </w:rPr>
        <w:t>11</w:t>
      </w:r>
      <w:r w:rsidRPr="001545FA">
        <w:tab/>
        <w:t>MBMS Metadata</w:t>
      </w:r>
      <w:bookmarkEnd w:id="357"/>
    </w:p>
    <w:p w:rsidR="00F6511E" w:rsidRPr="001545FA" w:rsidRDefault="00F6511E" w:rsidP="00F6511E">
      <w:pPr>
        <w:pStyle w:val="Heading2"/>
      </w:pPr>
      <w:bookmarkStart w:id="358" w:name="_Toc518484979"/>
      <w:r w:rsidRPr="001545FA">
        <w:t>11.1</w:t>
      </w:r>
      <w:r w:rsidRPr="001545FA">
        <w:tab/>
        <w:t>The MBMS Metadata Envelope</w:t>
      </w:r>
      <w:bookmarkEnd w:id="358"/>
    </w:p>
    <w:p w:rsidR="00F6511E" w:rsidRPr="001545FA" w:rsidRDefault="00F6511E" w:rsidP="00F6511E">
      <w:pPr>
        <w:pStyle w:val="Heading3"/>
        <w:rPr>
          <w:highlight w:val="lightGray"/>
        </w:rPr>
      </w:pPr>
      <w:bookmarkStart w:id="359" w:name="_Toc518484980"/>
      <w:r w:rsidRPr="001545FA">
        <w:t>11.1.1</w:t>
      </w:r>
      <w:r w:rsidRPr="001545FA">
        <w:tab/>
        <w:t>Supported Metadata Syntaxes</w:t>
      </w:r>
      <w:bookmarkEnd w:id="359"/>
    </w:p>
    <w:p w:rsidR="00F6511E" w:rsidRPr="001545FA" w:rsidRDefault="00F6511E" w:rsidP="00F6511E">
      <w:r w:rsidRPr="001545FA">
        <w:t>The MBMS metadata syntax supports the following set of features:</w:t>
      </w:r>
    </w:p>
    <w:p w:rsidR="00F6511E" w:rsidRPr="001545FA" w:rsidRDefault="00C97235" w:rsidP="00C97235">
      <w:pPr>
        <w:pStyle w:val="B1"/>
      </w:pPr>
      <w:r w:rsidRPr="001545FA">
        <w:t>-</w:t>
      </w:r>
      <w:r w:rsidRPr="001545FA">
        <w:tab/>
      </w:r>
      <w:r w:rsidR="00F6511E" w:rsidRPr="001545FA">
        <w:t>Support of carriage of SDP descriptions, and SDP is expected to sufficiently describe at least: MBMS Streaming sessions and, MBMS download sessions.</w:t>
      </w:r>
    </w:p>
    <w:p w:rsidR="00F6511E" w:rsidRPr="001545FA" w:rsidRDefault="00C97235" w:rsidP="00C97235">
      <w:pPr>
        <w:pStyle w:val="B1"/>
      </w:pPr>
      <w:r w:rsidRPr="001545FA">
        <w:t>-</w:t>
      </w:r>
      <w:r w:rsidRPr="001545FA">
        <w:tab/>
      </w:r>
      <w:r w:rsidR="00F6511E" w:rsidRPr="001545FA">
        <w:t>Support for multiple metadata syntaxes, such that the delivery and use of more than one metadata syntax is possible.</w:t>
      </w:r>
    </w:p>
    <w:p w:rsidR="00F6511E" w:rsidRPr="001545FA" w:rsidRDefault="00C97235" w:rsidP="00C97235">
      <w:pPr>
        <w:pStyle w:val="B1"/>
      </w:pPr>
      <w:r w:rsidRPr="001545FA">
        <w:t>-</w:t>
      </w:r>
      <w:r w:rsidRPr="001545FA">
        <w:tab/>
      </w:r>
      <w:r w:rsidR="00F6511E" w:rsidRPr="001545FA">
        <w:t>Consistency control of metadata versions, between senders and receivers, independent of the transport and bearer use for delivery.</w:t>
      </w:r>
    </w:p>
    <w:p w:rsidR="00F6511E" w:rsidRPr="001545FA" w:rsidRDefault="00C97235" w:rsidP="00C97235">
      <w:pPr>
        <w:pStyle w:val="B1"/>
      </w:pPr>
      <w:r w:rsidRPr="001545FA">
        <w:t>-</w:t>
      </w:r>
      <w:r w:rsidRPr="001545FA">
        <w:tab/>
      </w:r>
      <w:r w:rsidR="00F6511E" w:rsidRPr="001545FA">
        <w:t>Metadata fragments are identified, versioned and time-limited (expiry described) in a metadata fragment syntax-independent manner (which is a consequence of the previous two features).</w:t>
      </w:r>
    </w:p>
    <w:p w:rsidR="00F6511E" w:rsidRPr="001545FA" w:rsidRDefault="00F6511E" w:rsidP="00F6511E">
      <w:pPr>
        <w:pStyle w:val="Heading3"/>
        <w:rPr>
          <w:highlight w:val="lightGray"/>
        </w:rPr>
      </w:pPr>
      <w:bookmarkStart w:id="360" w:name="_Toc518484981"/>
      <w:r w:rsidRPr="001545FA">
        <w:t>11.1.2</w:t>
      </w:r>
      <w:r w:rsidRPr="001545FA">
        <w:tab/>
        <w:t>Consistency Control and Syntax Independence</w:t>
      </w:r>
      <w:bookmarkEnd w:id="360"/>
    </w:p>
    <w:p w:rsidR="00F6511E" w:rsidRPr="001545FA" w:rsidRDefault="00F6511E" w:rsidP="00F6511E">
      <w:r w:rsidRPr="001545FA">
        <w:t xml:space="preserve">The </w:t>
      </w:r>
      <w:r w:rsidR="0041104E" w:rsidRPr="001545FA">
        <w:rPr>
          <w:i/>
          <w:iCs/>
        </w:rPr>
        <w:t>metadata envelope</w:t>
      </w:r>
      <w:r w:rsidR="0041104E" w:rsidRPr="001545FA">
        <w:t xml:space="preserve"> </w:t>
      </w:r>
      <w:r w:rsidRPr="001545FA">
        <w:t xml:space="preserve">provides information to identify, version and expire </w:t>
      </w:r>
      <w:r w:rsidR="0041104E" w:rsidRPr="001545FA">
        <w:t xml:space="preserve">each of its </w:t>
      </w:r>
      <w:r w:rsidRPr="001545FA">
        <w:t>metadata fragments. This is specified to be independent of metadata fragments syntax and of transport method (thus enabling the use of more than one syntaxes and enable delivery over more than a single transport and bearer).</w:t>
      </w:r>
    </w:p>
    <w:p w:rsidR="00F6511E" w:rsidRPr="001545FA" w:rsidRDefault="0041104E" w:rsidP="00F6511E">
      <w:r w:rsidRPr="001545FA">
        <w:t xml:space="preserve">A metadata envelope (as identified by the </w:t>
      </w:r>
      <w:r w:rsidRPr="001545FA">
        <w:rPr>
          <w:i/>
        </w:rPr>
        <w:t>metadataEnvelope</w:t>
      </w:r>
      <w:r w:rsidRPr="001545FA">
        <w:t xml:space="preserve"> element in the schema in sub-clause 11.1.3) consists of one or more metadata envelope </w:t>
      </w:r>
      <w:r w:rsidR="003E77D9" w:rsidRPr="001545FA">
        <w:t xml:space="preserve">items </w:t>
      </w:r>
      <w:r w:rsidRPr="001545FA">
        <w:t xml:space="preserve">(as identified by the </w:t>
      </w:r>
      <w:r w:rsidRPr="001545FA">
        <w:rPr>
          <w:i/>
        </w:rPr>
        <w:t>item</w:t>
      </w:r>
      <w:r w:rsidRPr="001545FA">
        <w:t xml:space="preserve"> element in the schema in subclause 11.1.3). A metadata envelope </w:t>
      </w:r>
      <w:r w:rsidR="003E77D9" w:rsidRPr="001545FA">
        <w:t xml:space="preserve">item </w:t>
      </w:r>
      <w:r w:rsidRPr="001545FA">
        <w:t xml:space="preserve">is associated to exactly one metadata fragment. </w:t>
      </w:r>
      <w:r w:rsidR="00F6511E" w:rsidRPr="001545FA">
        <w:t xml:space="preserve">A metadata envelope </w:t>
      </w:r>
      <w:r w:rsidR="003E77D9" w:rsidRPr="001545FA">
        <w:t xml:space="preserve">item </w:t>
      </w:r>
      <w:r w:rsidR="00F6511E" w:rsidRPr="001545FA">
        <w:t>may update the time validity of its metadata fragment without changing version</w:t>
      </w:r>
      <w:r w:rsidRPr="001545FA">
        <w:t xml:space="preserve"> of that</w:t>
      </w:r>
      <w:r w:rsidR="00F6511E" w:rsidRPr="001545FA">
        <w:t xml:space="preserve"> metadata fragment </w:t>
      </w:r>
      <w:r w:rsidRPr="001545FA">
        <w:t>if the metadata fragment</w:t>
      </w:r>
      <w:r w:rsidR="00F6511E" w:rsidRPr="001545FA">
        <w:t xml:space="preserve"> has not changed. A newer version (higher version number) of a metadata envelope</w:t>
      </w:r>
      <w:r w:rsidRPr="001545FA">
        <w:t xml:space="preserve"> </w:t>
      </w:r>
      <w:r w:rsidR="003E77D9" w:rsidRPr="001545FA">
        <w:t xml:space="preserve">item </w:t>
      </w:r>
      <w:r w:rsidR="00F6511E" w:rsidRPr="001545FA">
        <w:t>shall automatically expire the earlier version. If the content type (metadata fragment syntax) is recognized and valid, the UE shall use the new metadata fragment description. However, if the content type is not recognized or valid, the UE may maintain the expired version data until the newer version is correctly received.</w:t>
      </w:r>
    </w:p>
    <w:p w:rsidR="00F6511E" w:rsidRPr="001545FA" w:rsidRDefault="00F6511E" w:rsidP="00F6511E">
      <w:r w:rsidRPr="001545FA">
        <w:t>Service announcement senders shall increment the version by one for each subsequent transported version of a metadata fragment. However, a UE shall also accept versions with an increment greater than one (so that they do not fail in the case that an intermediate version was not successfully transported).</w:t>
      </w:r>
    </w:p>
    <w:p w:rsidR="00F6511E" w:rsidRPr="001545FA" w:rsidRDefault="00F6511E" w:rsidP="00F6511E">
      <w:pPr>
        <w:pStyle w:val="Heading3"/>
      </w:pPr>
      <w:bookmarkStart w:id="361" w:name="_Toc518484982"/>
      <w:r w:rsidRPr="001545FA">
        <w:lastRenderedPageBreak/>
        <w:t>11.1.3</w:t>
      </w:r>
      <w:r w:rsidRPr="001545FA">
        <w:tab/>
        <w:t>Metadata Envelope Definition</w:t>
      </w:r>
      <w:bookmarkEnd w:id="361"/>
    </w:p>
    <w:p w:rsidR="00F6511E" w:rsidRPr="001545FA" w:rsidRDefault="00F6511E" w:rsidP="00F6511E">
      <w:r w:rsidRPr="001545FA">
        <w:t xml:space="preserve">The attributes for a metadata envelope </w:t>
      </w:r>
      <w:r w:rsidR="003E77D9" w:rsidRPr="001545FA">
        <w:t xml:space="preserve">item </w:t>
      </w:r>
      <w:r w:rsidRPr="001545FA">
        <w:t>and their description is as follows. These attributes shall be supported:</w:t>
      </w:r>
    </w:p>
    <w:p w:rsidR="00F6511E" w:rsidRPr="001545FA" w:rsidRDefault="002B64A3" w:rsidP="002B64A3">
      <w:pPr>
        <w:pStyle w:val="B1"/>
      </w:pPr>
      <w:r w:rsidRPr="001545FA">
        <w:rPr>
          <w:i/>
          <w:iCs/>
        </w:rPr>
        <w:t>-</w:t>
      </w:r>
      <w:r w:rsidRPr="001545FA">
        <w:rPr>
          <w:i/>
          <w:iCs/>
        </w:rPr>
        <w:tab/>
      </w:r>
      <w:r w:rsidR="00F6511E" w:rsidRPr="001545FA">
        <w:rPr>
          <w:i/>
          <w:iCs/>
        </w:rPr>
        <w:t>metadataURI</w:t>
      </w:r>
      <w:r w:rsidR="00F6511E" w:rsidRPr="001545FA">
        <w:t xml:space="preserve">: A URI providing a unique identifier for the metadata fragment. The </w:t>
      </w:r>
      <w:r w:rsidR="00F6511E" w:rsidRPr="001545FA">
        <w:rPr>
          <w:i/>
          <w:iCs/>
        </w:rPr>
        <w:t>metadataURI</w:t>
      </w:r>
      <w:r w:rsidR="00F6511E" w:rsidRPr="001545FA">
        <w:t xml:space="preserve">  attribute shall be present.</w:t>
      </w:r>
    </w:p>
    <w:p w:rsidR="00F6511E" w:rsidRPr="001545FA" w:rsidRDefault="002B64A3" w:rsidP="002B64A3">
      <w:pPr>
        <w:pStyle w:val="B1"/>
      </w:pPr>
      <w:r w:rsidRPr="001545FA">
        <w:rPr>
          <w:i/>
          <w:iCs/>
        </w:rPr>
        <w:t>-</w:t>
      </w:r>
      <w:r w:rsidRPr="001545FA">
        <w:rPr>
          <w:i/>
          <w:iCs/>
        </w:rPr>
        <w:tab/>
      </w:r>
      <w:r w:rsidR="00F6511E" w:rsidRPr="001545FA">
        <w:rPr>
          <w:i/>
          <w:iCs/>
        </w:rPr>
        <w:t>version</w:t>
      </w:r>
      <w:r w:rsidR="00F6511E" w:rsidRPr="001545FA">
        <w:t xml:space="preserve">: The version number of the associated instance of the metadata fragment.  The version number should be initialized to one.  The version number shall be increased by one whenever the metadata fragment is updated. The </w:t>
      </w:r>
      <w:r w:rsidR="00F6511E" w:rsidRPr="001545FA">
        <w:rPr>
          <w:i/>
          <w:iCs/>
        </w:rPr>
        <w:t>version</w:t>
      </w:r>
      <w:r w:rsidR="00F6511E" w:rsidRPr="001545FA">
        <w:t xml:space="preserve"> attribute shall be present.</w:t>
      </w:r>
    </w:p>
    <w:p w:rsidR="00F6511E" w:rsidRPr="001545FA" w:rsidRDefault="002B64A3" w:rsidP="002B64A3">
      <w:pPr>
        <w:pStyle w:val="B1"/>
      </w:pPr>
      <w:r w:rsidRPr="001545FA">
        <w:rPr>
          <w:i/>
          <w:iCs/>
        </w:rPr>
        <w:t>-</w:t>
      </w:r>
      <w:r w:rsidRPr="001545FA">
        <w:rPr>
          <w:i/>
          <w:iCs/>
        </w:rPr>
        <w:tab/>
      </w:r>
      <w:r w:rsidR="00F6511E" w:rsidRPr="001545FA">
        <w:rPr>
          <w:i/>
          <w:iCs/>
        </w:rPr>
        <w:t>validFrom</w:t>
      </w:r>
      <w:r w:rsidR="00F6511E" w:rsidRPr="001545FA">
        <w:t xml:space="preserve">: The date and time from which the metadata fragment file is valid. The </w:t>
      </w:r>
      <w:r w:rsidR="00F6511E" w:rsidRPr="001545FA">
        <w:rPr>
          <w:i/>
          <w:iCs/>
        </w:rPr>
        <w:t>validFrom</w:t>
      </w:r>
      <w:r w:rsidR="00F6511E" w:rsidRPr="001545FA">
        <w:t xml:space="preserve">  attribute may or not be present. If not present, the UE should assume the metadata fragment version is valid immediately.</w:t>
      </w:r>
    </w:p>
    <w:p w:rsidR="00F6511E" w:rsidRPr="001545FA" w:rsidRDefault="002B64A3" w:rsidP="002B64A3">
      <w:pPr>
        <w:pStyle w:val="B1"/>
      </w:pPr>
      <w:r w:rsidRPr="001545FA">
        <w:rPr>
          <w:i/>
          <w:iCs/>
        </w:rPr>
        <w:t>-</w:t>
      </w:r>
      <w:r w:rsidRPr="001545FA">
        <w:rPr>
          <w:i/>
          <w:iCs/>
        </w:rPr>
        <w:tab/>
      </w:r>
      <w:r w:rsidR="00F6511E" w:rsidRPr="001545FA">
        <w:rPr>
          <w:i/>
          <w:iCs/>
        </w:rPr>
        <w:t>validUntil</w:t>
      </w:r>
      <w:r w:rsidR="00F6511E" w:rsidRPr="001545FA">
        <w:t xml:space="preserve">: The date and time when the metadata fragment file expires. The </w:t>
      </w:r>
      <w:r w:rsidR="00F6511E" w:rsidRPr="001545FA">
        <w:rPr>
          <w:i/>
          <w:iCs/>
        </w:rPr>
        <w:t>validUntil</w:t>
      </w:r>
      <w:r w:rsidR="00F6511E" w:rsidRPr="001545FA">
        <w:t xml:space="preserve"> attribute may or not be present. If not present the UE should assume the associated metadata fragment is valid for all time, or until it receives a newer metadata envelope for the same metadata fragment describing a validUntil value.</w:t>
      </w:r>
    </w:p>
    <w:p w:rsidR="00F6511E" w:rsidRPr="001545FA" w:rsidRDefault="002B64A3" w:rsidP="002B64A3">
      <w:pPr>
        <w:pStyle w:val="B1"/>
      </w:pPr>
      <w:r w:rsidRPr="001545FA">
        <w:rPr>
          <w:i/>
          <w:iCs/>
        </w:rPr>
        <w:t>-</w:t>
      </w:r>
      <w:r w:rsidRPr="001545FA">
        <w:rPr>
          <w:i/>
          <w:iCs/>
        </w:rPr>
        <w:tab/>
      </w:r>
      <w:r w:rsidR="00F6511E" w:rsidRPr="001545FA">
        <w:rPr>
          <w:i/>
          <w:iCs/>
        </w:rPr>
        <w:t>contentType</w:t>
      </w:r>
      <w:r w:rsidR="00F6511E" w:rsidRPr="001545FA">
        <w:t xml:space="preserve">: The MIME type of the metadata fragment which shall be used as defined for "Content-Type" in RFC 2616 [18]. The </w:t>
      </w:r>
      <w:r w:rsidR="00F6511E" w:rsidRPr="001545FA">
        <w:rPr>
          <w:i/>
          <w:iCs/>
        </w:rPr>
        <w:t>contentType</w:t>
      </w:r>
      <w:r w:rsidR="00F6511E" w:rsidRPr="001545FA">
        <w:t xml:space="preserve"> attribute shall be present for embedding metadata envelopes.  The </w:t>
      </w:r>
      <w:r w:rsidR="00F6511E" w:rsidRPr="001545FA">
        <w:rPr>
          <w:i/>
          <w:iCs/>
        </w:rPr>
        <w:t>contentType</w:t>
      </w:r>
      <w:r w:rsidR="00F6511E" w:rsidRPr="001545FA">
        <w:t xml:space="preserve"> attribute may be present for referencing metadata envelopes.</w:t>
      </w:r>
    </w:p>
    <w:p w:rsidR="00F6511E" w:rsidRPr="001545FA" w:rsidRDefault="00F6511E" w:rsidP="00F6511E">
      <w:r w:rsidRPr="001545FA">
        <w:t>The metadata envelope is instantiated using an XML structure. This XML contains a URI referencing the associated metadata fragment. The formal schema for the metadata envelope is defined as an XML Schema as follows.</w:t>
      </w:r>
    </w:p>
    <w:p w:rsidR="00F6511E" w:rsidRPr="001545FA" w:rsidRDefault="00F6511E" w:rsidP="00F6511E">
      <w:pPr>
        <w:pStyle w:val="PL"/>
        <w:rPr>
          <w:noProof w:val="0"/>
        </w:rPr>
      </w:pPr>
      <w:r w:rsidRPr="001545FA">
        <w:rPr>
          <w:noProof w:val="0"/>
        </w:rPr>
        <w:t>&lt;?xml version="1.0" encoding="UTF-8"?&gt;</w:t>
      </w:r>
    </w:p>
    <w:p w:rsidR="00F6511E" w:rsidRPr="001545FA" w:rsidRDefault="00F6511E" w:rsidP="00F6511E">
      <w:pPr>
        <w:pStyle w:val="PL"/>
        <w:rPr>
          <w:noProof w:val="0"/>
        </w:rPr>
      </w:pPr>
      <w:r w:rsidRPr="001545FA">
        <w:rPr>
          <w:noProof w:val="0"/>
        </w:rPr>
        <w:t xml:space="preserve">&lt;xs:schema xmlns:xs="http://www.w3.org/2001/XMLSchema" </w:t>
      </w:r>
    </w:p>
    <w:p w:rsidR="00F6511E" w:rsidRPr="001545FA" w:rsidRDefault="00F6511E" w:rsidP="00F6511E">
      <w:pPr>
        <w:pStyle w:val="PL"/>
        <w:rPr>
          <w:noProof w:val="0"/>
        </w:rPr>
      </w:pPr>
      <w:r w:rsidRPr="001545FA">
        <w:rPr>
          <w:noProof w:val="0"/>
        </w:rPr>
        <w:t>xmlns="urn:3gpp:metadata:2005:MBMS:envelope"</w:t>
      </w:r>
    </w:p>
    <w:p w:rsidR="00F6511E" w:rsidRPr="001545FA" w:rsidRDefault="00F6511E" w:rsidP="00F6511E">
      <w:pPr>
        <w:pStyle w:val="PL"/>
        <w:rPr>
          <w:noProof w:val="0"/>
        </w:rPr>
      </w:pPr>
      <w:r w:rsidRPr="001545FA">
        <w:rPr>
          <w:noProof w:val="0"/>
        </w:rPr>
        <w:t>elementFormDefault="qualified" attributeFormDefault="unqualified"</w:t>
      </w:r>
    </w:p>
    <w:p w:rsidR="00F6511E" w:rsidRPr="001545FA" w:rsidRDefault="00F6511E" w:rsidP="00F6511E">
      <w:pPr>
        <w:pStyle w:val="PL"/>
        <w:rPr>
          <w:noProof w:val="0"/>
        </w:rPr>
      </w:pPr>
      <w:r w:rsidRPr="001545FA">
        <w:rPr>
          <w:noProof w:val="0"/>
        </w:rPr>
        <w:t>targetNamespace="urn:3gpp:metadata:2005:MBMS:envelope"&gt;</w:t>
      </w:r>
    </w:p>
    <w:p w:rsidR="00F6511E" w:rsidRPr="001545FA" w:rsidRDefault="00F6511E" w:rsidP="00F6511E">
      <w:pPr>
        <w:pStyle w:val="PL"/>
        <w:rPr>
          <w:noProof w:val="0"/>
        </w:rPr>
      </w:pPr>
      <w:r w:rsidRPr="001545FA">
        <w:rPr>
          <w:noProof w:val="0"/>
        </w:rPr>
        <w:tab/>
        <w:t>&lt;xs:element name="metadataEnvelope" type="metadataEnvelopeType"/&gt;</w:t>
      </w:r>
    </w:p>
    <w:p w:rsidR="00F6511E" w:rsidRPr="001545FA" w:rsidRDefault="00F6511E" w:rsidP="00F6511E">
      <w:pPr>
        <w:pStyle w:val="PL"/>
        <w:rPr>
          <w:noProof w:val="0"/>
        </w:rPr>
      </w:pPr>
      <w:r w:rsidRPr="001545FA">
        <w:rPr>
          <w:noProof w:val="0"/>
        </w:rPr>
        <w:tab/>
        <w:t>&lt;xs:complexType name="metadataEnvelopeType"&gt;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name="item" type="metadataEnvelopeItemType" maxOccurs="unbounded" minOccurs="1"/&gt;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t>&lt;/xs:complexType&gt;</w:t>
      </w:r>
    </w:p>
    <w:p w:rsidR="00F6511E" w:rsidRPr="001545FA" w:rsidRDefault="00F6511E" w:rsidP="00F6511E">
      <w:pPr>
        <w:pStyle w:val="PL"/>
        <w:rPr>
          <w:noProof w:val="0"/>
        </w:rPr>
      </w:pPr>
      <w:r w:rsidRPr="001545FA">
        <w:rPr>
          <w:noProof w:val="0"/>
        </w:rPr>
        <w:tab/>
        <w:t>&lt;xs:complexType name="metadataEnvelopeItemType"&gt;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name="metadataFragment" type="xs:string" minOccurs="0" maxOccurs="1"/&gt;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&lt;xs:any namespace="##other" minOccurs="0" maxOccurs="unbounded" processContents="lax"/&gt;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t>&lt;xs:attribute name="metadataURI" type="xs:anyURI" use="required"/&gt;</w:t>
      </w:r>
    </w:p>
    <w:p w:rsidR="00F6511E" w:rsidRPr="001545FA" w:rsidRDefault="00F6511E" w:rsidP="00F6511E">
      <w:pPr>
        <w:pStyle w:val="PL"/>
        <w:rPr>
          <w:noProof w:val="0"/>
        </w:rPr>
      </w:pPr>
      <w:r w:rsidRPr="001545FA">
        <w:rPr>
          <w:noProof w:val="0"/>
        </w:rPr>
        <w:tab/>
      </w:r>
      <w:r w:rsidRPr="001545FA">
        <w:rPr>
          <w:noProof w:val="0"/>
        </w:rPr>
        <w:tab/>
        <w:t>&lt;xs:attribute name="version" type="xs:positiveInteger" use="required"/&gt;</w:t>
      </w:r>
    </w:p>
    <w:p w:rsidR="00F6511E" w:rsidRPr="001545FA" w:rsidRDefault="00F6511E" w:rsidP="00F6511E">
      <w:pPr>
        <w:pStyle w:val="PL"/>
        <w:rPr>
          <w:noProof w:val="0"/>
        </w:rPr>
      </w:pPr>
      <w:r w:rsidRPr="001545FA">
        <w:rPr>
          <w:noProof w:val="0"/>
        </w:rPr>
        <w:tab/>
      </w:r>
      <w:r w:rsidRPr="001545FA">
        <w:rPr>
          <w:noProof w:val="0"/>
        </w:rPr>
        <w:tab/>
        <w:t>&lt;xs:attribute name="validFrom" type="xs:dateTime" use="optional"/&gt;</w:t>
      </w:r>
    </w:p>
    <w:p w:rsidR="00F6511E" w:rsidRPr="001545FA" w:rsidRDefault="00F6511E" w:rsidP="00F6511E">
      <w:pPr>
        <w:pStyle w:val="PL"/>
        <w:rPr>
          <w:noProof w:val="0"/>
        </w:rPr>
      </w:pPr>
      <w:r w:rsidRPr="001545FA">
        <w:rPr>
          <w:noProof w:val="0"/>
        </w:rPr>
        <w:tab/>
      </w:r>
      <w:r w:rsidRPr="001545FA">
        <w:rPr>
          <w:noProof w:val="0"/>
        </w:rPr>
        <w:tab/>
        <w:t>&lt;xs:attribute name="validUntil" type="xs:dateTime" use="optional"/&gt;</w:t>
      </w:r>
    </w:p>
    <w:p w:rsidR="00F6511E" w:rsidRPr="001545FA" w:rsidRDefault="00F6511E" w:rsidP="00F6511E">
      <w:pPr>
        <w:pStyle w:val="PL"/>
        <w:rPr>
          <w:noProof w:val="0"/>
        </w:rPr>
      </w:pPr>
      <w:r w:rsidRPr="001545FA">
        <w:rPr>
          <w:noProof w:val="0"/>
        </w:rPr>
        <w:tab/>
      </w:r>
      <w:r w:rsidRPr="001545FA">
        <w:rPr>
          <w:noProof w:val="0"/>
        </w:rPr>
        <w:tab/>
        <w:t>&lt;xs:attribute name="contentType" type="xs:string" use="optional"/&gt;</w:t>
      </w:r>
    </w:p>
    <w:p w:rsidR="00F6511E" w:rsidRPr="001545FA" w:rsidRDefault="00F6511E" w:rsidP="00F6511E">
      <w:pPr>
        <w:pStyle w:val="PL"/>
        <w:rPr>
          <w:noProof w:val="0"/>
        </w:rPr>
      </w:pPr>
      <w:r w:rsidRPr="001545FA">
        <w:rPr>
          <w:noProof w:val="0"/>
        </w:rPr>
        <w:tab/>
      </w:r>
      <w:r w:rsidRPr="001545FA">
        <w:rPr>
          <w:noProof w:val="0"/>
        </w:rPr>
        <w:tab/>
        <w:t>&lt;xs:anyAttribute processContents="skip"/&gt;</w:t>
      </w:r>
    </w:p>
    <w:p w:rsidR="00F6511E" w:rsidRPr="001545FA" w:rsidRDefault="00F6511E" w:rsidP="00F6511E">
      <w:pPr>
        <w:pStyle w:val="PL"/>
        <w:rPr>
          <w:noProof w:val="0"/>
        </w:rPr>
      </w:pPr>
      <w:r w:rsidRPr="001545FA">
        <w:rPr>
          <w:noProof w:val="0"/>
        </w:rPr>
        <w:tab/>
        <w:t>&lt;/xs:complexType&gt;</w:t>
      </w:r>
    </w:p>
    <w:p w:rsidR="00F6511E" w:rsidRPr="001545FA" w:rsidRDefault="00F6511E" w:rsidP="00F6511E">
      <w:pPr>
        <w:pStyle w:val="PL"/>
        <w:rPr>
          <w:noProof w:val="0"/>
        </w:rPr>
      </w:pPr>
      <w:r w:rsidRPr="001545FA">
        <w:rPr>
          <w:noProof w:val="0"/>
        </w:rPr>
        <w:t>&lt;/xs:schema&gt;</w:t>
      </w:r>
    </w:p>
    <w:p w:rsidR="00F6511E" w:rsidRPr="001545FA" w:rsidRDefault="00F6511E" w:rsidP="00F6511E">
      <w:pPr>
        <w:pStyle w:val="PL"/>
        <w:rPr>
          <w:noProof w:val="0"/>
        </w:rPr>
      </w:pPr>
    </w:p>
    <w:p w:rsidR="00F6511E" w:rsidRPr="001545FA" w:rsidRDefault="00F6511E" w:rsidP="00F6511E">
      <w:r w:rsidRPr="001545FA">
        <w:t xml:space="preserve">The </w:t>
      </w:r>
      <w:r w:rsidRPr="001545FA">
        <w:rPr>
          <w:i/>
          <w:iCs/>
        </w:rPr>
        <w:t>metadataFragment</w:t>
      </w:r>
      <w:r w:rsidRPr="001545FA">
        <w:t xml:space="preserve"> element shall be encapsulated in the metadata envelope for embedded metadata fragments, and shall not be encapsulated where the metadata fragment is not embedded. In the embedded case, the </w:t>
      </w:r>
      <w:r w:rsidRPr="001545FA">
        <w:rPr>
          <w:i/>
          <w:iCs/>
        </w:rPr>
        <w:t>metadataFragment</w:t>
      </w:r>
      <w:r w:rsidRPr="001545FA">
        <w:t xml:space="preserve"> element shall contain exactly one embedded metadata fragment as specified by the metadata envelope syntax and only one instance of the envelope element shall be used for encapsulating envelopes.</w:t>
      </w:r>
    </w:p>
    <w:p w:rsidR="00F6511E" w:rsidRPr="001545FA" w:rsidRDefault="00F6511E" w:rsidP="00F6511E">
      <w:pPr>
        <w:keepNext/>
        <w:keepLines/>
      </w:pPr>
      <w:r w:rsidRPr="001545FA">
        <w:t xml:space="preserve">An embedded metadata fragment (in the </w:t>
      </w:r>
      <w:r w:rsidRPr="001545FA">
        <w:rPr>
          <w:i/>
          <w:iCs/>
        </w:rPr>
        <w:t xml:space="preserve">metadataFragment </w:t>
      </w:r>
      <w:r w:rsidRPr="001545FA">
        <w:t>element) shall be escaped. Generally, an embedded metadata fragment should be escaped by placing inside a CDATA section [31]. Everything starting after "&lt;![CDATA[" string and ending at the "]]&gt;" string would be ignored by the XML envelope parser (quotes not included). Thus, the embedded parts would appear as "&lt;![CDATA[" + metadata_fragment + "]]&gt;". In this case, the complete metadata envelope with embedded metadata fragment shall not violate the rules of CDATA section usage [31].</w:t>
      </w:r>
    </w:p>
    <w:p w:rsidR="00F6511E" w:rsidRPr="001545FA" w:rsidRDefault="00F6511E" w:rsidP="00F6511E">
      <w:r w:rsidRPr="001545FA">
        <w:t>In case the embedded metadata fragment is an XML document and include a CDATA section , the embedded metadata fragment may be escaped by replacing illegal characters with their ampersand-escaped equivalents [31] (instead of encapsulating the whole fragment in a CDATA section). For instance "&lt;" is an illegal character that would be replaced by "&amp;lt;". This method is useful to avoid nesting CDATA sections (which is not allowed).</w:t>
      </w:r>
    </w:p>
    <w:p w:rsidR="00F6511E" w:rsidRPr="001545FA" w:rsidRDefault="00F6511E" w:rsidP="00F6511E">
      <w:r w:rsidRPr="001545FA">
        <w:t>A metadata fragment which does not adhere to either of these two methods shall not be embedded in a metadata envelope, thus it may only be referenced from an referencing metadata envelope.</w:t>
      </w:r>
    </w:p>
    <w:p w:rsidR="00F6511E" w:rsidRPr="001545FA" w:rsidRDefault="00F6511E" w:rsidP="00F6511E">
      <w:r w:rsidRPr="001545FA">
        <w:lastRenderedPageBreak/>
        <w:t>Embedded fragments are not expected to be parsed by the metadata envelope XML parser, but decapsulated and passed to the relevant metadata management operation that is implementation specific (e.g. for immediate parsing, storage, etc.).</w:t>
      </w:r>
    </w:p>
    <w:p w:rsidR="00F6511E" w:rsidRPr="001545FA" w:rsidRDefault="00F6511E" w:rsidP="00F6511E">
      <w:pPr>
        <w:pStyle w:val="Heading3"/>
      </w:pPr>
      <w:bookmarkStart w:id="362" w:name="_Toc518484983"/>
      <w:r w:rsidRPr="001545FA">
        <w:t>11.1.4</w:t>
      </w:r>
      <w:r w:rsidRPr="001545FA">
        <w:tab/>
        <w:t>Delivery of the Metadata Envelope</w:t>
      </w:r>
      <w:bookmarkEnd w:id="362"/>
    </w:p>
    <w:p w:rsidR="00F6511E" w:rsidRPr="001545FA" w:rsidRDefault="00F6511E" w:rsidP="00F6511E">
      <w:r w:rsidRPr="001545FA">
        <w:t xml:space="preserve">An </w:t>
      </w:r>
      <w:r w:rsidR="003E77D9" w:rsidRPr="001545FA">
        <w:t xml:space="preserve">item </w:t>
      </w:r>
      <w:r w:rsidRPr="001545FA">
        <w:t>of metadata envelope shall be associated with an instance of a metadata fragment by one of two methods:</w:t>
      </w:r>
    </w:p>
    <w:p w:rsidR="00F6511E" w:rsidRPr="001545FA" w:rsidRDefault="00800FF3" w:rsidP="00800FF3">
      <w:pPr>
        <w:pStyle w:val="B1"/>
      </w:pPr>
      <w:r w:rsidRPr="001545FA">
        <w:t>-</w:t>
      </w:r>
      <w:r w:rsidRPr="001545FA">
        <w:tab/>
      </w:r>
      <w:r w:rsidR="00F6511E" w:rsidRPr="001545FA">
        <w:t>Embedded: The metadata fragment is embedded within the metadata envelope.</w:t>
      </w:r>
    </w:p>
    <w:p w:rsidR="00F6511E" w:rsidRPr="001545FA" w:rsidRDefault="00800FF3" w:rsidP="00800FF3">
      <w:pPr>
        <w:pStyle w:val="B1"/>
      </w:pPr>
      <w:r w:rsidRPr="001545FA">
        <w:t>-</w:t>
      </w:r>
      <w:r w:rsidRPr="001545FA">
        <w:tab/>
      </w:r>
      <w:r w:rsidR="00F6511E" w:rsidRPr="001545FA">
        <w:t>Referenced: The metadata fragment is referenced from the metadata envelope.</w:t>
      </w:r>
    </w:p>
    <w:p w:rsidR="00F6511E" w:rsidRPr="001545FA" w:rsidRDefault="00F6511E" w:rsidP="00F6511E">
      <w:r w:rsidRPr="001545FA">
        <w:t>The MBMS UE must know the MIME Type of each metadata fragment.</w:t>
      </w:r>
    </w:p>
    <w:p w:rsidR="00F6511E" w:rsidRPr="001545FA" w:rsidRDefault="00F6511E" w:rsidP="00F6511E">
      <w:r w:rsidRPr="001545FA">
        <w:t>In the embedded case, the envelope and fragment are, by definition, transported together and in-band of one another. In the referenced case, the envelope and fragment shall be transported together in-band of the same transport session.</w:t>
      </w:r>
    </w:p>
    <w:p w:rsidR="00F6511E" w:rsidRPr="001545FA" w:rsidRDefault="00F6511E" w:rsidP="00F6511E">
      <w:r w:rsidRPr="001545FA">
        <w:t>MBMS Service Announcement transports shall support delivery of the metadata envelope as a discrete object (XML document) for the referenced case. In the referenced case, the MIME type of the metadata fragment should be provided by the transport protocol (e.g. as a Content-Type text string). In both cases, the MIME type of the metadata envelope should be provided by the transport protocol.</w:t>
      </w:r>
    </w:p>
    <w:p w:rsidR="00F6511E" w:rsidRPr="001545FA" w:rsidRDefault="00F6511E" w:rsidP="00F6511E">
      <w:r w:rsidRPr="001545FA">
        <w:t xml:space="preserve">The </w:t>
      </w:r>
      <w:r w:rsidR="0041104E" w:rsidRPr="001545FA">
        <w:t xml:space="preserve">metadata envelope </w:t>
      </w:r>
      <w:r w:rsidR="003E77D9" w:rsidRPr="001545FA">
        <w:t xml:space="preserve">item </w:t>
      </w:r>
      <w:r w:rsidRPr="001545FA">
        <w:t>includes a reference (</w:t>
      </w:r>
      <w:r w:rsidRPr="001545FA">
        <w:rPr>
          <w:i/>
          <w:iCs/>
        </w:rPr>
        <w:t>metadataURI</w:t>
      </w:r>
      <w:r w:rsidRPr="001545FA">
        <w:t xml:space="preserve">) to the associated metadata fragment using the same URI as the fragment file is identified by in the Service Announcement. Thus, </w:t>
      </w:r>
      <w:r w:rsidR="0041104E" w:rsidRPr="001545FA">
        <w:t xml:space="preserve">metadata envelope </w:t>
      </w:r>
      <w:r w:rsidRPr="001545FA">
        <w:t>can be mapped to its associated metadata fragment.</w:t>
      </w:r>
    </w:p>
    <w:p w:rsidR="00F6511E" w:rsidRPr="001545FA" w:rsidRDefault="00F6511E" w:rsidP="00F6511E">
      <w:pPr>
        <w:pStyle w:val="Heading2"/>
      </w:pPr>
      <w:bookmarkStart w:id="363" w:name="_Toc518484984"/>
      <w:r w:rsidRPr="001545FA">
        <w:t>11.2</w:t>
      </w:r>
      <w:r w:rsidRPr="001545FA">
        <w:tab/>
        <w:t>MBMS User Service Description Metadata Fragment</w:t>
      </w:r>
      <w:bookmarkEnd w:id="363"/>
    </w:p>
    <w:p w:rsidR="00F6511E" w:rsidRPr="001545FA" w:rsidRDefault="00F6511E" w:rsidP="00F6511E">
      <w:pPr>
        <w:pStyle w:val="Heading3"/>
      </w:pPr>
      <w:bookmarkStart w:id="364" w:name="_Toc518484985"/>
      <w:r w:rsidRPr="001545FA">
        <w:t>11.2.1</w:t>
      </w:r>
      <w:r w:rsidRPr="001545FA">
        <w:tab/>
        <w:t>Definition of the MBMS User Service Bundle Description</w:t>
      </w:r>
      <w:bookmarkEnd w:id="364"/>
    </w:p>
    <w:p w:rsidR="00916A85" w:rsidRPr="001545FA" w:rsidRDefault="00916A85" w:rsidP="00916A85">
      <w:pPr>
        <w:pStyle w:val="Heading4"/>
      </w:pPr>
      <w:bookmarkStart w:id="365" w:name="_Toc518484986"/>
      <w:r w:rsidRPr="001545FA">
        <w:t>11.2.1.1</w:t>
      </w:r>
      <w:r w:rsidR="00161265" w:rsidRPr="001545FA">
        <w:tab/>
      </w:r>
      <w:r w:rsidRPr="001545FA">
        <w:t>Initial Definition</w:t>
      </w:r>
      <w:bookmarkEnd w:id="365"/>
    </w:p>
    <w:p w:rsidR="00F6511E" w:rsidRPr="001545FA" w:rsidRDefault="00F6511E" w:rsidP="00F6511E">
      <w:r w:rsidRPr="001545FA">
        <w:t xml:space="preserve">The root element of the MBMS User Service Bundle description is the </w:t>
      </w:r>
      <w:r w:rsidRPr="001545FA">
        <w:rPr>
          <w:i/>
          <w:iCs/>
        </w:rPr>
        <w:t>bundleDescription</w:t>
      </w:r>
      <w:r w:rsidRPr="001545FA">
        <w:t xml:space="preserve"> element. The element is of the </w:t>
      </w:r>
      <w:r w:rsidRPr="001545FA">
        <w:rPr>
          <w:i/>
          <w:iCs/>
        </w:rPr>
        <w:t>bundleDescriptionType</w:t>
      </w:r>
      <w:r w:rsidRPr="001545FA">
        <w:t xml:space="preserve">. The </w:t>
      </w:r>
      <w:r w:rsidRPr="001545FA">
        <w:rPr>
          <w:i/>
          <w:iCs/>
        </w:rPr>
        <w:t>bundleDescription</w:t>
      </w:r>
      <w:r w:rsidRPr="001545FA">
        <w:t xml:space="preserve"> contains one or several </w:t>
      </w:r>
      <w:r w:rsidRPr="001545FA">
        <w:rPr>
          <w:i/>
          <w:iCs/>
        </w:rPr>
        <w:t xml:space="preserve">userServiceDescription </w:t>
      </w:r>
      <w:r w:rsidRPr="001545FA">
        <w:t xml:space="preserve">elements and optionally a reference to the FEC repair stream description. </w:t>
      </w:r>
    </w:p>
    <w:p w:rsidR="00F6511E" w:rsidRPr="001545FA" w:rsidRDefault="00F6511E" w:rsidP="00F6511E">
      <w:r w:rsidRPr="001545FA">
        <w:t xml:space="preserve">Each </w:t>
      </w:r>
      <w:r w:rsidRPr="001545FA">
        <w:rPr>
          <w:i/>
          <w:iCs/>
        </w:rPr>
        <w:t>userServiceDescription</w:t>
      </w:r>
      <w:r w:rsidRPr="001545FA">
        <w:rPr>
          <w:u w:val="single"/>
        </w:rPr>
        <w:t xml:space="preserve"> </w:t>
      </w:r>
      <w:r w:rsidRPr="001545FA">
        <w:t xml:space="preserve">element shall have a unique identifier. The unique identifier shall be offered as </w:t>
      </w:r>
      <w:r w:rsidRPr="001545FA">
        <w:rPr>
          <w:i/>
          <w:iCs/>
        </w:rPr>
        <w:t xml:space="preserve">serviceId </w:t>
      </w:r>
      <w:r w:rsidRPr="001545FA">
        <w:t xml:space="preserve">attribute within the </w:t>
      </w:r>
      <w:r w:rsidRPr="001545FA">
        <w:rPr>
          <w:i/>
          <w:iCs/>
        </w:rPr>
        <w:t xml:space="preserve">userServiceDescription </w:t>
      </w:r>
      <w:r w:rsidRPr="001545FA">
        <w:t>element and shall be of UR</w:t>
      </w:r>
      <w:r w:rsidR="00C35A22" w:rsidRPr="001545FA">
        <w:t>I</w:t>
      </w:r>
      <w:r w:rsidRPr="001545FA">
        <w:t xml:space="preserve"> format. </w:t>
      </w:r>
    </w:p>
    <w:p w:rsidR="00F6511E" w:rsidRPr="001545FA" w:rsidRDefault="00F6511E" w:rsidP="00F6511E">
      <w:r w:rsidRPr="001545FA">
        <w:t xml:space="preserve">The </w:t>
      </w:r>
      <w:r w:rsidRPr="001545FA">
        <w:rPr>
          <w:i/>
          <w:iCs/>
        </w:rPr>
        <w:t>userServiceDescription</w:t>
      </w:r>
      <w:r w:rsidRPr="001545FA">
        <w:rPr>
          <w:u w:val="single"/>
        </w:rPr>
        <w:t xml:space="preserve"> </w:t>
      </w:r>
      <w:r w:rsidRPr="001545FA">
        <w:t xml:space="preserve">element may contain one or more </w:t>
      </w:r>
      <w:r w:rsidRPr="001545FA">
        <w:rPr>
          <w:i/>
          <w:iCs/>
        </w:rPr>
        <w:t xml:space="preserve">name </w:t>
      </w:r>
      <w:r w:rsidRPr="001545FA">
        <w:t xml:space="preserve">elements. The intention of a </w:t>
      </w:r>
      <w:r w:rsidRPr="001545FA">
        <w:rPr>
          <w:i/>
          <w:iCs/>
        </w:rPr>
        <w:t xml:space="preserve">name </w:t>
      </w:r>
      <w:r w:rsidRPr="001545FA">
        <w:t>element is to offer a title of the user service. For each name elements, the language shall be specified according to XML datatypes (XML Schema Part 2 [22]).</w:t>
      </w:r>
    </w:p>
    <w:p w:rsidR="00F6511E" w:rsidRPr="001545FA" w:rsidRDefault="00F6511E" w:rsidP="00F6511E">
      <w:r w:rsidRPr="001545FA">
        <w:t xml:space="preserve">The </w:t>
      </w:r>
      <w:r w:rsidRPr="001545FA">
        <w:rPr>
          <w:i/>
          <w:iCs/>
        </w:rPr>
        <w:t>userServiceDescription</w:t>
      </w:r>
      <w:r w:rsidRPr="001545FA">
        <w:rPr>
          <w:u w:val="single"/>
        </w:rPr>
        <w:t xml:space="preserve"> </w:t>
      </w:r>
      <w:r w:rsidRPr="001545FA">
        <w:t xml:space="preserve">element may contain one or more </w:t>
      </w:r>
      <w:r w:rsidRPr="001545FA">
        <w:rPr>
          <w:i/>
          <w:iCs/>
        </w:rPr>
        <w:t xml:space="preserve">serviceLanguage </w:t>
      </w:r>
      <w:r w:rsidRPr="001545FA">
        <w:t xml:space="preserve">elements. Each </w:t>
      </w:r>
      <w:r w:rsidRPr="001545FA">
        <w:rPr>
          <w:i/>
          <w:iCs/>
        </w:rPr>
        <w:t xml:space="preserve">serviceLanguage </w:t>
      </w:r>
      <w:r w:rsidRPr="001545FA">
        <w:t>element represents the available languages of the user services. The language shall be specified according to XML datatypes (XML Schema Part 2 [22]).</w:t>
      </w:r>
    </w:p>
    <w:p w:rsidR="00246E1C" w:rsidRPr="001545FA" w:rsidRDefault="00246E1C" w:rsidP="00F6511E">
      <w:r w:rsidRPr="001545FA">
        <w:t>The</w:t>
      </w:r>
      <w:r w:rsidR="00AC422C" w:rsidRPr="001545FA">
        <w:rPr>
          <w:i/>
          <w:iCs/>
        </w:rPr>
        <w:t xml:space="preserve"> deliveryMethod</w:t>
      </w:r>
      <w:r w:rsidRPr="001545FA">
        <w:rPr>
          <w:u w:val="single"/>
        </w:rPr>
        <w:t xml:space="preserve"> </w:t>
      </w:r>
      <w:r w:rsidRPr="001545FA">
        <w:t xml:space="preserve">element may contain an </w:t>
      </w:r>
      <w:r w:rsidRPr="001545FA">
        <w:rPr>
          <w:i/>
          <w:iCs/>
        </w:rPr>
        <w:t>accessPointName</w:t>
      </w:r>
      <w:r w:rsidRPr="001545FA">
        <w:t xml:space="preserve"> attribute. The </w:t>
      </w:r>
      <w:r w:rsidRPr="001545FA">
        <w:rPr>
          <w:i/>
          <w:iCs/>
        </w:rPr>
        <w:t>accessPointName</w:t>
      </w:r>
      <w:r w:rsidRPr="001545FA">
        <w:t xml:space="preserve"> attribute is optional and gives an Access Point Name (APN) as defined in [77]. When this attribute is present, the MBMS UE shall use the given APN for MBMS UE to network interactions like File Repair and/or security registration. If this attribute is not present, the MBMS UE shall use a default PDP context</w:t>
      </w:r>
      <w:r w:rsidR="000260FD" w:rsidRPr="001545FA">
        <w:rPr>
          <w:rFonts w:hint="eastAsia"/>
          <w:lang w:eastAsia="zh-CN"/>
        </w:rPr>
        <w:t>/default EPS bearer</w:t>
      </w:r>
      <w:r w:rsidRPr="001545FA">
        <w:t xml:space="preserve"> for network interactions.</w:t>
      </w:r>
    </w:p>
    <w:p w:rsidR="00F6511E" w:rsidRPr="001545FA" w:rsidRDefault="00F6511E" w:rsidP="00F6511E">
      <w:r w:rsidRPr="001545FA">
        <w:t xml:space="preserve">Each </w:t>
      </w:r>
      <w:r w:rsidRPr="001545FA">
        <w:rPr>
          <w:i/>
          <w:iCs/>
        </w:rPr>
        <w:t>userServiceDescription</w:t>
      </w:r>
      <w:r w:rsidRPr="001545FA">
        <w:rPr>
          <w:u w:val="single"/>
        </w:rPr>
        <w:t xml:space="preserve"> </w:t>
      </w:r>
      <w:r w:rsidRPr="001545FA">
        <w:t xml:space="preserve">element shall contain at least one </w:t>
      </w:r>
      <w:r w:rsidRPr="001545FA">
        <w:rPr>
          <w:i/>
          <w:iCs/>
        </w:rPr>
        <w:t xml:space="preserve">deliveryMethod </w:t>
      </w:r>
      <w:r w:rsidRPr="001545FA">
        <w:t xml:space="preserve">element. The </w:t>
      </w:r>
      <w:r w:rsidRPr="001545FA">
        <w:rPr>
          <w:i/>
          <w:iCs/>
        </w:rPr>
        <w:t xml:space="preserve">deliveryMethod </w:t>
      </w:r>
      <w:r w:rsidRPr="001545FA">
        <w:t xml:space="preserve">element contains the description of one delivery method. The element shall contain one reference to a </w:t>
      </w:r>
      <w:r w:rsidR="00945095" w:rsidRPr="001545FA">
        <w:t>Session Description</w:t>
      </w:r>
      <w:r w:rsidRPr="001545FA">
        <w:t xml:space="preserve"> and may contain references to one </w:t>
      </w:r>
      <w:r w:rsidR="00945095" w:rsidRPr="001545FA">
        <w:t>Associated Delivery Procedure Description</w:t>
      </w:r>
      <w:r w:rsidRPr="001545FA">
        <w:t xml:space="preserve"> and/or one </w:t>
      </w:r>
      <w:r w:rsidR="00945095" w:rsidRPr="001545FA">
        <w:t>Security Description</w:t>
      </w:r>
      <w:r w:rsidRPr="001545FA">
        <w:t xml:space="preserve">. The </w:t>
      </w:r>
      <w:r w:rsidR="00945095" w:rsidRPr="001545FA">
        <w:t>Session Description</w:t>
      </w:r>
      <w:r w:rsidRPr="001545FA">
        <w:t xml:space="preserve"> is further specified in sub-clause 5.2.2.2.</w:t>
      </w:r>
    </w:p>
    <w:p w:rsidR="00E85015" w:rsidRPr="001545FA" w:rsidRDefault="00E85015" w:rsidP="00F6511E">
      <w:r w:rsidRPr="001545FA">
        <w:t xml:space="preserve">A </w:t>
      </w:r>
      <w:r w:rsidRPr="001545FA">
        <w:rPr>
          <w:i/>
          <w:iCs/>
        </w:rPr>
        <w:t>requiredCapabilities</w:t>
      </w:r>
      <w:r w:rsidRPr="001545FA">
        <w:t xml:space="preserve"> element gives a list of features, which are required for the consumption of the related MBMS user service. The list of features that are currently defined is included in section 11.9. The value of the </w:t>
      </w:r>
      <w:r w:rsidRPr="001545FA">
        <w:rPr>
          <w:i/>
          <w:iCs/>
        </w:rPr>
        <w:t>feature</w:t>
      </w:r>
      <w:r w:rsidRPr="001545FA">
        <w:t xml:space="preserve"> element indicates the required feature. Note that the BM-SC can also determine the terminal capabilities from the terminal identification during the security registration. If the registering terminal does not have the required capabilities, the BM-SC can reject the security registration.</w:t>
      </w:r>
    </w:p>
    <w:p w:rsidR="00F6511E" w:rsidRPr="001545FA" w:rsidRDefault="00F6511E" w:rsidP="00F6511E">
      <w:r w:rsidRPr="001545FA">
        <w:lastRenderedPageBreak/>
        <w:t xml:space="preserve">The </w:t>
      </w:r>
      <w:r w:rsidRPr="001545FA">
        <w:rPr>
          <w:i/>
          <w:iCs/>
        </w:rPr>
        <w:t xml:space="preserve">deliveryMethod </w:t>
      </w:r>
      <w:r w:rsidRPr="001545FA">
        <w:t xml:space="preserve">element may contain a reference to an </w:t>
      </w:r>
      <w:r w:rsidR="00945095" w:rsidRPr="001545FA">
        <w:t xml:space="preserve">Associated Delivery Procedure Description via the attribute </w:t>
      </w:r>
      <w:r w:rsidR="00945095" w:rsidRPr="001545FA">
        <w:rPr>
          <w:i/>
        </w:rPr>
        <w:t>associatedProcedureDescriptionURI</w:t>
      </w:r>
      <w:r w:rsidRPr="001545FA">
        <w:t>. The description and configuration of associated delivery procedures is specified in sub-clause 5.2.2.3.</w:t>
      </w:r>
    </w:p>
    <w:p w:rsidR="00F6511E" w:rsidRPr="001545FA" w:rsidRDefault="00F6511E" w:rsidP="00F6511E">
      <w:r w:rsidRPr="001545FA">
        <w:t xml:space="preserve">The </w:t>
      </w:r>
      <w:r w:rsidRPr="001545FA">
        <w:rPr>
          <w:i/>
          <w:iCs/>
        </w:rPr>
        <w:t xml:space="preserve">deliveryMethod </w:t>
      </w:r>
      <w:r w:rsidRPr="001545FA">
        <w:t xml:space="preserve">element may contain a reference to a </w:t>
      </w:r>
      <w:r w:rsidR="00945095" w:rsidRPr="001545FA">
        <w:t xml:space="preserve">Security Description via the attribute </w:t>
      </w:r>
      <w:r w:rsidR="00945095" w:rsidRPr="001545FA">
        <w:rPr>
          <w:i/>
        </w:rPr>
        <w:t>protectionDescriptionURI</w:t>
      </w:r>
      <w:r w:rsidRPr="001545FA">
        <w:t xml:space="preserve">. The </w:t>
      </w:r>
      <w:r w:rsidR="00945095" w:rsidRPr="001545FA">
        <w:t>Security Description</w:t>
      </w:r>
      <w:r w:rsidRPr="001545FA">
        <w:t xml:space="preserve"> is specified in sub-clause 5.2.2.4.</w:t>
      </w:r>
    </w:p>
    <w:p w:rsidR="0086773E" w:rsidRPr="001545FA" w:rsidRDefault="00E17B45" w:rsidP="00F6511E">
      <w:r w:rsidRPr="001545FA">
        <w:t xml:space="preserve">A </w:t>
      </w:r>
      <w:r w:rsidRPr="001545FA">
        <w:rPr>
          <w:i/>
          <w:iCs/>
        </w:rPr>
        <w:t>userServiceDescription</w:t>
      </w:r>
      <w:r w:rsidRPr="001545FA">
        <w:t xml:space="preserve"> element contains zero or more </w:t>
      </w:r>
      <w:r w:rsidRPr="001545FA">
        <w:rPr>
          <w:i/>
          <w:iCs/>
        </w:rPr>
        <w:t>accessGroup</w:t>
      </w:r>
      <w:r w:rsidRPr="001545FA">
        <w:t xml:space="preserve"> elements. An </w:t>
      </w:r>
      <w:r w:rsidRPr="001545FA">
        <w:rPr>
          <w:i/>
          <w:iCs/>
        </w:rPr>
        <w:t>accessGroup</w:t>
      </w:r>
      <w:r w:rsidRPr="001545FA">
        <w:t xml:space="preserve"> element defines a list of access networks and is uniquely identified by its id attribute. An </w:t>
      </w:r>
      <w:r w:rsidRPr="001545FA">
        <w:rPr>
          <w:i/>
          <w:iCs/>
        </w:rPr>
        <w:t>accessGroup</w:t>
      </w:r>
      <w:r w:rsidRPr="001545FA">
        <w:t xml:space="preserve"> element describes whether separate access systems for the same MBMS user service are used (see sub-clause 5.1.5.2 of [4]) by including one or more </w:t>
      </w:r>
      <w:r w:rsidRPr="001545FA">
        <w:rPr>
          <w:i/>
          <w:iCs/>
        </w:rPr>
        <w:t>accessBearer</w:t>
      </w:r>
      <w:r w:rsidRPr="001545FA">
        <w:t xml:space="preserve"> elements, each describing one of those access systems and no two describing the same. Possible </w:t>
      </w:r>
      <w:r w:rsidRPr="001545FA">
        <w:rPr>
          <w:i/>
          <w:iCs/>
        </w:rPr>
        <w:t>accessBearer</w:t>
      </w:r>
      <w:r w:rsidRPr="001545FA">
        <w:t xml:space="preserve"> values are “3GPP.R6.UTRAN”, “3GPP.R6.GERAN” , “3GPP.R7.MBSFN-FDD”, “3GPP.R7.MBSFN-TDD” and “3GPP.R8.MBSFN-IMB” which indicate transport by 3GPP MBMS bearers according to the specification in [4][5]. The </w:t>
      </w:r>
      <w:r w:rsidRPr="001545FA">
        <w:rPr>
          <w:i/>
          <w:iCs/>
        </w:rPr>
        <w:t>accessBearer</w:t>
      </w:r>
      <w:r w:rsidRPr="001545FA">
        <w:t xml:space="preserve"> value for evolved UTRAN is “3GPP.R9.E-UTRAN”</w:t>
      </w:r>
      <w:r w:rsidR="00A6592A" w:rsidRPr="001545FA">
        <w:t>.</w:t>
      </w:r>
    </w:p>
    <w:p w:rsidR="00F6511E" w:rsidRPr="001545FA" w:rsidRDefault="00F6511E" w:rsidP="00F6511E">
      <w:r w:rsidRPr="001545FA">
        <w:t xml:space="preserve">For forward compatibility, other </w:t>
      </w:r>
      <w:r w:rsidR="0086773E" w:rsidRPr="001545FA">
        <w:rPr>
          <w:i/>
          <w:iCs/>
        </w:rPr>
        <w:t>accessBearer</w:t>
      </w:r>
      <w:r w:rsidR="0086773E" w:rsidRPr="001545FA">
        <w:t xml:space="preserve"> </w:t>
      </w:r>
      <w:r w:rsidRPr="001545FA">
        <w:t>values are allowed but their definition and use are out of scope of this specification and a 3GPP UE may silently ignore other values.</w:t>
      </w:r>
    </w:p>
    <w:p w:rsidR="00F6511E" w:rsidRPr="001545FA" w:rsidRDefault="00F6511E" w:rsidP="00F6511E">
      <w:r w:rsidRPr="001545FA">
        <w:t xml:space="preserve">Each </w:t>
      </w:r>
      <w:r w:rsidRPr="001545FA">
        <w:rPr>
          <w:i/>
          <w:iCs/>
        </w:rPr>
        <w:t>deliveryMethod</w:t>
      </w:r>
      <w:r w:rsidRPr="001545FA">
        <w:t xml:space="preserve"> element contains </w:t>
      </w:r>
      <w:r w:rsidR="0027731C" w:rsidRPr="001545FA">
        <w:t xml:space="preserve">at most one </w:t>
      </w:r>
      <w:r w:rsidRPr="001545FA">
        <w:rPr>
          <w:i/>
          <w:iCs/>
        </w:rPr>
        <w:t>accessGroupId</w:t>
      </w:r>
      <w:r w:rsidRPr="001545FA">
        <w:t xml:space="preserve"> attribute. One specific </w:t>
      </w:r>
      <w:r w:rsidRPr="001545FA">
        <w:rPr>
          <w:i/>
          <w:iCs/>
        </w:rPr>
        <w:t>accessGroupId</w:t>
      </w:r>
      <w:r w:rsidRPr="001545FA">
        <w:t xml:space="preserve"> value maps to one specific </w:t>
      </w:r>
      <w:r w:rsidRPr="001545FA">
        <w:rPr>
          <w:i/>
          <w:iCs/>
        </w:rPr>
        <w:t>accessGroup</w:t>
      </w:r>
      <w:r w:rsidRPr="001545FA">
        <w:t xml:space="preserve"> element id value. For each unique </w:t>
      </w:r>
      <w:r w:rsidRPr="001545FA">
        <w:rPr>
          <w:i/>
          <w:iCs/>
        </w:rPr>
        <w:t>accessGroupId</w:t>
      </w:r>
      <w:r w:rsidRPr="001545FA">
        <w:t xml:space="preserve"> attribute value presented in a </w:t>
      </w:r>
      <w:r w:rsidRPr="001545FA">
        <w:rPr>
          <w:i/>
          <w:iCs/>
        </w:rPr>
        <w:t>deliveryMethod</w:t>
      </w:r>
      <w:r w:rsidRPr="001545FA">
        <w:t xml:space="preserve"> element of a </w:t>
      </w:r>
      <w:r w:rsidRPr="001545FA">
        <w:rPr>
          <w:i/>
          <w:iCs/>
        </w:rPr>
        <w:t>userServiceDescription</w:t>
      </w:r>
      <w:r w:rsidRPr="001545FA">
        <w:t xml:space="preserve"> instance, exactly one associated </w:t>
      </w:r>
      <w:r w:rsidRPr="001545FA">
        <w:rPr>
          <w:i/>
          <w:iCs/>
        </w:rPr>
        <w:t>accessGroup</w:t>
      </w:r>
      <w:r w:rsidRPr="001545FA">
        <w:t xml:space="preserve"> element shall be present and the id attribute of the </w:t>
      </w:r>
      <w:r w:rsidRPr="001545FA">
        <w:rPr>
          <w:i/>
          <w:iCs/>
        </w:rPr>
        <w:t>accessGroup</w:t>
      </w:r>
      <w:r w:rsidRPr="001545FA">
        <w:t xml:space="preserve"> element and the </w:t>
      </w:r>
      <w:r w:rsidRPr="001545FA">
        <w:rPr>
          <w:i/>
          <w:iCs/>
        </w:rPr>
        <w:t>accessGroupId</w:t>
      </w:r>
      <w:r w:rsidRPr="001545FA">
        <w:t xml:space="preserve"> attribute shall have the same value. For each </w:t>
      </w:r>
      <w:r w:rsidRPr="001545FA">
        <w:rPr>
          <w:i/>
          <w:iCs/>
        </w:rPr>
        <w:t>deliveryMethod</w:t>
      </w:r>
      <w:r w:rsidRPr="001545FA">
        <w:t xml:space="preserve"> element without an </w:t>
      </w:r>
      <w:r w:rsidRPr="001545FA">
        <w:rPr>
          <w:i/>
          <w:iCs/>
        </w:rPr>
        <w:t>accessGroupId</w:t>
      </w:r>
      <w:r w:rsidRPr="001545FA">
        <w:t xml:space="preserve"> attribute, the UE should assume that the delivery method is offered through all available MBMS access systems.</w:t>
      </w:r>
    </w:p>
    <w:p w:rsidR="00F6511E" w:rsidRPr="001545FA" w:rsidRDefault="00F6511E" w:rsidP="00F6511E">
      <w:pPr>
        <w:pStyle w:val="PL"/>
        <w:rPr>
          <w:noProof w:val="0"/>
        </w:rPr>
      </w:pPr>
      <w:r w:rsidRPr="001545FA">
        <w:rPr>
          <w:noProof w:val="0"/>
        </w:rPr>
        <w:t>&lt;?xml version="1.0" encoding="UTF-8"?&gt;</w:t>
      </w:r>
    </w:p>
    <w:p w:rsidR="00F6511E" w:rsidRPr="001545FA" w:rsidRDefault="00F6511E" w:rsidP="00F6511E">
      <w:pPr>
        <w:pStyle w:val="PL"/>
        <w:rPr>
          <w:noProof w:val="0"/>
        </w:rPr>
      </w:pPr>
      <w:r w:rsidRPr="001545FA">
        <w:rPr>
          <w:noProof w:val="0"/>
        </w:rPr>
        <w:t>&lt;xs:schema xmlns="urn:3GPP:metadata:2005:MBMS:userServiceDescription" xmlns:xs="http://www.w3.org/2001/XMLSchema" targetNamespace="urn:3GPP:metadata:2005:MBMS:userServiceDescription" elementFormDefault="qualified"&gt;</w:t>
      </w:r>
    </w:p>
    <w:p w:rsidR="00F6511E" w:rsidRPr="001545FA" w:rsidRDefault="00F6511E" w:rsidP="00F6511E">
      <w:pPr>
        <w:pStyle w:val="PL"/>
        <w:rPr>
          <w:noProof w:val="0"/>
        </w:rPr>
      </w:pPr>
      <w:r w:rsidRPr="001545FA">
        <w:rPr>
          <w:noProof w:val="0"/>
        </w:rPr>
        <w:tab/>
        <w:t>&lt;xs:element name="bundleDescription" type="bundleDescriptionType"/&gt;</w:t>
      </w:r>
    </w:p>
    <w:p w:rsidR="00F6511E" w:rsidRPr="001545FA" w:rsidRDefault="00F6511E" w:rsidP="00F6511E">
      <w:pPr>
        <w:pStyle w:val="PL"/>
        <w:rPr>
          <w:noProof w:val="0"/>
        </w:rPr>
      </w:pPr>
      <w:r w:rsidRPr="001545FA">
        <w:rPr>
          <w:noProof w:val="0"/>
        </w:rPr>
        <w:tab/>
        <w:t>&lt;xs:complexType name="bundleDescriptionType"&gt;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name="userServiceDescription" type="userServiceDescriptionType" maxOccurs="unbounded"/&gt;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&lt;xs:any namespace="##other" minOccurs="0" maxOccurs="unbounded" processContents="lax"/&gt;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t>&lt;xs:attribute name="fecDescriptionURI" type="xs:anyURI" use="optional"/&gt;</w:t>
      </w:r>
    </w:p>
    <w:p w:rsidR="00F6511E" w:rsidRPr="001545FA" w:rsidRDefault="00F6511E" w:rsidP="00F6511E">
      <w:pPr>
        <w:pStyle w:val="PL"/>
        <w:rPr>
          <w:noProof w:val="0"/>
        </w:rPr>
      </w:pPr>
      <w:r w:rsidRPr="001545FA">
        <w:rPr>
          <w:noProof w:val="0"/>
        </w:rPr>
        <w:tab/>
      </w:r>
      <w:r w:rsidRPr="001545FA">
        <w:rPr>
          <w:noProof w:val="0"/>
        </w:rPr>
        <w:tab/>
        <w:t>&lt;xs:anyAttribute processContents="skip"/&gt;</w:t>
      </w:r>
    </w:p>
    <w:p w:rsidR="00F6511E" w:rsidRPr="001545FA" w:rsidRDefault="00F6511E" w:rsidP="00F6511E">
      <w:pPr>
        <w:pStyle w:val="PL"/>
        <w:rPr>
          <w:noProof w:val="0"/>
        </w:rPr>
      </w:pPr>
      <w:r w:rsidRPr="001545FA">
        <w:rPr>
          <w:noProof w:val="0"/>
        </w:rPr>
        <w:tab/>
        <w:t>&lt;/xs:complexType&gt;</w:t>
      </w:r>
    </w:p>
    <w:p w:rsidR="00F6511E" w:rsidRPr="001545FA" w:rsidRDefault="00F6511E" w:rsidP="00F6511E">
      <w:pPr>
        <w:pStyle w:val="PL"/>
        <w:rPr>
          <w:noProof w:val="0"/>
        </w:rPr>
      </w:pPr>
      <w:r w:rsidRPr="001545FA">
        <w:rPr>
          <w:noProof w:val="0"/>
        </w:rPr>
        <w:tab/>
        <w:t>&lt;xs:complexType name="userServiceDescriptionType"&gt;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name="name" type="nameType" minOccurs="0" maxOccurs="unbounded"/&gt;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name="serviceLanguage" type="xs:language" minOccurs="0" maxOccurs="unbounded"/&gt;</w:t>
      </w:r>
    </w:p>
    <w:p w:rsidR="00E85015" w:rsidRPr="001545FA" w:rsidRDefault="00E85015" w:rsidP="00F6511E">
      <w:pPr>
        <w:pStyle w:val="PL"/>
        <w:rPr>
          <w:noProof w:val="0"/>
        </w:rPr>
      </w:pPr>
      <w:r w:rsidRPr="001545FA">
        <w:rPr>
          <w:noProof w:val="0"/>
        </w:rPr>
        <w:tab/>
      </w:r>
      <w:r w:rsidRPr="001545FA">
        <w:rPr>
          <w:noProof w:val="0"/>
        </w:rPr>
        <w:tab/>
      </w:r>
      <w:r w:rsidRPr="001545FA">
        <w:rPr>
          <w:noProof w:val="0"/>
        </w:rPr>
        <w:tab/>
        <w:t>&lt;xs:element name="requiredCapabilities" type="requirementsType" minOccurs="0" maxOccurs="1"/&gt;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name="deliveryMethod" type="deliveryMethodType" maxOccurs="unbounded"/&gt;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name="accessGroup" type="accessGroupType" minOccurs="0" maxOccurs="unbounded"/&gt;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&lt;xs:any namespace="##other" minOccurs="0" maxOccurs="unbounded" processContents="lax"/&gt;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t>&lt;xs:attribute name="serviceId" type="xs:anyURI" use="required"/&gt;</w:t>
      </w:r>
    </w:p>
    <w:p w:rsidR="00F6511E" w:rsidRPr="001545FA" w:rsidRDefault="00F6511E" w:rsidP="00F6511E">
      <w:pPr>
        <w:pStyle w:val="PL"/>
        <w:rPr>
          <w:noProof w:val="0"/>
        </w:rPr>
      </w:pPr>
      <w:r w:rsidRPr="001545FA">
        <w:rPr>
          <w:noProof w:val="0"/>
        </w:rPr>
        <w:tab/>
      </w:r>
      <w:r w:rsidRPr="001545FA">
        <w:rPr>
          <w:noProof w:val="0"/>
        </w:rPr>
        <w:tab/>
        <w:t>&lt;xs:anyAttribute processContents="skip"/&gt;</w:t>
      </w:r>
    </w:p>
    <w:p w:rsidR="00F6511E" w:rsidRPr="001545FA" w:rsidRDefault="00F6511E" w:rsidP="00F6511E">
      <w:pPr>
        <w:pStyle w:val="PL"/>
        <w:rPr>
          <w:noProof w:val="0"/>
        </w:rPr>
      </w:pPr>
      <w:r w:rsidRPr="001545FA">
        <w:rPr>
          <w:noProof w:val="0"/>
        </w:rPr>
        <w:tab/>
        <w:t>&lt;/xs:complexType&gt;</w:t>
      </w:r>
    </w:p>
    <w:p w:rsidR="003F1555" w:rsidRPr="001545FA" w:rsidRDefault="003F1555" w:rsidP="003F1555">
      <w:pPr>
        <w:pStyle w:val="PL"/>
        <w:rPr>
          <w:noProof w:val="0"/>
        </w:rPr>
      </w:pPr>
      <w:r w:rsidRPr="001545FA">
        <w:rPr>
          <w:noProof w:val="0"/>
        </w:rPr>
        <w:tab/>
        <w:t>&lt;xs:complexType name="accessGroupType"&gt;</w:t>
      </w:r>
    </w:p>
    <w:p w:rsidR="003F1555" w:rsidRPr="001545FA" w:rsidRDefault="003F1555" w:rsidP="003F1555">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name="accessBearer" type="xs:string" maxOccurs="unbounded"/&gt;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t>&lt;xs:attribute name="id" type="accessGroupIdType" use="required"/&gt;</w:t>
      </w:r>
    </w:p>
    <w:p w:rsidR="00F6511E" w:rsidRPr="001545FA" w:rsidRDefault="00F6511E" w:rsidP="00F6511E">
      <w:pPr>
        <w:pStyle w:val="PL"/>
        <w:rPr>
          <w:noProof w:val="0"/>
        </w:rPr>
      </w:pPr>
      <w:r w:rsidRPr="001545FA">
        <w:rPr>
          <w:noProof w:val="0"/>
        </w:rPr>
        <w:tab/>
        <w:t>&lt;/xs:complexType&gt;</w:t>
      </w:r>
    </w:p>
    <w:p w:rsidR="00F6511E" w:rsidRPr="001545FA" w:rsidRDefault="00F6511E" w:rsidP="00F6511E">
      <w:pPr>
        <w:pStyle w:val="PL"/>
        <w:rPr>
          <w:noProof w:val="0"/>
        </w:rPr>
      </w:pPr>
      <w:r w:rsidRPr="001545FA">
        <w:rPr>
          <w:noProof w:val="0"/>
        </w:rPr>
        <w:tab/>
        <w:t>&lt;xs:complexType name="deliveryMethodType"&gt;</w:t>
      </w:r>
    </w:p>
    <w:p w:rsidR="00F6511E" w:rsidRPr="001545FA" w:rsidRDefault="00F6511E" w:rsidP="00F6511E">
      <w:pPr>
        <w:pStyle w:val="PL"/>
        <w:rPr>
          <w:noProof w:val="0"/>
        </w:rPr>
      </w:pPr>
      <w:r w:rsidRPr="001545FA">
        <w:rPr>
          <w:noProof w:val="0"/>
        </w:rPr>
        <w:tab/>
      </w:r>
      <w:r w:rsidRPr="001545FA">
        <w:rPr>
          <w:noProof w:val="0"/>
        </w:rPr>
        <w:tab/>
        <w:t>&lt;xs:sequence&gt;</w:t>
      </w:r>
    </w:p>
    <w:p w:rsidR="003F1555" w:rsidRPr="001545FA" w:rsidRDefault="003F1555" w:rsidP="003F1555">
      <w:pPr>
        <w:pStyle w:val="PL"/>
        <w:rPr>
          <w:noProof w:val="0"/>
        </w:rPr>
      </w:pPr>
      <w:r w:rsidRPr="001545FA">
        <w:rPr>
          <w:noProof w:val="0"/>
        </w:rPr>
        <w:tab/>
      </w:r>
      <w:r w:rsidRPr="001545FA">
        <w:rPr>
          <w:noProof w:val="0"/>
        </w:rPr>
        <w:tab/>
      </w:r>
      <w:r w:rsidRPr="001545FA">
        <w:rPr>
          <w:noProof w:val="0"/>
        </w:rPr>
        <w:tab/>
        <w:t>&lt;xs:any namespace="##other" minOccurs="0" maxOccurs="unbounded" processContents="lax"/&gt;</w:t>
      </w:r>
    </w:p>
    <w:p w:rsidR="00F6511E" w:rsidRPr="001545FA" w:rsidRDefault="00F6511E" w:rsidP="00F6511E">
      <w:pPr>
        <w:pStyle w:val="PL"/>
        <w:rPr>
          <w:noProof w:val="0"/>
        </w:rPr>
      </w:pPr>
      <w:r w:rsidRPr="001545FA">
        <w:rPr>
          <w:noProof w:val="0"/>
        </w:rPr>
        <w:tab/>
      </w:r>
      <w:r w:rsidRPr="001545FA">
        <w:rPr>
          <w:noProof w:val="0"/>
        </w:rPr>
        <w:tab/>
        <w:t>&lt;/xs:sequence&gt;</w:t>
      </w:r>
      <w:r w:rsidRPr="001545FA">
        <w:rPr>
          <w:noProof w:val="0"/>
        </w:rPr>
        <w:tab/>
      </w:r>
      <w:r w:rsidRPr="001545FA">
        <w:rPr>
          <w:noProof w:val="0"/>
        </w:rPr>
        <w:tab/>
      </w:r>
    </w:p>
    <w:p w:rsidR="00F6511E" w:rsidRPr="001545FA" w:rsidRDefault="00F6511E" w:rsidP="00F6511E">
      <w:pPr>
        <w:pStyle w:val="PL"/>
        <w:rPr>
          <w:noProof w:val="0"/>
        </w:rPr>
      </w:pPr>
      <w:r w:rsidRPr="001545FA">
        <w:rPr>
          <w:noProof w:val="0"/>
        </w:rPr>
        <w:tab/>
      </w:r>
      <w:r w:rsidRPr="001545FA">
        <w:rPr>
          <w:noProof w:val="0"/>
        </w:rPr>
        <w:tab/>
        <w:t>&lt;xs:attribute name="accessGroupId" type="accessGroupIdType" use="optional"/&gt;</w:t>
      </w:r>
    </w:p>
    <w:p w:rsidR="00F6511E" w:rsidRPr="001545FA" w:rsidRDefault="00F6511E" w:rsidP="00F6511E">
      <w:pPr>
        <w:pStyle w:val="PL"/>
        <w:rPr>
          <w:noProof w:val="0"/>
        </w:rPr>
      </w:pPr>
      <w:r w:rsidRPr="001545FA">
        <w:rPr>
          <w:noProof w:val="0"/>
        </w:rPr>
        <w:tab/>
      </w:r>
      <w:r w:rsidRPr="001545FA">
        <w:rPr>
          <w:noProof w:val="0"/>
        </w:rPr>
        <w:tab/>
        <w:t>&lt;xs:attribute name="associatedProcedureDescriptionURI" type="xs:anyURI" use="optional"/&gt;</w:t>
      </w:r>
    </w:p>
    <w:p w:rsidR="00F6511E" w:rsidRPr="001545FA" w:rsidRDefault="00F6511E" w:rsidP="00F6511E">
      <w:pPr>
        <w:pStyle w:val="PL"/>
        <w:rPr>
          <w:noProof w:val="0"/>
        </w:rPr>
      </w:pPr>
      <w:r w:rsidRPr="001545FA">
        <w:rPr>
          <w:noProof w:val="0"/>
        </w:rPr>
        <w:tab/>
      </w:r>
      <w:r w:rsidRPr="001545FA">
        <w:rPr>
          <w:noProof w:val="0"/>
        </w:rPr>
        <w:tab/>
        <w:t>&lt;xs:attribute name="protectionDescriptionURI" type="xs:anyURI" use="optional"/&gt;</w:t>
      </w:r>
    </w:p>
    <w:p w:rsidR="00F6511E" w:rsidRPr="001545FA" w:rsidRDefault="00F6511E" w:rsidP="00F6511E">
      <w:pPr>
        <w:pStyle w:val="PL"/>
        <w:rPr>
          <w:noProof w:val="0"/>
        </w:rPr>
      </w:pPr>
      <w:r w:rsidRPr="001545FA">
        <w:rPr>
          <w:noProof w:val="0"/>
        </w:rPr>
        <w:tab/>
      </w:r>
      <w:r w:rsidRPr="001545FA">
        <w:rPr>
          <w:noProof w:val="0"/>
        </w:rPr>
        <w:tab/>
        <w:t>&lt;xs:attribute name="sessionDescriptionURI" type="xs:anyURI" use="required"/&gt;</w:t>
      </w:r>
    </w:p>
    <w:p w:rsidR="00246E1C" w:rsidRPr="001545FA" w:rsidRDefault="00246E1C" w:rsidP="00F6511E">
      <w:pPr>
        <w:pStyle w:val="PL"/>
        <w:rPr>
          <w:noProof w:val="0"/>
        </w:rPr>
      </w:pPr>
      <w:r w:rsidRPr="001545FA">
        <w:rPr>
          <w:noProof w:val="0"/>
        </w:rPr>
        <w:tab/>
      </w:r>
      <w:r w:rsidRPr="001545FA">
        <w:rPr>
          <w:noProof w:val="0"/>
        </w:rPr>
        <w:tab/>
        <w:t>&lt;xs:attribute name="accessPointName" type="xs:anyURI" use="optional"/&gt;</w:t>
      </w:r>
    </w:p>
    <w:p w:rsidR="00F6511E" w:rsidRPr="001545FA" w:rsidRDefault="00F6511E" w:rsidP="00F6511E">
      <w:pPr>
        <w:pStyle w:val="PL"/>
        <w:rPr>
          <w:noProof w:val="0"/>
        </w:rPr>
      </w:pPr>
      <w:r w:rsidRPr="001545FA">
        <w:rPr>
          <w:noProof w:val="0"/>
        </w:rPr>
        <w:tab/>
      </w:r>
      <w:r w:rsidRPr="001545FA">
        <w:rPr>
          <w:noProof w:val="0"/>
        </w:rPr>
        <w:tab/>
        <w:t>&lt;xs:anyAttribute processContents="skip"/&gt;</w:t>
      </w:r>
    </w:p>
    <w:p w:rsidR="00F6511E" w:rsidRPr="001545FA" w:rsidRDefault="00F6511E" w:rsidP="00F6511E">
      <w:pPr>
        <w:pStyle w:val="PL"/>
        <w:rPr>
          <w:noProof w:val="0"/>
        </w:rPr>
      </w:pPr>
      <w:r w:rsidRPr="001545FA">
        <w:rPr>
          <w:noProof w:val="0"/>
        </w:rPr>
        <w:tab/>
        <w:t>&lt;/xs:complexType&gt;</w:t>
      </w:r>
    </w:p>
    <w:p w:rsidR="003F1555" w:rsidRPr="001545FA" w:rsidRDefault="003F1555" w:rsidP="003F1555">
      <w:pPr>
        <w:pStyle w:val="PL"/>
        <w:rPr>
          <w:noProof w:val="0"/>
        </w:rPr>
      </w:pPr>
      <w:r w:rsidRPr="001545FA">
        <w:rPr>
          <w:noProof w:val="0"/>
        </w:rPr>
        <w:tab/>
        <w:t>&lt;xs:complexType name="nameType"&gt;</w:t>
      </w:r>
    </w:p>
    <w:p w:rsidR="003F1555" w:rsidRPr="001545FA" w:rsidRDefault="003F1555" w:rsidP="003F1555">
      <w:pPr>
        <w:pStyle w:val="PL"/>
        <w:rPr>
          <w:noProof w:val="0"/>
        </w:rPr>
      </w:pPr>
      <w:r w:rsidRPr="001545FA">
        <w:rPr>
          <w:noProof w:val="0"/>
        </w:rPr>
        <w:tab/>
      </w:r>
      <w:r w:rsidRPr="001545FA">
        <w:rPr>
          <w:noProof w:val="0"/>
        </w:rPr>
        <w:tab/>
        <w:t>&lt;xs:simpleContent&gt;</w:t>
      </w:r>
    </w:p>
    <w:p w:rsidR="003F1555" w:rsidRPr="001545FA" w:rsidRDefault="003F1555" w:rsidP="003F1555">
      <w:pPr>
        <w:pStyle w:val="PL"/>
        <w:rPr>
          <w:noProof w:val="0"/>
        </w:rPr>
      </w:pPr>
      <w:r w:rsidRPr="001545FA">
        <w:rPr>
          <w:noProof w:val="0"/>
        </w:rPr>
        <w:lastRenderedPageBreak/>
        <w:tab/>
      </w:r>
      <w:r w:rsidRPr="001545FA">
        <w:rPr>
          <w:noProof w:val="0"/>
        </w:rPr>
        <w:tab/>
      </w:r>
      <w:r w:rsidRPr="001545FA">
        <w:rPr>
          <w:noProof w:val="0"/>
        </w:rPr>
        <w:tab/>
        <w:t>&lt;xs:extension base="xs:string"&gt;</w:t>
      </w:r>
    </w:p>
    <w:p w:rsidR="003F1555" w:rsidRPr="001545FA" w:rsidRDefault="003F1555" w:rsidP="003F1555">
      <w:pPr>
        <w:pStyle w:val="PL"/>
        <w:rPr>
          <w:noProof w:val="0"/>
        </w:rPr>
      </w:pPr>
      <w:r w:rsidRPr="001545FA">
        <w:rPr>
          <w:noProof w:val="0"/>
        </w:rPr>
        <w:tab/>
      </w:r>
      <w:r w:rsidRPr="001545FA">
        <w:rPr>
          <w:noProof w:val="0"/>
        </w:rPr>
        <w:tab/>
      </w:r>
      <w:r w:rsidRPr="001545FA">
        <w:rPr>
          <w:noProof w:val="0"/>
        </w:rPr>
        <w:tab/>
      </w:r>
      <w:r w:rsidRPr="001545FA">
        <w:rPr>
          <w:noProof w:val="0"/>
        </w:rPr>
        <w:tab/>
        <w:t>&lt;xs:attribute name="lang" type="xs:language" use="optional"/&gt;</w:t>
      </w:r>
    </w:p>
    <w:p w:rsidR="003F1555" w:rsidRPr="001545FA" w:rsidRDefault="003F1555" w:rsidP="003F1555">
      <w:pPr>
        <w:pStyle w:val="PL"/>
        <w:rPr>
          <w:noProof w:val="0"/>
        </w:rPr>
      </w:pPr>
      <w:r w:rsidRPr="001545FA">
        <w:rPr>
          <w:noProof w:val="0"/>
        </w:rPr>
        <w:tab/>
      </w:r>
      <w:r w:rsidRPr="001545FA">
        <w:rPr>
          <w:noProof w:val="0"/>
        </w:rPr>
        <w:tab/>
      </w:r>
      <w:r w:rsidRPr="001545FA">
        <w:rPr>
          <w:noProof w:val="0"/>
        </w:rPr>
        <w:tab/>
        <w:t>&lt;/xs:extension&gt;</w:t>
      </w:r>
    </w:p>
    <w:p w:rsidR="003F1555" w:rsidRPr="001545FA" w:rsidRDefault="003F1555" w:rsidP="003F1555">
      <w:pPr>
        <w:pStyle w:val="PL"/>
        <w:rPr>
          <w:noProof w:val="0"/>
        </w:rPr>
      </w:pPr>
      <w:r w:rsidRPr="001545FA">
        <w:rPr>
          <w:noProof w:val="0"/>
        </w:rPr>
        <w:tab/>
      </w:r>
      <w:r w:rsidRPr="001545FA">
        <w:rPr>
          <w:noProof w:val="0"/>
        </w:rPr>
        <w:tab/>
        <w:t>&lt;/xs:simpleContent&gt;</w:t>
      </w:r>
    </w:p>
    <w:p w:rsidR="003F1555" w:rsidRPr="001545FA" w:rsidRDefault="003F1555" w:rsidP="003F1555">
      <w:pPr>
        <w:pStyle w:val="PL"/>
        <w:rPr>
          <w:noProof w:val="0"/>
        </w:rPr>
      </w:pPr>
      <w:r w:rsidRPr="001545FA">
        <w:rPr>
          <w:noProof w:val="0"/>
        </w:rPr>
        <w:tab/>
        <w:t>&lt;/xs:complexType&gt;</w:t>
      </w:r>
    </w:p>
    <w:p w:rsidR="003F1555" w:rsidRPr="001545FA" w:rsidRDefault="003F1555" w:rsidP="003F1555">
      <w:pPr>
        <w:pStyle w:val="PL"/>
        <w:rPr>
          <w:noProof w:val="0"/>
        </w:rPr>
      </w:pPr>
      <w:r w:rsidRPr="001545FA">
        <w:rPr>
          <w:noProof w:val="0"/>
        </w:rPr>
        <w:tab/>
        <w:t>&lt;xs:simpleType name="accessGroupIdType"&gt;</w:t>
      </w:r>
    </w:p>
    <w:p w:rsidR="003F1555" w:rsidRPr="001545FA" w:rsidRDefault="003F1555" w:rsidP="003F1555">
      <w:pPr>
        <w:pStyle w:val="PL"/>
        <w:rPr>
          <w:noProof w:val="0"/>
        </w:rPr>
      </w:pPr>
      <w:r w:rsidRPr="001545FA">
        <w:rPr>
          <w:noProof w:val="0"/>
        </w:rPr>
        <w:tab/>
      </w:r>
      <w:r w:rsidRPr="001545FA">
        <w:rPr>
          <w:noProof w:val="0"/>
        </w:rPr>
        <w:tab/>
        <w:t>&lt;xs:restriction base="xs:nonNegativeInteger"&gt;</w:t>
      </w:r>
    </w:p>
    <w:p w:rsidR="003F1555" w:rsidRPr="001545FA" w:rsidRDefault="003F1555" w:rsidP="003F1555">
      <w:pPr>
        <w:pStyle w:val="PL"/>
        <w:rPr>
          <w:noProof w:val="0"/>
        </w:rPr>
      </w:pPr>
      <w:r w:rsidRPr="001545FA">
        <w:rPr>
          <w:noProof w:val="0"/>
        </w:rPr>
        <w:tab/>
      </w:r>
      <w:r w:rsidRPr="001545FA">
        <w:rPr>
          <w:noProof w:val="0"/>
        </w:rPr>
        <w:tab/>
        <w:t>&lt;/xs:restriction&gt;</w:t>
      </w:r>
    </w:p>
    <w:p w:rsidR="003F1555" w:rsidRPr="001545FA" w:rsidRDefault="003F1555" w:rsidP="003F1555">
      <w:pPr>
        <w:pStyle w:val="PL"/>
        <w:rPr>
          <w:noProof w:val="0"/>
        </w:rPr>
      </w:pPr>
      <w:r w:rsidRPr="001545FA">
        <w:rPr>
          <w:noProof w:val="0"/>
        </w:rPr>
        <w:tab/>
        <w:t>&lt;/xs:simpleType&gt;</w:t>
      </w:r>
    </w:p>
    <w:p w:rsidR="00E85015" w:rsidRPr="001545FA" w:rsidRDefault="00E85015" w:rsidP="00E85015">
      <w:pPr>
        <w:pStyle w:val="PL"/>
        <w:rPr>
          <w:noProof w:val="0"/>
        </w:rPr>
      </w:pPr>
      <w:r w:rsidRPr="001545FA">
        <w:rPr>
          <w:noProof w:val="0"/>
        </w:rPr>
        <w:tab/>
        <w:t>&lt;xs:complexType name="requirementsType"&gt;</w:t>
      </w:r>
    </w:p>
    <w:p w:rsidR="00E85015" w:rsidRPr="001545FA" w:rsidRDefault="00E85015" w:rsidP="00E85015">
      <w:pPr>
        <w:pStyle w:val="PL"/>
        <w:rPr>
          <w:noProof w:val="0"/>
        </w:rPr>
      </w:pPr>
      <w:r w:rsidRPr="001545FA">
        <w:rPr>
          <w:noProof w:val="0"/>
        </w:rPr>
        <w:tab/>
      </w:r>
      <w:r w:rsidRPr="001545FA">
        <w:rPr>
          <w:noProof w:val="0"/>
        </w:rPr>
        <w:tab/>
        <w:t>&lt;xs:sequence&gt;</w:t>
      </w:r>
    </w:p>
    <w:p w:rsidR="00E85015" w:rsidRPr="001545FA" w:rsidRDefault="00E85015" w:rsidP="00E85015">
      <w:pPr>
        <w:pStyle w:val="PL"/>
        <w:rPr>
          <w:noProof w:val="0"/>
        </w:rPr>
      </w:pPr>
      <w:r w:rsidRPr="001545FA">
        <w:rPr>
          <w:noProof w:val="0"/>
        </w:rPr>
        <w:tab/>
      </w:r>
      <w:r w:rsidRPr="001545FA">
        <w:rPr>
          <w:noProof w:val="0"/>
        </w:rPr>
        <w:tab/>
      </w:r>
      <w:r w:rsidRPr="001545FA">
        <w:rPr>
          <w:noProof w:val="0"/>
        </w:rPr>
        <w:tab/>
        <w:t>&lt;xs:element name="feature" type="xs:unsignedInt" minOccurs="1" maxOccurs="unbounded"/&gt;</w:t>
      </w:r>
    </w:p>
    <w:p w:rsidR="00E85015" w:rsidRPr="001545FA" w:rsidRDefault="00E85015" w:rsidP="00E85015">
      <w:pPr>
        <w:pStyle w:val="PL"/>
        <w:rPr>
          <w:noProof w:val="0"/>
        </w:rPr>
      </w:pPr>
      <w:r w:rsidRPr="001545FA">
        <w:rPr>
          <w:noProof w:val="0"/>
        </w:rPr>
        <w:tab/>
      </w:r>
      <w:r w:rsidRPr="001545FA">
        <w:rPr>
          <w:noProof w:val="0"/>
        </w:rPr>
        <w:tab/>
        <w:t>&lt;/xs:sequence&gt;</w:t>
      </w:r>
    </w:p>
    <w:p w:rsidR="00E85015" w:rsidRPr="001545FA" w:rsidRDefault="00E85015" w:rsidP="003F1555">
      <w:pPr>
        <w:pStyle w:val="PL"/>
        <w:rPr>
          <w:noProof w:val="0"/>
        </w:rPr>
      </w:pPr>
      <w:r w:rsidRPr="001545FA">
        <w:rPr>
          <w:noProof w:val="0"/>
        </w:rPr>
        <w:tab/>
        <w:t>&lt;/xs:complexType&gt;</w:t>
      </w:r>
    </w:p>
    <w:p w:rsidR="00F6511E" w:rsidRPr="001545FA" w:rsidRDefault="00F6511E" w:rsidP="00EA4223">
      <w:pPr>
        <w:pStyle w:val="PL"/>
        <w:rPr>
          <w:noProof w:val="0"/>
        </w:rPr>
      </w:pPr>
      <w:r w:rsidRPr="001545FA">
        <w:rPr>
          <w:noProof w:val="0"/>
        </w:rPr>
        <w:t>&lt;/xs:schema&gt;</w:t>
      </w:r>
    </w:p>
    <w:p w:rsidR="00544A4F" w:rsidRPr="001545FA" w:rsidRDefault="00544A4F" w:rsidP="00EA4223">
      <w:pPr>
        <w:pStyle w:val="PL"/>
        <w:rPr>
          <w:noProof w:val="0"/>
        </w:rPr>
      </w:pPr>
    </w:p>
    <w:p w:rsidR="00EA4223" w:rsidRPr="001545FA" w:rsidRDefault="00AC422C" w:rsidP="00544A4F">
      <w:r w:rsidRPr="001545FA">
        <w:t xml:space="preserve">Note that Annex J.1 contains the normative </w:t>
      </w:r>
      <w:r w:rsidRPr="001545FA">
        <w:rPr>
          <w:lang w:eastAsia="ja-JP"/>
        </w:rPr>
        <w:t>User Service Description schema including all its extensions as specified in this version of the specification</w:t>
      </w:r>
      <w:r w:rsidR="00544A4F" w:rsidRPr="001545FA">
        <w:rPr>
          <w:lang w:eastAsia="ja-JP"/>
        </w:rPr>
        <w:t>.</w:t>
      </w:r>
    </w:p>
    <w:p w:rsidR="00EA4223" w:rsidRPr="001545FA" w:rsidRDefault="00EA4223" w:rsidP="00EA4223">
      <w:pPr>
        <w:pStyle w:val="Heading4"/>
      </w:pPr>
      <w:bookmarkStart w:id="366" w:name="_Toc518484987"/>
      <w:r w:rsidRPr="001545FA">
        <w:t>11.2.1.2</w:t>
      </w:r>
      <w:r w:rsidRPr="001545FA">
        <w:tab/>
        <w:t>Extensions to the User Service Bundle Description</w:t>
      </w:r>
      <w:bookmarkEnd w:id="366"/>
    </w:p>
    <w:p w:rsidR="00EA4223" w:rsidRPr="001545FA" w:rsidRDefault="00394BE4" w:rsidP="00EA4223">
      <w:r w:rsidRPr="001545FA">
        <w:t xml:space="preserve">The MBMS User Service Bundle Description schema defined in this clause extends the MBMS Release 6 schema of clause 11.2.1.1. An MBMS User Service </w:t>
      </w:r>
      <w:r w:rsidR="00923B68" w:rsidRPr="001545FA">
        <w:rPr>
          <w:rFonts w:hint="eastAsia"/>
          <w:lang w:eastAsia="ja-JP"/>
        </w:rPr>
        <w:t>Bundle</w:t>
      </w:r>
      <w:r w:rsidR="00923B68" w:rsidRPr="001545FA">
        <w:t xml:space="preserve"> </w:t>
      </w:r>
      <w:r w:rsidRPr="001545FA">
        <w:t xml:space="preserve">Description schema of the current release shall comply with MBMS User Service </w:t>
      </w:r>
      <w:r w:rsidR="00923B68" w:rsidRPr="001545FA">
        <w:rPr>
          <w:rFonts w:hint="eastAsia"/>
          <w:lang w:eastAsia="ja-JP"/>
        </w:rPr>
        <w:t>Bundle</w:t>
      </w:r>
      <w:r w:rsidR="00923B68" w:rsidRPr="001545FA">
        <w:t xml:space="preserve"> </w:t>
      </w:r>
      <w:r w:rsidRPr="001545FA">
        <w:t>Description schema definition of Release 6 and the subsequent releases up to the current release</w:t>
      </w:r>
      <w:r w:rsidR="00EA4223" w:rsidRPr="001545FA">
        <w:t xml:space="preserve">. </w:t>
      </w:r>
    </w:p>
    <w:p w:rsidR="00EA4223" w:rsidRPr="001545FA" w:rsidRDefault="00EA4223" w:rsidP="00EA4223">
      <w:r w:rsidRPr="001545FA">
        <w:t xml:space="preserve">An </w:t>
      </w:r>
      <w:r w:rsidRPr="001545FA">
        <w:rPr>
          <w:i/>
        </w:rPr>
        <w:t>initiationRandomization</w:t>
      </w:r>
      <w:r w:rsidRPr="001545FA">
        <w:t xml:space="preserve"> element and </w:t>
      </w:r>
      <w:r w:rsidRPr="001545FA">
        <w:rPr>
          <w:i/>
        </w:rPr>
        <w:t>terminationRandomization</w:t>
      </w:r>
      <w:r w:rsidRPr="001545FA">
        <w:t xml:space="preserve"> element carries the parameters to be used by the MBMS UE to randomize their initiation and/or termination operations over time. If the </w:t>
      </w:r>
      <w:r w:rsidRPr="001545FA">
        <w:rPr>
          <w:i/>
        </w:rPr>
        <w:t>initiationRandomization</w:t>
      </w:r>
      <w:r w:rsidRPr="001545FA">
        <w:t xml:space="preserve"> element is present, all MBMS UEs shall randomize the initiation time as defined by the attributes of the elements. If the </w:t>
      </w:r>
      <w:r w:rsidRPr="001545FA">
        <w:rPr>
          <w:i/>
        </w:rPr>
        <w:t>terminationRandomization</w:t>
      </w:r>
      <w:r w:rsidRPr="001545FA">
        <w:t xml:space="preserve"> element is present, all MBMS UEs shall randomize the termination time as defined by the attributes of the elements. </w:t>
      </w:r>
    </w:p>
    <w:p w:rsidR="00EA4223" w:rsidRPr="001545FA" w:rsidRDefault="00EA4223" w:rsidP="00EA4223">
      <w:r w:rsidRPr="001545FA">
        <w:t xml:space="preserve">The </w:t>
      </w:r>
      <w:r w:rsidRPr="001545FA">
        <w:rPr>
          <w:i/>
        </w:rPr>
        <w:t>initiationRandomization</w:t>
      </w:r>
      <w:r w:rsidRPr="001545FA">
        <w:t xml:space="preserve"> and/or </w:t>
      </w:r>
      <w:r w:rsidRPr="001545FA">
        <w:rPr>
          <w:i/>
        </w:rPr>
        <w:t>terminationRandomization</w:t>
      </w:r>
      <w:r w:rsidRPr="001545FA">
        <w:t xml:space="preserve"> element may be part of:</w:t>
      </w:r>
    </w:p>
    <w:p w:rsidR="00EA4223" w:rsidRPr="001545FA" w:rsidRDefault="0072563B" w:rsidP="0072563B">
      <w:pPr>
        <w:pStyle w:val="B1"/>
      </w:pPr>
      <w:r w:rsidRPr="001545FA">
        <w:t>-</w:t>
      </w:r>
      <w:r w:rsidRPr="001545FA">
        <w:tab/>
      </w:r>
      <w:r w:rsidR="00EA4223" w:rsidRPr="001545FA">
        <w:t>a bundleDescription, where it applies to all services in the service bundle</w:t>
      </w:r>
    </w:p>
    <w:p w:rsidR="00EA4223" w:rsidRPr="001545FA" w:rsidRDefault="0072563B" w:rsidP="0072563B">
      <w:pPr>
        <w:pStyle w:val="B1"/>
      </w:pPr>
      <w:r w:rsidRPr="001545FA">
        <w:t>-</w:t>
      </w:r>
      <w:r w:rsidRPr="001545FA">
        <w:tab/>
      </w:r>
      <w:r w:rsidR="00EA4223" w:rsidRPr="001545FA">
        <w:t>a userServiceDescription, where it applies to all MBMS bearer services of a single service. If present, this overrides the element in bundleDescription</w:t>
      </w:r>
    </w:p>
    <w:p w:rsidR="00EA4223" w:rsidRPr="001545FA" w:rsidRDefault="00EA4223" w:rsidP="00EA4223">
      <w:r w:rsidRPr="001545FA">
        <w:t xml:space="preserve">If the </w:t>
      </w:r>
      <w:r w:rsidRPr="001545FA">
        <w:rPr>
          <w:i/>
        </w:rPr>
        <w:t>initiationRandomization</w:t>
      </w:r>
      <w:r w:rsidRPr="001545FA">
        <w:t xml:space="preserve"> element is not present, the MBMS UE does not randomize the User Service Initiation procedure over time. The MBMS UE should then perform the operation immediately when it is triggered.</w:t>
      </w:r>
    </w:p>
    <w:p w:rsidR="00EA4223" w:rsidRPr="001545FA" w:rsidRDefault="00EA4223" w:rsidP="00EA4223">
      <w:r w:rsidRPr="001545FA">
        <w:t xml:space="preserve">If the </w:t>
      </w:r>
      <w:r w:rsidRPr="001545FA">
        <w:rPr>
          <w:i/>
        </w:rPr>
        <w:t>terminationRandomization</w:t>
      </w:r>
      <w:r w:rsidRPr="001545FA">
        <w:t xml:space="preserve"> element is not present, the MBMS UE does not randomize the User Service Termination procedure over time. The MBMS UE should then perform the operation immediately when it is triggered.</w:t>
      </w:r>
    </w:p>
    <w:p w:rsidR="00EA4223" w:rsidRPr="001545FA" w:rsidRDefault="00EA4223" w:rsidP="00EA4223">
      <w:r w:rsidRPr="001545FA">
        <w:t xml:space="preserve">An </w:t>
      </w:r>
      <w:r w:rsidRPr="001545FA">
        <w:rPr>
          <w:i/>
        </w:rPr>
        <w:t xml:space="preserve">initiationRandomization </w:t>
      </w:r>
      <w:r w:rsidRPr="001545FA">
        <w:t xml:space="preserve">element may contain the </w:t>
      </w:r>
      <w:r w:rsidRPr="001545FA">
        <w:rPr>
          <w:i/>
          <w:iCs/>
        </w:rPr>
        <w:t>initiationStartTime</w:t>
      </w:r>
      <w:r w:rsidRPr="001545FA">
        <w:t xml:space="preserve"> attribute, which defines the start time for the initiation procedure randomization period. The value of the data field represents the 32 most significant bits of a 64 bit Network Time Protocol (NTP) [78] time value. If the </w:t>
      </w:r>
      <w:r w:rsidRPr="001545FA">
        <w:rPr>
          <w:i/>
          <w:iCs/>
        </w:rPr>
        <w:t>initiationStartTime</w:t>
      </w:r>
      <w:r w:rsidRPr="001545FA">
        <w:t xml:space="preserve"> attribute is not present, the MBMS UE shall use the reception time of the User Service Discovery / Announcement information as </w:t>
      </w:r>
      <w:r w:rsidRPr="001545FA">
        <w:rPr>
          <w:i/>
          <w:iCs/>
        </w:rPr>
        <w:t>initiationStartTime.</w:t>
      </w:r>
    </w:p>
    <w:p w:rsidR="00EA4223" w:rsidRPr="001545FA" w:rsidRDefault="00EA4223" w:rsidP="00EA4223">
      <w:r w:rsidRPr="001545FA">
        <w:t xml:space="preserve">The </w:t>
      </w:r>
      <w:r w:rsidRPr="001545FA">
        <w:rPr>
          <w:i/>
        </w:rPr>
        <w:t xml:space="preserve">initiationRandomization </w:t>
      </w:r>
      <w:r w:rsidRPr="001545FA">
        <w:t xml:space="preserve">element shall contain the </w:t>
      </w:r>
      <w:r w:rsidRPr="001545FA">
        <w:rPr>
          <w:i/>
          <w:iCs/>
        </w:rPr>
        <w:t xml:space="preserve">protectionPeriod </w:t>
      </w:r>
      <w:r w:rsidRPr="001545FA">
        <w:t xml:space="preserve">attribute. The </w:t>
      </w:r>
      <w:r w:rsidRPr="001545FA">
        <w:rPr>
          <w:i/>
          <w:iCs/>
        </w:rPr>
        <w:t>protectionPeriod</w:t>
      </w:r>
      <w:r w:rsidRPr="001545FA">
        <w:t xml:space="preserve"> attribute expresses the length of the protection period in seconds. The initiation procedure shall be randomly deferred during protection period.</w:t>
      </w:r>
    </w:p>
    <w:p w:rsidR="00EA4223" w:rsidRPr="001545FA" w:rsidRDefault="00EA4223" w:rsidP="00EA4223">
      <w:r w:rsidRPr="001545FA">
        <w:t xml:space="preserve">The </w:t>
      </w:r>
      <w:r w:rsidRPr="001545FA">
        <w:rPr>
          <w:i/>
          <w:iCs/>
        </w:rPr>
        <w:t>initiationRandomization</w:t>
      </w:r>
      <w:r w:rsidRPr="001545FA">
        <w:t xml:space="preserve"> element shall contain the </w:t>
      </w:r>
      <w:r w:rsidRPr="001545FA">
        <w:rPr>
          <w:i/>
          <w:iCs/>
        </w:rPr>
        <w:t>randomTimePeriod</w:t>
      </w:r>
      <w:r w:rsidRPr="001545FA">
        <w:t xml:space="preserve"> attribute. The </w:t>
      </w:r>
      <w:r w:rsidRPr="001545FA">
        <w:rPr>
          <w:i/>
          <w:iCs/>
        </w:rPr>
        <w:t>randomTimePeriod</w:t>
      </w:r>
      <w:r w:rsidRPr="001545FA">
        <w:t xml:space="preserve"> attribute expresses the length of a time interval (in seconds) over which requests are deferred. The MBMS UE shall calculate a random time for the execution of the initiation procedure. The method provides for statistically uniform distribution over a relevant period of time. </w:t>
      </w:r>
    </w:p>
    <w:p w:rsidR="00EA4223" w:rsidRPr="001545FA" w:rsidRDefault="00EA4223" w:rsidP="00EA4223">
      <w:r w:rsidRPr="001545FA">
        <w:t xml:space="preserve">The </w:t>
      </w:r>
      <w:r w:rsidRPr="001545FA">
        <w:rPr>
          <w:i/>
        </w:rPr>
        <w:t xml:space="preserve">terminationRandomization </w:t>
      </w:r>
      <w:r w:rsidRPr="001545FA">
        <w:t xml:space="preserve">element shall contain the </w:t>
      </w:r>
      <w:r w:rsidRPr="001545FA">
        <w:rPr>
          <w:i/>
          <w:iCs/>
        </w:rPr>
        <w:t xml:space="preserve">protectionPeriod </w:t>
      </w:r>
      <w:r w:rsidRPr="001545FA">
        <w:t xml:space="preserve">attribute. The </w:t>
      </w:r>
      <w:r w:rsidRPr="001545FA">
        <w:rPr>
          <w:i/>
          <w:iCs/>
        </w:rPr>
        <w:t>protectionPeriod</w:t>
      </w:r>
      <w:r w:rsidRPr="001545FA">
        <w:t xml:space="preserve"> attribute expresses the length of the protection period in seconds. The termination procedure execution shall be randomly deferred during protection period.</w:t>
      </w:r>
    </w:p>
    <w:p w:rsidR="00EA4223" w:rsidRPr="001545FA" w:rsidRDefault="00EA4223" w:rsidP="00EA4223">
      <w:r w:rsidRPr="001545FA">
        <w:t xml:space="preserve">The </w:t>
      </w:r>
      <w:r w:rsidRPr="001545FA">
        <w:rPr>
          <w:i/>
          <w:iCs/>
        </w:rPr>
        <w:t>terminationRandomization</w:t>
      </w:r>
      <w:r w:rsidRPr="001545FA">
        <w:t xml:space="preserve"> element shall contain the </w:t>
      </w:r>
      <w:r w:rsidRPr="001545FA">
        <w:rPr>
          <w:i/>
          <w:iCs/>
        </w:rPr>
        <w:t>randomTimePeriod</w:t>
      </w:r>
      <w:r w:rsidRPr="001545FA">
        <w:t xml:space="preserve"> attribute. The </w:t>
      </w:r>
      <w:r w:rsidRPr="001545FA">
        <w:rPr>
          <w:i/>
        </w:rPr>
        <w:t>randomTimePeriod</w:t>
      </w:r>
      <w:r w:rsidRPr="001545FA">
        <w:t xml:space="preserve"> attribute expresses the length of a time interval (in seconds) over which the operations are deferred. The MBMS UE shall calculate a random time for the execution of the termination procedure. The method provides for statistically uniform distribution over a relevant period of time.</w:t>
      </w:r>
    </w:p>
    <w:p w:rsidR="00EA4223" w:rsidRPr="001545FA" w:rsidRDefault="00EA4223" w:rsidP="00EA4223">
      <w:r w:rsidRPr="001545FA">
        <w:lastRenderedPageBreak/>
        <w:t>If the MBMS UE is switched off during the termination randomization, the MBMS UE shall cancel the termination randomization.</w:t>
      </w:r>
    </w:p>
    <w:p w:rsidR="00EA4223" w:rsidRPr="001545FA" w:rsidRDefault="00EA4223" w:rsidP="00EA4223">
      <w:r w:rsidRPr="001545FA">
        <w:t xml:space="preserve">The </w:t>
      </w:r>
      <w:r w:rsidR="009E1E7C" w:rsidRPr="001545FA">
        <w:rPr>
          <w:i/>
        </w:rPr>
        <w:t>r8:</w:t>
      </w:r>
      <w:r w:rsidR="00F61C6F" w:rsidRPr="001545FA">
        <w:rPr>
          <w:i/>
          <w:iCs/>
        </w:rPr>
        <w:t>alternativeAccessDelivery</w:t>
      </w:r>
      <w:r w:rsidRPr="001545FA">
        <w:t xml:space="preserve"> </w:t>
      </w:r>
      <w:r w:rsidR="005974F9" w:rsidRPr="001545FA">
        <w:t>element</w:t>
      </w:r>
      <w:r w:rsidRPr="001545FA">
        <w:t xml:space="preserve"> shall extend the list of </w:t>
      </w:r>
      <w:r w:rsidR="005974F9" w:rsidRPr="001545FA">
        <w:t>element</w:t>
      </w:r>
      <w:r w:rsidRPr="001545FA">
        <w:t xml:space="preserve">s of the MBMS </w:t>
      </w:r>
      <w:r w:rsidRPr="001545FA">
        <w:rPr>
          <w:i/>
          <w:iCs/>
        </w:rPr>
        <w:t>deliveryMethod</w:t>
      </w:r>
      <w:r w:rsidRPr="001545FA">
        <w:t xml:space="preserve"> element.</w:t>
      </w:r>
      <w:r w:rsidR="00293BA0" w:rsidRPr="001545FA">
        <w:t xml:space="preserve"> Whenever present, it shall contain at least one unicastAccessURI element. </w:t>
      </w:r>
      <w:r w:rsidR="00AD5C32" w:rsidRPr="001545FA">
        <w:rPr>
          <w:rFonts w:hint="eastAsia"/>
          <w:lang w:eastAsia="zh-CN"/>
        </w:rPr>
        <w:t xml:space="preserve">The </w:t>
      </w:r>
      <w:r w:rsidR="00AD5C32" w:rsidRPr="001545FA">
        <w:rPr>
          <w:rFonts w:hint="eastAsia"/>
          <w:i/>
          <w:iCs/>
        </w:rPr>
        <w:t>unicastAccessURI</w:t>
      </w:r>
      <w:r w:rsidR="00AD5C32" w:rsidRPr="001545FA">
        <w:rPr>
          <w:rFonts w:hint="eastAsia"/>
          <w:lang w:eastAsia="zh-CN"/>
        </w:rPr>
        <w:t xml:space="preserve"> element provides unicast server information for OMA push for MBMS download service when the UE is outside of home </w:t>
      </w:r>
      <w:r w:rsidR="00AD5C32" w:rsidRPr="001545FA">
        <w:rPr>
          <w:lang w:eastAsia="zh-CN"/>
        </w:rPr>
        <w:t>network</w:t>
      </w:r>
      <w:r w:rsidR="00AD5C32" w:rsidRPr="001545FA">
        <w:rPr>
          <w:rFonts w:hint="eastAsia"/>
          <w:lang w:eastAsia="zh-CN"/>
        </w:rPr>
        <w:t xml:space="preserve"> and file download delivery method is used. The </w:t>
      </w:r>
      <w:r w:rsidR="00AD5C32" w:rsidRPr="001545FA">
        <w:rPr>
          <w:rFonts w:hint="eastAsia"/>
          <w:i/>
          <w:iCs/>
        </w:rPr>
        <w:t>unicastAccessURI</w:t>
      </w:r>
      <w:r w:rsidR="00AD5C32" w:rsidRPr="001545FA">
        <w:rPr>
          <w:rFonts w:hint="eastAsia"/>
          <w:lang w:eastAsia="zh-CN"/>
        </w:rPr>
        <w:t xml:space="preserve"> element refers to a URI to be used for unicast access to the streaming service.</w:t>
      </w:r>
      <w:r w:rsidR="00AD5C32" w:rsidRPr="001545FA">
        <w:rPr>
          <w:lang w:eastAsia="zh-CN"/>
        </w:rPr>
        <w:t xml:space="preserve"> </w:t>
      </w:r>
      <w:r w:rsidR="00293BA0" w:rsidRPr="001545FA">
        <w:t xml:space="preserve">If the </w:t>
      </w:r>
      <w:r w:rsidR="009E1E7C" w:rsidRPr="001545FA">
        <w:rPr>
          <w:i/>
        </w:rPr>
        <w:t>r8:</w:t>
      </w:r>
      <w:r w:rsidR="00F61C6F" w:rsidRPr="001545FA">
        <w:rPr>
          <w:i/>
        </w:rPr>
        <w:t>alternativeAccessDelivery</w:t>
      </w:r>
      <w:r w:rsidR="00293BA0" w:rsidRPr="001545FA">
        <w:t xml:space="preserve"> element is available then the UE shall select one of the </w:t>
      </w:r>
      <w:r w:rsidR="00293BA0" w:rsidRPr="001545FA">
        <w:rPr>
          <w:i/>
        </w:rPr>
        <w:t>unicastAccessURI</w:t>
      </w:r>
      <w:r w:rsidR="00293BA0" w:rsidRPr="001545FA">
        <w:t xml:space="preserve"> elements </w:t>
      </w:r>
      <w:r w:rsidR="002B57A1" w:rsidRPr="001545FA">
        <w:t>included. The</w:t>
      </w:r>
      <w:r w:rsidR="00293BA0" w:rsidRPr="001545FA">
        <w:t xml:space="preserve"> </w:t>
      </w:r>
      <w:r w:rsidR="00293BA0" w:rsidRPr="001545FA">
        <w:rPr>
          <w:i/>
        </w:rPr>
        <w:t>timeShiftingBuffer</w:t>
      </w:r>
      <w:r w:rsidR="00293BA0" w:rsidRPr="001545FA">
        <w:t xml:space="preserve"> attribute </w:t>
      </w:r>
      <w:r w:rsidR="009E1E7C" w:rsidRPr="001545FA">
        <w:t xml:space="preserve">of </w:t>
      </w:r>
      <w:r w:rsidR="009E1E7C" w:rsidRPr="001545FA">
        <w:rPr>
          <w:i/>
        </w:rPr>
        <w:t>r8:</w:t>
      </w:r>
      <w:r w:rsidR="009E1E7C" w:rsidRPr="001545FA">
        <w:rPr>
          <w:i/>
          <w:iCs/>
        </w:rPr>
        <w:t>alternativeAccessDelivery</w:t>
      </w:r>
      <w:r w:rsidR="009E1E7C" w:rsidRPr="001545FA">
        <w:t xml:space="preserve"> </w:t>
      </w:r>
      <w:r w:rsidR="00293BA0" w:rsidRPr="001545FA">
        <w:t>may be used to indicate the minimal size of the time shifting buffer that will be provided for the current service by the PSS servers that are referenced in the list. The actual size of the timeshifting buffer of the selected server is returned in the SETUP response from the PSS Server.</w:t>
      </w:r>
    </w:p>
    <w:p w:rsidR="009E1E7C" w:rsidRPr="001545FA" w:rsidRDefault="009E1E7C" w:rsidP="009E1E7C">
      <w:r w:rsidRPr="001545FA">
        <w:t xml:space="preserve">The </w:t>
      </w:r>
      <w:r w:rsidRPr="001545FA">
        <w:rPr>
          <w:i/>
        </w:rPr>
        <w:t>r12:inbandMetadata</w:t>
      </w:r>
      <w:r w:rsidRPr="001545FA">
        <w:t xml:space="preserve"> attribute of the </w:t>
      </w:r>
      <w:r w:rsidRPr="001545FA">
        <w:rPr>
          <w:i/>
        </w:rPr>
        <w:t>deliveryMethod</w:t>
      </w:r>
      <w:r w:rsidRPr="001545FA">
        <w:t xml:space="preserve"> element, if present and set to "true" or "1", indicates that the MBMS download session associated with this </w:t>
      </w:r>
      <w:r w:rsidRPr="001545FA">
        <w:rPr>
          <w:i/>
        </w:rPr>
        <w:t>deliveryMethod</w:t>
      </w:r>
      <w:r w:rsidRPr="001545FA">
        <w:t xml:space="preserve"> instance shall be the one exclusively used to carry all USD metadata fragments eligible for in-band delivery (namely, the Associated Delivery Procedure Description, Schedule Description, Filter Description and Media Presentation Description metadata fragments) along with MBMS User Service content(s).</w:t>
      </w:r>
    </w:p>
    <w:p w:rsidR="009E1E7C" w:rsidRPr="001545FA" w:rsidRDefault="009E1E7C" w:rsidP="009E1E7C">
      <w:r w:rsidRPr="001545FA">
        <w:t xml:space="preserve">The </w:t>
      </w:r>
      <w:r w:rsidRPr="001545FA">
        <w:rPr>
          <w:i/>
        </w:rPr>
        <w:t>r12:appComponent</w:t>
      </w:r>
      <w:r w:rsidRPr="001545FA">
        <w:t xml:space="preserve"> child element of the </w:t>
      </w:r>
      <w:r w:rsidRPr="001545FA">
        <w:rPr>
          <w:i/>
        </w:rPr>
        <w:t>deliveryMethod</w:t>
      </w:r>
      <w:r w:rsidRPr="001545FA">
        <w:t xml:space="preserve"> element, if present, identifies the application content component(s) carried on the MBMS delivery session associated with that </w:t>
      </w:r>
      <w:r w:rsidRPr="001545FA">
        <w:rPr>
          <w:i/>
        </w:rPr>
        <w:t>deliveryMethod</w:t>
      </w:r>
      <w:r w:rsidRPr="001545FA">
        <w:t xml:space="preserve"> instance.  One or more instances of </w:t>
      </w:r>
      <w:r w:rsidRPr="001545FA">
        <w:rPr>
          <w:i/>
        </w:rPr>
        <w:t>r12:appComponent</w:t>
      </w:r>
      <w:r w:rsidRPr="001545FA">
        <w:t xml:space="preserve"> may be present under a given </w:t>
      </w:r>
      <w:r w:rsidRPr="001545FA">
        <w:rPr>
          <w:i/>
        </w:rPr>
        <w:t>deliveryMethod</w:t>
      </w:r>
      <w:r w:rsidRPr="001545FA">
        <w:t xml:space="preserve"> instance, to indicate the same number and types of application content component(s) carried on the corresponding delivery session.  The collection of </w:t>
      </w:r>
      <w:r w:rsidRPr="001545FA">
        <w:rPr>
          <w:i/>
        </w:rPr>
        <w:t>r12:appComponent</w:t>
      </w:r>
      <w:r w:rsidRPr="001545FA">
        <w:t xml:space="preserve"> attribute names across all </w:t>
      </w:r>
      <w:r w:rsidRPr="001545FA">
        <w:rPr>
          <w:i/>
        </w:rPr>
        <w:t>deliveryMethod</w:t>
      </w:r>
      <w:r w:rsidRPr="001545FA">
        <w:t xml:space="preserve"> instances of an MBMS User Service represents the complete set of application content components available to the </w:t>
      </w:r>
      <w:r w:rsidR="00556DD1" w:rsidRPr="001545FA">
        <w:t>MBMS</w:t>
      </w:r>
      <w:r w:rsidRPr="001545FA">
        <w:t xml:space="preserve"> application affiliated with that MBMS User Service.</w:t>
      </w:r>
    </w:p>
    <w:p w:rsidR="009E1E7C" w:rsidRPr="001545FA" w:rsidRDefault="009E1E7C" w:rsidP="00EA4223">
      <w:r w:rsidRPr="001545FA">
        <w:t xml:space="preserve">The </w:t>
      </w:r>
      <w:r w:rsidRPr="001545FA">
        <w:rPr>
          <w:i/>
        </w:rPr>
        <w:t>r12:serviceArea</w:t>
      </w:r>
      <w:r w:rsidRPr="001545FA">
        <w:t xml:space="preserve"> child element of the </w:t>
      </w:r>
      <w:r w:rsidRPr="001545FA">
        <w:rPr>
          <w:i/>
        </w:rPr>
        <w:t>deliveryMethod</w:t>
      </w:r>
      <w:r w:rsidRPr="001545FA">
        <w:t xml:space="preserve"> element, if present, specifies the service area(s) </w:t>
      </w:r>
      <w:r w:rsidRPr="001545FA">
        <w:rPr>
          <w:color w:val="000000"/>
        </w:rPr>
        <w:t xml:space="preserve">for which non-DASH streaming content carried on the MBMS delivery session associated with that instance of </w:t>
      </w:r>
      <w:r w:rsidRPr="001545FA">
        <w:rPr>
          <w:i/>
          <w:color w:val="000000"/>
        </w:rPr>
        <w:t>deliveryMethod</w:t>
      </w:r>
      <w:r w:rsidRPr="001545FA">
        <w:rPr>
          <w:color w:val="000000"/>
        </w:rPr>
        <w:t xml:space="preserve">, are available for UE reception.  The semantics of </w:t>
      </w:r>
      <w:r w:rsidRPr="001545FA">
        <w:rPr>
          <w:i/>
          <w:color w:val="000000"/>
        </w:rPr>
        <w:t>r12:serviceArea</w:t>
      </w:r>
      <w:r w:rsidRPr="001545FA">
        <w:rPr>
          <w:color w:val="000000"/>
        </w:rPr>
        <w:t xml:space="preserve"> shall comply to the </w:t>
      </w:r>
      <w:r w:rsidRPr="001545FA">
        <w:rPr>
          <w:i/>
          <w:color w:val="000000"/>
        </w:rPr>
        <w:t>MBMS Service Area Identity</w:t>
      </w:r>
      <w:r w:rsidRPr="001545FA">
        <w:rPr>
          <w:color w:val="000000"/>
        </w:rPr>
        <w:t xml:space="preserve"> as defined in TS 23.003 [4] and TS 36.443 [104].</w:t>
      </w:r>
    </w:p>
    <w:p w:rsidR="000E253E" w:rsidRPr="001545FA" w:rsidRDefault="000E253E" w:rsidP="000E253E">
      <w:pPr>
        <w:spacing w:after="0"/>
        <w:rPr>
          <w:lang w:eastAsia="ja-JP"/>
        </w:rPr>
      </w:pPr>
      <w:r w:rsidRPr="001545FA">
        <w:rPr>
          <w:lang w:eastAsia="ja-JP"/>
        </w:rPr>
        <w:t xml:space="preserve">If the </w:t>
      </w:r>
      <w:r w:rsidRPr="001545FA">
        <w:rPr>
          <w:i/>
          <w:lang w:eastAsia="ja-JP"/>
        </w:rPr>
        <w:t>mimeType</w:t>
      </w:r>
      <w:r w:rsidRPr="001545FA">
        <w:rPr>
          <w:lang w:eastAsia="ja-JP"/>
        </w:rPr>
        <w:t xml:space="preserve"> attribute within the </w:t>
      </w:r>
      <w:r w:rsidRPr="001545FA">
        <w:rPr>
          <w:i/>
          <w:lang w:eastAsia="ja-JP"/>
        </w:rPr>
        <w:t>r12:appService</w:t>
      </w:r>
      <w:r w:rsidRPr="001545FA">
        <w:rPr>
          <w:lang w:eastAsia="ja-JP"/>
        </w:rPr>
        <w:t xml:space="preserve"> element </w:t>
      </w:r>
      <w:r w:rsidRPr="001545FA">
        <w:t xml:space="preserve">, itself a child of the </w:t>
      </w:r>
      <w:r w:rsidRPr="001545FA">
        <w:rPr>
          <w:i/>
        </w:rPr>
        <w:t>userServiceDescription</w:t>
      </w:r>
      <w:r w:rsidRPr="001545FA">
        <w:t xml:space="preserve"> element, </w:t>
      </w:r>
      <w:r w:rsidRPr="001545FA">
        <w:rPr>
          <w:lang w:eastAsia="ja-JP"/>
        </w:rPr>
        <w:t xml:space="preserve">indicates a UE supported value, then </w:t>
      </w:r>
    </w:p>
    <w:p w:rsidR="000E253E" w:rsidRPr="001545FA" w:rsidRDefault="00AA1C29" w:rsidP="00AA1C29">
      <w:pPr>
        <w:pStyle w:val="B1"/>
        <w:rPr>
          <w:color w:val="000000"/>
        </w:rPr>
      </w:pPr>
      <w:r w:rsidRPr="001545FA">
        <w:rPr>
          <w:lang w:eastAsia="ja-JP"/>
        </w:rPr>
        <w:t>-</w:t>
      </w:r>
      <w:r w:rsidRPr="001545FA">
        <w:rPr>
          <w:lang w:eastAsia="ja-JP"/>
        </w:rPr>
        <w:tab/>
      </w:r>
      <w:r w:rsidR="000E253E" w:rsidRPr="001545FA">
        <w:rPr>
          <w:lang w:eastAsia="ja-JP"/>
        </w:rPr>
        <w:t>The presence of</w:t>
      </w:r>
      <w:r w:rsidR="00F267AC" w:rsidRPr="001545FA">
        <w:rPr>
          <w:lang w:eastAsia="ja-JP"/>
        </w:rPr>
        <w:t xml:space="preserve"> one or more</w:t>
      </w:r>
      <w:r w:rsidR="000E253E" w:rsidRPr="001545FA">
        <w:rPr>
          <w:lang w:eastAsia="ja-JP"/>
        </w:rPr>
        <w:t xml:space="preserve"> </w:t>
      </w:r>
      <w:r w:rsidR="000E253E" w:rsidRPr="001545FA">
        <w:rPr>
          <w:i/>
          <w:lang w:eastAsia="ja-JP"/>
        </w:rPr>
        <w:t>r12:broadcastAppService</w:t>
      </w:r>
      <w:r w:rsidR="000E253E" w:rsidRPr="001545FA">
        <w:rPr>
          <w:lang w:eastAsia="ja-JP"/>
        </w:rPr>
        <w:t xml:space="preserve"> element</w:t>
      </w:r>
      <w:r w:rsidR="00F267AC" w:rsidRPr="001545FA">
        <w:rPr>
          <w:lang w:eastAsia="ja-JP"/>
        </w:rPr>
        <w:t>(s)</w:t>
      </w:r>
      <w:r w:rsidR="000E253E" w:rsidRPr="001545FA">
        <w:rPr>
          <w:lang w:eastAsia="ja-JP"/>
        </w:rPr>
        <w:t xml:space="preserve"> under a given instance of the </w:t>
      </w:r>
      <w:r w:rsidR="000E253E" w:rsidRPr="001545FA">
        <w:rPr>
          <w:i/>
          <w:lang w:eastAsia="ja-JP"/>
        </w:rPr>
        <w:t>deliveryMethod</w:t>
      </w:r>
      <w:r w:rsidR="000E253E" w:rsidRPr="001545FA">
        <w:rPr>
          <w:lang w:eastAsia="ja-JP"/>
        </w:rPr>
        <w:t xml:space="preserve"> </w:t>
      </w:r>
      <w:r w:rsidR="00F267AC" w:rsidRPr="001545FA">
        <w:rPr>
          <w:lang w:eastAsia="ja-JP"/>
        </w:rPr>
        <w:t>element</w:t>
      </w:r>
      <w:r w:rsidR="000E253E" w:rsidRPr="001545FA">
        <w:rPr>
          <w:lang w:eastAsia="ja-JP"/>
        </w:rPr>
        <w:t xml:space="preserve"> shall declare the one or more application service content items delivered over the FLUTE session associated with that </w:t>
      </w:r>
      <w:r w:rsidR="000E253E" w:rsidRPr="001545FA">
        <w:rPr>
          <w:i/>
          <w:lang w:eastAsia="ja-JP"/>
        </w:rPr>
        <w:t>deliveryMethod</w:t>
      </w:r>
      <w:r w:rsidR="000E253E" w:rsidRPr="001545FA">
        <w:rPr>
          <w:lang w:eastAsia="ja-JP"/>
        </w:rPr>
        <w:t xml:space="preserve"> instance.</w:t>
      </w:r>
    </w:p>
    <w:p w:rsidR="000E253E" w:rsidRPr="001545FA" w:rsidRDefault="00AA1C29" w:rsidP="00AA1C29">
      <w:pPr>
        <w:pStyle w:val="B1"/>
        <w:rPr>
          <w:color w:val="000000"/>
        </w:rPr>
      </w:pPr>
      <w:r w:rsidRPr="001545FA">
        <w:rPr>
          <w:lang w:eastAsia="ja-JP"/>
        </w:rPr>
        <w:t>-</w:t>
      </w:r>
      <w:r w:rsidRPr="001545FA">
        <w:rPr>
          <w:lang w:eastAsia="ja-JP"/>
        </w:rPr>
        <w:tab/>
      </w:r>
      <w:r w:rsidR="000E253E" w:rsidRPr="001545FA">
        <w:rPr>
          <w:lang w:eastAsia="ja-JP"/>
        </w:rPr>
        <w:t xml:space="preserve">The presence of the </w:t>
      </w:r>
      <w:r w:rsidR="000E253E" w:rsidRPr="001545FA">
        <w:rPr>
          <w:i/>
          <w:lang w:eastAsia="ja-JP"/>
        </w:rPr>
        <w:t>r12:unicastAppService</w:t>
      </w:r>
      <w:r w:rsidR="000E253E" w:rsidRPr="001545FA">
        <w:rPr>
          <w:lang w:eastAsia="ja-JP"/>
        </w:rPr>
        <w:t xml:space="preserve"> element under a given instance of the </w:t>
      </w:r>
      <w:r w:rsidR="000E253E" w:rsidRPr="001545FA">
        <w:rPr>
          <w:i/>
          <w:lang w:eastAsia="ja-JP"/>
        </w:rPr>
        <w:t>deliveryMethod</w:t>
      </w:r>
      <w:r w:rsidR="000E253E" w:rsidRPr="001545FA">
        <w:rPr>
          <w:lang w:eastAsia="ja-JP"/>
        </w:rPr>
        <w:t xml:space="preserve"> </w:t>
      </w:r>
      <w:r w:rsidR="00F267AC" w:rsidRPr="001545FA">
        <w:rPr>
          <w:lang w:eastAsia="ja-JP"/>
        </w:rPr>
        <w:t>element</w:t>
      </w:r>
      <w:r w:rsidR="000E253E" w:rsidRPr="001545FA">
        <w:rPr>
          <w:lang w:eastAsia="ja-JP"/>
        </w:rPr>
        <w:t xml:space="preserve"> declares the one or more application service content items delivered over unicast bearer(s) in support of unicast fallback delivery.</w:t>
      </w:r>
    </w:p>
    <w:p w:rsidR="000E253E" w:rsidRPr="001545FA" w:rsidRDefault="00AA1C29" w:rsidP="00AA1C29">
      <w:pPr>
        <w:pStyle w:val="B1"/>
        <w:rPr>
          <w:color w:val="000000"/>
        </w:rPr>
      </w:pPr>
      <w:r w:rsidRPr="001545FA">
        <w:rPr>
          <w:lang w:eastAsia="ja-JP"/>
        </w:rPr>
        <w:t>-</w:t>
      </w:r>
      <w:r w:rsidRPr="001545FA">
        <w:rPr>
          <w:lang w:eastAsia="ja-JP"/>
        </w:rPr>
        <w:tab/>
        <w:t xml:space="preserve">Each instance of </w:t>
      </w:r>
      <w:r w:rsidRPr="001545FA">
        <w:rPr>
          <w:i/>
          <w:lang w:eastAsia="ja-JP"/>
        </w:rPr>
        <w:t>r12:broadcastAppService.basePattern or</w:t>
      </w:r>
      <w:r w:rsidRPr="001545FA">
        <w:rPr>
          <w:lang w:eastAsia="ja-JP"/>
        </w:rPr>
        <w:t xml:space="preserve"> </w:t>
      </w:r>
      <w:r w:rsidRPr="001545FA">
        <w:rPr>
          <w:i/>
          <w:color w:val="000000"/>
        </w:rPr>
        <w:t>r12:unicastAppService</w:t>
      </w:r>
      <w:r w:rsidRPr="001545FA">
        <w:rPr>
          <w:i/>
          <w:lang w:eastAsia="ja-JP"/>
        </w:rPr>
        <w:t>.basePattern</w:t>
      </w:r>
      <w:r w:rsidRPr="001545FA">
        <w:rPr>
          <w:color w:val="000000"/>
        </w:rPr>
        <w:t xml:space="preserve"> denotes a content item of a single application service delivered over broadcast or unicast, respectively.  Each broadcast content item may be designated as being available in specific MBMS service area(s) as given by the corresponding </w:t>
      </w:r>
      <w:r w:rsidRPr="001545FA">
        <w:rPr>
          <w:i/>
          <w:color w:val="000000"/>
        </w:rPr>
        <w:t>r12:broadcastAppService</w:t>
      </w:r>
      <w:r w:rsidRPr="001545FA">
        <w:rPr>
          <w:color w:val="000000"/>
        </w:rPr>
        <w:t>.</w:t>
      </w:r>
      <w:r w:rsidRPr="001545FA">
        <w:rPr>
          <w:i/>
          <w:color w:val="000000"/>
        </w:rPr>
        <w:t>serviceArea</w:t>
      </w:r>
      <w:r w:rsidRPr="001545FA">
        <w:rPr>
          <w:color w:val="000000"/>
        </w:rPr>
        <w:t xml:space="preserve"> element(s).  If present, the serviceArea elements shall be a subset of the MBMS service area(s) present for the current serviceId under </w:t>
      </w:r>
      <w:r w:rsidRPr="001545FA">
        <w:rPr>
          <w:i/>
          <w:color w:val="000000"/>
        </w:rPr>
        <w:t>userServiceDescription.availabilityInfo.infoBinding.serviceArea</w:t>
      </w:r>
      <w:r w:rsidRPr="001545FA">
        <w:rPr>
          <w:color w:val="000000"/>
        </w:rPr>
        <w:t xml:space="preserve"> elements. When one or more </w:t>
      </w:r>
      <w:r w:rsidRPr="001545FA">
        <w:rPr>
          <w:i/>
          <w:color w:val="000000"/>
        </w:rPr>
        <w:t>serviceArea</w:t>
      </w:r>
      <w:r w:rsidRPr="001545FA">
        <w:rPr>
          <w:color w:val="000000"/>
        </w:rPr>
        <w:t xml:space="preserve"> element(s) are included under one or more </w:t>
      </w:r>
      <w:r w:rsidRPr="001545FA">
        <w:rPr>
          <w:i/>
          <w:color w:val="000000"/>
        </w:rPr>
        <w:t>r12:broadcastAppService</w:t>
      </w:r>
      <w:r w:rsidRPr="001545FA">
        <w:rPr>
          <w:color w:val="000000"/>
        </w:rPr>
        <w:t xml:space="preserve">, the union of all the MBMS Service Area Identities identified by the serviceArea elements under all the </w:t>
      </w:r>
      <w:r w:rsidRPr="001545FA">
        <w:rPr>
          <w:i/>
          <w:color w:val="000000"/>
        </w:rPr>
        <w:t>r12:broadcastAppService</w:t>
      </w:r>
      <w:r w:rsidRPr="001545FA">
        <w:rPr>
          <w:color w:val="000000"/>
        </w:rPr>
        <w:t xml:space="preserve"> shall match the list of MBMS Service Area Identities included in the </w:t>
      </w:r>
      <w:r w:rsidRPr="001545FA">
        <w:rPr>
          <w:i/>
          <w:color w:val="000000"/>
        </w:rPr>
        <w:t>userServiceDescription.availabilityInfo.infoBinding.serviceArea</w:t>
      </w:r>
      <w:r w:rsidRPr="001545FA">
        <w:rPr>
          <w:color w:val="000000"/>
        </w:rPr>
        <w:t xml:space="preserve"> elements for the same </w:t>
      </w:r>
      <w:r w:rsidRPr="001545FA">
        <w:rPr>
          <w:i/>
          <w:color w:val="000000"/>
        </w:rPr>
        <w:t>serviceId</w:t>
      </w:r>
      <w:r w:rsidRPr="001545FA">
        <w:rPr>
          <w:color w:val="000000"/>
        </w:rPr>
        <w:t xml:space="preserve">. </w:t>
      </w:r>
      <w:r w:rsidRPr="001545FA">
        <w:rPr>
          <w:lang w:eastAsia="ja-JP"/>
        </w:rPr>
        <w:t xml:space="preserve">Each broadcast content item under its containing Period is identified by its </w:t>
      </w:r>
      <w:r w:rsidRPr="001545FA">
        <w:rPr>
          <w:i/>
          <w:lang w:eastAsia="ja-JP"/>
        </w:rPr>
        <w:t>basePattern</w:t>
      </w:r>
      <w:r w:rsidRPr="001545FA">
        <w:rPr>
          <w:lang w:eastAsia="ja-JP"/>
        </w:rPr>
        <w:t xml:space="preserve"> value </w:t>
      </w:r>
      <w:r w:rsidRPr="001545FA">
        <w:rPr>
          <w:color w:val="000000"/>
        </w:rPr>
        <w:t xml:space="preserve">whose format and usage are described in clauses 7.6.2.1 and 7.6.2.3.   </w:t>
      </w:r>
      <w:r w:rsidRPr="001545FA">
        <w:rPr>
          <w:lang w:eastAsia="ja-JP"/>
        </w:rPr>
        <w:t xml:space="preserve">Each unicast content item under its containing Period is identified by its </w:t>
      </w:r>
      <w:r w:rsidRPr="001545FA">
        <w:rPr>
          <w:i/>
          <w:lang w:eastAsia="ja-JP"/>
        </w:rPr>
        <w:t>basePattern</w:t>
      </w:r>
      <w:r w:rsidRPr="001545FA">
        <w:rPr>
          <w:lang w:eastAsia="ja-JP"/>
        </w:rPr>
        <w:t xml:space="preserve"> value </w:t>
      </w:r>
      <w:r w:rsidRPr="001545FA">
        <w:rPr>
          <w:color w:val="000000"/>
        </w:rPr>
        <w:t>whose format and usage are described in clauses 7.6.2.2 and 7.6.2.3</w:t>
      </w:r>
      <w:r w:rsidR="000E253E" w:rsidRPr="001545FA">
        <w:rPr>
          <w:color w:val="000000"/>
        </w:rPr>
        <w:t>.</w:t>
      </w:r>
    </w:p>
    <w:p w:rsidR="000E253E" w:rsidRPr="001545FA" w:rsidRDefault="000E253E" w:rsidP="000E253E">
      <w:r w:rsidRPr="001545FA">
        <w:t xml:space="preserve">If the </w:t>
      </w:r>
      <w:r w:rsidRPr="001545FA">
        <w:rPr>
          <w:i/>
        </w:rPr>
        <w:t>mimeType</w:t>
      </w:r>
      <w:r w:rsidRPr="001545FA">
        <w:t xml:space="preserve"> attribute within the </w:t>
      </w:r>
      <w:r w:rsidRPr="001545FA">
        <w:rPr>
          <w:i/>
        </w:rPr>
        <w:t>r12:appService</w:t>
      </w:r>
      <w:r w:rsidRPr="001545FA">
        <w:t xml:space="preserve"> element, itself a child of the </w:t>
      </w:r>
      <w:r w:rsidRPr="001545FA">
        <w:rPr>
          <w:i/>
        </w:rPr>
        <w:t>userServiceDescription</w:t>
      </w:r>
      <w:r w:rsidRPr="001545FA">
        <w:t xml:space="preserve"> element, indicates a UE unsupported value, then a UE compliant with this specification shall ignore </w:t>
      </w:r>
      <w:r w:rsidRPr="001545FA">
        <w:rPr>
          <w:i/>
        </w:rPr>
        <w:t>r12:broadcastAppService</w:t>
      </w:r>
      <w:r w:rsidRPr="001545FA">
        <w:t xml:space="preserve"> and the </w:t>
      </w:r>
      <w:r w:rsidRPr="001545FA">
        <w:rPr>
          <w:i/>
        </w:rPr>
        <w:t>r12:unicastAppService</w:t>
      </w:r>
      <w:r w:rsidRPr="001545FA">
        <w:t xml:space="preserve"> elements in the </w:t>
      </w:r>
      <w:r w:rsidRPr="001545FA">
        <w:rPr>
          <w:i/>
        </w:rPr>
        <w:t>deliveryMethod</w:t>
      </w:r>
      <w:r w:rsidRPr="001545FA">
        <w:t xml:space="preserve"> element. </w:t>
      </w:r>
    </w:p>
    <w:p w:rsidR="00AD5C32" w:rsidRPr="001545FA" w:rsidRDefault="00AD5C32" w:rsidP="00EA4223">
      <w:pPr>
        <w:rPr>
          <w:lang w:eastAsia="zh-CN"/>
        </w:rPr>
      </w:pPr>
      <w:r w:rsidRPr="001545FA">
        <w:t xml:space="preserve">A USD may include a </w:t>
      </w:r>
      <w:r w:rsidRPr="001545FA">
        <w:rPr>
          <w:i/>
          <w:iCs/>
        </w:rPr>
        <w:t>r7:unicastAccessURI</w:t>
      </w:r>
      <w:r w:rsidRPr="001545FA">
        <w:t xml:space="preserve"> </w:t>
      </w:r>
      <w:r w:rsidRPr="001545FA">
        <w:rPr>
          <w:rFonts w:hint="eastAsia"/>
          <w:lang w:eastAsia="zh-CN"/>
        </w:rPr>
        <w:t xml:space="preserve">element </w:t>
      </w:r>
      <w:r w:rsidRPr="001545FA">
        <w:t xml:space="preserve">for support of Release 7 UEs. UEs of release 8 onwards shall use </w:t>
      </w:r>
      <w:r w:rsidRPr="001545FA">
        <w:rPr>
          <w:i/>
          <w:iCs/>
        </w:rPr>
        <w:t>alternativeAccessDelivery</w:t>
      </w:r>
      <w:r w:rsidRPr="001545FA">
        <w:t xml:space="preserve"> </w:t>
      </w:r>
      <w:r w:rsidRPr="001545FA">
        <w:rPr>
          <w:rFonts w:hint="eastAsia"/>
          <w:lang w:eastAsia="zh-CN"/>
        </w:rPr>
        <w:t xml:space="preserve">element </w:t>
      </w:r>
      <w:r w:rsidRPr="001545FA">
        <w:t>for both OMA Push file download and unicast streaming.</w:t>
      </w:r>
    </w:p>
    <w:p w:rsidR="00EA4223" w:rsidRPr="001545FA" w:rsidRDefault="00F263A5" w:rsidP="00EA4223">
      <w:r w:rsidRPr="001545FA">
        <w:lastRenderedPageBreak/>
        <w:t xml:space="preserve">The </w:t>
      </w:r>
      <w:r w:rsidRPr="001545FA">
        <w:rPr>
          <w:i/>
          <w:iCs/>
        </w:rPr>
        <w:t xml:space="preserve">serviceClass </w:t>
      </w:r>
      <w:r w:rsidRPr="001545FA">
        <w:t xml:space="preserve">attribute, if present, shall extend the list of attributes of the MBMS Release 6 </w:t>
      </w:r>
      <w:r w:rsidRPr="001545FA">
        <w:rPr>
          <w:i/>
          <w:iCs/>
        </w:rPr>
        <w:t>userServiceDescription</w:t>
      </w:r>
      <w:r w:rsidRPr="001545FA">
        <w:rPr>
          <w:u w:val="single"/>
        </w:rPr>
        <w:t xml:space="preserve"> </w:t>
      </w:r>
      <w:r w:rsidRPr="001545FA">
        <w:t xml:space="preserve">element. The </w:t>
      </w:r>
      <w:r w:rsidRPr="001545FA">
        <w:rPr>
          <w:i/>
          <w:iCs/>
        </w:rPr>
        <w:t xml:space="preserve">serviceClass </w:t>
      </w:r>
      <w:r w:rsidRPr="001545FA">
        <w:t>attribute is optional and contains the service class identifier for the delivered service according to the syntax defined in clause E.1.2 of [90]. Note that Annex E of [90] also foresees the registration of service class identifiers with the Open Mobile Naming Authority. The service class identifier is similar to MIME types and provides an unique identity to services. A MBMS UE may determine the receiving application instance out of the service class identifier.</w:t>
      </w:r>
    </w:p>
    <w:p w:rsidR="00A17248" w:rsidRPr="001545FA" w:rsidRDefault="00A17248" w:rsidP="00EA4223">
      <w:r w:rsidRPr="001545FA">
        <w:t xml:space="preserve">A user service description may belong to a group of user service descriptions, which represent alternative configurations of the same user service. An example is an MBMS user service that is delivered over non-MBSFN bearer with a low bitrate and over MBSFN bearer with a high bitrate. In such a case, the UE is only expected to consume one variant of the service. The UE recognizes that a set of user service descriptions apply to one user service based on the </w:t>
      </w:r>
      <w:r w:rsidRPr="001545FA">
        <w:rPr>
          <w:i/>
        </w:rPr>
        <w:t>serviceGroup</w:t>
      </w:r>
      <w:r w:rsidRPr="001545FA">
        <w:t xml:space="preserve"> element.</w:t>
      </w:r>
    </w:p>
    <w:p w:rsidR="00E773D6" w:rsidRPr="001545FA" w:rsidRDefault="00E773D6" w:rsidP="00EA4223">
      <w:r w:rsidRPr="001545FA">
        <w:rPr>
          <w:lang w:eastAsia="ja-JP"/>
        </w:rPr>
        <w:t>The</w:t>
      </w:r>
      <w:r w:rsidR="00923B68" w:rsidRPr="001545FA">
        <w:rPr>
          <w:lang w:eastAsia="ja-JP"/>
        </w:rPr>
        <w:t xml:space="preserve"> </w:t>
      </w:r>
      <w:r w:rsidR="00923B68" w:rsidRPr="001545FA">
        <w:rPr>
          <w:rFonts w:hint="eastAsia"/>
          <w:i/>
          <w:lang w:eastAsia="ja-JP"/>
        </w:rPr>
        <w:t>userServiceDescription</w:t>
      </w:r>
      <w:r w:rsidR="00923B68" w:rsidRPr="001545FA">
        <w:rPr>
          <w:rFonts w:hint="eastAsia"/>
          <w:lang w:eastAsia="ja-JP"/>
        </w:rPr>
        <w:t xml:space="preserve"> element</w:t>
      </w:r>
      <w:r w:rsidRPr="001545FA">
        <w:rPr>
          <w:lang w:eastAsia="ja-JP"/>
        </w:rPr>
        <w:t xml:space="preserve"> may include a </w:t>
      </w:r>
      <w:r w:rsidRPr="001545FA">
        <w:rPr>
          <w:i/>
          <w:lang w:eastAsia="ja-JP"/>
        </w:rPr>
        <w:t>Registration</w:t>
      </w:r>
      <w:r w:rsidRPr="001545FA">
        <w:rPr>
          <w:lang w:eastAsia="ja-JP"/>
        </w:rPr>
        <w:t xml:space="preserve"> element. If present, then the UE shall send the registration and deregistration to the given URI. </w:t>
      </w:r>
      <w:r w:rsidRPr="001545FA">
        <w:t xml:space="preserve">In such a case, the User Service </w:t>
      </w:r>
      <w:r w:rsidR="00923B68" w:rsidRPr="001545FA">
        <w:t xml:space="preserve">Bundle </w:t>
      </w:r>
      <w:r w:rsidRPr="001545FA">
        <w:t xml:space="preserve">Description fragment may not be complete in the service announcement. Instead, it may contain references to metadata fragments (e.g. the session description) that are not embedded in the service announcement. When registration is requested, the userServiceDescription element shall contain a Registration element that describes the requested registration procedure. The </w:t>
      </w:r>
      <w:r w:rsidR="00AD452F" w:rsidRPr="001545FA">
        <w:t xml:space="preserve">registrationURI </w:t>
      </w:r>
      <w:r w:rsidRPr="001545FA">
        <w:t xml:space="preserve">indicates the </w:t>
      </w:r>
      <w:r w:rsidR="00AD452F" w:rsidRPr="001545FA">
        <w:t>URI</w:t>
      </w:r>
      <w:r w:rsidR="00923B68" w:rsidRPr="001545FA">
        <w:rPr>
          <w:rFonts w:hint="eastAsia"/>
          <w:lang w:eastAsia="ja-JP"/>
        </w:rPr>
        <w:t xml:space="preserve"> element</w:t>
      </w:r>
      <w:r w:rsidR="00AD452F" w:rsidRPr="001545FA">
        <w:t xml:space="preserve"> </w:t>
      </w:r>
      <w:r w:rsidRPr="001545FA">
        <w:t>to the server with whom the registration procedure shall be performed. In case more than one registrationURI is indicated, the UE shall select one randomly. The registrationThreshold is a number that indicates the percentage of UEs that are requested to register.  The UE shall randomly select a number between 0 and 100 and compare it against the threshold. In case the selected number is lower than the indicated threshold, the UE should perform registration. The threshold value "100" indicates that the UE shall perform registration, which is e.g. necessary when the USD is not complete.</w:t>
      </w:r>
    </w:p>
    <w:p w:rsidR="0078709A" w:rsidRPr="001545FA" w:rsidRDefault="0078709A" w:rsidP="0078709A">
      <w:pPr>
        <w:rPr>
          <w:color w:val="000000"/>
        </w:rPr>
      </w:pPr>
      <w:r w:rsidRPr="001545FA">
        <w:rPr>
          <w:lang w:eastAsia="ja-JP"/>
        </w:rPr>
        <w:t xml:space="preserve">The </w:t>
      </w:r>
      <w:r w:rsidRPr="001545FA">
        <w:rPr>
          <w:rFonts w:hint="eastAsia"/>
          <w:i/>
          <w:lang w:eastAsia="ja-JP"/>
        </w:rPr>
        <w:t>userServiceDescription</w:t>
      </w:r>
      <w:r w:rsidRPr="001545FA">
        <w:rPr>
          <w:lang w:eastAsia="ja-JP"/>
        </w:rPr>
        <w:t xml:space="preserve"> </w:t>
      </w:r>
      <w:r w:rsidRPr="001545FA">
        <w:rPr>
          <w:rFonts w:hint="eastAsia"/>
          <w:lang w:eastAsia="ja-JP"/>
        </w:rPr>
        <w:t xml:space="preserve">element </w:t>
      </w:r>
      <w:r w:rsidRPr="001545FA">
        <w:rPr>
          <w:lang w:eastAsia="ja-JP"/>
        </w:rPr>
        <w:t>may include an</w:t>
      </w:r>
      <w:r w:rsidRPr="001545FA">
        <w:rPr>
          <w:i/>
          <w:iCs/>
          <w:lang w:eastAsia="en-GB"/>
        </w:rPr>
        <w:t xml:space="preserve"> r9:mediaPresentationDescription</w:t>
      </w:r>
      <w:r w:rsidRPr="001545FA">
        <w:rPr>
          <w:lang w:eastAsia="ja-JP"/>
        </w:rPr>
        <w:t xml:space="preserve"> element when the associated MBMS User Service carries 3GP-DASH-formatted content using the download delivery method. The </w:t>
      </w:r>
      <w:r w:rsidRPr="001545FA">
        <w:rPr>
          <w:rFonts w:hint="eastAsia"/>
          <w:i/>
          <w:lang w:eastAsia="ja-JP"/>
        </w:rPr>
        <w:t>userServiceDescription</w:t>
      </w:r>
      <w:r w:rsidRPr="001545FA">
        <w:rPr>
          <w:lang w:eastAsia="ja-JP"/>
        </w:rPr>
        <w:t xml:space="preserve"> </w:t>
      </w:r>
      <w:r w:rsidRPr="001545FA">
        <w:rPr>
          <w:rFonts w:hint="eastAsia"/>
          <w:lang w:eastAsia="ja-JP"/>
        </w:rPr>
        <w:t xml:space="preserve">element </w:t>
      </w:r>
      <w:r w:rsidRPr="001545FA">
        <w:rPr>
          <w:lang w:eastAsia="ja-JP"/>
        </w:rPr>
        <w:t>may also, or instead,  include an</w:t>
      </w:r>
      <w:r w:rsidRPr="001545FA">
        <w:rPr>
          <w:i/>
          <w:iCs/>
          <w:lang w:eastAsia="en-GB"/>
        </w:rPr>
        <w:t xml:space="preserve"> </w:t>
      </w:r>
      <w:r w:rsidRPr="001545FA">
        <w:rPr>
          <w:i/>
          <w:color w:val="000000"/>
        </w:rPr>
        <w:t>r12:appService</w:t>
      </w:r>
      <w:r w:rsidRPr="001545FA">
        <w:rPr>
          <w:lang w:eastAsia="ja-JP"/>
        </w:rPr>
        <w:t xml:space="preserve"> element which contains a reference to an Application Service Description fragment which contains descriptions for contents of an application service delivered over either unicast, or broadcast, or both unicast and broadcast modes. If r12:appService element is present,</w:t>
      </w:r>
      <w:r w:rsidR="002B57A1" w:rsidRPr="001545FA">
        <w:rPr>
          <w:lang w:eastAsia="ja-JP"/>
        </w:rPr>
        <w:t xml:space="preserve"> </w:t>
      </w:r>
      <w:r w:rsidRPr="001545FA">
        <w:rPr>
          <w:lang w:eastAsia="ja-JP"/>
        </w:rPr>
        <w:t xml:space="preserve">and its </w:t>
      </w:r>
      <w:r w:rsidRPr="001545FA">
        <w:rPr>
          <w:i/>
          <w:lang w:eastAsia="ja-JP"/>
        </w:rPr>
        <w:t>mimeType</w:t>
      </w:r>
      <w:r w:rsidRPr="001545FA">
        <w:rPr>
          <w:lang w:eastAsia="ja-JP"/>
        </w:rPr>
        <w:t xml:space="preserve"> attribute indicates a UE supported value, then it shall be used by UEs complying with this specification. If r12:appService is absent or its </w:t>
      </w:r>
      <w:r w:rsidRPr="001545FA">
        <w:rPr>
          <w:i/>
          <w:lang w:eastAsia="ja-JP"/>
        </w:rPr>
        <w:t>mimeType</w:t>
      </w:r>
      <w:r w:rsidRPr="001545FA">
        <w:rPr>
          <w:lang w:eastAsia="ja-JP"/>
        </w:rPr>
        <w:t xml:space="preserve"> attribute indicates a UE unsupported value, and if </w:t>
      </w:r>
      <w:r w:rsidRPr="001545FA">
        <w:rPr>
          <w:i/>
          <w:lang w:eastAsia="ja-JP"/>
        </w:rPr>
        <w:t>r9:</w:t>
      </w:r>
      <w:r w:rsidRPr="001545FA">
        <w:rPr>
          <w:i/>
          <w:iCs/>
          <w:lang w:eastAsia="en-GB"/>
        </w:rPr>
        <w:t>mediaPresentationDescription</w:t>
      </w:r>
      <w:r w:rsidRPr="001545FA">
        <w:rPr>
          <w:lang w:eastAsia="ja-JP"/>
        </w:rPr>
        <w:t xml:space="preserve"> is present, then the </w:t>
      </w:r>
      <w:r w:rsidRPr="001545FA">
        <w:rPr>
          <w:i/>
          <w:lang w:eastAsia="ja-JP"/>
        </w:rPr>
        <w:t>r9:mediaPresentationDescription</w:t>
      </w:r>
      <w:r w:rsidRPr="001545FA">
        <w:rPr>
          <w:lang w:eastAsia="ja-JP"/>
        </w:rPr>
        <w:t xml:space="preserve"> shall be used by UE complying with this release of the specification. The UE should expect that the received files correspond to a DASH Media Presentation as described by the MPD in [98]. The referenced MPD</w:t>
      </w:r>
      <w:r w:rsidRPr="001545FA">
        <w:rPr>
          <w:iCs/>
          <w:color w:val="7030A0"/>
          <w:lang w:eastAsia="en-GB"/>
        </w:rPr>
        <w:t xml:space="preserve"> </w:t>
      </w:r>
      <w:r w:rsidRPr="001545FA">
        <w:rPr>
          <w:lang w:eastAsia="ja-JP"/>
        </w:rPr>
        <w:t xml:space="preserve">provides a reference to a corresponding Media Presentation Description metadata fragment whose contents are identical to the MPD as defined in [98].  </w:t>
      </w:r>
      <w:r w:rsidRPr="001545FA">
        <w:t xml:space="preserve">The Media Presentation Description fragment may refer, via the InitializationSegmentURL, to one or more Initialization Segment Description (ISD)  metadata fragments, whose contents are identical to the Initialization Segment as defined in [98].  </w:t>
      </w:r>
      <w:r w:rsidRPr="001545FA">
        <w:rPr>
          <w:lang w:eastAsia="ja-JP"/>
        </w:rPr>
        <w:t xml:space="preserve">If the </w:t>
      </w:r>
      <w:r w:rsidRPr="001545FA">
        <w:rPr>
          <w:i/>
          <w:color w:val="000000"/>
        </w:rPr>
        <w:t>r12:appService</w:t>
      </w:r>
      <w:r w:rsidRPr="001545FA">
        <w:rPr>
          <w:color w:val="000000"/>
        </w:rPr>
        <w:t xml:space="preserve"> element is present, </w:t>
      </w:r>
      <w:r w:rsidRPr="001545FA">
        <w:rPr>
          <w:lang w:eastAsia="ja-JP"/>
        </w:rPr>
        <w:t>the associated application service shall be</w:t>
      </w:r>
      <w:r w:rsidRPr="001545FA">
        <w:rPr>
          <w:color w:val="000000"/>
        </w:rPr>
        <w:t xml:space="preserve"> a DASH Media Presentation delivered as an MBMS User Service.  The </w:t>
      </w:r>
      <w:r w:rsidRPr="001545FA">
        <w:rPr>
          <w:i/>
          <w:color w:val="000000"/>
        </w:rPr>
        <w:t>r12:appService</w:t>
      </w:r>
      <w:r w:rsidRPr="001545FA">
        <w:rPr>
          <w:color w:val="000000"/>
        </w:rPr>
        <w:t xml:space="preserve"> element may contain the child elements </w:t>
      </w:r>
      <w:r w:rsidRPr="001545FA">
        <w:rPr>
          <w:i/>
          <w:color w:val="000000"/>
        </w:rPr>
        <w:t>identicalContent</w:t>
      </w:r>
      <w:r w:rsidRPr="001545FA">
        <w:rPr>
          <w:color w:val="000000"/>
        </w:rPr>
        <w:t xml:space="preserve"> and/or </w:t>
      </w:r>
      <w:r w:rsidRPr="001545FA">
        <w:rPr>
          <w:i/>
          <w:color w:val="000000"/>
        </w:rPr>
        <w:t>alternativeContent</w:t>
      </w:r>
      <w:r w:rsidRPr="001545FA">
        <w:rPr>
          <w:color w:val="000000"/>
        </w:rPr>
        <w:t xml:space="preserve"> which designate the sets of identical and/or alternative versions, respectively, of content items that may be substituted for one another.   Additional description of the contents and semantics of </w:t>
      </w:r>
      <w:r w:rsidRPr="001545FA">
        <w:rPr>
          <w:lang w:eastAsia="ja-JP"/>
        </w:rPr>
        <w:t xml:space="preserve">the </w:t>
      </w:r>
      <w:r w:rsidRPr="001545FA">
        <w:rPr>
          <w:i/>
          <w:color w:val="000000"/>
        </w:rPr>
        <w:t>r12:appService</w:t>
      </w:r>
      <w:r w:rsidRPr="001545FA">
        <w:rPr>
          <w:color w:val="000000"/>
        </w:rPr>
        <w:t xml:space="preserve"> element are contained  in clause 7.6.3. If the </w:t>
      </w:r>
      <w:r w:rsidRPr="001545FA">
        <w:rPr>
          <w:i/>
          <w:color w:val="000000"/>
        </w:rPr>
        <w:t>r12:appService</w:t>
      </w:r>
      <w:r w:rsidRPr="001545FA">
        <w:rPr>
          <w:color w:val="000000"/>
        </w:rPr>
        <w:t xml:space="preserve"> element is included, and its </w:t>
      </w:r>
      <w:r w:rsidRPr="001545FA">
        <w:rPr>
          <w:i/>
          <w:color w:val="000000"/>
        </w:rPr>
        <w:t>mimeType</w:t>
      </w:r>
      <w:r w:rsidRPr="001545FA">
        <w:rPr>
          <w:color w:val="000000"/>
        </w:rPr>
        <w:t xml:space="preserve"> attribute indicates a UE unsupported value, then a UE compliant with this specification shall ignore all of the </w:t>
      </w:r>
      <w:r w:rsidRPr="001545FA">
        <w:rPr>
          <w:i/>
          <w:color w:val="000000"/>
        </w:rPr>
        <w:t>r12:appService</w:t>
      </w:r>
      <w:r w:rsidRPr="001545FA">
        <w:rPr>
          <w:color w:val="000000"/>
        </w:rPr>
        <w:t xml:space="preserve"> child elements, and all of its child attributes.</w:t>
      </w:r>
    </w:p>
    <w:p w:rsidR="00FA705C" w:rsidRPr="001545FA" w:rsidRDefault="00FA705C" w:rsidP="00EA4223">
      <w:pPr>
        <w:rPr>
          <w:lang w:eastAsia="ja-JP"/>
        </w:rPr>
      </w:pPr>
      <w:r w:rsidRPr="001545FA">
        <w:rPr>
          <w:lang w:eastAsia="ja-JP"/>
        </w:rPr>
        <w:t>The MBMS User Service Description may include a</w:t>
      </w:r>
      <w:r w:rsidRPr="001545FA">
        <w:rPr>
          <w:i/>
          <w:iCs/>
          <w:lang w:eastAsia="en-GB"/>
        </w:rPr>
        <w:t xml:space="preserve"> schedule</w:t>
      </w:r>
      <w:r w:rsidRPr="001545FA">
        <w:rPr>
          <w:lang w:eastAsia="ja-JP"/>
        </w:rPr>
        <w:t xml:space="preserve"> element. If present, the </w:t>
      </w:r>
      <w:r w:rsidRPr="001545FA">
        <w:rPr>
          <w:i/>
          <w:lang w:eastAsia="ja-JP"/>
        </w:rPr>
        <w:t>schedule</w:t>
      </w:r>
      <w:r w:rsidRPr="001545FA">
        <w:rPr>
          <w:lang w:eastAsia="ja-JP"/>
        </w:rPr>
        <w:t xml:space="preserve"> element includes a URI </w:t>
      </w:r>
      <w:r w:rsidR="00AF0926" w:rsidRPr="001545FA">
        <w:rPr>
          <w:lang w:eastAsia="ja-JP"/>
        </w:rPr>
        <w:t xml:space="preserve">reference </w:t>
      </w:r>
      <w:r w:rsidRPr="001545FA">
        <w:rPr>
          <w:lang w:eastAsia="ja-JP"/>
        </w:rPr>
        <w:t xml:space="preserve">to the MBMS User Service schedule information, </w:t>
      </w:r>
      <w:r w:rsidR="009F3ADB" w:rsidRPr="001545FA">
        <w:rPr>
          <w:lang w:eastAsia="ja-JP"/>
        </w:rPr>
        <w:t>the latter corresponding</w:t>
      </w:r>
      <w:r w:rsidRPr="001545FA">
        <w:rPr>
          <w:lang w:eastAsia="ja-JP"/>
        </w:rPr>
        <w:t xml:space="preserve"> to a Schedule Description </w:t>
      </w:r>
      <w:r w:rsidR="009F3ADB" w:rsidRPr="001545FA">
        <w:rPr>
          <w:lang w:eastAsia="ja-JP"/>
        </w:rPr>
        <w:t>metadata</w:t>
      </w:r>
      <w:r w:rsidRPr="001545FA">
        <w:rPr>
          <w:lang w:eastAsia="ja-JP"/>
        </w:rPr>
        <w:t xml:space="preserve"> fragment as defined in </w:t>
      </w:r>
      <w:r w:rsidR="009F3ADB" w:rsidRPr="001545FA">
        <w:rPr>
          <w:lang w:eastAsia="ja-JP"/>
        </w:rPr>
        <w:t xml:space="preserve">sub-clause </w:t>
      </w:r>
      <w:r w:rsidRPr="001545FA">
        <w:rPr>
          <w:lang w:eastAsia="ja-JP"/>
        </w:rPr>
        <w:t>11.2A.</w:t>
      </w:r>
    </w:p>
    <w:p w:rsidR="00AF0926" w:rsidRPr="001545FA" w:rsidRDefault="00AF0926" w:rsidP="00EA4223">
      <w:r w:rsidRPr="001545FA">
        <w:rPr>
          <w:lang w:eastAsia="ja-JP"/>
        </w:rPr>
        <w:t xml:space="preserve">The Schedule Description fragment may include a URI reference to the Filter Description metadata fragment to signify the intended use of content filtering.  Each filter data instance contains associated criteria or rules for use by UEs to selectively receive contents at the session level or the file level.  At the session level, the filter rules enable a UE to decide whether it should </w:t>
      </w:r>
      <w:r w:rsidRPr="001545FA">
        <w:t>receive the entire contents of the associated delivery session(s) of the User Service.  At the file level, the filter rules enable a UE to decide whether it should receive individual files of the User Service, during the corresponding file delivery schedule(s).  Additional description of the association between Schedule Description and Filter Description fragments and intended usage are given in sub-clauses 11.2A and 11.2B.</w:t>
      </w:r>
    </w:p>
    <w:p w:rsidR="007B5E98" w:rsidRPr="001545FA" w:rsidRDefault="007B5E98" w:rsidP="007B5E98">
      <w:r w:rsidRPr="001545FA">
        <w:t xml:space="preserve">The MBMS User Service Description may include an </w:t>
      </w:r>
      <w:r w:rsidRPr="001545FA">
        <w:rPr>
          <w:i/>
        </w:rPr>
        <w:t>availabilityInfo</w:t>
      </w:r>
      <w:r w:rsidRPr="001545FA">
        <w:t xml:space="preserve"> element.  </w:t>
      </w:r>
      <w:r w:rsidRPr="001545FA">
        <w:rPr>
          <w:lang w:eastAsia="ja-JP"/>
        </w:rPr>
        <w:t xml:space="preserve">If present, it shall extend the list of child elements of the MBMS </w:t>
      </w:r>
      <w:r w:rsidRPr="001545FA">
        <w:rPr>
          <w:i/>
          <w:lang w:eastAsia="ja-JP"/>
        </w:rPr>
        <w:t>userServiceDescription</w:t>
      </w:r>
      <w:r w:rsidRPr="001545FA">
        <w:rPr>
          <w:lang w:eastAsia="ja-JP"/>
        </w:rPr>
        <w:t xml:space="preserve"> element by indicating</w:t>
      </w:r>
      <w:r w:rsidRPr="001545FA">
        <w:t xml:space="preserve"> the presence of additional data pertaining to the availability of the service.</w:t>
      </w:r>
    </w:p>
    <w:p w:rsidR="007B5E98" w:rsidRPr="001545FA" w:rsidRDefault="00140F85" w:rsidP="00EA4223">
      <w:pPr>
        <w:rPr>
          <w:color w:val="000000"/>
        </w:rPr>
      </w:pPr>
      <w:r w:rsidRPr="001545FA">
        <w:rPr>
          <w:color w:val="000000"/>
        </w:rPr>
        <w:lastRenderedPageBreak/>
        <w:t xml:space="preserve">The </w:t>
      </w:r>
      <w:r w:rsidRPr="001545FA">
        <w:rPr>
          <w:i/>
          <w:color w:val="000000"/>
        </w:rPr>
        <w:t>availabilityInfo</w:t>
      </w:r>
      <w:r w:rsidRPr="001545FA">
        <w:rPr>
          <w:color w:val="000000"/>
        </w:rPr>
        <w:t xml:space="preserve"> element shall include one or more </w:t>
      </w:r>
      <w:r w:rsidRPr="001545FA">
        <w:rPr>
          <w:i/>
          <w:color w:val="000000"/>
        </w:rPr>
        <w:t>infoBinding</w:t>
      </w:r>
      <w:r w:rsidRPr="001545FA">
        <w:rPr>
          <w:color w:val="000000"/>
        </w:rPr>
        <w:t xml:space="preserve"> elements. The </w:t>
      </w:r>
      <w:r w:rsidRPr="001545FA">
        <w:rPr>
          <w:i/>
          <w:color w:val="000000"/>
        </w:rPr>
        <w:t>infoBinding</w:t>
      </w:r>
      <w:r w:rsidRPr="001545FA">
        <w:rPr>
          <w:color w:val="000000"/>
        </w:rPr>
        <w:t xml:space="preserve"> element shall contain the child elements </w:t>
      </w:r>
      <w:r w:rsidRPr="001545FA">
        <w:rPr>
          <w:i/>
          <w:color w:val="000000"/>
        </w:rPr>
        <w:t>serviceArea</w:t>
      </w:r>
      <w:r w:rsidRPr="001545FA">
        <w:rPr>
          <w:color w:val="000000"/>
        </w:rPr>
        <w:t xml:space="preserve"> and </w:t>
      </w:r>
      <w:r w:rsidRPr="001545FA">
        <w:rPr>
          <w:i/>
          <w:color w:val="000000"/>
        </w:rPr>
        <w:t>radiofrequency</w:t>
      </w:r>
      <w:r w:rsidRPr="001545FA">
        <w:rPr>
          <w:color w:val="000000"/>
        </w:rPr>
        <w:t xml:space="preserve">. A UE shall be capable of processing an </w:t>
      </w:r>
      <w:r w:rsidRPr="001545FA">
        <w:rPr>
          <w:i/>
          <w:color w:val="000000"/>
        </w:rPr>
        <w:t>infoBinding</w:t>
      </w:r>
      <w:r w:rsidRPr="001545FA">
        <w:rPr>
          <w:color w:val="000000"/>
        </w:rPr>
        <w:t xml:space="preserve"> element that does not contain the child element </w:t>
      </w:r>
      <w:r w:rsidRPr="001545FA">
        <w:rPr>
          <w:i/>
          <w:color w:val="000000"/>
        </w:rPr>
        <w:t>serviceArea</w:t>
      </w:r>
      <w:r w:rsidRPr="001545FA">
        <w:rPr>
          <w:color w:val="000000"/>
        </w:rPr>
        <w:t xml:space="preserve">. Note that for backwards compatibility reasons, </w:t>
      </w:r>
      <w:r w:rsidRPr="001545FA">
        <w:rPr>
          <w:i/>
          <w:color w:val="000000"/>
        </w:rPr>
        <w:t>serviceArea</w:t>
      </w:r>
      <w:r w:rsidRPr="001545FA">
        <w:rPr>
          <w:color w:val="000000"/>
        </w:rPr>
        <w:t xml:space="preserve"> needs to be indicated as optional in the USD schema (i.e. ‘minOccurs="0"’).  The </w:t>
      </w:r>
      <w:r w:rsidRPr="001545FA">
        <w:rPr>
          <w:i/>
          <w:color w:val="000000"/>
        </w:rPr>
        <w:t>serviceArea</w:t>
      </w:r>
      <w:r w:rsidRPr="001545FA">
        <w:rPr>
          <w:color w:val="000000"/>
        </w:rPr>
        <w:t xml:space="preserve"> element declares the one or more service areas over which this MBMS User Service is provided</w:t>
      </w:r>
      <w:r w:rsidR="00B517ED" w:rsidRPr="001545FA">
        <w:rPr>
          <w:color w:val="000000"/>
        </w:rPr>
        <w:t>.</w:t>
      </w:r>
      <w:r w:rsidRPr="001545FA">
        <w:rPr>
          <w:color w:val="000000"/>
        </w:rPr>
        <w:t xml:space="preserve"> </w:t>
      </w:r>
      <w:r w:rsidR="00B517ED" w:rsidRPr="001545FA">
        <w:rPr>
          <w:color w:val="000000"/>
        </w:rPr>
        <w:t xml:space="preserve"> </w:t>
      </w:r>
      <w:r w:rsidRPr="001545FA">
        <w:rPr>
          <w:color w:val="000000"/>
        </w:rPr>
        <w:t xml:space="preserve">This element is designated by the </w:t>
      </w:r>
      <w:r w:rsidRPr="001545FA">
        <w:rPr>
          <w:i/>
          <w:color w:val="000000"/>
        </w:rPr>
        <w:t>MBMS Service Area Identity</w:t>
      </w:r>
      <w:r w:rsidRPr="001545FA">
        <w:rPr>
          <w:color w:val="000000"/>
        </w:rPr>
        <w:t xml:space="preserve"> </w:t>
      </w:r>
      <w:r w:rsidR="00426F85" w:rsidRPr="001545FA">
        <w:rPr>
          <w:color w:val="000000"/>
        </w:rPr>
        <w:t xml:space="preserve">(SAI) </w:t>
      </w:r>
      <w:r w:rsidRPr="001545FA">
        <w:rPr>
          <w:color w:val="000000"/>
        </w:rPr>
        <w:t>as defined in 3GPP TS 36.443 [10</w:t>
      </w:r>
      <w:r w:rsidR="007D50CF" w:rsidRPr="001545FA">
        <w:rPr>
          <w:color w:val="000000"/>
        </w:rPr>
        <w:t>4</w:t>
      </w:r>
      <w:r w:rsidRPr="001545FA">
        <w:rPr>
          <w:color w:val="000000"/>
        </w:rPr>
        <w:t>] and 3GPP TS 23.003 [77].  According to 3GPP TS 36.443 [10</w:t>
      </w:r>
      <w:r w:rsidR="007D50CF" w:rsidRPr="001545FA">
        <w:rPr>
          <w:color w:val="000000"/>
        </w:rPr>
        <w:t>4</w:t>
      </w:r>
      <w:r w:rsidRPr="001545FA">
        <w:rPr>
          <w:color w:val="000000"/>
        </w:rPr>
        <w:t xml:space="preserve">], </w:t>
      </w:r>
      <w:r w:rsidRPr="001545FA">
        <w:rPr>
          <w:i/>
          <w:color w:val="000000"/>
        </w:rPr>
        <w:t xml:space="preserve">MBMS Service Area Identity </w:t>
      </w:r>
      <w:r w:rsidRPr="001545FA">
        <w:rPr>
          <w:color w:val="000000"/>
        </w:rPr>
        <w:t xml:space="preserve">is frequency agnostic and can be mapped onto one or more cells.  The specific usage of the </w:t>
      </w:r>
      <w:r w:rsidRPr="001545FA">
        <w:rPr>
          <w:i/>
          <w:color w:val="000000"/>
        </w:rPr>
        <w:t>MBMS Service Area Identity</w:t>
      </w:r>
      <w:r w:rsidRPr="001545FA">
        <w:rPr>
          <w:color w:val="000000"/>
        </w:rPr>
        <w:t>, or its correlation to other network identification information,</w:t>
      </w:r>
      <w:r w:rsidRPr="001545FA">
        <w:rPr>
          <w:i/>
          <w:color w:val="000000"/>
        </w:rPr>
        <w:t xml:space="preserve"> </w:t>
      </w:r>
      <w:r w:rsidRPr="001545FA">
        <w:rPr>
          <w:color w:val="000000"/>
        </w:rPr>
        <w:t>is not defined in this specification.</w:t>
      </w:r>
      <w:r w:rsidRPr="001545FA">
        <w:rPr>
          <w:color w:val="000000"/>
          <w:lang w:eastAsia="ja-JP"/>
        </w:rPr>
        <w:t xml:space="preserve">  The </w:t>
      </w:r>
      <w:r w:rsidRPr="001545FA">
        <w:rPr>
          <w:i/>
          <w:color w:val="000000"/>
        </w:rPr>
        <w:t xml:space="preserve">radioFrequency </w:t>
      </w:r>
      <w:r w:rsidRPr="001545FA">
        <w:rPr>
          <w:color w:val="000000"/>
        </w:rPr>
        <w:t xml:space="preserve">element </w:t>
      </w:r>
      <w:r w:rsidRPr="001545FA">
        <w:rPr>
          <w:color w:val="000000"/>
          <w:lang w:eastAsia="ja-JP"/>
        </w:rPr>
        <w:t xml:space="preserve">indicates </w:t>
      </w:r>
      <w:r w:rsidRPr="001545FA">
        <w:rPr>
          <w:color w:val="000000"/>
        </w:rPr>
        <w:t>the one or more RF frequencies in the E-UTRAN downlink which transmit this MBMS User Service</w:t>
      </w:r>
      <w:r w:rsidRPr="001545FA">
        <w:rPr>
          <w:color w:val="000000"/>
          <w:lang w:eastAsia="ja-JP"/>
        </w:rPr>
        <w:t xml:space="preserve"> over the service area(s) identified by the </w:t>
      </w:r>
      <w:r w:rsidRPr="001545FA">
        <w:rPr>
          <w:i/>
          <w:color w:val="000000"/>
        </w:rPr>
        <w:t>serviceArea</w:t>
      </w:r>
      <w:r w:rsidRPr="001545FA">
        <w:rPr>
          <w:color w:val="000000"/>
        </w:rPr>
        <w:t xml:space="preserve"> element</w:t>
      </w:r>
      <w:r w:rsidRPr="001545FA">
        <w:rPr>
          <w:color w:val="000000"/>
          <w:lang w:eastAsia="ja-JP"/>
        </w:rPr>
        <w:t>. The frequency parameter is coded as EARFCN in 3GPP TS 36.101 [10</w:t>
      </w:r>
      <w:r w:rsidR="007D50CF" w:rsidRPr="001545FA">
        <w:rPr>
          <w:color w:val="000000"/>
          <w:lang w:eastAsia="ja-JP"/>
        </w:rPr>
        <w:t>5</w:t>
      </w:r>
      <w:r w:rsidRPr="001545FA">
        <w:rPr>
          <w:color w:val="000000"/>
          <w:lang w:eastAsia="ja-JP"/>
        </w:rPr>
        <w:t xml:space="preserve">].  </w:t>
      </w:r>
      <w:r w:rsidR="00335D02" w:rsidRPr="001545FA">
        <w:rPr>
          <w:color w:val="000000"/>
        </w:rPr>
        <w:t>The MBMS client shall forward the service area and radio frequency information received in the USD to the lower layers, and the UE is expected to make use of such information in accordance with TS 36.300 [96] clause 15.4 as well as TS 36.304 [108] and TS 36.331 [97]</w:t>
      </w:r>
      <w:r w:rsidR="007B5E98" w:rsidRPr="001545FA">
        <w:rPr>
          <w:color w:val="000000"/>
        </w:rPr>
        <w:t>.</w:t>
      </w:r>
    </w:p>
    <w:p w:rsidR="00426F85" w:rsidRPr="001545FA" w:rsidRDefault="00426F85" w:rsidP="00EA4223">
      <w:pPr>
        <w:rPr>
          <w:color w:val="000000"/>
        </w:rPr>
      </w:pPr>
      <w:r w:rsidRPr="001545FA">
        <w:rPr>
          <w:i/>
          <w:color w:val="000000"/>
        </w:rPr>
        <w:t>PLMN</w:t>
      </w:r>
      <w:r w:rsidRPr="001545FA">
        <w:rPr>
          <w:color w:val="000000"/>
        </w:rPr>
        <w:t xml:space="preserve">, </w:t>
      </w:r>
      <w:r w:rsidRPr="001545FA">
        <w:rPr>
          <w:i/>
          <w:color w:val="000000"/>
        </w:rPr>
        <w:t>p-serviceArea</w:t>
      </w:r>
      <w:r w:rsidRPr="001545FA">
        <w:rPr>
          <w:color w:val="000000"/>
        </w:rPr>
        <w:t xml:space="preserve">, and </w:t>
      </w:r>
      <w:r w:rsidRPr="001545FA">
        <w:rPr>
          <w:i/>
          <w:color w:val="000000"/>
        </w:rPr>
        <w:t>group</w:t>
      </w:r>
      <w:r w:rsidRPr="001545FA">
        <w:rPr>
          <w:color w:val="000000"/>
        </w:rPr>
        <w:t xml:space="preserve"> may be present as attributes of the </w:t>
      </w:r>
      <w:r w:rsidRPr="001545FA">
        <w:rPr>
          <w:i/>
          <w:color w:val="000000"/>
        </w:rPr>
        <w:t>deliveryMethod</w:t>
      </w:r>
      <w:r w:rsidRPr="001545FA">
        <w:rPr>
          <w:color w:val="000000"/>
        </w:rPr>
        <w:t xml:space="preserve"> element. The attribute </w:t>
      </w:r>
      <w:r w:rsidRPr="001545FA">
        <w:rPr>
          <w:i/>
          <w:color w:val="000000"/>
        </w:rPr>
        <w:t>PLMN</w:t>
      </w:r>
      <w:r w:rsidRPr="001545FA">
        <w:rPr>
          <w:color w:val="000000"/>
        </w:rPr>
        <w:t xml:space="preserve"> or </w:t>
      </w:r>
      <w:r w:rsidRPr="001545FA">
        <w:rPr>
          <w:i/>
          <w:color w:val="000000"/>
        </w:rPr>
        <w:t>p-serviceArea</w:t>
      </w:r>
      <w:r w:rsidRPr="001545FA">
        <w:rPr>
          <w:color w:val="000000"/>
        </w:rPr>
        <w:t xml:space="preserve"> identifies the area(s) by PLMN-ID or one or more MBMS SAI’s in which this instance of </w:t>
      </w:r>
      <w:r w:rsidRPr="001545FA">
        <w:rPr>
          <w:i/>
          <w:color w:val="000000"/>
        </w:rPr>
        <w:t>deliveryMethod</w:t>
      </w:r>
      <w:r w:rsidRPr="001545FA">
        <w:rPr>
          <w:color w:val="000000"/>
        </w:rPr>
        <w:t xml:space="preserve"> is applicable. The UE is expected to use the Session Description fragment referenced by the deliveryMethod whose </w:t>
      </w:r>
      <w:r w:rsidRPr="001545FA">
        <w:rPr>
          <w:i/>
          <w:color w:val="000000"/>
        </w:rPr>
        <w:t>PLMN</w:t>
      </w:r>
      <w:r w:rsidRPr="001545FA">
        <w:rPr>
          <w:color w:val="000000"/>
        </w:rPr>
        <w:t xml:space="preserve"> or </w:t>
      </w:r>
      <w:r w:rsidRPr="001545FA">
        <w:rPr>
          <w:i/>
          <w:color w:val="000000"/>
        </w:rPr>
        <w:t>p-serviceArea</w:t>
      </w:r>
      <w:r w:rsidRPr="001545FA">
        <w:rPr>
          <w:color w:val="000000"/>
        </w:rPr>
        <w:t xml:space="preserve"> matches the UE’s location by the corresponding area type. Presence of either </w:t>
      </w:r>
      <w:r w:rsidRPr="001545FA">
        <w:rPr>
          <w:i/>
          <w:color w:val="000000"/>
        </w:rPr>
        <w:t>PLMN</w:t>
      </w:r>
      <w:r w:rsidRPr="001545FA">
        <w:rPr>
          <w:color w:val="000000"/>
        </w:rPr>
        <w:t xml:space="preserve"> or </w:t>
      </w:r>
      <w:r w:rsidRPr="001545FA">
        <w:rPr>
          <w:i/>
          <w:color w:val="000000"/>
        </w:rPr>
        <w:t>p-serviceArea</w:t>
      </w:r>
      <w:r w:rsidRPr="001545FA">
        <w:rPr>
          <w:color w:val="000000"/>
        </w:rPr>
        <w:t xml:space="preserve"> under </w:t>
      </w:r>
      <w:r w:rsidRPr="001545FA">
        <w:rPr>
          <w:i/>
          <w:color w:val="000000"/>
        </w:rPr>
        <w:t>deliveryMethod</w:t>
      </w:r>
      <w:r w:rsidRPr="001545FA">
        <w:rPr>
          <w:color w:val="000000"/>
        </w:rPr>
        <w:t xml:space="preserve">, but not both, is permitted. Multiple </w:t>
      </w:r>
      <w:r w:rsidRPr="001545FA">
        <w:rPr>
          <w:i/>
          <w:color w:val="000000"/>
        </w:rPr>
        <w:t>deliveryMethod</w:t>
      </w:r>
      <w:r w:rsidRPr="001545FA">
        <w:rPr>
          <w:color w:val="000000"/>
        </w:rPr>
        <w:t xml:space="preserve"> elements sharing the same </w:t>
      </w:r>
      <w:r w:rsidRPr="001545FA">
        <w:rPr>
          <w:i/>
          <w:color w:val="000000"/>
        </w:rPr>
        <w:t>group</w:t>
      </w:r>
      <w:r w:rsidRPr="001545FA">
        <w:rPr>
          <w:color w:val="000000"/>
        </w:rPr>
        <w:t xml:space="preserve"> attribute shall be considered as alternatives by the UE. For each group that the </w:t>
      </w:r>
      <w:r w:rsidRPr="001545FA">
        <w:rPr>
          <w:i/>
          <w:color w:val="000000"/>
        </w:rPr>
        <w:t>deliveryMethod</w:t>
      </w:r>
      <w:r w:rsidRPr="001545FA">
        <w:rPr>
          <w:color w:val="000000"/>
        </w:rPr>
        <w:t xml:space="preserve">’s affiliated </w:t>
      </w:r>
      <w:r w:rsidRPr="001545FA">
        <w:rPr>
          <w:i/>
          <w:color w:val="000000"/>
        </w:rPr>
        <w:t>PLMN</w:t>
      </w:r>
      <w:r w:rsidRPr="001545FA">
        <w:rPr>
          <w:color w:val="000000"/>
        </w:rPr>
        <w:t xml:space="preserve"> or </w:t>
      </w:r>
      <w:r w:rsidRPr="001545FA">
        <w:rPr>
          <w:i/>
          <w:color w:val="000000"/>
        </w:rPr>
        <w:t>p-serviceArea</w:t>
      </w:r>
      <w:r w:rsidRPr="001545FA">
        <w:rPr>
          <w:color w:val="000000"/>
        </w:rPr>
        <w:t xml:space="preserve"> matches the UE’s location, the UE shall acquire the content delivered on the corresponding FLUTE session</w:t>
      </w:r>
      <w:r w:rsidRPr="001545FA">
        <w:rPr>
          <w:color w:val="1F497D"/>
        </w:rPr>
        <w:t>.</w:t>
      </w:r>
      <w:r w:rsidRPr="001545FA">
        <w:rPr>
          <w:color w:val="1F497D"/>
          <w:sz w:val="22"/>
          <w:szCs w:val="22"/>
        </w:rPr>
        <w:t xml:space="preserve"> </w:t>
      </w:r>
      <w:r w:rsidRPr="001545FA">
        <w:t xml:space="preserve">In the event of </w:t>
      </w:r>
      <w:r w:rsidRPr="001545FA">
        <w:rPr>
          <w:i/>
        </w:rPr>
        <w:t>deliveryMethod</w:t>
      </w:r>
      <w:r w:rsidRPr="001545FA">
        <w:t xml:space="preserve"> instances associated with multiple groups</w:t>
      </w:r>
      <w:r w:rsidRPr="001545FA">
        <w:rPr>
          <w:sz w:val="22"/>
          <w:szCs w:val="22"/>
        </w:rPr>
        <w:t>,</w:t>
      </w:r>
      <w:r w:rsidRPr="001545FA">
        <w:t xml:space="preserve"> the UE shall acquire the content delivered on the FLUTE sessions from each of the group with matching</w:t>
      </w:r>
      <w:r w:rsidRPr="001545FA">
        <w:rPr>
          <w:color w:val="1F497D"/>
        </w:rPr>
        <w:t xml:space="preserve"> </w:t>
      </w:r>
      <w:r w:rsidRPr="001545FA">
        <w:rPr>
          <w:i/>
          <w:color w:val="000000"/>
        </w:rPr>
        <w:t>PLMN</w:t>
      </w:r>
      <w:r w:rsidRPr="001545FA">
        <w:rPr>
          <w:color w:val="000000"/>
        </w:rPr>
        <w:t xml:space="preserve"> or </w:t>
      </w:r>
      <w:r w:rsidRPr="001545FA">
        <w:rPr>
          <w:i/>
          <w:color w:val="000000"/>
        </w:rPr>
        <w:t>p-serviceArea</w:t>
      </w:r>
      <w:r w:rsidRPr="001545FA">
        <w:rPr>
          <w:color w:val="000000"/>
        </w:rPr>
        <w:t xml:space="preserve"> to the UE’s location.</w:t>
      </w:r>
      <w:r w:rsidRPr="001545FA">
        <w:rPr>
          <w:color w:val="1F497D"/>
        </w:rPr>
        <w:t xml:space="preserve"> </w:t>
      </w:r>
      <w:r w:rsidRPr="001545FA">
        <w:rPr>
          <w:color w:val="000000"/>
        </w:rPr>
        <w:t xml:space="preserve">The </w:t>
      </w:r>
      <w:r w:rsidRPr="001545FA">
        <w:rPr>
          <w:i/>
          <w:color w:val="000000"/>
        </w:rPr>
        <w:t>PLMN</w:t>
      </w:r>
      <w:r w:rsidRPr="001545FA">
        <w:rPr>
          <w:color w:val="000000"/>
        </w:rPr>
        <w:t xml:space="preserve"> attribute, when present, indicates the PLMN-ID in which the contents carried by the current </w:t>
      </w:r>
      <w:r w:rsidRPr="001545FA">
        <w:rPr>
          <w:i/>
          <w:color w:val="000000"/>
        </w:rPr>
        <w:t>deliveryMethod</w:t>
      </w:r>
      <w:r w:rsidRPr="001545FA">
        <w:rPr>
          <w:color w:val="000000"/>
        </w:rPr>
        <w:t xml:space="preserve"> is accessible, and is defined as a concatenation of MCC and MNC, each represented as a 3-digit hexadecimal number. The </w:t>
      </w:r>
      <w:r w:rsidRPr="001545FA">
        <w:rPr>
          <w:i/>
          <w:color w:val="000000"/>
        </w:rPr>
        <w:t>p-serviceArea</w:t>
      </w:r>
      <w:r w:rsidRPr="001545FA">
        <w:rPr>
          <w:color w:val="000000"/>
        </w:rPr>
        <w:t xml:space="preserve"> attribute, when present, indicates the one or more MBMS SAIs, each represented by a </w:t>
      </w:r>
      <w:r w:rsidRPr="001545FA">
        <w:t>decimal number between 0 and 65,535 (inclusive),</w:t>
      </w:r>
      <w:r w:rsidRPr="001545FA">
        <w:rPr>
          <w:color w:val="000000"/>
        </w:rPr>
        <w:t xml:space="preserve"> in which the contents carried by the current </w:t>
      </w:r>
      <w:r w:rsidRPr="001545FA">
        <w:rPr>
          <w:i/>
          <w:color w:val="000000"/>
        </w:rPr>
        <w:t>deliveryMethod</w:t>
      </w:r>
      <w:r w:rsidRPr="001545FA">
        <w:rPr>
          <w:color w:val="000000"/>
        </w:rPr>
        <w:t xml:space="preserve"> is accessible.</w:t>
      </w:r>
    </w:p>
    <w:p w:rsidR="00D87C48" w:rsidRPr="001545FA" w:rsidRDefault="00D87C48" w:rsidP="00EA4223">
      <w:pPr>
        <w:rPr>
          <w:color w:val="000000"/>
        </w:rPr>
      </w:pPr>
      <w:r w:rsidRPr="001545FA">
        <w:rPr>
          <w:color w:val="000000"/>
        </w:rPr>
        <w:t>The r12:</w:t>
      </w:r>
      <w:r w:rsidRPr="001545FA">
        <w:rPr>
          <w:i/>
          <w:color w:val="000000"/>
        </w:rPr>
        <w:t>KeepUpdatedService</w:t>
      </w:r>
      <w:r w:rsidRPr="001545FA">
        <w:rPr>
          <w:color w:val="000000"/>
        </w:rPr>
        <w:t xml:space="preserve"> element indicates if the referenced </w:t>
      </w:r>
      <w:r w:rsidRPr="001545FA">
        <w:rPr>
          <w:i/>
          <w:iCs/>
        </w:rPr>
        <w:t>userServiceDescription</w:t>
      </w:r>
      <w:r w:rsidRPr="001545FA">
        <w:rPr>
          <w:color w:val="000000"/>
        </w:rPr>
        <w:t xml:space="preserve"> describes a keep-updated service. The URL to one or more registration servers is provided in the </w:t>
      </w:r>
      <w:r w:rsidRPr="001545FA">
        <w:rPr>
          <w:i/>
          <w:color w:val="000000"/>
        </w:rPr>
        <w:t>registrationServer</w:t>
      </w:r>
      <w:r w:rsidRPr="001545FA">
        <w:rPr>
          <w:color w:val="000000"/>
        </w:rPr>
        <w:t xml:space="preserve"> element. If more than one </w:t>
      </w:r>
      <w:r w:rsidRPr="001545FA">
        <w:rPr>
          <w:i/>
          <w:color w:val="000000"/>
        </w:rPr>
        <w:t>registrationServer</w:t>
      </w:r>
      <w:r w:rsidRPr="001545FA">
        <w:rPr>
          <w:color w:val="000000"/>
        </w:rPr>
        <w:t xml:space="preserve"> URL element is present, the MBMS UE shall choose one randomly.</w:t>
      </w:r>
    </w:p>
    <w:p w:rsidR="001C55F3" w:rsidRPr="001545FA" w:rsidRDefault="001C55F3" w:rsidP="00EA4223">
      <w:r w:rsidRPr="001545FA">
        <w:rPr>
          <w:color w:val="000000"/>
        </w:rPr>
        <w:t xml:space="preserve">The presence of the </w:t>
      </w:r>
      <w:r w:rsidRPr="001545FA">
        <w:rPr>
          <w:i/>
          <w:color w:val="000000"/>
        </w:rPr>
        <w:t>r12:</w:t>
      </w:r>
      <w:r w:rsidRPr="001545FA">
        <w:rPr>
          <w:i/>
          <w:highlight w:val="white"/>
        </w:rPr>
        <w:t>consumptionReporting</w:t>
      </w:r>
      <w:r w:rsidRPr="001545FA">
        <w:t xml:space="preserve"> element indicates whether the UE shall perform consumption reporting as defined in Clause 9.4A.2. The </w:t>
      </w:r>
      <w:r w:rsidRPr="001545FA">
        <w:rPr>
          <w:i/>
        </w:rPr>
        <w:t>consumptionReportingURI</w:t>
      </w:r>
      <w:r w:rsidRPr="001545FA">
        <w:t xml:space="preserve"> attribute references an Associated Delivery Procedure Description including only the r12:consumptionReport element as defined in clause 9.4A.</w:t>
      </w:r>
    </w:p>
    <w:p w:rsidR="003B7C89" w:rsidRPr="001545FA" w:rsidRDefault="003B7C89" w:rsidP="00EA4223">
      <w:pPr>
        <w:rPr>
          <w:color w:val="000000"/>
        </w:rPr>
      </w:pPr>
      <w:r w:rsidRPr="001545FA">
        <w:rPr>
          <w:color w:val="000000"/>
        </w:rPr>
        <w:t xml:space="preserve">The presence of the </w:t>
      </w:r>
      <w:r w:rsidRPr="001545FA">
        <w:rPr>
          <w:i/>
          <w:color w:val="000000"/>
        </w:rPr>
        <w:t>r12:mooDConfiguration</w:t>
      </w:r>
      <w:r w:rsidRPr="001545FA">
        <w:rPr>
          <w:color w:val="000000"/>
        </w:rPr>
        <w:t xml:space="preserve"> element indicates whether the UE shall include the MooD Header (as defined in Clause 12) in its request for the service consumed over unicast and disable unicast Consumption Reporting.</w:t>
      </w:r>
    </w:p>
    <w:p w:rsidR="00D22A29" w:rsidRPr="001545FA" w:rsidRDefault="003B7C89" w:rsidP="00D22A29">
      <w:pPr>
        <w:rPr>
          <w:color w:val="000000"/>
        </w:rPr>
      </w:pPr>
      <w:r w:rsidRPr="001545FA">
        <w:rPr>
          <w:color w:val="000000"/>
        </w:rPr>
        <w:t xml:space="preserve">The </w:t>
      </w:r>
      <w:r w:rsidRPr="001545FA">
        <w:rPr>
          <w:i/>
          <w:color w:val="000000"/>
        </w:rPr>
        <w:t>r12:mooDConfiguration</w:t>
      </w:r>
      <w:r w:rsidRPr="001545FA">
        <w:rPr>
          <w:color w:val="000000"/>
        </w:rPr>
        <w:t xml:space="preserve"> element should be used to specify the MooD configuration information and shall take precedence over the OMA DM MO as defined in clause 12.2.2, if such a DM configuration object exists on the UE. The </w:t>
      </w:r>
      <w:r w:rsidRPr="001545FA">
        <w:rPr>
          <w:i/>
          <w:color w:val="000000"/>
        </w:rPr>
        <w:t>r12:mooDConfiguration</w:t>
      </w:r>
      <w:r w:rsidRPr="001545FA">
        <w:rPr>
          <w:color w:val="000000"/>
        </w:rPr>
        <w:t xml:space="preserve"> element is used to configure offloading for any type of eligible content accessed over the unicast network via HTTP or RTP. If present, this element contains the rules to which the UE shall comply for attaching the MooD Header (as defined in Clause 12) in its requests for the service consumed over unicast and disable unicast Consumption Reporting. If the </w:t>
      </w:r>
      <w:r w:rsidRPr="001545FA">
        <w:rPr>
          <w:i/>
          <w:color w:val="000000"/>
        </w:rPr>
        <w:t>r12:</w:t>
      </w:r>
      <w:r w:rsidRPr="001545FA">
        <w:rPr>
          <w:i/>
        </w:rPr>
        <w:t xml:space="preserve">mooDConfiguration </w:t>
      </w:r>
      <w:r w:rsidRPr="001545FA">
        <w:t>element is present</w:t>
      </w:r>
      <w:r w:rsidRPr="001545FA">
        <w:rPr>
          <w:color w:val="000000"/>
        </w:rPr>
        <w:t>, then</w:t>
      </w:r>
      <w:r w:rsidR="00D22A29" w:rsidRPr="001545FA">
        <w:rPr>
          <w:color w:val="000000"/>
        </w:rPr>
        <w:t>:</w:t>
      </w:r>
    </w:p>
    <w:p w:rsidR="003B7C89" w:rsidRPr="001545FA" w:rsidRDefault="006546B1" w:rsidP="006546B1">
      <w:pPr>
        <w:pStyle w:val="B1"/>
      </w:pPr>
      <w:r w:rsidRPr="001545FA">
        <w:t>-</w:t>
      </w:r>
      <w:r w:rsidRPr="001545FA">
        <w:tab/>
      </w:r>
      <w:r w:rsidR="003B7C89" w:rsidRPr="001545FA">
        <w:t xml:space="preserve">The UE shall include the MooD Header in its request for the service delivery over unicast, in accordance to the criteria expressed in the </w:t>
      </w:r>
      <w:r w:rsidR="003B7C89" w:rsidRPr="001545FA">
        <w:rPr>
          <w:i/>
        </w:rPr>
        <w:t xml:space="preserve">mooDHeaderAttachment </w:t>
      </w:r>
      <w:r w:rsidR="003B7C89" w:rsidRPr="001545FA">
        <w:t>element;</w:t>
      </w:r>
    </w:p>
    <w:p w:rsidR="003B7C89" w:rsidRPr="001545FA" w:rsidRDefault="006546B1" w:rsidP="006546B1">
      <w:pPr>
        <w:pStyle w:val="B2"/>
      </w:pPr>
      <w:r w:rsidRPr="001545FA">
        <w:t>-</w:t>
      </w:r>
      <w:r w:rsidRPr="001545FA">
        <w:tab/>
      </w:r>
      <w:r w:rsidR="003B7C89" w:rsidRPr="001545FA">
        <w:t xml:space="preserve">In the case of DASH-formatted content, the </w:t>
      </w:r>
      <w:r w:rsidR="003B7C89" w:rsidRPr="001545FA">
        <w:rPr>
          <w:i/>
        </w:rPr>
        <w:t>dASHContent@rule</w:t>
      </w:r>
      <w:r w:rsidR="003B7C89" w:rsidRPr="001545FA">
        <w:t xml:space="preserve"> attribute under </w:t>
      </w:r>
      <w:r w:rsidR="003B7C89" w:rsidRPr="001545FA">
        <w:rPr>
          <w:i/>
        </w:rPr>
        <w:t xml:space="preserve">mooDHeaderAttachment </w:t>
      </w:r>
      <w:r w:rsidR="003B7C89" w:rsidRPr="001545FA">
        <w:t>specifies the rule on how the MooD header should be included in unicast requests sent to the proxy server: with every Media Segment request, or with every MPD request. Specifically:</w:t>
      </w:r>
    </w:p>
    <w:p w:rsidR="003B7C89" w:rsidRPr="001545FA" w:rsidRDefault="006546B1" w:rsidP="006546B1">
      <w:pPr>
        <w:pStyle w:val="B3"/>
      </w:pPr>
      <w:r w:rsidRPr="001545FA">
        <w:rPr>
          <w:i/>
        </w:rPr>
        <w:t>-</w:t>
      </w:r>
      <w:r w:rsidRPr="001545FA">
        <w:rPr>
          <w:i/>
        </w:rPr>
        <w:tab/>
      </w:r>
      <w:r w:rsidR="003B7C89" w:rsidRPr="001545FA">
        <w:rPr>
          <w:i/>
        </w:rPr>
        <w:t>rule</w:t>
      </w:r>
      <w:r w:rsidR="003B7C89" w:rsidRPr="001545FA">
        <w:t xml:space="preserve"> = “1” means that the MooD header shall be attached to each Media Segment request by the DASH client;</w:t>
      </w:r>
    </w:p>
    <w:p w:rsidR="003B7C89" w:rsidRPr="001545FA" w:rsidRDefault="006546B1" w:rsidP="006546B1">
      <w:pPr>
        <w:pStyle w:val="B3"/>
      </w:pPr>
      <w:r w:rsidRPr="001545FA">
        <w:rPr>
          <w:i/>
        </w:rPr>
        <w:t>-</w:t>
      </w:r>
      <w:r w:rsidRPr="001545FA">
        <w:rPr>
          <w:i/>
        </w:rPr>
        <w:tab/>
      </w:r>
      <w:r w:rsidR="003B7C89" w:rsidRPr="001545FA">
        <w:rPr>
          <w:i/>
        </w:rPr>
        <w:t>rule</w:t>
      </w:r>
      <w:r w:rsidR="003B7C89" w:rsidRPr="001545FA">
        <w:t xml:space="preserve"> = “2” means that the MooD header shall be attached to each MPD request by the DASH client;</w:t>
      </w:r>
    </w:p>
    <w:p w:rsidR="003B7C89" w:rsidRPr="001545FA" w:rsidRDefault="006546B1" w:rsidP="006546B1">
      <w:pPr>
        <w:pStyle w:val="B3"/>
      </w:pPr>
      <w:r w:rsidRPr="001545FA">
        <w:rPr>
          <w:i/>
        </w:rPr>
        <w:t>-</w:t>
      </w:r>
      <w:r w:rsidRPr="001545FA">
        <w:rPr>
          <w:i/>
        </w:rPr>
        <w:tab/>
      </w:r>
      <w:r w:rsidR="003B7C89" w:rsidRPr="001545FA">
        <w:rPr>
          <w:i/>
        </w:rPr>
        <w:t>rule</w:t>
      </w:r>
      <w:r w:rsidR="003B7C89" w:rsidRPr="001545FA">
        <w:t xml:space="preserve"> = “0” shall not be used;</w:t>
      </w:r>
    </w:p>
    <w:p w:rsidR="003B7C89" w:rsidRPr="001545FA" w:rsidRDefault="006546B1" w:rsidP="006546B1">
      <w:pPr>
        <w:pStyle w:val="B3"/>
      </w:pPr>
      <w:r w:rsidRPr="001545FA">
        <w:rPr>
          <w:i/>
        </w:rPr>
        <w:t>-</w:t>
      </w:r>
      <w:r w:rsidRPr="001545FA">
        <w:rPr>
          <w:i/>
        </w:rPr>
        <w:tab/>
      </w:r>
      <w:r w:rsidR="003B7C89" w:rsidRPr="001545FA">
        <w:rPr>
          <w:i/>
        </w:rPr>
        <w:t>rule</w:t>
      </w:r>
      <w:r w:rsidR="003B7C89" w:rsidRPr="001545FA">
        <w:t xml:space="preserve"> values in the range from 3 to 255 are reserved for future use.</w:t>
      </w:r>
    </w:p>
    <w:p w:rsidR="003B7C89" w:rsidRPr="001545FA" w:rsidRDefault="006546B1" w:rsidP="006546B1">
      <w:pPr>
        <w:pStyle w:val="B2"/>
      </w:pPr>
      <w:r w:rsidRPr="001545FA">
        <w:t>-</w:t>
      </w:r>
      <w:r w:rsidRPr="001545FA">
        <w:tab/>
      </w:r>
      <w:r w:rsidR="003B7C89" w:rsidRPr="001545FA">
        <w:t xml:space="preserve">If the element </w:t>
      </w:r>
      <w:r w:rsidR="003B7C89" w:rsidRPr="001545FA">
        <w:rPr>
          <w:i/>
        </w:rPr>
        <w:t>dASHContent</w:t>
      </w:r>
      <w:r w:rsidR="003B7C89" w:rsidRPr="001545FA">
        <w:t xml:space="preserve"> is not present, the default is </w:t>
      </w:r>
      <w:r w:rsidR="003B7C89" w:rsidRPr="001545FA">
        <w:rPr>
          <w:i/>
        </w:rPr>
        <w:t>rule</w:t>
      </w:r>
      <w:r w:rsidR="003B7C89" w:rsidRPr="001545FA">
        <w:t xml:space="preserve"> = “1” (i.e. the MooD header shall be attached to each Media Segment request by the DASH client).</w:t>
      </w:r>
    </w:p>
    <w:p w:rsidR="003B7C89" w:rsidRPr="001545FA" w:rsidRDefault="006546B1" w:rsidP="006546B1">
      <w:pPr>
        <w:pStyle w:val="B1"/>
      </w:pPr>
      <w:r w:rsidRPr="001545FA">
        <w:lastRenderedPageBreak/>
        <w:t>-</w:t>
      </w:r>
      <w:r w:rsidRPr="001545FA">
        <w:tab/>
      </w:r>
      <w:r w:rsidR="003B7C89" w:rsidRPr="001545FA">
        <w:t xml:space="preserve">The UE shall include the serviceId in the MooD Header from the </w:t>
      </w:r>
      <w:r w:rsidR="003B7C89" w:rsidRPr="001545FA">
        <w:rPr>
          <w:i/>
        </w:rPr>
        <w:t>userServiceDescription@serviceId</w:t>
      </w:r>
      <w:r w:rsidR="003B7C89" w:rsidRPr="001545FA">
        <w:t xml:space="preserve"> attribute;</w:t>
      </w:r>
    </w:p>
    <w:p w:rsidR="003B7C89" w:rsidRPr="001545FA" w:rsidRDefault="006546B1" w:rsidP="006546B1">
      <w:pPr>
        <w:pStyle w:val="B1"/>
      </w:pPr>
      <w:r w:rsidRPr="001545FA">
        <w:t>-</w:t>
      </w:r>
      <w:r w:rsidRPr="001545FA">
        <w:tab/>
      </w:r>
      <w:r w:rsidR="003B7C89" w:rsidRPr="001545FA">
        <w:t xml:space="preserve">If at least one </w:t>
      </w:r>
      <w:r w:rsidR="003B7C89" w:rsidRPr="001545FA">
        <w:rPr>
          <w:i/>
        </w:rPr>
        <w:t>proxyServer</w:t>
      </w:r>
      <w:r w:rsidR="003B7C89" w:rsidRPr="001545FA">
        <w:t xml:space="preserve"> child element is present, then the UE shall select one proxy server address from the list of proxy servers, which is provided by the </w:t>
      </w:r>
      <w:r w:rsidR="003B7C89" w:rsidRPr="001545FA">
        <w:rPr>
          <w:i/>
        </w:rPr>
        <w:t>proxyServer</w:t>
      </w:r>
      <w:r w:rsidR="003B7C89" w:rsidRPr="001545FA">
        <w:t xml:space="preserve"> child elements. The UE shall keep that proxy server URI for its subsequent requests for the same service delivery over unicast</w:t>
      </w:r>
      <w:r w:rsidR="003B7C89" w:rsidRPr="001545FA">
        <w:rPr>
          <w:color w:val="000000"/>
        </w:rPr>
        <w:t xml:space="preserve">. If the </w:t>
      </w:r>
      <w:r w:rsidR="003B7C89" w:rsidRPr="001545FA">
        <w:rPr>
          <w:i/>
          <w:color w:val="000000"/>
        </w:rPr>
        <w:t>proxyServer</w:t>
      </w:r>
      <w:r w:rsidR="003B7C89" w:rsidRPr="001545FA">
        <w:rPr>
          <w:color w:val="000000"/>
        </w:rPr>
        <w:t xml:space="preserve"> element is not present, and the MooD MO does not exist in the UE, then the MooD header shall be attached in the unicast content request to the HTTP server whose location is given by the URL of the associated content request. </w:t>
      </w:r>
    </w:p>
    <w:p w:rsidR="003B7C89" w:rsidRPr="001545FA" w:rsidRDefault="006546B1" w:rsidP="006546B1">
      <w:pPr>
        <w:pStyle w:val="B1"/>
      </w:pPr>
      <w:r w:rsidRPr="001545FA">
        <w:t>-</w:t>
      </w:r>
      <w:r w:rsidRPr="001545FA">
        <w:tab/>
      </w:r>
      <w:r w:rsidR="003B7C89" w:rsidRPr="001545FA">
        <w:t xml:space="preserve">The UE shall include its location in the MooD Header as CGI, ECGI or MBMS SAI, according to the </w:t>
      </w:r>
      <w:r w:rsidR="003B7C89" w:rsidRPr="001545FA">
        <w:rPr>
          <w:i/>
        </w:rPr>
        <w:t>locationType</w:t>
      </w:r>
      <w:r w:rsidR="003B7C89" w:rsidRPr="001545FA">
        <w:t xml:space="preserve"> attribute. Possible values of the </w:t>
      </w:r>
      <w:r w:rsidR="003B7C89" w:rsidRPr="001545FA">
        <w:rPr>
          <w:i/>
        </w:rPr>
        <w:t>locationType</w:t>
      </w:r>
      <w:r w:rsidR="003B7C89" w:rsidRPr="001545FA">
        <w:t xml:space="preserve"> attribute are “CGI”, “ECGI” or “MBMS SAI”.</w:t>
      </w:r>
    </w:p>
    <w:p w:rsidR="00D22A29" w:rsidRPr="001545FA" w:rsidRDefault="00D22A29" w:rsidP="00EA4223">
      <w:pPr>
        <w:rPr>
          <w:color w:val="000000"/>
        </w:rPr>
      </w:pPr>
      <w:r w:rsidRPr="001545FA">
        <w:rPr>
          <w:color w:val="000000"/>
        </w:rPr>
        <w:t xml:space="preserve">Otherwise, if </w:t>
      </w:r>
      <w:r w:rsidRPr="001545FA">
        <w:rPr>
          <w:i/>
          <w:color w:val="000000"/>
        </w:rPr>
        <w:t>r12:</w:t>
      </w:r>
      <w:r w:rsidRPr="001545FA">
        <w:rPr>
          <w:i/>
        </w:rPr>
        <w:t xml:space="preserve">mooDConfiguration </w:t>
      </w:r>
      <w:r w:rsidRPr="001545FA">
        <w:rPr>
          <w:color w:val="000000"/>
        </w:rPr>
        <w:t xml:space="preserve">element is absent, the UE shall report unicast and broadcast consumption reporting as specified in clause 9.4A.2. </w:t>
      </w:r>
    </w:p>
    <w:p w:rsidR="000F784E" w:rsidRPr="001545FA" w:rsidRDefault="0086505E" w:rsidP="00EA4223">
      <w:r w:rsidRPr="001545FA">
        <w:t xml:space="preserve">The </w:t>
      </w:r>
      <w:r w:rsidRPr="001545FA">
        <w:rPr>
          <w:i/>
        </w:rPr>
        <w:t>userServiceDescription</w:t>
      </w:r>
      <w:r w:rsidRPr="001545FA">
        <w:t xml:space="preserve"> element may include the </w:t>
      </w:r>
      <w:r w:rsidRPr="001545FA">
        <w:rPr>
          <w:i/>
        </w:rPr>
        <w:t>r14:romService</w:t>
      </w:r>
      <w:r w:rsidRPr="001545FA">
        <w:t xml:space="preserve"> attribute which when set to “true” is an indication that the corresponding MBMS User Service is a Receive-Only-Mode (ROM) service. This attribute enables both “regular” MBMS UEs, and UEs configured in Receive Only Mode, to determine the availability of ROM service offering(s) from a Service Announcement service that describes both ROM and non-ROM services </w:t>
      </w:r>
      <w:r w:rsidRPr="001545FA">
        <w:rPr>
          <w:lang w:eastAsia="ko-KR"/>
        </w:rPr>
        <w:t>(MBMS User Services whose TMGIs are outside the standardized range of values as defined in TS 24.116 [131])</w:t>
      </w:r>
      <w:r w:rsidRPr="001545FA">
        <w:t xml:space="preserve">. </w:t>
      </w:r>
      <w:r w:rsidRPr="001545FA">
        <w:rPr>
          <w:lang w:eastAsia="ko-KR"/>
        </w:rPr>
        <w:t xml:space="preserve">If the </w:t>
      </w:r>
      <w:r w:rsidRPr="001545FA">
        <w:rPr>
          <w:i/>
          <w:lang w:eastAsia="ko-KR"/>
        </w:rPr>
        <w:t>r14:romService</w:t>
      </w:r>
      <w:r w:rsidRPr="001545FA">
        <w:rPr>
          <w:lang w:eastAsia="ko-KR"/>
        </w:rPr>
        <w:t xml:space="preserve"> attribute is not present, its default value shall be “false”. As indicated in TS 23.246 [4], UEs configured in Receive Only Mode shall not attempt to acquire non-ROM services</w:t>
      </w:r>
      <w:r w:rsidR="000F784E" w:rsidRPr="001545FA">
        <w:rPr>
          <w:lang w:eastAsia="ko-KR"/>
        </w:rPr>
        <w:t>.</w:t>
      </w:r>
      <w:r w:rsidR="000F784E" w:rsidRPr="001545FA">
        <w:t xml:space="preserve"> </w:t>
      </w:r>
    </w:p>
    <w:p w:rsidR="00394BE4" w:rsidRPr="001545FA" w:rsidRDefault="00394BE4" w:rsidP="00394BE4">
      <w:r w:rsidRPr="001545FA">
        <w:t xml:space="preserve">The following schema defines the Release 7 extensions to the User Service </w:t>
      </w:r>
      <w:r w:rsidR="00AF0926" w:rsidRPr="001545FA">
        <w:t xml:space="preserve">Bundle </w:t>
      </w:r>
      <w:r w:rsidRPr="001545FA">
        <w:t>Description schema:</w:t>
      </w:r>
    </w:p>
    <w:p w:rsidR="00EA4223" w:rsidRPr="001545FA" w:rsidRDefault="00EA4223" w:rsidP="00EA4223">
      <w:pPr>
        <w:pStyle w:val="PL"/>
        <w:rPr>
          <w:noProof w:val="0"/>
        </w:rPr>
      </w:pPr>
      <w:r w:rsidRPr="001545FA">
        <w:rPr>
          <w:noProof w:val="0"/>
        </w:rPr>
        <w:t>&lt;?xml version="1.0" encoding="UTF-8"?&gt;</w:t>
      </w:r>
    </w:p>
    <w:p w:rsidR="00EA4223" w:rsidRPr="001545FA" w:rsidRDefault="00EA4223" w:rsidP="00EA4223">
      <w:pPr>
        <w:pStyle w:val="PL"/>
        <w:rPr>
          <w:noProof w:val="0"/>
        </w:rPr>
      </w:pPr>
      <w:r w:rsidRPr="001545FA">
        <w:rPr>
          <w:noProof w:val="0"/>
        </w:rPr>
        <w:t xml:space="preserve">&lt;xs:schema xmlns="urn:3GPP:metadata:2007:MBMS:userServiceDescription"   xmlns:xs="http://www.w3.org/2001/XMLSchema" targetNamespace="urn:3GPP:metadata:2007:MBMS:userServiceDescription" </w:t>
      </w:r>
    </w:p>
    <w:p w:rsidR="00C20780" w:rsidRPr="001545FA" w:rsidRDefault="00EA4223" w:rsidP="00EA4223">
      <w:pPr>
        <w:pStyle w:val="PL"/>
        <w:rPr>
          <w:noProof w:val="0"/>
        </w:rPr>
      </w:pPr>
      <w:r w:rsidRPr="001545FA">
        <w:rPr>
          <w:noProof w:val="0"/>
        </w:rPr>
        <w:t>elementFormDefault="qualified"&gt;</w:t>
      </w:r>
    </w:p>
    <w:p w:rsidR="00EA4223" w:rsidRPr="001545FA" w:rsidRDefault="00EA4223" w:rsidP="00EA4223">
      <w:pPr>
        <w:pStyle w:val="PL"/>
        <w:rPr>
          <w:noProof w:val="0"/>
        </w:rPr>
      </w:pPr>
      <w:r w:rsidRPr="001545FA">
        <w:rPr>
          <w:noProof w:val="0"/>
        </w:rPr>
        <w:tab/>
        <w:t>&lt;xs:element name="initiationRandomization"&gt;</w:t>
      </w:r>
    </w:p>
    <w:p w:rsidR="00EA4223" w:rsidRPr="001545FA" w:rsidRDefault="00EA4223" w:rsidP="00EA4223">
      <w:pPr>
        <w:pStyle w:val="PL"/>
        <w:rPr>
          <w:noProof w:val="0"/>
        </w:rPr>
      </w:pPr>
      <w:r w:rsidRPr="001545FA">
        <w:rPr>
          <w:noProof w:val="0"/>
        </w:rPr>
        <w:tab/>
      </w:r>
      <w:r w:rsidRPr="001545FA">
        <w:rPr>
          <w:noProof w:val="0"/>
        </w:rPr>
        <w:tab/>
        <w:t>&lt;xs:complexType&gt;</w:t>
      </w:r>
    </w:p>
    <w:p w:rsidR="00EA4223" w:rsidRPr="001545FA" w:rsidRDefault="00EA4223" w:rsidP="00EA4223">
      <w:pPr>
        <w:pStyle w:val="PL"/>
        <w:rPr>
          <w:noProof w:val="0"/>
        </w:rPr>
      </w:pPr>
      <w:r w:rsidRPr="001545FA">
        <w:rPr>
          <w:noProof w:val="0"/>
        </w:rPr>
        <w:tab/>
      </w:r>
      <w:r w:rsidRPr="001545FA">
        <w:rPr>
          <w:noProof w:val="0"/>
        </w:rPr>
        <w:tab/>
      </w:r>
      <w:r w:rsidRPr="001545FA">
        <w:rPr>
          <w:noProof w:val="0"/>
        </w:rPr>
        <w:tab/>
        <w:t>&lt;xs:attribute name="initiationStartTime" type="xs:unsignedInt" use="optional"/&gt;</w:t>
      </w:r>
    </w:p>
    <w:p w:rsidR="00EA4223" w:rsidRPr="001545FA" w:rsidRDefault="00EA4223" w:rsidP="00EA4223">
      <w:pPr>
        <w:pStyle w:val="PL"/>
        <w:rPr>
          <w:noProof w:val="0"/>
        </w:rPr>
      </w:pPr>
      <w:r w:rsidRPr="001545FA">
        <w:rPr>
          <w:noProof w:val="0"/>
        </w:rPr>
        <w:tab/>
      </w:r>
      <w:r w:rsidRPr="001545FA">
        <w:rPr>
          <w:noProof w:val="0"/>
        </w:rPr>
        <w:tab/>
      </w:r>
      <w:r w:rsidRPr="001545FA">
        <w:rPr>
          <w:noProof w:val="0"/>
        </w:rPr>
        <w:tab/>
        <w:t>&lt;xs:attribute name="protectionPeriod" type="xs:unsignedInt" use="required"/&gt;</w:t>
      </w:r>
    </w:p>
    <w:p w:rsidR="00EA4223" w:rsidRPr="001545FA" w:rsidRDefault="00EA4223" w:rsidP="00EA4223">
      <w:pPr>
        <w:pStyle w:val="PL"/>
        <w:rPr>
          <w:noProof w:val="0"/>
        </w:rPr>
      </w:pPr>
      <w:r w:rsidRPr="001545FA">
        <w:rPr>
          <w:noProof w:val="0"/>
        </w:rPr>
        <w:tab/>
      </w:r>
      <w:r w:rsidRPr="001545FA">
        <w:rPr>
          <w:noProof w:val="0"/>
        </w:rPr>
        <w:tab/>
      </w:r>
      <w:r w:rsidRPr="001545FA">
        <w:rPr>
          <w:noProof w:val="0"/>
        </w:rPr>
        <w:tab/>
        <w:t>&lt;xs:attribute name="randomTimePeriod" type="xs:unsignedInt" use="required"/&gt;</w:t>
      </w:r>
    </w:p>
    <w:p w:rsidR="00EA4223" w:rsidRPr="001545FA" w:rsidRDefault="00EA4223" w:rsidP="00EA4223">
      <w:pPr>
        <w:pStyle w:val="PL"/>
        <w:rPr>
          <w:noProof w:val="0"/>
        </w:rPr>
      </w:pPr>
      <w:r w:rsidRPr="001545FA">
        <w:rPr>
          <w:noProof w:val="0"/>
        </w:rPr>
        <w:tab/>
      </w:r>
      <w:r w:rsidRPr="001545FA">
        <w:rPr>
          <w:noProof w:val="0"/>
        </w:rPr>
        <w:tab/>
        <w:t>&lt;/xs:complexType&gt;</w:t>
      </w:r>
    </w:p>
    <w:p w:rsidR="00C20780" w:rsidRPr="001545FA" w:rsidRDefault="00EA4223" w:rsidP="00EA4223">
      <w:pPr>
        <w:pStyle w:val="PL"/>
        <w:rPr>
          <w:noProof w:val="0"/>
        </w:rPr>
      </w:pPr>
      <w:r w:rsidRPr="001545FA">
        <w:rPr>
          <w:noProof w:val="0"/>
        </w:rPr>
        <w:tab/>
        <w:t>&lt;/xs:element&gt;</w:t>
      </w:r>
    </w:p>
    <w:p w:rsidR="00EA4223" w:rsidRPr="001545FA" w:rsidRDefault="00EA4223" w:rsidP="00EA4223">
      <w:pPr>
        <w:pStyle w:val="PL"/>
        <w:rPr>
          <w:noProof w:val="0"/>
        </w:rPr>
      </w:pPr>
      <w:r w:rsidRPr="001545FA">
        <w:rPr>
          <w:noProof w:val="0"/>
        </w:rPr>
        <w:tab/>
        <w:t>&lt;xs:element name="terminationRandomization"&gt;</w:t>
      </w:r>
    </w:p>
    <w:p w:rsidR="00EA4223" w:rsidRPr="001545FA" w:rsidRDefault="00EA4223" w:rsidP="00EA4223">
      <w:pPr>
        <w:pStyle w:val="PL"/>
        <w:rPr>
          <w:noProof w:val="0"/>
        </w:rPr>
      </w:pPr>
      <w:r w:rsidRPr="001545FA">
        <w:rPr>
          <w:noProof w:val="0"/>
        </w:rPr>
        <w:tab/>
      </w:r>
      <w:r w:rsidRPr="001545FA">
        <w:rPr>
          <w:noProof w:val="0"/>
        </w:rPr>
        <w:tab/>
        <w:t>&lt;xs:complexType&gt;</w:t>
      </w:r>
    </w:p>
    <w:p w:rsidR="00EA4223" w:rsidRPr="001545FA" w:rsidRDefault="00EA4223" w:rsidP="00EA4223">
      <w:pPr>
        <w:pStyle w:val="PL"/>
        <w:rPr>
          <w:noProof w:val="0"/>
        </w:rPr>
      </w:pPr>
      <w:r w:rsidRPr="001545FA">
        <w:rPr>
          <w:noProof w:val="0"/>
        </w:rPr>
        <w:tab/>
      </w:r>
      <w:r w:rsidRPr="001545FA">
        <w:rPr>
          <w:noProof w:val="0"/>
        </w:rPr>
        <w:tab/>
      </w:r>
      <w:r w:rsidRPr="001545FA">
        <w:rPr>
          <w:noProof w:val="0"/>
        </w:rPr>
        <w:tab/>
        <w:t>&lt;xs:attribute name="protectionPeriod" type="xs:unsignedInt" use="required"/&gt;</w:t>
      </w:r>
    </w:p>
    <w:p w:rsidR="00EA4223" w:rsidRPr="001545FA" w:rsidRDefault="00EA4223" w:rsidP="00EA4223">
      <w:pPr>
        <w:pStyle w:val="PL"/>
        <w:rPr>
          <w:noProof w:val="0"/>
        </w:rPr>
      </w:pPr>
      <w:r w:rsidRPr="001545FA">
        <w:rPr>
          <w:noProof w:val="0"/>
        </w:rPr>
        <w:tab/>
      </w:r>
      <w:r w:rsidRPr="001545FA">
        <w:rPr>
          <w:noProof w:val="0"/>
        </w:rPr>
        <w:tab/>
      </w:r>
      <w:r w:rsidRPr="001545FA">
        <w:rPr>
          <w:noProof w:val="0"/>
        </w:rPr>
        <w:tab/>
        <w:t>&lt;xs:attribute name="randomTimePeriod" type="xs:unsignedInt" use="required"/&gt;</w:t>
      </w:r>
    </w:p>
    <w:p w:rsidR="00EA4223" w:rsidRPr="001545FA" w:rsidRDefault="00EA4223" w:rsidP="00EA4223">
      <w:pPr>
        <w:pStyle w:val="PL"/>
        <w:rPr>
          <w:noProof w:val="0"/>
        </w:rPr>
      </w:pPr>
      <w:r w:rsidRPr="001545FA">
        <w:rPr>
          <w:noProof w:val="0"/>
        </w:rPr>
        <w:tab/>
      </w:r>
      <w:r w:rsidRPr="001545FA">
        <w:rPr>
          <w:noProof w:val="0"/>
        </w:rPr>
        <w:tab/>
        <w:t>&lt;/xs:complexType&gt;</w:t>
      </w:r>
    </w:p>
    <w:p w:rsidR="00EA4223" w:rsidRPr="001545FA" w:rsidRDefault="00EA4223" w:rsidP="00EA4223">
      <w:pPr>
        <w:pStyle w:val="PL"/>
        <w:rPr>
          <w:noProof w:val="0"/>
        </w:rPr>
      </w:pPr>
      <w:r w:rsidRPr="001545FA">
        <w:rPr>
          <w:noProof w:val="0"/>
        </w:rPr>
        <w:tab/>
        <w:t>&lt;/xs:element&gt;</w:t>
      </w:r>
    </w:p>
    <w:p w:rsidR="00850E99" w:rsidRPr="001545FA" w:rsidRDefault="00850E99" w:rsidP="00850E99">
      <w:pPr>
        <w:pStyle w:val="PL"/>
        <w:rPr>
          <w:noProof w:val="0"/>
        </w:rPr>
      </w:pPr>
      <w:r w:rsidRPr="001545FA">
        <w:rPr>
          <w:noProof w:val="0"/>
        </w:rPr>
        <w:tab/>
        <w:t>&lt;xs:element name="serviceGroup" type="serviceGroupType"/&gt;</w:t>
      </w:r>
    </w:p>
    <w:p w:rsidR="00A17248" w:rsidRPr="001545FA" w:rsidRDefault="00A17248" w:rsidP="00A17248">
      <w:pPr>
        <w:pStyle w:val="PL"/>
        <w:rPr>
          <w:noProof w:val="0"/>
        </w:rPr>
      </w:pPr>
      <w:r w:rsidRPr="001545FA">
        <w:rPr>
          <w:noProof w:val="0"/>
        </w:rPr>
        <w:t xml:space="preserve">    &lt;xs:complexType name="serviceGroupType"&gt;</w:t>
      </w:r>
    </w:p>
    <w:p w:rsidR="00A17248" w:rsidRPr="001545FA" w:rsidRDefault="00A17248" w:rsidP="00A17248">
      <w:pPr>
        <w:pStyle w:val="PL"/>
        <w:rPr>
          <w:noProof w:val="0"/>
        </w:rPr>
      </w:pPr>
      <w:r w:rsidRPr="001545FA">
        <w:rPr>
          <w:noProof w:val="0"/>
        </w:rPr>
        <w:t xml:space="preserve">        &lt;xs:attribute name="groupID" type="xs:anyURI" use="required"/&gt;</w:t>
      </w:r>
    </w:p>
    <w:p w:rsidR="00A17248" w:rsidRPr="001545FA" w:rsidRDefault="00A17248" w:rsidP="00A17248">
      <w:pPr>
        <w:pStyle w:val="PL"/>
        <w:rPr>
          <w:noProof w:val="0"/>
        </w:rPr>
      </w:pPr>
      <w:r w:rsidRPr="001545FA">
        <w:rPr>
          <w:noProof w:val="0"/>
        </w:rPr>
        <w:tab/>
        <w:t>&lt;/xs:complexType&gt;</w:t>
      </w:r>
    </w:p>
    <w:p w:rsidR="00850E99" w:rsidRPr="001545FA" w:rsidRDefault="00850E99" w:rsidP="00850E99">
      <w:pPr>
        <w:pStyle w:val="PL"/>
        <w:rPr>
          <w:noProof w:val="0"/>
        </w:rPr>
      </w:pPr>
      <w:r w:rsidRPr="001545FA">
        <w:rPr>
          <w:noProof w:val="0"/>
        </w:rPr>
        <w:tab/>
        <w:t>&lt;xs:element name="unicastAccessURI" type="xs:anyURI"/&gt;</w:t>
      </w:r>
    </w:p>
    <w:p w:rsidR="00850E99" w:rsidRPr="001545FA" w:rsidRDefault="00850E99" w:rsidP="00850E99">
      <w:pPr>
        <w:pStyle w:val="PL"/>
        <w:rPr>
          <w:noProof w:val="0"/>
        </w:rPr>
      </w:pPr>
      <w:r w:rsidRPr="001545FA">
        <w:rPr>
          <w:noProof w:val="0"/>
        </w:rPr>
        <w:tab/>
        <w:t>&lt;xs:attribute name="serviceClass" type="xs:string"/&gt;</w:t>
      </w:r>
    </w:p>
    <w:p w:rsidR="00EA4223" w:rsidRPr="001545FA" w:rsidRDefault="00EA4223" w:rsidP="00EA4223">
      <w:pPr>
        <w:pStyle w:val="PL"/>
        <w:rPr>
          <w:noProof w:val="0"/>
        </w:rPr>
      </w:pPr>
      <w:r w:rsidRPr="001545FA">
        <w:rPr>
          <w:noProof w:val="0"/>
        </w:rPr>
        <w:t>&lt;/xs:schema&gt;</w:t>
      </w:r>
    </w:p>
    <w:p w:rsidR="00E773D6" w:rsidRPr="001545FA" w:rsidRDefault="00E773D6" w:rsidP="0040448F">
      <w:pPr>
        <w:pStyle w:val="PL"/>
        <w:rPr>
          <w:noProof w:val="0"/>
          <w:snapToGrid w:val="0"/>
          <w:lang w:eastAsia="en-GB"/>
        </w:rPr>
      </w:pPr>
    </w:p>
    <w:p w:rsidR="00E773D6" w:rsidRPr="001545FA" w:rsidRDefault="00E773D6" w:rsidP="0040448F">
      <w:pPr>
        <w:rPr>
          <w:snapToGrid w:val="0"/>
          <w:lang w:eastAsia="en-GB"/>
        </w:rPr>
      </w:pPr>
      <w:r w:rsidRPr="001545FA">
        <w:rPr>
          <w:snapToGrid w:val="0"/>
          <w:lang w:eastAsia="en-GB"/>
        </w:rPr>
        <w:t xml:space="preserve">The following schema defines </w:t>
      </w:r>
      <w:r w:rsidR="00394BE4" w:rsidRPr="001545FA">
        <w:rPr>
          <w:snapToGrid w:val="0"/>
          <w:lang w:eastAsia="en-GB"/>
        </w:rPr>
        <w:t xml:space="preserve">the Release 8 </w:t>
      </w:r>
      <w:r w:rsidRPr="001545FA">
        <w:rPr>
          <w:snapToGrid w:val="0"/>
          <w:lang w:eastAsia="en-GB"/>
        </w:rPr>
        <w:t xml:space="preserve">extensions to the User Service </w:t>
      </w:r>
      <w:r w:rsidR="00E00C79" w:rsidRPr="001545FA">
        <w:rPr>
          <w:snapToGrid w:val="0"/>
          <w:lang w:eastAsia="en-GB"/>
        </w:rPr>
        <w:t xml:space="preserve">Bundle </w:t>
      </w:r>
      <w:r w:rsidRPr="001545FA">
        <w:rPr>
          <w:snapToGrid w:val="0"/>
          <w:lang w:eastAsia="en-GB"/>
        </w:rPr>
        <w:t xml:space="preserve">Description </w:t>
      </w:r>
      <w:r w:rsidR="00394BE4" w:rsidRPr="001545FA">
        <w:rPr>
          <w:snapToGrid w:val="0"/>
          <w:lang w:eastAsia="en-GB"/>
        </w:rPr>
        <w:t>schema</w:t>
      </w:r>
      <w:r w:rsidRPr="001545FA">
        <w:rPr>
          <w:snapToGrid w:val="0"/>
          <w:lang w:eastAsia="en-GB"/>
        </w:rPr>
        <w:t>:</w:t>
      </w:r>
    </w:p>
    <w:p w:rsidR="00394BE4" w:rsidRPr="001545FA" w:rsidRDefault="00394BE4" w:rsidP="00394BE4">
      <w:pPr>
        <w:pStyle w:val="PL"/>
        <w:rPr>
          <w:noProof w:val="0"/>
          <w:snapToGrid w:val="0"/>
          <w:lang w:eastAsia="en-GB"/>
        </w:rPr>
      </w:pPr>
    </w:p>
    <w:p w:rsidR="00394BE4" w:rsidRPr="001545FA" w:rsidRDefault="00394BE4" w:rsidP="00394BE4">
      <w:pPr>
        <w:pStyle w:val="PL"/>
        <w:rPr>
          <w:noProof w:val="0"/>
        </w:rPr>
      </w:pPr>
      <w:r w:rsidRPr="001545FA">
        <w:rPr>
          <w:noProof w:val="0"/>
        </w:rPr>
        <w:t>&lt;?xml version="1.0" encoding="UTF-8"?&gt;</w:t>
      </w:r>
    </w:p>
    <w:p w:rsidR="00394BE4" w:rsidRPr="001545FA" w:rsidRDefault="00394BE4" w:rsidP="00394BE4">
      <w:pPr>
        <w:pStyle w:val="PL"/>
        <w:rPr>
          <w:noProof w:val="0"/>
        </w:rPr>
      </w:pPr>
      <w:r w:rsidRPr="001545FA">
        <w:rPr>
          <w:noProof w:val="0"/>
        </w:rPr>
        <w:t xml:space="preserve">&lt;xs:schema xmlns="urn:3GPP:metadata:2008:MBMS:userServiceDescription"   </w:t>
      </w:r>
      <w:r w:rsidRPr="001545FA">
        <w:rPr>
          <w:noProof w:val="0"/>
        </w:rPr>
        <w:tab/>
        <w:t xml:space="preserve">xmlns:xs="http://www.w3.org/2001/XMLSchema" </w:t>
      </w:r>
      <w:r w:rsidRPr="001545FA">
        <w:rPr>
          <w:noProof w:val="0"/>
        </w:rPr>
        <w:tab/>
        <w:t xml:space="preserve">targetNamespace="urn:3GPP:metadata:2008:MBMS:userServiceDescription" </w:t>
      </w:r>
    </w:p>
    <w:p w:rsidR="00394BE4" w:rsidRPr="001545FA" w:rsidRDefault="00394BE4" w:rsidP="00394BE4">
      <w:pPr>
        <w:pStyle w:val="PL"/>
        <w:rPr>
          <w:noProof w:val="0"/>
        </w:rPr>
      </w:pPr>
      <w:r w:rsidRPr="001545FA">
        <w:rPr>
          <w:noProof w:val="0"/>
        </w:rPr>
        <w:tab/>
        <w:t>elementFormDefault="qualified"&gt;</w:t>
      </w:r>
    </w:p>
    <w:p w:rsidR="00394BE4" w:rsidRPr="001545FA" w:rsidRDefault="00394BE4" w:rsidP="00394BE4">
      <w:pPr>
        <w:pStyle w:val="PL"/>
        <w:rPr>
          <w:noProof w:val="0"/>
          <w:snapToGrid w:val="0"/>
          <w:lang w:eastAsia="en-GB"/>
        </w:rPr>
      </w:pPr>
    </w:p>
    <w:p w:rsidR="00394BE4" w:rsidRPr="001545FA" w:rsidRDefault="00394BE4" w:rsidP="00394BE4">
      <w:pPr>
        <w:pStyle w:val="PL"/>
        <w:rPr>
          <w:noProof w:val="0"/>
          <w:snapToGrid w:val="0"/>
          <w:lang w:eastAsia="en-GB"/>
        </w:rPr>
      </w:pPr>
      <w:r w:rsidRPr="001545FA">
        <w:rPr>
          <w:noProof w:val="0"/>
          <w:snapToGrid w:val="0"/>
          <w:lang w:eastAsia="en-GB"/>
        </w:rPr>
        <w:tab/>
        <w:t>&lt;xs:element name=</w:t>
      </w:r>
      <w:r w:rsidRPr="001545FA">
        <w:rPr>
          <w:noProof w:val="0"/>
        </w:rPr>
        <w:t>"</w:t>
      </w:r>
      <w:r w:rsidRPr="001545FA">
        <w:rPr>
          <w:noProof w:val="0"/>
          <w:snapToGrid w:val="0"/>
          <w:lang w:eastAsia="en-GB"/>
        </w:rPr>
        <w:t>alternativeAccessDelivery</w:t>
      </w:r>
      <w:r w:rsidRPr="001545FA">
        <w:rPr>
          <w:noProof w:val="0"/>
        </w:rPr>
        <w:t>"</w:t>
      </w:r>
      <w:r w:rsidRPr="001545FA">
        <w:rPr>
          <w:noProof w:val="0"/>
          <w:snapToGrid w:val="0"/>
          <w:lang w:eastAsia="en-GB"/>
        </w:rPr>
        <w:t>&gt;</w:t>
      </w:r>
    </w:p>
    <w:p w:rsidR="007023CB" w:rsidRPr="001545FA" w:rsidRDefault="007023CB" w:rsidP="00394BE4">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rPr>
        <w:t>&lt;xs:complexType&gt;</w:t>
      </w:r>
    </w:p>
    <w:p w:rsidR="00394BE4" w:rsidRPr="001545FA" w:rsidRDefault="00394BE4" w:rsidP="00394BE4">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007023CB" w:rsidRPr="001545FA">
        <w:rPr>
          <w:noProof w:val="0"/>
          <w:snapToGrid w:val="0"/>
          <w:lang w:eastAsia="en-GB"/>
        </w:rPr>
        <w:tab/>
      </w:r>
      <w:r w:rsidRPr="001545FA">
        <w:rPr>
          <w:noProof w:val="0"/>
          <w:snapToGrid w:val="0"/>
          <w:lang w:eastAsia="en-GB"/>
        </w:rPr>
        <w:t>&lt;xs:sequence&gt;</w:t>
      </w:r>
    </w:p>
    <w:p w:rsidR="00394BE4" w:rsidRPr="001545FA" w:rsidRDefault="00394BE4" w:rsidP="00394BE4">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007023CB" w:rsidRPr="001545FA">
        <w:rPr>
          <w:noProof w:val="0"/>
          <w:snapToGrid w:val="0"/>
          <w:lang w:eastAsia="en-GB"/>
        </w:rPr>
        <w:tab/>
      </w:r>
      <w:r w:rsidRPr="001545FA">
        <w:rPr>
          <w:noProof w:val="0"/>
        </w:rPr>
        <w:t>&lt;xs:element name="unicastAccessURI" type="xs:anyURI" minOccurs="0" maxOccurs="unbounded"/&gt;</w:t>
      </w:r>
    </w:p>
    <w:p w:rsidR="00394BE4" w:rsidRPr="001545FA" w:rsidRDefault="00394BE4" w:rsidP="00394BE4">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007023CB" w:rsidRPr="001545FA">
        <w:rPr>
          <w:noProof w:val="0"/>
          <w:snapToGrid w:val="0"/>
          <w:lang w:eastAsia="en-GB"/>
        </w:rPr>
        <w:tab/>
      </w:r>
      <w:r w:rsidRPr="001545FA">
        <w:rPr>
          <w:noProof w:val="0"/>
          <w:snapToGrid w:val="0"/>
          <w:lang w:eastAsia="en-GB"/>
        </w:rPr>
        <w:t>&lt;/xs:sequence&gt;</w:t>
      </w:r>
    </w:p>
    <w:p w:rsidR="00394BE4" w:rsidRPr="001545FA" w:rsidRDefault="00394BE4" w:rsidP="00394BE4">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007023CB" w:rsidRPr="001545FA">
        <w:rPr>
          <w:noProof w:val="0"/>
          <w:snapToGrid w:val="0"/>
          <w:lang w:eastAsia="en-GB"/>
        </w:rPr>
        <w:tab/>
      </w:r>
      <w:r w:rsidRPr="001545FA">
        <w:rPr>
          <w:noProof w:val="0"/>
          <w:snapToGrid w:val="0"/>
          <w:lang w:eastAsia="en-GB"/>
        </w:rPr>
        <w:t>&lt;xs:attribute name=</w:t>
      </w:r>
      <w:r w:rsidRPr="001545FA">
        <w:rPr>
          <w:noProof w:val="0"/>
        </w:rPr>
        <w:t>"</w:t>
      </w:r>
      <w:r w:rsidRPr="001545FA">
        <w:rPr>
          <w:noProof w:val="0"/>
          <w:snapToGrid w:val="0"/>
          <w:lang w:eastAsia="en-GB"/>
        </w:rPr>
        <w:t>timeShiftingBuffer</w:t>
      </w:r>
      <w:r w:rsidRPr="001545FA">
        <w:rPr>
          <w:noProof w:val="0"/>
        </w:rPr>
        <w:t>"</w:t>
      </w:r>
      <w:r w:rsidRPr="001545FA">
        <w:rPr>
          <w:noProof w:val="0"/>
          <w:snapToGrid w:val="0"/>
          <w:lang w:eastAsia="en-GB"/>
        </w:rPr>
        <w:t xml:space="preserve"> type=</w:t>
      </w:r>
      <w:r w:rsidRPr="001545FA">
        <w:rPr>
          <w:noProof w:val="0"/>
        </w:rPr>
        <w:t>"</w:t>
      </w:r>
      <w:r w:rsidRPr="001545FA">
        <w:rPr>
          <w:noProof w:val="0"/>
          <w:snapToGrid w:val="0"/>
          <w:lang w:eastAsia="en-GB"/>
        </w:rPr>
        <w:t>xs:unsignedInt</w:t>
      </w:r>
      <w:r w:rsidRPr="001545FA">
        <w:rPr>
          <w:noProof w:val="0"/>
        </w:rPr>
        <w:t>"</w:t>
      </w:r>
      <w:r w:rsidRPr="001545FA">
        <w:rPr>
          <w:noProof w:val="0"/>
          <w:snapToGrid w:val="0"/>
          <w:lang w:eastAsia="en-GB"/>
        </w:rPr>
        <w:t xml:space="preserve"> use=</w:t>
      </w:r>
      <w:r w:rsidRPr="001545FA">
        <w:rPr>
          <w:noProof w:val="0"/>
        </w:rPr>
        <w:t>"</w:t>
      </w:r>
      <w:r w:rsidRPr="001545FA">
        <w:rPr>
          <w:noProof w:val="0"/>
          <w:snapToGrid w:val="0"/>
          <w:lang w:eastAsia="en-GB"/>
        </w:rPr>
        <w:t>optional</w:t>
      </w:r>
      <w:r w:rsidRPr="001545FA">
        <w:rPr>
          <w:noProof w:val="0"/>
        </w:rPr>
        <w:t>"</w:t>
      </w:r>
      <w:r w:rsidRPr="001545FA">
        <w:rPr>
          <w:noProof w:val="0"/>
          <w:snapToGrid w:val="0"/>
          <w:lang w:eastAsia="en-GB"/>
        </w:rPr>
        <w:t xml:space="preserve"> default=</w:t>
      </w:r>
      <w:r w:rsidRPr="001545FA">
        <w:rPr>
          <w:noProof w:val="0"/>
        </w:rPr>
        <w:t>"</w:t>
      </w:r>
      <w:r w:rsidRPr="001545FA">
        <w:rPr>
          <w:noProof w:val="0"/>
          <w:snapToGrid w:val="0"/>
          <w:lang w:eastAsia="en-GB"/>
        </w:rPr>
        <w:t>0</w:t>
      </w:r>
      <w:r w:rsidRPr="001545FA">
        <w:rPr>
          <w:noProof w:val="0"/>
        </w:rPr>
        <w:t>"</w:t>
      </w:r>
      <w:r w:rsidRPr="001545FA">
        <w:rPr>
          <w:noProof w:val="0"/>
          <w:snapToGrid w:val="0"/>
          <w:lang w:eastAsia="en-GB"/>
        </w:rPr>
        <w:t>/&gt;</w:t>
      </w:r>
    </w:p>
    <w:p w:rsidR="007023CB" w:rsidRPr="001545FA" w:rsidRDefault="007023CB" w:rsidP="007023CB">
      <w:pPr>
        <w:pStyle w:val="PL"/>
        <w:ind w:left="284"/>
        <w:rPr>
          <w:noProof w:val="0"/>
        </w:rPr>
      </w:pPr>
      <w:r w:rsidRPr="001545FA">
        <w:rPr>
          <w:noProof w:val="0"/>
          <w:snapToGrid w:val="0"/>
          <w:lang w:eastAsia="en-GB"/>
        </w:rPr>
        <w:tab/>
      </w:r>
      <w:r w:rsidRPr="001545FA">
        <w:rPr>
          <w:noProof w:val="0"/>
          <w:snapToGrid w:val="0"/>
          <w:lang w:eastAsia="en-GB"/>
        </w:rPr>
        <w:tab/>
      </w:r>
      <w:r w:rsidRPr="001545FA">
        <w:rPr>
          <w:noProof w:val="0"/>
        </w:rPr>
        <w:t>&lt;/xs:complexType&gt;</w:t>
      </w:r>
    </w:p>
    <w:p w:rsidR="00394BE4" w:rsidRPr="001545FA" w:rsidRDefault="00394BE4" w:rsidP="00394BE4">
      <w:pPr>
        <w:pStyle w:val="PL"/>
        <w:rPr>
          <w:noProof w:val="0"/>
          <w:snapToGrid w:val="0"/>
          <w:lang w:eastAsia="en-GB"/>
        </w:rPr>
      </w:pPr>
      <w:r w:rsidRPr="001545FA">
        <w:rPr>
          <w:noProof w:val="0"/>
          <w:snapToGrid w:val="0"/>
          <w:lang w:eastAsia="en-GB"/>
        </w:rPr>
        <w:tab/>
        <w:t>&lt;/xs:element&gt;</w:t>
      </w:r>
    </w:p>
    <w:p w:rsidR="00394BE4" w:rsidRPr="001545FA" w:rsidRDefault="00394BE4" w:rsidP="00394BE4">
      <w:pPr>
        <w:pStyle w:val="PL"/>
        <w:rPr>
          <w:noProof w:val="0"/>
          <w:snapToGrid w:val="0"/>
          <w:lang w:eastAsia="en-GB"/>
        </w:rPr>
      </w:pPr>
    </w:p>
    <w:p w:rsidR="00394BE4" w:rsidRPr="001545FA" w:rsidRDefault="00394BE4" w:rsidP="00394BE4">
      <w:pPr>
        <w:pStyle w:val="PL"/>
        <w:rPr>
          <w:noProof w:val="0"/>
        </w:rPr>
      </w:pPr>
      <w:r w:rsidRPr="001545FA">
        <w:rPr>
          <w:noProof w:val="0"/>
        </w:rPr>
        <w:tab/>
        <w:t>&lt;xs:element name="Registration"&gt;</w:t>
      </w:r>
    </w:p>
    <w:p w:rsidR="00394BE4" w:rsidRPr="001545FA" w:rsidRDefault="00394BE4" w:rsidP="00394BE4">
      <w:pPr>
        <w:pStyle w:val="PL"/>
        <w:ind w:left="284"/>
        <w:rPr>
          <w:noProof w:val="0"/>
        </w:rPr>
      </w:pPr>
      <w:r w:rsidRPr="001545FA">
        <w:rPr>
          <w:noProof w:val="0"/>
        </w:rPr>
        <w:tab/>
      </w:r>
      <w:r w:rsidRPr="001545FA">
        <w:rPr>
          <w:noProof w:val="0"/>
        </w:rPr>
        <w:tab/>
        <w:t>&lt;xs:complexType&gt;</w:t>
      </w:r>
    </w:p>
    <w:p w:rsidR="00394BE4" w:rsidRPr="001545FA" w:rsidRDefault="00394BE4" w:rsidP="00394BE4">
      <w:pPr>
        <w:pStyle w:val="PL"/>
        <w:ind w:left="284"/>
        <w:rPr>
          <w:noProof w:val="0"/>
        </w:rPr>
      </w:pPr>
      <w:r w:rsidRPr="001545FA">
        <w:rPr>
          <w:noProof w:val="0"/>
        </w:rPr>
        <w:tab/>
      </w:r>
      <w:r w:rsidRPr="001545FA">
        <w:rPr>
          <w:noProof w:val="0"/>
        </w:rPr>
        <w:tab/>
      </w:r>
      <w:r w:rsidRPr="001545FA">
        <w:rPr>
          <w:noProof w:val="0"/>
        </w:rPr>
        <w:tab/>
        <w:t>&lt;xs:sequence&gt;</w:t>
      </w:r>
    </w:p>
    <w:p w:rsidR="00394BE4" w:rsidRPr="001545FA" w:rsidRDefault="00394BE4" w:rsidP="00394BE4">
      <w:pPr>
        <w:pStyle w:val="PL"/>
        <w:ind w:left="284"/>
        <w:rPr>
          <w:noProof w:val="0"/>
        </w:rPr>
      </w:pPr>
      <w:r w:rsidRPr="001545FA">
        <w:rPr>
          <w:noProof w:val="0"/>
        </w:rPr>
        <w:lastRenderedPageBreak/>
        <w:tab/>
      </w:r>
      <w:r w:rsidRPr="001545FA">
        <w:rPr>
          <w:noProof w:val="0"/>
        </w:rPr>
        <w:tab/>
      </w:r>
      <w:r w:rsidRPr="001545FA">
        <w:rPr>
          <w:noProof w:val="0"/>
        </w:rPr>
        <w:tab/>
      </w:r>
      <w:r w:rsidRPr="001545FA">
        <w:rPr>
          <w:noProof w:val="0"/>
        </w:rPr>
        <w:tab/>
        <w:t>&lt;xs:element name="</w:t>
      </w:r>
      <w:r w:rsidR="00AD452F" w:rsidRPr="001545FA">
        <w:rPr>
          <w:noProof w:val="0"/>
        </w:rPr>
        <w:t>registrationURI</w:t>
      </w:r>
      <w:r w:rsidRPr="001545FA">
        <w:rPr>
          <w:noProof w:val="0"/>
        </w:rPr>
        <w:t>" type="xs:anyURI" minOccurs="1" maxOccurs="unbounded"/&gt;</w:t>
      </w:r>
    </w:p>
    <w:p w:rsidR="00394BE4" w:rsidRPr="001545FA" w:rsidRDefault="00394BE4" w:rsidP="00394BE4">
      <w:pPr>
        <w:pStyle w:val="PL"/>
        <w:ind w:left="284"/>
        <w:rPr>
          <w:noProof w:val="0"/>
        </w:rPr>
      </w:pPr>
      <w:r w:rsidRPr="001545FA">
        <w:rPr>
          <w:noProof w:val="0"/>
        </w:rPr>
        <w:tab/>
      </w:r>
      <w:r w:rsidRPr="001545FA">
        <w:rPr>
          <w:noProof w:val="0"/>
        </w:rPr>
        <w:tab/>
      </w:r>
      <w:r w:rsidRPr="001545FA">
        <w:rPr>
          <w:noProof w:val="0"/>
        </w:rPr>
        <w:tab/>
        <w:t>&lt;/xs:sequence&gt;</w:t>
      </w:r>
    </w:p>
    <w:p w:rsidR="00394BE4" w:rsidRPr="001545FA" w:rsidRDefault="00394BE4" w:rsidP="00394BE4">
      <w:pPr>
        <w:pStyle w:val="PL"/>
        <w:ind w:left="284"/>
        <w:rPr>
          <w:noProof w:val="0"/>
        </w:rPr>
      </w:pPr>
      <w:r w:rsidRPr="001545FA">
        <w:rPr>
          <w:noProof w:val="0"/>
        </w:rPr>
        <w:tab/>
      </w:r>
      <w:r w:rsidRPr="001545FA">
        <w:rPr>
          <w:noProof w:val="0"/>
        </w:rPr>
        <w:tab/>
      </w:r>
      <w:r w:rsidRPr="001545FA">
        <w:rPr>
          <w:noProof w:val="0"/>
        </w:rPr>
        <w:tab/>
        <w:t>&lt;xs:attribute name="registrationThreshold" type="xs:unsignedInt" use="optional" default="100"/&gt;</w:t>
      </w:r>
    </w:p>
    <w:p w:rsidR="00394BE4" w:rsidRPr="001545FA" w:rsidRDefault="00394BE4" w:rsidP="00394BE4">
      <w:pPr>
        <w:pStyle w:val="PL"/>
        <w:ind w:left="284"/>
        <w:rPr>
          <w:noProof w:val="0"/>
        </w:rPr>
      </w:pPr>
      <w:r w:rsidRPr="001545FA">
        <w:rPr>
          <w:noProof w:val="0"/>
        </w:rPr>
        <w:tab/>
      </w:r>
      <w:r w:rsidRPr="001545FA">
        <w:rPr>
          <w:noProof w:val="0"/>
        </w:rPr>
        <w:tab/>
        <w:t>&lt;/xs:complexType&gt;</w:t>
      </w:r>
    </w:p>
    <w:p w:rsidR="00394BE4" w:rsidRPr="001545FA" w:rsidRDefault="00394BE4" w:rsidP="00394BE4">
      <w:pPr>
        <w:pStyle w:val="PL"/>
        <w:rPr>
          <w:noProof w:val="0"/>
        </w:rPr>
      </w:pPr>
      <w:r w:rsidRPr="001545FA">
        <w:rPr>
          <w:noProof w:val="0"/>
        </w:rPr>
        <w:tab/>
        <w:t>&lt;/xs:element&gt;</w:t>
      </w:r>
    </w:p>
    <w:p w:rsidR="00394BE4" w:rsidRPr="001545FA" w:rsidRDefault="00394BE4" w:rsidP="00394BE4">
      <w:pPr>
        <w:pStyle w:val="PL"/>
        <w:rPr>
          <w:noProof w:val="0"/>
          <w:snapToGrid w:val="0"/>
          <w:lang w:eastAsia="en-GB"/>
        </w:rPr>
      </w:pPr>
      <w:r w:rsidRPr="001545FA">
        <w:rPr>
          <w:noProof w:val="0"/>
          <w:snapToGrid w:val="0"/>
          <w:lang w:eastAsia="en-GB"/>
        </w:rPr>
        <w:t>&lt;/xs:schema&gt;</w:t>
      </w:r>
    </w:p>
    <w:p w:rsidR="00394BE4" w:rsidRPr="001545FA" w:rsidRDefault="00394BE4" w:rsidP="00394BE4">
      <w:pPr>
        <w:pStyle w:val="PL"/>
        <w:rPr>
          <w:noProof w:val="0"/>
          <w:snapToGrid w:val="0"/>
          <w:lang w:eastAsia="en-GB"/>
        </w:rPr>
      </w:pPr>
    </w:p>
    <w:p w:rsidR="0040448F" w:rsidRPr="001545FA" w:rsidRDefault="0040448F" w:rsidP="0040448F">
      <w:pPr>
        <w:rPr>
          <w:snapToGrid w:val="0"/>
          <w:lang w:eastAsia="en-GB"/>
        </w:rPr>
      </w:pPr>
      <w:r w:rsidRPr="001545FA">
        <w:rPr>
          <w:snapToGrid w:val="0"/>
          <w:lang w:eastAsia="en-GB"/>
        </w:rPr>
        <w:t xml:space="preserve">The following schema defines </w:t>
      </w:r>
      <w:r w:rsidR="00394BE4" w:rsidRPr="001545FA">
        <w:rPr>
          <w:snapToGrid w:val="0"/>
          <w:lang w:eastAsia="en-GB"/>
        </w:rPr>
        <w:t xml:space="preserve">the Release 9 </w:t>
      </w:r>
      <w:r w:rsidRPr="001545FA">
        <w:rPr>
          <w:snapToGrid w:val="0"/>
          <w:lang w:eastAsia="en-GB"/>
        </w:rPr>
        <w:t xml:space="preserve">extensions to the User Service </w:t>
      </w:r>
      <w:r w:rsidR="00E00C79" w:rsidRPr="001545FA">
        <w:rPr>
          <w:snapToGrid w:val="0"/>
          <w:lang w:eastAsia="en-GB"/>
        </w:rPr>
        <w:t xml:space="preserve">Bundle </w:t>
      </w:r>
      <w:r w:rsidRPr="001545FA">
        <w:rPr>
          <w:snapToGrid w:val="0"/>
          <w:lang w:eastAsia="en-GB"/>
        </w:rPr>
        <w:t xml:space="preserve">Description </w:t>
      </w:r>
      <w:r w:rsidR="00394BE4" w:rsidRPr="001545FA">
        <w:rPr>
          <w:snapToGrid w:val="0"/>
          <w:lang w:eastAsia="en-GB"/>
        </w:rPr>
        <w:t>schema</w:t>
      </w:r>
      <w:r w:rsidRPr="001545FA">
        <w:rPr>
          <w:snapToGrid w:val="0"/>
          <w:lang w:eastAsia="en-GB"/>
        </w:rPr>
        <w:t>:</w:t>
      </w:r>
    </w:p>
    <w:p w:rsidR="000D4158" w:rsidRPr="001545FA" w:rsidRDefault="000D4158" w:rsidP="000D4158">
      <w:pPr>
        <w:pStyle w:val="PL"/>
        <w:rPr>
          <w:noProof w:val="0"/>
          <w:snapToGrid w:val="0"/>
          <w:lang w:eastAsia="en-GB"/>
        </w:rPr>
      </w:pPr>
    </w:p>
    <w:p w:rsidR="000D4158" w:rsidRPr="001545FA" w:rsidRDefault="000D4158" w:rsidP="000D4158">
      <w:pPr>
        <w:pStyle w:val="PL"/>
        <w:rPr>
          <w:noProof w:val="0"/>
        </w:rPr>
      </w:pPr>
      <w:r w:rsidRPr="001545FA">
        <w:rPr>
          <w:noProof w:val="0"/>
        </w:rPr>
        <w:t>&lt;?xml version="1.0" encoding="UTF-8"?&gt;</w:t>
      </w:r>
    </w:p>
    <w:p w:rsidR="000D4158" w:rsidRPr="001545FA" w:rsidRDefault="000D4158" w:rsidP="000D4158">
      <w:pPr>
        <w:pStyle w:val="PL"/>
        <w:rPr>
          <w:noProof w:val="0"/>
        </w:rPr>
      </w:pPr>
      <w:r w:rsidRPr="001545FA">
        <w:rPr>
          <w:noProof w:val="0"/>
        </w:rPr>
        <w:t xml:space="preserve">&lt;xs:schema xmlns="urn:3GPP:metadata:2009:MBMS:userServiceDescription"   </w:t>
      </w:r>
      <w:r w:rsidRPr="001545FA">
        <w:rPr>
          <w:noProof w:val="0"/>
        </w:rPr>
        <w:tab/>
        <w:t xml:space="preserve">xmlns:xs="http://www.w3.org/2001/XMLSchema" </w:t>
      </w:r>
      <w:r w:rsidRPr="001545FA">
        <w:rPr>
          <w:noProof w:val="0"/>
        </w:rPr>
        <w:tab/>
        <w:t xml:space="preserve">targetNamespace="urn:3GPP:metadata:2009:MBMS:userServiceDescription" </w:t>
      </w:r>
    </w:p>
    <w:p w:rsidR="000D4158" w:rsidRPr="001545FA" w:rsidRDefault="000D4158" w:rsidP="000D4158">
      <w:pPr>
        <w:pStyle w:val="PL"/>
        <w:rPr>
          <w:noProof w:val="0"/>
        </w:rPr>
      </w:pPr>
      <w:r w:rsidRPr="001545FA">
        <w:rPr>
          <w:noProof w:val="0"/>
        </w:rPr>
        <w:tab/>
        <w:t>elementFormDefault="qualified"&gt;</w:t>
      </w:r>
    </w:p>
    <w:p w:rsidR="000D4158" w:rsidRPr="001545FA" w:rsidRDefault="000D4158" w:rsidP="000D4158">
      <w:pPr>
        <w:pStyle w:val="PL"/>
        <w:rPr>
          <w:noProof w:val="0"/>
          <w:snapToGrid w:val="0"/>
          <w:lang w:eastAsia="en-GB"/>
        </w:rPr>
      </w:pPr>
    </w:p>
    <w:p w:rsidR="000D4158" w:rsidRPr="001545FA" w:rsidRDefault="000D4158" w:rsidP="000D4158">
      <w:pPr>
        <w:pStyle w:val="PL"/>
        <w:rPr>
          <w:noProof w:val="0"/>
          <w:snapToGrid w:val="0"/>
          <w:lang w:eastAsia="en-GB"/>
        </w:rPr>
      </w:pPr>
      <w:r w:rsidRPr="001545FA">
        <w:rPr>
          <w:noProof w:val="0"/>
          <w:snapToGrid w:val="0"/>
          <w:lang w:eastAsia="en-GB"/>
        </w:rPr>
        <w:tab/>
        <w:t xml:space="preserve"> &lt;xs:element name=</w:t>
      </w:r>
      <w:r w:rsidRPr="001545FA">
        <w:rPr>
          <w:noProof w:val="0"/>
        </w:rPr>
        <w:t>"</w:t>
      </w:r>
      <w:r w:rsidRPr="001545FA">
        <w:rPr>
          <w:noProof w:val="0"/>
          <w:snapToGrid w:val="0"/>
          <w:lang w:eastAsia="en-GB"/>
        </w:rPr>
        <w:t>mediaPresentationDescription</w:t>
      </w:r>
      <w:r w:rsidRPr="001545FA">
        <w:rPr>
          <w:noProof w:val="0"/>
        </w:rPr>
        <w:t>"</w:t>
      </w:r>
      <w:r w:rsidRPr="001545FA">
        <w:rPr>
          <w:noProof w:val="0"/>
          <w:snapToGrid w:val="0"/>
          <w:lang w:eastAsia="en-GB"/>
        </w:rPr>
        <w:t>&gt;</w:t>
      </w:r>
    </w:p>
    <w:p w:rsidR="000D4158" w:rsidRPr="001545FA" w:rsidRDefault="000D4158" w:rsidP="000D4158">
      <w:pPr>
        <w:pStyle w:val="PL"/>
        <w:rPr>
          <w:noProof w:val="0"/>
        </w:rPr>
      </w:pPr>
      <w:r w:rsidRPr="001545FA">
        <w:rPr>
          <w:noProof w:val="0"/>
        </w:rPr>
        <w:tab/>
      </w:r>
      <w:r w:rsidRPr="001545FA">
        <w:rPr>
          <w:noProof w:val="0"/>
        </w:rPr>
        <w:tab/>
        <w:t>&lt;xs:complexType&gt;</w:t>
      </w:r>
    </w:p>
    <w:p w:rsidR="000D4158" w:rsidRPr="001545FA" w:rsidRDefault="000D4158" w:rsidP="000D4158">
      <w:pPr>
        <w:pStyle w:val="PL"/>
        <w:rPr>
          <w:noProof w:val="0"/>
        </w:rPr>
      </w:pPr>
      <w:r w:rsidRPr="001545FA">
        <w:rPr>
          <w:noProof w:val="0"/>
        </w:rPr>
        <w:tab/>
      </w:r>
      <w:r w:rsidRPr="001545FA">
        <w:rPr>
          <w:noProof w:val="0"/>
        </w:rPr>
        <w:tab/>
      </w:r>
      <w:r w:rsidRPr="001545FA">
        <w:rPr>
          <w:noProof w:val="0"/>
        </w:rPr>
        <w:tab/>
        <w:t>&lt;xs:sequence&gt;</w:t>
      </w:r>
    </w:p>
    <w:p w:rsidR="000D4158" w:rsidRPr="001545FA" w:rsidRDefault="000D4158" w:rsidP="000D4158">
      <w:pPr>
        <w:pStyle w:val="PL"/>
        <w:rPr>
          <w:noProof w:val="0"/>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Pr="001545FA">
        <w:rPr>
          <w:noProof w:val="0"/>
        </w:rPr>
        <w:t>&lt;xs:element name="mpdURI" type="xs:anyURI"/&gt;</w:t>
      </w:r>
    </w:p>
    <w:p w:rsidR="000D4158" w:rsidRPr="001545FA" w:rsidRDefault="000D4158" w:rsidP="000D4158">
      <w:pPr>
        <w:pStyle w:val="PL"/>
        <w:rPr>
          <w:noProof w:val="0"/>
          <w:snapToGrid w:val="0"/>
          <w:lang w:eastAsia="en-GB"/>
        </w:rPr>
      </w:pPr>
      <w:r w:rsidRPr="001545FA">
        <w:rPr>
          <w:noProof w:val="0"/>
        </w:rPr>
        <w:tab/>
      </w:r>
      <w:r w:rsidRPr="001545FA">
        <w:rPr>
          <w:noProof w:val="0"/>
        </w:rPr>
        <w:tab/>
      </w:r>
      <w:r w:rsidRPr="001545FA">
        <w:rPr>
          <w:noProof w:val="0"/>
        </w:rPr>
        <w:tab/>
        <w:t>&lt;/xs:sequence&gt;</w:t>
      </w:r>
    </w:p>
    <w:p w:rsidR="000D4158" w:rsidRPr="001545FA" w:rsidRDefault="000D4158" w:rsidP="000D4158">
      <w:pPr>
        <w:pStyle w:val="PL"/>
        <w:rPr>
          <w:noProof w:val="0"/>
        </w:rPr>
      </w:pPr>
      <w:r w:rsidRPr="001545FA">
        <w:rPr>
          <w:noProof w:val="0"/>
        </w:rPr>
        <w:tab/>
      </w:r>
      <w:r w:rsidRPr="001545FA">
        <w:rPr>
          <w:noProof w:val="0"/>
        </w:rPr>
        <w:tab/>
        <w:t>&lt;/xs:complexType&gt;</w:t>
      </w:r>
    </w:p>
    <w:p w:rsidR="000D4158" w:rsidRPr="001545FA" w:rsidRDefault="000D4158" w:rsidP="000D4158">
      <w:pPr>
        <w:pStyle w:val="PL"/>
        <w:rPr>
          <w:noProof w:val="0"/>
          <w:snapToGrid w:val="0"/>
          <w:lang w:eastAsia="en-GB"/>
        </w:rPr>
      </w:pPr>
      <w:r w:rsidRPr="001545FA">
        <w:rPr>
          <w:noProof w:val="0"/>
          <w:snapToGrid w:val="0"/>
          <w:lang w:eastAsia="en-GB"/>
        </w:rPr>
        <w:tab/>
        <w:t>&lt;/xs:element&gt;</w:t>
      </w:r>
    </w:p>
    <w:p w:rsidR="000D4158" w:rsidRPr="001545FA" w:rsidRDefault="000D4158" w:rsidP="000D4158">
      <w:pPr>
        <w:pStyle w:val="PL"/>
        <w:rPr>
          <w:noProof w:val="0"/>
        </w:rPr>
      </w:pPr>
      <w:r w:rsidRPr="001545FA">
        <w:rPr>
          <w:noProof w:val="0"/>
        </w:rPr>
        <w:tab/>
        <w:t>&lt;xs:element name="schedule"&gt;</w:t>
      </w:r>
    </w:p>
    <w:p w:rsidR="000D4158" w:rsidRPr="001545FA" w:rsidRDefault="000D4158" w:rsidP="000D4158">
      <w:pPr>
        <w:pStyle w:val="PL"/>
        <w:rPr>
          <w:noProof w:val="0"/>
        </w:rPr>
      </w:pPr>
      <w:r w:rsidRPr="001545FA">
        <w:rPr>
          <w:noProof w:val="0"/>
        </w:rPr>
        <w:tab/>
      </w:r>
      <w:r w:rsidRPr="001545FA">
        <w:rPr>
          <w:noProof w:val="0"/>
        </w:rPr>
        <w:tab/>
        <w:t>&lt;xs:complexType&gt;</w:t>
      </w:r>
    </w:p>
    <w:p w:rsidR="000D4158" w:rsidRPr="001545FA" w:rsidRDefault="000D4158" w:rsidP="000D4158">
      <w:pPr>
        <w:pStyle w:val="PL"/>
        <w:rPr>
          <w:noProof w:val="0"/>
        </w:rPr>
      </w:pPr>
      <w:r w:rsidRPr="001545FA">
        <w:rPr>
          <w:noProof w:val="0"/>
        </w:rPr>
        <w:tab/>
      </w:r>
      <w:r w:rsidRPr="001545FA">
        <w:rPr>
          <w:noProof w:val="0"/>
        </w:rPr>
        <w:tab/>
        <w:t>&lt;xs:sequence&gt;</w:t>
      </w:r>
    </w:p>
    <w:p w:rsidR="000D4158" w:rsidRPr="001545FA" w:rsidRDefault="000D4158" w:rsidP="000D4158">
      <w:pPr>
        <w:pStyle w:val="PL"/>
        <w:rPr>
          <w:noProof w:val="0"/>
        </w:rPr>
      </w:pPr>
      <w:r w:rsidRPr="001545FA">
        <w:rPr>
          <w:noProof w:val="0"/>
        </w:rPr>
        <w:tab/>
      </w:r>
      <w:r w:rsidRPr="001545FA">
        <w:rPr>
          <w:noProof w:val="0"/>
        </w:rPr>
        <w:tab/>
        <w:t>&lt;xs:element name="scheduleDescriptionURI" type="xs:anyURI"/&gt;</w:t>
      </w:r>
    </w:p>
    <w:p w:rsidR="000D4158" w:rsidRPr="001545FA" w:rsidRDefault="000D4158" w:rsidP="000D4158">
      <w:pPr>
        <w:pStyle w:val="PL"/>
        <w:rPr>
          <w:rFonts w:cs="Courier New"/>
          <w:noProof w:val="0"/>
          <w:szCs w:val="16"/>
        </w:rPr>
      </w:pPr>
      <w:r w:rsidRPr="001545FA">
        <w:rPr>
          <w:noProof w:val="0"/>
        </w:rPr>
        <w:tab/>
      </w:r>
      <w:r w:rsidRPr="001545FA">
        <w:rPr>
          <w:noProof w:val="0"/>
        </w:rPr>
        <w:tab/>
      </w:r>
      <w:r w:rsidRPr="001545FA">
        <w:rPr>
          <w:noProof w:val="0"/>
        </w:rPr>
        <w:tab/>
        <w:t>&lt;/xs:sequence&gt;</w:t>
      </w:r>
    </w:p>
    <w:p w:rsidR="000D4158" w:rsidRPr="001545FA" w:rsidRDefault="000D4158" w:rsidP="000D4158">
      <w:pPr>
        <w:pStyle w:val="PL"/>
        <w:rPr>
          <w:noProof w:val="0"/>
        </w:rPr>
      </w:pPr>
      <w:r w:rsidRPr="001545FA">
        <w:rPr>
          <w:noProof w:val="0"/>
        </w:rPr>
        <w:tab/>
      </w:r>
      <w:r w:rsidRPr="001545FA">
        <w:rPr>
          <w:noProof w:val="0"/>
        </w:rPr>
        <w:tab/>
        <w:t>&lt;/xs:complexType&gt;</w:t>
      </w:r>
    </w:p>
    <w:p w:rsidR="000D4158" w:rsidRPr="001545FA" w:rsidRDefault="000D4158" w:rsidP="000D4158">
      <w:pPr>
        <w:pStyle w:val="PL"/>
        <w:rPr>
          <w:noProof w:val="0"/>
        </w:rPr>
      </w:pPr>
      <w:r w:rsidRPr="001545FA">
        <w:rPr>
          <w:noProof w:val="0"/>
        </w:rPr>
        <w:tab/>
        <w:t>&lt;/xs:element&gt;</w:t>
      </w:r>
    </w:p>
    <w:p w:rsidR="000D4158" w:rsidRPr="001545FA" w:rsidRDefault="000D4158" w:rsidP="000D4158">
      <w:pPr>
        <w:pStyle w:val="PL"/>
        <w:rPr>
          <w:noProof w:val="0"/>
          <w:color w:val="000000"/>
          <w:highlight w:val="white"/>
        </w:rPr>
      </w:pPr>
      <w:r w:rsidRPr="001545FA">
        <w:rPr>
          <w:noProof w:val="0"/>
          <w:snapToGrid w:val="0"/>
          <w:color w:val="000000"/>
          <w:lang w:eastAsia="en-GB"/>
        </w:rPr>
        <w:tab/>
      </w:r>
      <w:r w:rsidRPr="001545FA">
        <w:rPr>
          <w:noProof w:val="0"/>
          <w:color w:val="000000"/>
          <w:highlight w:val="white"/>
        </w:rPr>
        <w:t>&lt;xs:element name="availabilityInfo"&gt;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t>&lt;xs:complexType&gt;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&lt;xs:sequence&gt;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&lt;xs:element name="infoBinding" maxOccurs="unbounded"&gt;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&lt;xs:complexType&gt;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&lt;xs:sequence&gt;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&lt;xs:element name="serviceArea" type="xs:unsignedShort" minOccurs="0" maxOccurs="unbounded"/&gt;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&lt;xs:element name="radioFrequency" type="xs:unsignedInt"   maxOccurs="unbounded"/&gt;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&lt;/xs:sequence&gt;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&lt;/xs:complexType&gt;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&lt;/xs:element&gt;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&lt;/xs:sequence&gt;</w:t>
      </w:r>
    </w:p>
    <w:p w:rsidR="000D4158" w:rsidRPr="001545FA" w:rsidRDefault="000D4158" w:rsidP="000D4158">
      <w:pPr>
        <w:pStyle w:val="PL"/>
        <w:rPr>
          <w:noProof w:val="0"/>
          <w:color w:val="000000"/>
          <w:highlight w:val="white"/>
        </w:rPr>
      </w:pPr>
      <w:r w:rsidRPr="001545FA">
        <w:rPr>
          <w:noProof w:val="0"/>
          <w:color w:val="000000"/>
          <w:highlight w:val="white"/>
        </w:rPr>
        <w:tab/>
      </w:r>
      <w:r w:rsidRPr="001545FA">
        <w:rPr>
          <w:noProof w:val="0"/>
          <w:color w:val="000000"/>
          <w:highlight w:val="white"/>
        </w:rPr>
        <w:tab/>
        <w:t>&lt;/xs:complexType&gt;</w:t>
      </w:r>
    </w:p>
    <w:p w:rsidR="000D4158" w:rsidRPr="001545FA" w:rsidRDefault="000D4158" w:rsidP="000D4158">
      <w:pPr>
        <w:pStyle w:val="PL"/>
        <w:rPr>
          <w:noProof w:val="0"/>
          <w:snapToGrid w:val="0"/>
          <w:lang w:eastAsia="en-GB"/>
        </w:rPr>
      </w:pPr>
      <w:r w:rsidRPr="001545FA">
        <w:rPr>
          <w:noProof w:val="0"/>
          <w:highlight w:val="white"/>
        </w:rPr>
        <w:t>&lt;/xs:element&gt;</w:t>
      </w:r>
    </w:p>
    <w:p w:rsidR="000D4158" w:rsidRPr="001545FA" w:rsidRDefault="000D4158" w:rsidP="000D4158">
      <w:pPr>
        <w:pStyle w:val="PL"/>
        <w:rPr>
          <w:noProof w:val="0"/>
          <w:snapToGrid w:val="0"/>
          <w:lang w:eastAsia="en-GB"/>
        </w:rPr>
      </w:pPr>
      <w:r w:rsidRPr="001545FA">
        <w:rPr>
          <w:noProof w:val="0"/>
          <w:snapToGrid w:val="0"/>
          <w:lang w:eastAsia="en-GB"/>
        </w:rPr>
        <w:t>&lt;/xs:schema&gt;</w:t>
      </w:r>
    </w:p>
    <w:p w:rsidR="00394BE4" w:rsidRPr="001545FA" w:rsidRDefault="00394BE4" w:rsidP="00394BE4">
      <w:pPr>
        <w:pStyle w:val="PL"/>
        <w:rPr>
          <w:noProof w:val="0"/>
          <w:snapToGrid w:val="0"/>
          <w:lang w:eastAsia="en-GB"/>
        </w:rPr>
      </w:pPr>
    </w:p>
    <w:p w:rsidR="00B517ED" w:rsidRPr="001545FA" w:rsidRDefault="00B517ED" w:rsidP="00B517ED">
      <w:pPr>
        <w:rPr>
          <w:snapToGrid w:val="0"/>
          <w:lang w:eastAsia="en-GB"/>
        </w:rPr>
      </w:pPr>
      <w:r w:rsidRPr="001545FA">
        <w:rPr>
          <w:snapToGrid w:val="0"/>
          <w:lang w:eastAsia="en-GB"/>
        </w:rPr>
        <w:t>The following schema defines the Release 12 extensions to the User Service Bundle Description schema.</w:t>
      </w:r>
    </w:p>
    <w:p w:rsidR="00B517ED" w:rsidRPr="001545FA" w:rsidRDefault="00B517ED" w:rsidP="00B517ED">
      <w:pPr>
        <w:rPr>
          <w:snapToGrid w:val="0"/>
          <w:lang w:eastAsia="en-GB"/>
        </w:rPr>
      </w:pPr>
      <w:r w:rsidRPr="001545FA">
        <w:rPr>
          <w:snapToGrid w:val="0"/>
          <w:lang w:eastAsia="en-GB"/>
        </w:rPr>
        <w:t>The schema version attribute (part of the schema instruction) shall be included in the UE schema and the network schema.</w:t>
      </w:r>
    </w:p>
    <w:p w:rsidR="00B517ED" w:rsidRPr="001545FA" w:rsidRDefault="00B517ED" w:rsidP="00B517ED">
      <w:pPr>
        <w:pStyle w:val="NO"/>
      </w:pPr>
      <w:r w:rsidRPr="001545FA">
        <w:t xml:space="preserve">NOTE 1: </w:t>
      </w:r>
      <w:r w:rsidRPr="001545FA">
        <w:tab/>
        <w:t xml:space="preserve">The value of the </w:t>
      </w:r>
      <w:r w:rsidRPr="001545FA">
        <w:rPr>
          <w:i/>
        </w:rPr>
        <w:t>version</w:t>
      </w:r>
      <w:r w:rsidRPr="001545FA">
        <w:t xml:space="preserve"> attribute is intended to be increased by 1 in every future releases where new element(s) or attribute(s) are added to this extension. The value in the version attribute is used in the selection of the version of the current extension which may be used in a given version of the main USD schema, see clause J.1 for details.</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&lt;?xml version="1.0" encoding="UTF-8"?&gt;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&lt;xs:schema xmlns="urn:3GPP:metadata:2013:MBMS:userServiceDescription" xmlns:xs="http://www.w3.org/2001/XMLSchema" targetNamespace="urn:3GPP:metadata:2013:MBMS:userServiceDescription" elementFormDefault="qualified" version="1"&gt;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t>&lt;xs:element name="broadcastAppService"&gt;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&lt;xs:complexType&gt;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name="basePattern" type="xs:anyURI"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name="serviceArea" type="xs:unsignedShort" minOccurs="0"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&lt;xs:any namespace="##other" processContents="lax" minOccurs="0"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&lt;xs:anyAttribute processContents="skip"/&gt;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&lt;/xs:complexType&gt;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lastRenderedPageBreak/>
        <w:tab/>
        <w:t>&lt;/xs:element&gt;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t>&lt;xs:element name="unicastAppService"&gt;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&lt;xs:complexType&gt;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86505E" w:rsidRPr="001545FA" w:rsidRDefault="0086505E" w:rsidP="0086505E">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name="basePattern" type="xs:anyURI"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&lt;xs:any namespace="##other" processContents="lax" minOccurs="0"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&lt;xs:anyAttribute processContents="skip"/&gt;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&lt;/xs:complexType&gt;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t>&lt;/xs:element&gt;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t>&lt;xs:element name="appService" type="appServiceType"/&gt;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t>&lt;xs:complexType name="appServiceType"&gt;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&lt;xs:sequence&gt;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name="identicalContent" minOccurs="0"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name="basePattern" type="xs:anyURI" minOccurs="2"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&lt;xs:any namespace="##other" processContents="lax" minOccurs="0"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&lt;xs:anyAttribute processContents="skip"/&gt;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name="alternativeContent" minOccurs="0"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name="basePattern" type="xs:anyURI" minOccurs="2"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&lt;xs:any namespace="##other" processContents="lax" minOccurs="0"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&lt;xs:anyAttribute processContents="skip"/&gt;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&lt;xs:any namespace="##other" processContents="lax" minOccurs="0" maxOccurs="unbounded"/&gt;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&lt;/xs:sequence&gt;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&lt;xs:attribute name="appServiceDescriptionURI" type="xs:anyURI" use="required"/&gt;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&lt;xs:attribute name="mimeType" type="xs:string" use="required"/&gt;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&lt;xs:anyAttribute processContents="skip"/&gt;</w:t>
      </w:r>
    </w:p>
    <w:p w:rsidR="00B517ED" w:rsidRPr="001545FA" w:rsidRDefault="00B517ED" w:rsidP="00B517ED">
      <w:pPr>
        <w:pStyle w:val="PL"/>
        <w:rPr>
          <w:noProof w:val="0"/>
          <w:color w:val="000000"/>
          <w:highlight w:val="white"/>
          <w:lang w:eastAsia="ja-JP"/>
        </w:rPr>
      </w:pPr>
      <w:r w:rsidRPr="001545FA">
        <w:rPr>
          <w:noProof w:val="0"/>
          <w:color w:val="000000"/>
          <w:highlight w:val="white"/>
          <w:lang w:eastAsia="ja-JP"/>
        </w:rPr>
        <w:tab/>
        <w:t>&lt;/xs:complexType&gt;</w:t>
      </w:r>
    </w:p>
    <w:p w:rsidR="009E1E7C" w:rsidRPr="001545FA" w:rsidRDefault="009E1E7C" w:rsidP="009E1E7C">
      <w:pPr>
        <w:tabs>
          <w:tab w:val="left" w:pos="360"/>
        </w:tabs>
        <w:spacing w:after="0"/>
        <w:rPr>
          <w:rFonts w:ascii="Courier New" w:hAnsi="Courier New" w:cs="Courier New"/>
          <w:color w:val="000000"/>
          <w:sz w:val="16"/>
          <w:szCs w:val="16"/>
          <w:highlight w:val="white"/>
          <w:lang w:eastAsia="ja-JP"/>
        </w:rPr>
      </w:pPr>
      <w:r w:rsidRPr="001545FA">
        <w:rPr>
          <w:rFonts w:ascii="Courier New" w:hAnsi="Courier New" w:cs="Courier New"/>
          <w:color w:val="000000"/>
          <w:sz w:val="16"/>
          <w:szCs w:val="16"/>
          <w:highlight w:val="white"/>
          <w:lang w:eastAsia="ja-JP"/>
        </w:rPr>
        <w:tab/>
        <w:t>&lt;xs:attribute name="inbandMetadata" type="xs:boolean"/&gt;</w:t>
      </w:r>
    </w:p>
    <w:p w:rsidR="009E1E7C" w:rsidRPr="001545FA" w:rsidRDefault="009E1E7C" w:rsidP="009E1E7C">
      <w:pPr>
        <w:tabs>
          <w:tab w:val="left" w:pos="360"/>
        </w:tabs>
        <w:spacing w:after="0"/>
        <w:rPr>
          <w:rFonts w:ascii="Courier New" w:hAnsi="Courier New" w:cs="Courier New"/>
          <w:color w:val="000000"/>
          <w:sz w:val="16"/>
          <w:szCs w:val="16"/>
          <w:highlight w:val="white"/>
          <w:lang w:eastAsia="ja-JP"/>
        </w:rPr>
      </w:pPr>
      <w:r w:rsidRPr="001545FA">
        <w:rPr>
          <w:rFonts w:ascii="Courier New" w:hAnsi="Courier New" w:cs="Courier New"/>
          <w:color w:val="000000"/>
          <w:sz w:val="16"/>
          <w:szCs w:val="16"/>
          <w:highlight w:val="white"/>
          <w:lang w:eastAsia="ja-JP"/>
        </w:rPr>
        <w:tab/>
        <w:t>&lt;xs:element name="appComponent" type="xs:string"/&gt;</w:t>
      </w:r>
    </w:p>
    <w:p w:rsidR="00772E0A" w:rsidRPr="001545FA" w:rsidRDefault="009E1E7C" w:rsidP="003D420C">
      <w:pPr>
        <w:tabs>
          <w:tab w:val="left" w:pos="360"/>
        </w:tabs>
        <w:spacing w:after="0"/>
        <w:rPr>
          <w:rFonts w:ascii="Courier New" w:hAnsi="Courier New" w:cs="Courier New"/>
          <w:color w:val="000000"/>
          <w:sz w:val="16"/>
          <w:szCs w:val="16"/>
          <w:highlight w:val="white"/>
          <w:lang w:eastAsia="ja-JP"/>
        </w:rPr>
      </w:pPr>
      <w:r w:rsidRPr="001545FA">
        <w:rPr>
          <w:rFonts w:ascii="Courier New" w:hAnsi="Courier New" w:cs="Courier New"/>
          <w:color w:val="000000"/>
          <w:sz w:val="16"/>
          <w:szCs w:val="16"/>
          <w:highlight w:val="white"/>
          <w:lang w:eastAsia="ja-JP"/>
        </w:rPr>
        <w:tab/>
        <w:t>&lt;xs:element name="serviceArea" type="xs:unsignedShort"/&gt;</w:t>
      </w:r>
    </w:p>
    <w:p w:rsidR="00772E0A" w:rsidRPr="001545FA" w:rsidRDefault="00772E0A" w:rsidP="004A4E3C">
      <w:pPr>
        <w:pStyle w:val="PL"/>
        <w:rPr>
          <w:noProof w:val="0"/>
          <w:color w:val="000000"/>
          <w:highlight w:val="white"/>
        </w:rPr>
      </w:pPr>
      <w:r w:rsidRPr="001545FA">
        <w:rPr>
          <w:noProof w:val="0"/>
          <w:color w:val="000000"/>
          <w:highlight w:val="white"/>
        </w:rPr>
        <w:tab/>
        <w:t>&lt;xs:element name="KeepUpdatedService"&gt;</w:t>
      </w:r>
    </w:p>
    <w:p w:rsidR="00772E0A" w:rsidRPr="001545FA" w:rsidRDefault="00772E0A" w:rsidP="004A4E3C">
      <w:pPr>
        <w:pStyle w:val="PL"/>
        <w:rPr>
          <w:noProof w:val="0"/>
          <w:highlight w:val="white"/>
        </w:rPr>
      </w:pPr>
      <w:r w:rsidRPr="001545FA">
        <w:rPr>
          <w:noProof w:val="0"/>
          <w:highlight w:val="white"/>
        </w:rPr>
        <w:tab/>
      </w:r>
      <w:r w:rsidRPr="001545FA">
        <w:rPr>
          <w:noProof w:val="0"/>
          <w:highlight w:val="white"/>
        </w:rPr>
        <w:tab/>
        <w:t>&lt;xs:complexType&gt;</w:t>
      </w:r>
    </w:p>
    <w:p w:rsidR="00772E0A" w:rsidRPr="001545FA" w:rsidRDefault="00772E0A" w:rsidP="004A4E3C">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&lt;xs:sequence&gt;</w:t>
      </w:r>
    </w:p>
    <w:p w:rsidR="00772E0A" w:rsidRPr="001545FA" w:rsidRDefault="00772E0A" w:rsidP="004A4E3C">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&lt;xs:element name="registrationServer" type="xs:anyURI" maxOccurs="unbounded"/&gt;</w:t>
      </w:r>
    </w:p>
    <w:p w:rsidR="00772E0A" w:rsidRPr="001545FA" w:rsidRDefault="00772E0A" w:rsidP="004A4E3C">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&lt;/xs:sequence&gt;</w:t>
      </w:r>
    </w:p>
    <w:p w:rsidR="00772E0A" w:rsidRPr="001545FA" w:rsidRDefault="00772E0A" w:rsidP="004A4E3C">
      <w:pPr>
        <w:pStyle w:val="PL"/>
        <w:rPr>
          <w:noProof w:val="0"/>
          <w:highlight w:val="white"/>
        </w:rPr>
      </w:pPr>
      <w:r w:rsidRPr="001545FA">
        <w:rPr>
          <w:noProof w:val="0"/>
          <w:highlight w:val="white"/>
        </w:rPr>
        <w:tab/>
      </w:r>
      <w:r w:rsidRPr="001545FA">
        <w:rPr>
          <w:noProof w:val="0"/>
          <w:highlight w:val="white"/>
        </w:rPr>
        <w:tab/>
        <w:t>&lt;/xs:complexType&gt;</w:t>
      </w:r>
    </w:p>
    <w:p w:rsidR="00772E0A" w:rsidRPr="001545FA" w:rsidRDefault="00772E0A" w:rsidP="004A4E3C">
      <w:pPr>
        <w:pStyle w:val="PL"/>
        <w:rPr>
          <w:noProof w:val="0"/>
          <w:highlight w:val="white"/>
        </w:rPr>
      </w:pPr>
      <w:r w:rsidRPr="001545FA">
        <w:rPr>
          <w:noProof w:val="0"/>
          <w:highlight w:val="white"/>
        </w:rPr>
        <w:tab/>
        <w:t>&lt;/xs:element&gt;</w:t>
      </w:r>
    </w:p>
    <w:p w:rsidR="001C55F3" w:rsidRPr="001545FA" w:rsidRDefault="001C55F3" w:rsidP="001C55F3">
      <w:pPr>
        <w:pStyle w:val="PL"/>
        <w:rPr>
          <w:noProof w:val="0"/>
          <w:highlight w:val="white"/>
        </w:rPr>
      </w:pPr>
      <w:r w:rsidRPr="001545FA">
        <w:rPr>
          <w:noProof w:val="0"/>
          <w:highlight w:val="white"/>
        </w:rPr>
        <w:tab/>
        <w:t>&lt;xs:element name="consumptionReporting"&gt;</w:t>
      </w:r>
    </w:p>
    <w:p w:rsidR="001C55F3" w:rsidRPr="001545FA" w:rsidRDefault="001C55F3" w:rsidP="001C55F3">
      <w:pPr>
        <w:pStyle w:val="PL"/>
        <w:rPr>
          <w:noProof w:val="0"/>
          <w:highlight w:val="white"/>
        </w:rPr>
      </w:pPr>
      <w:r w:rsidRPr="001545FA">
        <w:rPr>
          <w:noProof w:val="0"/>
          <w:highlight w:val="white"/>
        </w:rPr>
        <w:tab/>
      </w:r>
      <w:r w:rsidRPr="001545FA">
        <w:rPr>
          <w:noProof w:val="0"/>
          <w:highlight w:val="white"/>
        </w:rPr>
        <w:tab/>
        <w:t>&lt;xs:complexType&gt;</w:t>
      </w:r>
    </w:p>
    <w:p w:rsidR="001C55F3" w:rsidRPr="001545FA" w:rsidRDefault="001C55F3" w:rsidP="001C55F3">
      <w:pPr>
        <w:pStyle w:val="PL"/>
        <w:rPr>
          <w:noProof w:val="0"/>
        </w:rPr>
      </w:pPr>
      <w:r w:rsidRPr="001545FA">
        <w:rPr>
          <w:noProof w:val="0"/>
        </w:rPr>
        <w:tab/>
      </w:r>
      <w:r w:rsidRPr="001545FA">
        <w:rPr>
          <w:noProof w:val="0"/>
        </w:rPr>
        <w:tab/>
      </w:r>
      <w:r w:rsidRPr="001545FA">
        <w:rPr>
          <w:noProof w:val="0"/>
        </w:rPr>
        <w:tab/>
        <w:t>&lt;xs:sequence&gt;</w:t>
      </w:r>
    </w:p>
    <w:p w:rsidR="001C55F3" w:rsidRPr="001545FA" w:rsidRDefault="001C55F3" w:rsidP="001C55F3">
      <w:pPr>
        <w:pStyle w:val="PL"/>
        <w:rPr>
          <w:noProof w:val="0"/>
        </w:rPr>
      </w:pPr>
      <w:r w:rsidRPr="001545FA">
        <w:rPr>
          <w:noProof w:val="0"/>
        </w:rPr>
        <w:tab/>
      </w:r>
      <w:r w:rsidRPr="001545FA">
        <w:rPr>
          <w:noProof w:val="0"/>
        </w:rPr>
        <w:tab/>
      </w:r>
      <w:r w:rsidRPr="001545FA">
        <w:rPr>
          <w:noProof w:val="0"/>
        </w:rPr>
        <w:tab/>
      </w:r>
      <w:r w:rsidRPr="001545FA">
        <w:rPr>
          <w:noProof w:val="0"/>
        </w:rPr>
        <w:tab/>
        <w:t>&lt;xs:any namespace="##other" minOccurs="0" maxOccurs="unbounded" processContents="lax"/&gt;</w:t>
      </w:r>
    </w:p>
    <w:p w:rsidR="001C55F3" w:rsidRPr="001545FA" w:rsidRDefault="001C55F3" w:rsidP="001C55F3">
      <w:pPr>
        <w:pStyle w:val="PL"/>
        <w:rPr>
          <w:noProof w:val="0"/>
        </w:rPr>
      </w:pPr>
      <w:r w:rsidRPr="001545FA">
        <w:rPr>
          <w:noProof w:val="0"/>
        </w:rPr>
        <w:tab/>
      </w:r>
      <w:r w:rsidRPr="001545FA">
        <w:rPr>
          <w:noProof w:val="0"/>
        </w:rPr>
        <w:tab/>
      </w:r>
      <w:r w:rsidRPr="001545FA">
        <w:rPr>
          <w:noProof w:val="0"/>
        </w:rPr>
        <w:tab/>
        <w:t>&lt;/xs:sequence&gt;</w:t>
      </w:r>
      <w:r w:rsidRPr="001545FA">
        <w:rPr>
          <w:noProof w:val="0"/>
        </w:rPr>
        <w:tab/>
      </w:r>
      <w:r w:rsidRPr="001545FA">
        <w:rPr>
          <w:noProof w:val="0"/>
        </w:rPr>
        <w:tab/>
      </w:r>
    </w:p>
    <w:p w:rsidR="001C55F3" w:rsidRPr="001545FA" w:rsidRDefault="001C55F3" w:rsidP="001C55F3">
      <w:pPr>
        <w:pStyle w:val="PL"/>
        <w:rPr>
          <w:noProof w:val="0"/>
          <w:highlight w:val="white"/>
        </w:rPr>
      </w:pPr>
    </w:p>
    <w:p w:rsidR="001C55F3" w:rsidRPr="001545FA" w:rsidRDefault="001C55F3" w:rsidP="001C55F3">
      <w:pPr>
        <w:pStyle w:val="PL"/>
        <w:rPr>
          <w:noProof w:val="0"/>
        </w:rPr>
      </w:pPr>
      <w:r w:rsidRPr="001545FA">
        <w:rPr>
          <w:noProof w:val="0"/>
        </w:rPr>
        <w:tab/>
      </w:r>
      <w:r w:rsidRPr="001545FA">
        <w:rPr>
          <w:noProof w:val="0"/>
        </w:rPr>
        <w:tab/>
      </w:r>
      <w:r w:rsidRPr="001545FA">
        <w:rPr>
          <w:noProof w:val="0"/>
        </w:rPr>
        <w:tab/>
        <w:t>&lt;xs:attribute name="</w:t>
      </w:r>
      <w:r w:rsidRPr="001545FA">
        <w:rPr>
          <w:noProof w:val="0"/>
          <w:highlight w:val="white"/>
        </w:rPr>
        <w:t>consumptionReporting</w:t>
      </w:r>
      <w:r w:rsidRPr="001545FA">
        <w:rPr>
          <w:noProof w:val="0"/>
        </w:rPr>
        <w:t>URI" type="xs:anyURI" use="required"/&gt;</w:t>
      </w:r>
    </w:p>
    <w:p w:rsidR="001C55F3" w:rsidRPr="001545FA" w:rsidRDefault="001C55F3" w:rsidP="001C55F3">
      <w:pPr>
        <w:pStyle w:val="PL"/>
        <w:rPr>
          <w:noProof w:val="0"/>
        </w:rPr>
      </w:pPr>
      <w:r w:rsidRPr="001545FA">
        <w:rPr>
          <w:noProof w:val="0"/>
        </w:rPr>
        <w:tab/>
      </w:r>
      <w:r w:rsidRPr="001545FA">
        <w:rPr>
          <w:noProof w:val="0"/>
        </w:rPr>
        <w:tab/>
      </w:r>
      <w:r w:rsidRPr="001545FA">
        <w:rPr>
          <w:noProof w:val="0"/>
        </w:rPr>
        <w:tab/>
        <w:t>&lt;xs:anyAttribute processContents="skip"/&gt;</w:t>
      </w:r>
    </w:p>
    <w:p w:rsidR="001C55F3" w:rsidRPr="001545FA" w:rsidRDefault="001C55F3" w:rsidP="001C55F3">
      <w:pPr>
        <w:pStyle w:val="PL"/>
        <w:ind w:right="-282"/>
        <w:rPr>
          <w:noProof w:val="0"/>
          <w:color w:val="000000"/>
          <w:highlight w:val="white"/>
        </w:rPr>
      </w:pPr>
      <w:r w:rsidRPr="001545FA">
        <w:rPr>
          <w:noProof w:val="0"/>
          <w:color w:val="000000"/>
          <w:highlight w:val="white"/>
        </w:rPr>
        <w:tab/>
      </w:r>
      <w:r w:rsidRPr="001545FA">
        <w:rPr>
          <w:noProof w:val="0"/>
          <w:color w:val="000000"/>
          <w:highlight w:val="white"/>
        </w:rPr>
        <w:tab/>
        <w:t>&lt;/xs:complexType&gt;</w:t>
      </w:r>
    </w:p>
    <w:p w:rsidR="001C55F3" w:rsidRPr="001545FA" w:rsidRDefault="001C55F3" w:rsidP="004A4E3C">
      <w:pPr>
        <w:pStyle w:val="PL"/>
        <w:rPr>
          <w:noProof w:val="0"/>
          <w:highlight w:val="white"/>
        </w:rPr>
      </w:pPr>
      <w:r w:rsidRPr="001545FA">
        <w:rPr>
          <w:noProof w:val="0"/>
          <w:highlight w:val="white"/>
        </w:rPr>
        <w:tab/>
      </w:r>
      <w:r w:rsidRPr="001545FA">
        <w:rPr>
          <w:noProof w:val="0"/>
          <w:color w:val="000000"/>
          <w:highlight w:val="white"/>
        </w:rPr>
        <w:t>&lt;/xs:element&gt;</w:t>
      </w:r>
    </w:p>
    <w:p w:rsidR="00D22A29" w:rsidRPr="001545FA" w:rsidRDefault="00D22A29" w:rsidP="00772E0A">
      <w:pPr>
        <w:pStyle w:val="PL"/>
        <w:rPr>
          <w:noProof w:val="0"/>
          <w:highlight w:val="white"/>
          <w:lang w:eastAsia="ja-JP"/>
        </w:rPr>
      </w:pPr>
      <w:r w:rsidRPr="001545FA">
        <w:rPr>
          <w:noProof w:val="0"/>
          <w:highlight w:val="white"/>
          <w:lang w:eastAsia="ja-JP"/>
        </w:rPr>
        <w:tab/>
        <w:t>&lt;xs:element name="mooDConfiguration"&gt;</w:t>
      </w:r>
    </w:p>
    <w:p w:rsidR="00D22A29" w:rsidRPr="001545FA" w:rsidRDefault="00D22A29" w:rsidP="00772E0A">
      <w:pPr>
        <w:pStyle w:val="PL"/>
        <w:rPr>
          <w:noProof w:val="0"/>
          <w:highlight w:val="white"/>
          <w:lang w:eastAsia="ja-JP"/>
        </w:rPr>
      </w:pPr>
      <w:r w:rsidRPr="001545FA">
        <w:rPr>
          <w:noProof w:val="0"/>
          <w:highlight w:val="white"/>
          <w:lang w:eastAsia="ja-JP"/>
        </w:rPr>
        <w:tab/>
      </w:r>
      <w:r w:rsidRPr="001545FA">
        <w:rPr>
          <w:noProof w:val="0"/>
          <w:highlight w:val="white"/>
          <w:lang w:eastAsia="ja-JP"/>
        </w:rPr>
        <w:tab/>
        <w:t>&lt;xs:complexType&gt;</w:t>
      </w:r>
    </w:p>
    <w:p w:rsidR="00D22A29" w:rsidRPr="001545FA" w:rsidRDefault="00D22A29" w:rsidP="00772E0A">
      <w:pPr>
        <w:pStyle w:val="PL"/>
        <w:rPr>
          <w:noProof w:val="0"/>
          <w:highlight w:val="white"/>
          <w:lang w:eastAsia="ja-JP"/>
        </w:rPr>
      </w:pPr>
      <w:r w:rsidRPr="001545FA">
        <w:rPr>
          <w:noProof w:val="0"/>
          <w:highlight w:val="white"/>
          <w:lang w:eastAsia="ja-JP"/>
        </w:rPr>
        <w:tab/>
      </w:r>
      <w:r w:rsidRPr="001545FA">
        <w:rPr>
          <w:noProof w:val="0"/>
          <w:highlight w:val="white"/>
          <w:lang w:eastAsia="ja-JP"/>
        </w:rPr>
        <w:tab/>
      </w:r>
      <w:r w:rsidRPr="001545FA">
        <w:rPr>
          <w:noProof w:val="0"/>
          <w:highlight w:val="white"/>
          <w:lang w:eastAsia="ja-JP"/>
        </w:rPr>
        <w:tab/>
        <w:t>&lt;xs:sequence&gt;</w:t>
      </w:r>
    </w:p>
    <w:p w:rsidR="003B7C89" w:rsidRPr="001545FA" w:rsidRDefault="003B7C89" w:rsidP="003B7C89">
      <w:pPr>
        <w:pStyle w:val="PL"/>
        <w:ind w:right="-282"/>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 xml:space="preserve">&lt;xs:element name="proxyServer" type="xs:anyURI" </w:t>
      </w:r>
      <w:r w:rsidRPr="001545FA">
        <w:rPr>
          <w:noProof w:val="0"/>
          <w:color w:val="000000"/>
          <w:highlight w:val="white"/>
          <w:lang w:eastAsia="ja-JP"/>
        </w:rPr>
        <w:t xml:space="preserve">minOccurs="0" </w:t>
      </w:r>
      <w:r w:rsidRPr="001545FA">
        <w:rPr>
          <w:noProof w:val="0"/>
          <w:color w:val="000000"/>
          <w:highlight w:val="white"/>
        </w:rPr>
        <w:t>maxOccurs="unbounded"/&gt;</w:t>
      </w:r>
    </w:p>
    <w:p w:rsidR="003B7C89" w:rsidRPr="001545FA" w:rsidRDefault="003B7C89" w:rsidP="003B7C89">
      <w:pPr>
        <w:tabs>
          <w:tab w:val="left" w:pos="1530"/>
        </w:tabs>
        <w:spacing w:after="0"/>
        <w:ind w:right="-282"/>
        <w:rPr>
          <w:rFonts w:ascii="Courier New" w:hAnsi="Courier New" w:cs="Courier New"/>
          <w:color w:val="000000"/>
          <w:sz w:val="16"/>
          <w:szCs w:val="16"/>
          <w:highlight w:val="white"/>
          <w:lang w:eastAsia="ja-JP"/>
        </w:rPr>
      </w:pPr>
      <w:r w:rsidRPr="001545FA">
        <w:rPr>
          <w:color w:val="000000"/>
          <w:highlight w:val="white"/>
        </w:rPr>
        <w:tab/>
      </w:r>
      <w:r w:rsidRPr="001545FA">
        <w:rPr>
          <w:rFonts w:ascii="Courier New" w:hAnsi="Courier New" w:cs="Courier New"/>
          <w:color w:val="000000"/>
          <w:sz w:val="16"/>
          <w:szCs w:val="16"/>
          <w:highlight w:val="white"/>
          <w:lang w:eastAsia="ja-JP"/>
        </w:rPr>
        <w:t>&lt;xs:element name="mooDHeaderAttachment"&gt;</w:t>
      </w:r>
    </w:p>
    <w:p w:rsidR="003B7C89" w:rsidRPr="001545FA" w:rsidRDefault="003B7C89" w:rsidP="003B7C89">
      <w:pPr>
        <w:pStyle w:val="PL"/>
        <w:tabs>
          <w:tab w:val="clear" w:pos="1920"/>
          <w:tab w:val="left" w:pos="1800"/>
        </w:tabs>
        <w:ind w:right="-282"/>
        <w:rPr>
          <w:rFonts w:cs="Courier New"/>
          <w:noProof w:val="0"/>
          <w:color w:val="000000"/>
          <w:szCs w:val="16"/>
          <w:highlight w:val="white"/>
          <w:lang w:eastAsia="ja-JP"/>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rFonts w:cs="Courier New"/>
          <w:noProof w:val="0"/>
          <w:color w:val="000000"/>
          <w:szCs w:val="16"/>
          <w:highlight w:val="white"/>
          <w:lang w:eastAsia="ja-JP"/>
        </w:rPr>
        <w:t>&lt;xs:complexType&gt;</w:t>
      </w:r>
    </w:p>
    <w:p w:rsidR="003B7C89" w:rsidRPr="001545FA" w:rsidRDefault="003B7C89" w:rsidP="003B7C89">
      <w:pPr>
        <w:pStyle w:val="PL"/>
        <w:tabs>
          <w:tab w:val="clear" w:pos="1920"/>
          <w:tab w:val="clear" w:pos="2304"/>
          <w:tab w:val="left" w:pos="1800"/>
          <w:tab w:val="left" w:pos="2070"/>
        </w:tabs>
        <w:ind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&lt;xs:sequence&gt;</w:t>
      </w:r>
    </w:p>
    <w:p w:rsidR="003B7C89" w:rsidRPr="001545FA" w:rsidRDefault="003B7C89" w:rsidP="003B7C89">
      <w:pPr>
        <w:pStyle w:val="PL"/>
        <w:tabs>
          <w:tab w:val="clear" w:pos="1920"/>
          <w:tab w:val="clear" w:pos="2304"/>
          <w:tab w:val="clear" w:pos="2688"/>
          <w:tab w:val="left" w:pos="1800"/>
          <w:tab w:val="left" w:pos="2070"/>
          <w:tab w:val="left" w:pos="2340"/>
        </w:tabs>
        <w:ind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&lt;xs:element name="dASHContent" minOccurs="0"&gt;</w:t>
      </w:r>
    </w:p>
    <w:p w:rsidR="003B7C89" w:rsidRPr="001545FA" w:rsidRDefault="003B7C89" w:rsidP="003B7C89">
      <w:pPr>
        <w:pStyle w:val="PL"/>
        <w:tabs>
          <w:tab w:val="clear" w:pos="1920"/>
          <w:tab w:val="clear" w:pos="2304"/>
          <w:tab w:val="clear" w:pos="2688"/>
          <w:tab w:val="clear" w:pos="3072"/>
          <w:tab w:val="left" w:pos="1800"/>
          <w:tab w:val="left" w:pos="2070"/>
          <w:tab w:val="left" w:pos="2340"/>
          <w:tab w:val="left" w:pos="2610"/>
        </w:tabs>
        <w:ind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&lt;xs:complexType&gt;</w:t>
      </w:r>
    </w:p>
    <w:p w:rsidR="003B7C89" w:rsidRPr="001545FA" w:rsidRDefault="003B7C89" w:rsidP="003B7C89">
      <w:pPr>
        <w:pStyle w:val="PL"/>
        <w:tabs>
          <w:tab w:val="clear" w:pos="1920"/>
          <w:tab w:val="clear" w:pos="2304"/>
          <w:tab w:val="clear" w:pos="2688"/>
          <w:tab w:val="clear" w:pos="3072"/>
          <w:tab w:val="clear" w:pos="3456"/>
          <w:tab w:val="left" w:pos="1800"/>
          <w:tab w:val="left" w:pos="2070"/>
          <w:tab w:val="left" w:pos="2340"/>
          <w:tab w:val="left" w:pos="2610"/>
          <w:tab w:val="left" w:pos="2880"/>
        </w:tabs>
        <w:ind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&lt;xs:attribute name="rule" type="xs:unsignedByte" use="required"&gt;</w:t>
      </w:r>
    </w:p>
    <w:p w:rsidR="003B7C89" w:rsidRPr="001545FA" w:rsidRDefault="003B7C89" w:rsidP="003B7C89">
      <w:pPr>
        <w:pStyle w:val="PL"/>
        <w:tabs>
          <w:tab w:val="clear" w:pos="1920"/>
          <w:tab w:val="clear" w:pos="2304"/>
          <w:tab w:val="clear" w:pos="2688"/>
          <w:tab w:val="clear" w:pos="3072"/>
          <w:tab w:val="clear" w:pos="3456"/>
          <w:tab w:val="clear" w:pos="3840"/>
          <w:tab w:val="left" w:pos="1800"/>
          <w:tab w:val="left" w:pos="2070"/>
          <w:tab w:val="left" w:pos="2340"/>
          <w:tab w:val="left" w:pos="2610"/>
          <w:tab w:val="left" w:pos="2880"/>
          <w:tab w:val="left" w:pos="3150"/>
        </w:tabs>
        <w:ind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&lt;xs:annotation&gt;</w:t>
      </w:r>
    </w:p>
    <w:p w:rsidR="003B7C89" w:rsidRPr="001545FA" w:rsidRDefault="003B7C89" w:rsidP="003B7C89">
      <w:pPr>
        <w:tabs>
          <w:tab w:val="left" w:pos="3420"/>
        </w:tabs>
        <w:spacing w:after="0"/>
        <w:ind w:right="-282"/>
        <w:rPr>
          <w:rFonts w:ascii="Courier New" w:hAnsi="Courier New" w:cs="Courier New"/>
          <w:color w:val="000000"/>
          <w:sz w:val="16"/>
          <w:szCs w:val="16"/>
          <w:highlight w:val="white"/>
          <w:lang w:eastAsia="ja-JP"/>
        </w:rPr>
      </w:pPr>
      <w:r w:rsidRPr="001545FA">
        <w:rPr>
          <w:color w:val="000000"/>
          <w:highlight w:val="white"/>
        </w:rPr>
        <w:tab/>
      </w:r>
      <w:r w:rsidRPr="001545FA">
        <w:rPr>
          <w:rFonts w:ascii="Courier New" w:hAnsi="Courier New" w:cs="Courier New"/>
          <w:color w:val="000000"/>
          <w:sz w:val="16"/>
          <w:szCs w:val="16"/>
          <w:highlight w:val="white"/>
          <w:lang w:eastAsia="ja-JP"/>
        </w:rPr>
        <w:t>&lt;xs:documentation&gt;0: not used</w:t>
      </w:r>
    </w:p>
    <w:p w:rsidR="003B7C89" w:rsidRPr="001545FA" w:rsidRDefault="003B7C89" w:rsidP="003B7C89">
      <w:pPr>
        <w:tabs>
          <w:tab w:val="left" w:pos="540"/>
        </w:tabs>
        <w:spacing w:after="0"/>
        <w:ind w:left="540" w:right="-282"/>
        <w:rPr>
          <w:rFonts w:ascii="Courier New" w:hAnsi="Courier New" w:cs="Courier New"/>
          <w:color w:val="000000"/>
          <w:sz w:val="16"/>
          <w:szCs w:val="16"/>
          <w:highlight w:val="white"/>
          <w:lang w:eastAsia="ja-JP"/>
        </w:rPr>
      </w:pPr>
      <w:r w:rsidRPr="001545FA">
        <w:rPr>
          <w:rFonts w:ascii="Courier New" w:hAnsi="Courier New" w:cs="Courier New"/>
          <w:color w:val="000000"/>
          <w:sz w:val="16"/>
          <w:szCs w:val="16"/>
          <w:highlight w:val="white"/>
          <w:lang w:eastAsia="ja-JP"/>
        </w:rPr>
        <w:t>1: Media Segment requests</w:t>
      </w:r>
    </w:p>
    <w:p w:rsidR="003B7C89" w:rsidRPr="001545FA" w:rsidRDefault="003B7C89" w:rsidP="003B7C89">
      <w:pPr>
        <w:tabs>
          <w:tab w:val="left" w:pos="540"/>
        </w:tabs>
        <w:spacing w:after="0"/>
        <w:ind w:left="540" w:right="-282"/>
        <w:rPr>
          <w:rFonts w:ascii="Courier New" w:hAnsi="Courier New" w:cs="Courier New"/>
          <w:color w:val="000000"/>
          <w:sz w:val="16"/>
          <w:szCs w:val="16"/>
          <w:highlight w:val="white"/>
          <w:lang w:eastAsia="ja-JP"/>
        </w:rPr>
      </w:pPr>
      <w:r w:rsidRPr="001545FA">
        <w:rPr>
          <w:rFonts w:ascii="Courier New" w:hAnsi="Courier New" w:cs="Courier New"/>
          <w:color w:val="000000"/>
          <w:sz w:val="16"/>
          <w:szCs w:val="16"/>
          <w:highlight w:val="white"/>
          <w:lang w:eastAsia="ja-JP"/>
        </w:rPr>
        <w:t>2: MPD requests</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540"/>
          <w:tab w:val="left" w:pos="1800"/>
          <w:tab w:val="left" w:pos="2070"/>
          <w:tab w:val="left" w:pos="2340"/>
          <w:tab w:val="left" w:pos="2610"/>
          <w:tab w:val="left" w:pos="2880"/>
          <w:tab w:val="left" w:pos="3150"/>
          <w:tab w:val="left" w:pos="3420"/>
        </w:tabs>
        <w:ind w:left="540" w:right="-282"/>
        <w:rPr>
          <w:rFonts w:cs="Courier New"/>
          <w:noProof w:val="0"/>
          <w:color w:val="000000"/>
          <w:szCs w:val="16"/>
          <w:highlight w:val="white"/>
          <w:lang w:eastAsia="ja-JP"/>
        </w:rPr>
      </w:pPr>
      <w:r w:rsidRPr="001545FA">
        <w:rPr>
          <w:rFonts w:cs="Courier New"/>
          <w:noProof w:val="0"/>
          <w:color w:val="000000"/>
          <w:szCs w:val="16"/>
          <w:highlight w:val="white"/>
          <w:lang w:eastAsia="ja-JP"/>
        </w:rPr>
        <w:t>3-255: reserved for future use</w:t>
      </w:r>
      <w:r w:rsidRPr="001545FA">
        <w:rPr>
          <w:rFonts w:cs="Courier New"/>
          <w:noProof w:val="0"/>
          <w:color w:val="000000"/>
          <w:szCs w:val="16"/>
          <w:highlight w:val="white"/>
          <w:lang w:eastAsia="ja-JP"/>
        </w:rPr>
        <w:tab/>
        <w:t>&lt;/xs:documentation&gt;</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noProof w:val="0"/>
          <w:color w:val="000000"/>
          <w:szCs w:val="16"/>
          <w:highlight w:val="white"/>
          <w:lang w:eastAsia="ja-JP"/>
        </w:rPr>
      </w:pPr>
      <w:r w:rsidRPr="001545FA">
        <w:rPr>
          <w:rFonts w:cs="Courier New"/>
          <w:noProof w:val="0"/>
          <w:color w:val="000000"/>
          <w:szCs w:val="16"/>
          <w:highlight w:val="white"/>
          <w:lang w:eastAsia="ja-JP"/>
        </w:rPr>
        <w:lastRenderedPageBreak/>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&lt;/xs:annotation&gt;</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&lt;/xs:attribute&gt;</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&lt;xs:anyAttribute processContents="skip"/&gt;</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&lt;/xs:complexType&gt;</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&lt;/xs:element&gt;</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&lt;xs:any namespace="##other" processContents="lax" minOccurs="0" maxOccurs="unbounded"/&gt;</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&lt;/xs:sequence&gt;</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&lt;/xs:complexType&gt;</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noProof w:val="0"/>
          <w:color w:val="000000"/>
          <w:szCs w:val="16"/>
          <w:highlight w:val="white"/>
          <w:lang w:eastAsia="ja-JP"/>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&lt;/xs:element&gt;</w:t>
      </w:r>
    </w:p>
    <w:p w:rsidR="003B7C89" w:rsidRPr="001545FA" w:rsidRDefault="003B7C89"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noProof w:val="0"/>
          <w:color w:val="000000"/>
          <w:highlight w:val="white"/>
        </w:rPr>
      </w:pP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r>
      <w:r w:rsidRPr="001545FA">
        <w:rPr>
          <w:rFonts w:cs="Courier New"/>
          <w:noProof w:val="0"/>
          <w:color w:val="000000"/>
          <w:szCs w:val="16"/>
          <w:highlight w:val="white"/>
          <w:lang w:eastAsia="ja-JP"/>
        </w:rPr>
        <w:tab/>
        <w:t>&lt;xs:any namespace="##other" processContents="lax" minOccurs="0" maxOccurs="unbounded"/&gt;</w:t>
      </w:r>
    </w:p>
    <w:p w:rsidR="003B7C89" w:rsidRPr="001545FA" w:rsidRDefault="003B7C89" w:rsidP="003B7C89">
      <w:pPr>
        <w:pStyle w:val="PL"/>
        <w:tabs>
          <w:tab w:val="clear" w:pos="1152"/>
          <w:tab w:val="left" w:pos="1170"/>
        </w:tabs>
        <w:ind w:right="-282"/>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&lt;/xs:sequence&gt;</w:t>
      </w:r>
    </w:p>
    <w:p w:rsidR="003B7C89" w:rsidRPr="001545FA" w:rsidRDefault="003B7C89" w:rsidP="003B7C89">
      <w:pPr>
        <w:pStyle w:val="PL"/>
        <w:tabs>
          <w:tab w:val="clear" w:pos="1152"/>
          <w:tab w:val="clear" w:pos="1536"/>
          <w:tab w:val="left" w:pos="1170"/>
          <w:tab w:val="left" w:pos="1530"/>
        </w:tabs>
        <w:ind w:right="-282"/>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&lt;xs:attribute name="locationType" type="xs:string" use="required"/&gt;</w:t>
      </w:r>
    </w:p>
    <w:p w:rsidR="003B7C89" w:rsidRPr="001545FA" w:rsidRDefault="003B7C89" w:rsidP="003B7C89">
      <w:pPr>
        <w:pStyle w:val="PL"/>
        <w:ind w:right="-282"/>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&lt;xs:anyAttribute processContents="skip"/&gt;</w:t>
      </w:r>
    </w:p>
    <w:p w:rsidR="003B7C89" w:rsidRPr="001545FA" w:rsidRDefault="003B7C89" w:rsidP="003B7C89">
      <w:pPr>
        <w:pStyle w:val="PL"/>
        <w:ind w:right="-282"/>
        <w:rPr>
          <w:noProof w:val="0"/>
          <w:color w:val="000000"/>
          <w:highlight w:val="white"/>
        </w:rPr>
      </w:pPr>
      <w:r w:rsidRPr="001545FA">
        <w:rPr>
          <w:noProof w:val="0"/>
          <w:color w:val="000000"/>
          <w:highlight w:val="white"/>
        </w:rPr>
        <w:tab/>
      </w:r>
      <w:r w:rsidRPr="001545FA">
        <w:rPr>
          <w:noProof w:val="0"/>
          <w:color w:val="000000"/>
          <w:highlight w:val="white"/>
        </w:rPr>
        <w:tab/>
        <w:t>&lt;/xs:complexType&gt;</w:t>
      </w:r>
    </w:p>
    <w:p w:rsidR="003B7C89" w:rsidRPr="001545FA" w:rsidRDefault="003B7C89" w:rsidP="003B7C89">
      <w:pPr>
        <w:pStyle w:val="PL"/>
        <w:ind w:right="-282"/>
        <w:rPr>
          <w:noProof w:val="0"/>
          <w:color w:val="000000"/>
          <w:highlight w:val="white"/>
          <w:lang w:eastAsia="ja-JP"/>
        </w:rPr>
      </w:pPr>
      <w:r w:rsidRPr="001545FA">
        <w:rPr>
          <w:noProof w:val="0"/>
          <w:color w:val="000000"/>
          <w:highlight w:val="white"/>
        </w:rPr>
        <w:tab/>
        <w:t>&lt;/xs:element&gt;</w:t>
      </w:r>
    </w:p>
    <w:p w:rsidR="003B7C89" w:rsidRPr="001545FA" w:rsidRDefault="003B7C89" w:rsidP="003B7C89">
      <w:pPr>
        <w:pStyle w:val="PL"/>
        <w:ind w:right="-282"/>
        <w:rPr>
          <w:noProof w:val="0"/>
          <w:color w:val="000000"/>
          <w:highlight w:val="white"/>
          <w:lang w:eastAsia="ja-JP"/>
        </w:rPr>
      </w:pPr>
      <w:r w:rsidRPr="001545FA">
        <w:rPr>
          <w:noProof w:val="0"/>
          <w:color w:val="000000"/>
          <w:highlight w:val="white"/>
          <w:lang w:eastAsia="ja-JP"/>
        </w:rPr>
        <w:t>&lt;/xs:schema&gt;</w:t>
      </w:r>
    </w:p>
    <w:p w:rsidR="00B517ED" w:rsidRPr="001545FA" w:rsidRDefault="00B517ED" w:rsidP="00B517ED">
      <w:pPr>
        <w:pStyle w:val="PL"/>
        <w:rPr>
          <w:noProof w:val="0"/>
        </w:rPr>
      </w:pPr>
    </w:p>
    <w:p w:rsidR="000F784E" w:rsidRPr="001545FA" w:rsidRDefault="000F784E" w:rsidP="000F784E">
      <w:pPr>
        <w:rPr>
          <w:snapToGrid w:val="0"/>
          <w:lang w:eastAsia="en-GB"/>
        </w:rPr>
      </w:pPr>
      <w:r w:rsidRPr="001545FA">
        <w:rPr>
          <w:snapToGrid w:val="0"/>
          <w:lang w:eastAsia="en-GB"/>
        </w:rPr>
        <w:t>The following schema defines the Release 14 extension to the User Service Bundle Description schema:</w:t>
      </w:r>
    </w:p>
    <w:p w:rsidR="000F784E" w:rsidRPr="001545FA" w:rsidRDefault="000F784E" w:rsidP="000F784E">
      <w:pPr>
        <w:pStyle w:val="PL"/>
        <w:rPr>
          <w:noProof w:val="0"/>
          <w:snapToGrid w:val="0"/>
          <w:lang w:eastAsia="en-GB"/>
        </w:rPr>
      </w:pPr>
    </w:p>
    <w:p w:rsidR="000F784E" w:rsidRPr="001545FA" w:rsidRDefault="000F784E" w:rsidP="000F784E">
      <w:pPr>
        <w:pStyle w:val="PL"/>
        <w:rPr>
          <w:noProof w:val="0"/>
        </w:rPr>
      </w:pPr>
      <w:r w:rsidRPr="001545FA">
        <w:rPr>
          <w:noProof w:val="0"/>
        </w:rPr>
        <w:t>&lt;?xml version="1.0" encoding="UTF-8"?&gt;</w:t>
      </w:r>
    </w:p>
    <w:p w:rsidR="000F784E" w:rsidRPr="001545FA" w:rsidRDefault="000F784E" w:rsidP="000F784E">
      <w:pPr>
        <w:pStyle w:val="PL"/>
        <w:rPr>
          <w:noProof w:val="0"/>
        </w:rPr>
      </w:pPr>
      <w:r w:rsidRPr="001545FA">
        <w:rPr>
          <w:noProof w:val="0"/>
        </w:rPr>
        <w:t xml:space="preserve">&lt;xs:schema xmlns="urn:3GPP:metadata:2017:MBMS:userServiceDescription"   </w:t>
      </w:r>
      <w:r w:rsidRPr="001545FA">
        <w:rPr>
          <w:noProof w:val="0"/>
        </w:rPr>
        <w:tab/>
        <w:t xml:space="preserve">xmlns:xs="http://www.w3.org/2001/XMLSchema" </w:t>
      </w:r>
      <w:r w:rsidRPr="001545FA">
        <w:rPr>
          <w:noProof w:val="0"/>
        </w:rPr>
        <w:tab/>
        <w:t>targetNamespace="urn:3GPP:metadata:2017:MBMS:userServiceDescription"</w:t>
      </w:r>
    </w:p>
    <w:p w:rsidR="0086505E" w:rsidRPr="001545FA" w:rsidRDefault="0086505E" w:rsidP="0086505E">
      <w:pPr>
        <w:pStyle w:val="PL"/>
        <w:rPr>
          <w:rFonts w:cs="Courier New"/>
          <w:noProof w:val="0"/>
          <w:szCs w:val="16"/>
        </w:rPr>
      </w:pPr>
      <w:r w:rsidRPr="001545FA">
        <w:rPr>
          <w:noProof w:val="0"/>
        </w:rPr>
        <w:tab/>
      </w:r>
      <w:r w:rsidRPr="001545FA">
        <w:rPr>
          <w:rFonts w:cs="Courier New"/>
          <w:noProof w:val="0"/>
          <w:szCs w:val="16"/>
        </w:rPr>
        <w:t>elementFormDefault="qualified" version="1"&gt;</w:t>
      </w:r>
    </w:p>
    <w:p w:rsidR="000F784E" w:rsidRPr="001545FA" w:rsidRDefault="000F784E" w:rsidP="000F784E">
      <w:pPr>
        <w:pStyle w:val="PL"/>
        <w:rPr>
          <w:rFonts w:cs="Courier New"/>
          <w:noProof w:val="0"/>
        </w:rPr>
      </w:pPr>
      <w:r w:rsidRPr="001545FA">
        <w:rPr>
          <w:rFonts w:ascii="Consolas" w:hAnsi="Consolas" w:cs="Consolas"/>
          <w:noProof w:val="0"/>
          <w:highlight w:val="white"/>
        </w:rPr>
        <w:tab/>
      </w:r>
      <w:r w:rsidRPr="001545FA">
        <w:rPr>
          <w:rFonts w:ascii="Consolas" w:hAnsi="Consolas" w:cs="Consolas"/>
          <w:noProof w:val="0"/>
          <w:highlight w:val="white"/>
        </w:rPr>
        <w:tab/>
      </w:r>
      <w:r w:rsidRPr="001545FA">
        <w:rPr>
          <w:rFonts w:cs="Courier New"/>
          <w:noProof w:val="0"/>
          <w:highlight w:val="white"/>
        </w:rPr>
        <w:t>&lt;xs:attribute name="romService" type="xs:boolean" default="false"/&gt;</w:t>
      </w:r>
    </w:p>
    <w:p w:rsidR="000F784E" w:rsidRPr="001545FA" w:rsidRDefault="000F784E" w:rsidP="000F784E">
      <w:pPr>
        <w:pStyle w:val="PL"/>
        <w:rPr>
          <w:rFonts w:cs="Courier New"/>
          <w:noProof w:val="0"/>
        </w:rPr>
      </w:pPr>
      <w:r w:rsidRPr="001545FA">
        <w:rPr>
          <w:rFonts w:cs="Courier New"/>
          <w:noProof w:val="0"/>
        </w:rPr>
        <w:t>&lt;/xs:schema&gt;</w:t>
      </w:r>
    </w:p>
    <w:p w:rsidR="000F784E" w:rsidRPr="001545FA" w:rsidRDefault="000F784E" w:rsidP="000F784E">
      <w:pPr>
        <w:pStyle w:val="PL"/>
        <w:rPr>
          <w:rFonts w:cs="Courier New"/>
          <w:noProof w:val="0"/>
        </w:rPr>
      </w:pPr>
    </w:p>
    <w:p w:rsidR="000F784E" w:rsidRPr="001545FA" w:rsidRDefault="000F784E" w:rsidP="000F784E">
      <w:pPr>
        <w:pStyle w:val="FP"/>
      </w:pPr>
    </w:p>
    <w:p w:rsidR="0040448F" w:rsidRPr="001545FA" w:rsidRDefault="00544A4F" w:rsidP="00544A4F">
      <w:r w:rsidRPr="001545FA">
        <w:t xml:space="preserve">Note that Annex </w:t>
      </w:r>
      <w:r w:rsidR="00140F85" w:rsidRPr="001545FA">
        <w:t xml:space="preserve">J </w:t>
      </w:r>
      <w:r w:rsidRPr="001545FA">
        <w:t>contains a</w:t>
      </w:r>
      <w:r w:rsidR="00140F85" w:rsidRPr="001545FA">
        <w:t xml:space="preserve"> mai</w:t>
      </w:r>
      <w:r w:rsidRPr="001545FA">
        <w:t xml:space="preserve">n </w:t>
      </w:r>
      <w:r w:rsidRPr="001545FA">
        <w:rPr>
          <w:lang w:eastAsia="ja-JP"/>
        </w:rPr>
        <w:t xml:space="preserve">User Service Description </w:t>
      </w:r>
      <w:r w:rsidR="00140F85" w:rsidRPr="001545FA">
        <w:rPr>
          <w:lang w:eastAsia="ja-JP"/>
        </w:rPr>
        <w:t>schema referencing the</w:t>
      </w:r>
      <w:r w:rsidRPr="001545FA">
        <w:rPr>
          <w:lang w:eastAsia="ja-JP"/>
        </w:rPr>
        <w:t xml:space="preserve"> extensions schema.</w:t>
      </w:r>
    </w:p>
    <w:p w:rsidR="00F6511E" w:rsidRPr="001545FA" w:rsidRDefault="00F6511E" w:rsidP="00F6511E">
      <w:pPr>
        <w:pStyle w:val="Heading3"/>
      </w:pPr>
      <w:bookmarkStart w:id="367" w:name="_Toc518484988"/>
      <w:r w:rsidRPr="001545FA">
        <w:t>11.2.2</w:t>
      </w:r>
      <w:r w:rsidRPr="001545FA">
        <w:tab/>
        <w:t>Example MBMS User Service Description Instances</w:t>
      </w:r>
      <w:bookmarkEnd w:id="367"/>
    </w:p>
    <w:p w:rsidR="00140F85" w:rsidRPr="001545FA" w:rsidRDefault="00140F85" w:rsidP="00140F85">
      <w:r w:rsidRPr="001545FA">
        <w:t>All examples in this sub-clause are generated out of the network supporting the current release USD schema.</w:t>
      </w:r>
    </w:p>
    <w:p w:rsidR="00F6511E" w:rsidRPr="001545FA" w:rsidRDefault="00F6511E" w:rsidP="00F6511E">
      <w:r w:rsidRPr="001545FA">
        <w:t>The following User Service Bundle Description instance is an example of a simple fragment. This fragment includes only the mandatory elements.</w:t>
      </w:r>
    </w:p>
    <w:p w:rsidR="00F6511E" w:rsidRPr="001545FA" w:rsidRDefault="00F6511E" w:rsidP="00F6511E">
      <w:pPr>
        <w:pStyle w:val="PL"/>
        <w:rPr>
          <w:noProof w:val="0"/>
        </w:rPr>
      </w:pPr>
      <w:r w:rsidRPr="001545FA">
        <w:rPr>
          <w:noProof w:val="0"/>
        </w:rPr>
        <w:t>&lt;?xml version="1.0" encoding="UTF-8"?&gt;</w:t>
      </w:r>
    </w:p>
    <w:p w:rsidR="00F6511E" w:rsidRPr="001545FA" w:rsidRDefault="00F6511E" w:rsidP="00F6511E">
      <w:pPr>
        <w:pStyle w:val="PL"/>
        <w:rPr>
          <w:noProof w:val="0"/>
        </w:rPr>
      </w:pPr>
      <w:r w:rsidRPr="001545FA">
        <w:rPr>
          <w:noProof w:val="0"/>
        </w:rPr>
        <w:t>&lt;bundleDescription</w:t>
      </w:r>
      <w:r w:rsidRPr="001545FA">
        <w:rPr>
          <w:noProof w:val="0"/>
        </w:rPr>
        <w:tab/>
      </w:r>
    </w:p>
    <w:p w:rsidR="00F6511E" w:rsidRPr="001545FA" w:rsidRDefault="00F6511E" w:rsidP="00F6511E">
      <w:pPr>
        <w:pStyle w:val="PL"/>
        <w:rPr>
          <w:noProof w:val="0"/>
        </w:rPr>
      </w:pPr>
      <w:r w:rsidRPr="001545FA">
        <w:rPr>
          <w:noProof w:val="0"/>
        </w:rPr>
        <w:tab/>
        <w:t>xmlns="urn:3GPP:metadata:2005:MBMS:userServiceDescription"</w:t>
      </w:r>
    </w:p>
    <w:p w:rsidR="00140F85" w:rsidRPr="001545FA" w:rsidRDefault="00F6511E" w:rsidP="00140F85">
      <w:pPr>
        <w:pStyle w:val="PL"/>
        <w:rPr>
          <w:noProof w:val="0"/>
        </w:rPr>
      </w:pPr>
      <w:r w:rsidRPr="001545FA">
        <w:rPr>
          <w:noProof w:val="0"/>
        </w:rPr>
        <w:tab/>
        <w:t>xmlns:xsi="http://www.w3.org/2001/XMLSchema-instance"</w:t>
      </w:r>
    </w:p>
    <w:p w:rsidR="00140F85" w:rsidRPr="001545FA" w:rsidRDefault="00140F85" w:rsidP="00140F85">
      <w:pPr>
        <w:pStyle w:val="PL"/>
        <w:rPr>
          <w:noProof w:val="0"/>
        </w:rPr>
      </w:pPr>
      <w:r w:rsidRPr="001545FA">
        <w:rPr>
          <w:noProof w:val="0"/>
        </w:rPr>
        <w:tab/>
        <w:t>xmlns:sv="urn:3gpp:metadata:2009:MBMS:schemaVersion"</w:t>
      </w:r>
    </w:p>
    <w:p w:rsidR="00140F85" w:rsidRPr="001545FA" w:rsidRDefault="00140F85" w:rsidP="00140F85">
      <w:pPr>
        <w:pStyle w:val="PL"/>
        <w:rPr>
          <w:noProof w:val="0"/>
        </w:rPr>
      </w:pPr>
      <w:r w:rsidRPr="001545FA">
        <w:rPr>
          <w:noProof w:val="0"/>
        </w:rPr>
        <w:tab/>
        <w:t>xsi:schemaLocation="urn:3GPP:metadata:2005:MBMS:userServiceDescription</w:t>
      </w:r>
    </w:p>
    <w:p w:rsidR="00F6511E" w:rsidRPr="001545FA" w:rsidRDefault="00140F85" w:rsidP="00140F85">
      <w:pPr>
        <w:pStyle w:val="PL"/>
        <w:rPr>
          <w:noProof w:val="0"/>
        </w:rPr>
      </w:pPr>
      <w:r w:rsidRPr="001545FA">
        <w:rPr>
          <w:noProof w:val="0"/>
        </w:rPr>
        <w:t xml:space="preserve">    </w:t>
      </w:r>
      <w:r w:rsidRPr="001545FA">
        <w:rPr>
          <w:noProof w:val="0"/>
        </w:rPr>
        <w:tab/>
      </w:r>
      <w:r w:rsidRPr="001545FA">
        <w:rPr>
          <w:noProof w:val="0"/>
        </w:rPr>
        <w:tab/>
      </w:r>
      <w:r w:rsidRPr="001545FA">
        <w:rPr>
          <w:noProof w:val="0"/>
        </w:rPr>
        <w:tab/>
      </w:r>
      <w:r w:rsidRPr="001545FA">
        <w:rPr>
          <w:noProof w:val="0"/>
        </w:rPr>
        <w:tab/>
      </w:r>
      <w:r w:rsidRPr="001545FA">
        <w:rPr>
          <w:noProof w:val="0"/>
        </w:rPr>
        <w:tab/>
        <w:t>USD-schema-main.xsd"</w:t>
      </w:r>
      <w:r w:rsidR="00F6511E" w:rsidRPr="001545FA">
        <w:rPr>
          <w:noProof w:val="0"/>
        </w:rPr>
        <w:t>&gt;</w:t>
      </w:r>
    </w:p>
    <w:p w:rsidR="00F6511E" w:rsidRPr="001545FA" w:rsidRDefault="00F6511E" w:rsidP="00F6511E">
      <w:pPr>
        <w:pStyle w:val="PL"/>
        <w:rPr>
          <w:noProof w:val="0"/>
        </w:rPr>
      </w:pPr>
      <w:r w:rsidRPr="001545FA">
        <w:rPr>
          <w:noProof w:val="0"/>
        </w:rPr>
        <w:tab/>
        <w:t>&lt;userServiceDescription serviceId="urn:3gpp:0010120123hotdog"&gt;</w:t>
      </w:r>
    </w:p>
    <w:p w:rsidR="00F6511E" w:rsidRPr="001545FA" w:rsidRDefault="00F6511E" w:rsidP="00F6511E">
      <w:pPr>
        <w:pStyle w:val="PL"/>
        <w:rPr>
          <w:noProof w:val="0"/>
        </w:rPr>
      </w:pPr>
      <w:r w:rsidRPr="001545FA">
        <w:rPr>
          <w:noProof w:val="0"/>
        </w:rPr>
        <w:tab/>
      </w:r>
      <w:r w:rsidRPr="001545FA">
        <w:rPr>
          <w:noProof w:val="0"/>
        </w:rPr>
        <w:tab/>
        <w:t>&lt;deliveryMethod</w:t>
      </w:r>
      <w:r w:rsidRPr="001545FA">
        <w:rPr>
          <w:noProof w:val="0"/>
        </w:rPr>
        <w:tab/>
        <w:t>sessionDescriptionURI="http://www.example.com/3gpp/mbms/session1.sdp"&gt;</w:t>
      </w:r>
    </w:p>
    <w:p w:rsidR="00140F85" w:rsidRPr="001545FA" w:rsidRDefault="00140F85" w:rsidP="00140F85">
      <w:pPr>
        <w:pStyle w:val="PL"/>
        <w:rPr>
          <w:noProof w:val="0"/>
        </w:rPr>
      </w:pPr>
      <w:r w:rsidRPr="001545FA">
        <w:rPr>
          <w:noProof w:val="0"/>
        </w:rPr>
        <w:tab/>
      </w:r>
      <w:r w:rsidRPr="001545FA">
        <w:rPr>
          <w:noProof w:val="0"/>
        </w:rPr>
        <w:tab/>
      </w:r>
      <w:r w:rsidRPr="001545FA">
        <w:rPr>
          <w:noProof w:val="0"/>
        </w:rPr>
        <w:tab/>
        <w:t>&lt;sv:delimiter&gt;0&lt;/sv:delimiter&gt;</w:t>
      </w:r>
    </w:p>
    <w:p w:rsidR="00B517ED" w:rsidRPr="001545FA" w:rsidRDefault="00B517ED" w:rsidP="00140F85">
      <w:pPr>
        <w:pStyle w:val="PL"/>
        <w:rPr>
          <w:noProof w:val="0"/>
        </w:rPr>
      </w:pPr>
      <w:r w:rsidRPr="001545FA">
        <w:rPr>
          <w:noProof w:val="0"/>
        </w:rPr>
        <w:tab/>
      </w:r>
      <w:r w:rsidRPr="001545FA">
        <w:rPr>
          <w:noProof w:val="0"/>
        </w:rPr>
        <w:tab/>
      </w:r>
      <w:r w:rsidRPr="001545FA">
        <w:rPr>
          <w:noProof w:val="0"/>
        </w:rPr>
        <w:tab/>
        <w:t>&lt;sv:delimiter&gt;0&lt;/sv:delimiter&gt;</w:t>
      </w:r>
    </w:p>
    <w:p w:rsidR="00140F85" w:rsidRPr="001545FA" w:rsidRDefault="00140F85" w:rsidP="00140F85">
      <w:pPr>
        <w:pStyle w:val="PL"/>
        <w:rPr>
          <w:noProof w:val="0"/>
        </w:rPr>
      </w:pPr>
      <w:r w:rsidRPr="001545FA">
        <w:rPr>
          <w:noProof w:val="0"/>
        </w:rPr>
        <w:tab/>
      </w:r>
      <w:r w:rsidRPr="001545FA">
        <w:rPr>
          <w:noProof w:val="0"/>
        </w:rPr>
        <w:tab/>
        <w:t>&lt;/deliveryMethod&gt;</w:t>
      </w:r>
    </w:p>
    <w:p w:rsidR="00140F85" w:rsidRPr="001545FA" w:rsidRDefault="00140F85" w:rsidP="00F6511E">
      <w:pPr>
        <w:pStyle w:val="PL"/>
        <w:rPr>
          <w:noProof w:val="0"/>
        </w:rPr>
      </w:pPr>
      <w:r w:rsidRPr="001545FA">
        <w:rPr>
          <w:noProof w:val="0"/>
        </w:rPr>
        <w:tab/>
      </w:r>
      <w:r w:rsidRPr="001545FA">
        <w:rPr>
          <w:noProof w:val="0"/>
        </w:rPr>
        <w:tab/>
        <w:t>&lt;sv:delimiter&gt;0&lt;/sv:delimiter&gt;</w:t>
      </w:r>
    </w:p>
    <w:p w:rsidR="00B517ED" w:rsidRPr="001545FA" w:rsidRDefault="00B517ED" w:rsidP="00F6511E">
      <w:pPr>
        <w:pStyle w:val="PL"/>
        <w:rPr>
          <w:noProof w:val="0"/>
        </w:rPr>
      </w:pPr>
      <w:r w:rsidRPr="001545FA">
        <w:rPr>
          <w:noProof w:val="0"/>
        </w:rPr>
        <w:tab/>
        <w:t>&lt;sv:delimiter&gt;0&lt;/sv:delimiter&gt;</w:t>
      </w:r>
    </w:p>
    <w:p w:rsidR="00F6511E" w:rsidRPr="001545FA" w:rsidRDefault="00F6511E" w:rsidP="00F6511E">
      <w:pPr>
        <w:pStyle w:val="PL"/>
        <w:rPr>
          <w:noProof w:val="0"/>
        </w:rPr>
      </w:pPr>
      <w:r w:rsidRPr="001545FA">
        <w:rPr>
          <w:noProof w:val="0"/>
        </w:rPr>
        <w:tab/>
        <w:t>&lt;/userServiceDescription&gt;</w:t>
      </w:r>
    </w:p>
    <w:p w:rsidR="00140F85" w:rsidRPr="001545FA" w:rsidRDefault="00140F85" w:rsidP="00F6511E">
      <w:pPr>
        <w:pStyle w:val="PL"/>
        <w:rPr>
          <w:noProof w:val="0"/>
        </w:rPr>
      </w:pPr>
      <w:r w:rsidRPr="001545FA">
        <w:rPr>
          <w:noProof w:val="0"/>
        </w:rPr>
        <w:tab/>
        <w:t>&lt;sv:schemaVersion&gt;</w:t>
      </w:r>
      <w:r w:rsidR="00B517ED" w:rsidRPr="001545FA">
        <w:rPr>
          <w:noProof w:val="0"/>
        </w:rPr>
        <w:t>2</w:t>
      </w:r>
      <w:r w:rsidRPr="001545FA">
        <w:rPr>
          <w:noProof w:val="0"/>
        </w:rPr>
        <w:t>&lt;/sv:schemaVersion&gt;</w:t>
      </w:r>
    </w:p>
    <w:p w:rsidR="00F6511E" w:rsidRPr="001545FA" w:rsidRDefault="00F6511E" w:rsidP="00F6511E">
      <w:pPr>
        <w:pStyle w:val="PL"/>
        <w:rPr>
          <w:noProof w:val="0"/>
        </w:rPr>
      </w:pPr>
      <w:r w:rsidRPr="001545FA">
        <w:rPr>
          <w:noProof w:val="0"/>
        </w:rPr>
        <w:t>&lt;/bundleDescription&gt;</w:t>
      </w:r>
    </w:p>
    <w:p w:rsidR="00F6511E" w:rsidRPr="001545FA" w:rsidRDefault="00F6511E" w:rsidP="00F6511E">
      <w:pPr>
        <w:pStyle w:val="PL"/>
        <w:rPr>
          <w:noProof w:val="0"/>
        </w:rPr>
      </w:pPr>
    </w:p>
    <w:p w:rsidR="00F6511E" w:rsidRPr="001545FA" w:rsidRDefault="00F6511E" w:rsidP="00F6511E">
      <w:pPr>
        <w:keepNext/>
        <w:keepLines/>
      </w:pPr>
      <w:r w:rsidRPr="001545FA">
        <w:lastRenderedPageBreak/>
        <w:t>The following User Service Description instance is an example of a fuller fragment.</w:t>
      </w:r>
    </w:p>
    <w:p w:rsidR="00F6511E" w:rsidRPr="001545FA" w:rsidRDefault="00F6511E" w:rsidP="00F6511E">
      <w:pPr>
        <w:pStyle w:val="PL"/>
        <w:keepNext/>
        <w:keepLines/>
        <w:rPr>
          <w:noProof w:val="0"/>
        </w:rPr>
      </w:pPr>
      <w:r w:rsidRPr="001545FA">
        <w:rPr>
          <w:noProof w:val="0"/>
        </w:rPr>
        <w:t>&lt;?xml version="1.0" encoding="UTF-8"?&gt;</w:t>
      </w:r>
    </w:p>
    <w:p w:rsidR="00F6511E" w:rsidRPr="001545FA" w:rsidRDefault="00F6511E" w:rsidP="00F6511E">
      <w:pPr>
        <w:pStyle w:val="PL"/>
        <w:keepNext/>
        <w:keepLines/>
        <w:rPr>
          <w:noProof w:val="0"/>
        </w:rPr>
      </w:pPr>
      <w:r w:rsidRPr="001545FA">
        <w:rPr>
          <w:noProof w:val="0"/>
        </w:rPr>
        <w:t xml:space="preserve">&lt;bundleDescription </w:t>
      </w:r>
    </w:p>
    <w:p w:rsidR="00F6511E" w:rsidRPr="001545FA" w:rsidRDefault="00F6511E" w:rsidP="00F6511E">
      <w:pPr>
        <w:pStyle w:val="PL"/>
        <w:keepNext/>
        <w:keepLines/>
        <w:rPr>
          <w:noProof w:val="0"/>
        </w:rPr>
      </w:pPr>
      <w:r w:rsidRPr="001545FA">
        <w:rPr>
          <w:noProof w:val="0"/>
        </w:rPr>
        <w:tab/>
        <w:t xml:space="preserve">xmlns="urn:3GPP:metadata:2005:MBMS:userServiceDescription" </w:t>
      </w:r>
    </w:p>
    <w:p w:rsidR="00F6511E" w:rsidRPr="001545FA" w:rsidRDefault="00F6511E" w:rsidP="00F6511E">
      <w:pPr>
        <w:pStyle w:val="PL"/>
        <w:keepNext/>
        <w:keepLines/>
        <w:rPr>
          <w:noProof w:val="0"/>
        </w:rPr>
      </w:pPr>
      <w:r w:rsidRPr="001545FA">
        <w:rPr>
          <w:noProof w:val="0"/>
        </w:rPr>
        <w:tab/>
        <w:t xml:space="preserve">xmlns:xsi="http://www.w3.org/2001/XMLSchema-instance" </w:t>
      </w:r>
    </w:p>
    <w:p w:rsidR="00AA2A14" w:rsidRPr="001545FA" w:rsidRDefault="00AA2A14" w:rsidP="00AA2A14">
      <w:pPr>
        <w:pStyle w:val="PL"/>
        <w:keepNext/>
        <w:keepLines/>
        <w:rPr>
          <w:noProof w:val="0"/>
        </w:rPr>
      </w:pPr>
      <w:r w:rsidRPr="001545FA">
        <w:rPr>
          <w:noProof w:val="0"/>
        </w:rPr>
        <w:tab/>
        <w:t>xmlns:sv="urn:3gpp:metadata:2009:MBMS:schemaVersion"</w:t>
      </w:r>
    </w:p>
    <w:p w:rsidR="00AA2A14" w:rsidRPr="001545FA" w:rsidRDefault="00AA2A14" w:rsidP="00AA2A14">
      <w:pPr>
        <w:pStyle w:val="PL"/>
        <w:keepNext/>
        <w:keepLines/>
        <w:rPr>
          <w:noProof w:val="0"/>
        </w:rPr>
      </w:pPr>
      <w:r w:rsidRPr="001545FA">
        <w:rPr>
          <w:noProof w:val="0"/>
        </w:rPr>
        <w:tab/>
        <w:t>xsi:schemaLocation="urn:3GPP:metadata:2005:MBMS:userServiceDescription</w:t>
      </w:r>
    </w:p>
    <w:p w:rsidR="00AA2A14" w:rsidRPr="001545FA" w:rsidRDefault="00AA2A14" w:rsidP="00F6511E">
      <w:pPr>
        <w:pStyle w:val="PL"/>
        <w:keepNext/>
        <w:keepLines/>
        <w:rPr>
          <w:noProof w:val="0"/>
        </w:rPr>
      </w:pPr>
      <w:r w:rsidRPr="001545FA">
        <w:rPr>
          <w:noProof w:val="0"/>
        </w:rPr>
        <w:t xml:space="preserve">    </w:t>
      </w:r>
      <w:r w:rsidRPr="001545FA">
        <w:rPr>
          <w:noProof w:val="0"/>
        </w:rPr>
        <w:tab/>
      </w:r>
      <w:r w:rsidRPr="001545FA">
        <w:rPr>
          <w:noProof w:val="0"/>
        </w:rPr>
        <w:tab/>
      </w:r>
      <w:r w:rsidRPr="001545FA">
        <w:rPr>
          <w:noProof w:val="0"/>
        </w:rPr>
        <w:tab/>
      </w:r>
      <w:r w:rsidRPr="001545FA">
        <w:rPr>
          <w:noProof w:val="0"/>
        </w:rPr>
        <w:tab/>
      </w:r>
      <w:r w:rsidRPr="001545FA">
        <w:rPr>
          <w:noProof w:val="0"/>
        </w:rPr>
        <w:tab/>
        <w:t>USD-schema-main.xsd"</w:t>
      </w:r>
    </w:p>
    <w:p w:rsidR="00F6511E" w:rsidRPr="001545FA" w:rsidRDefault="00F6511E" w:rsidP="00F6511E">
      <w:pPr>
        <w:pStyle w:val="PL"/>
        <w:keepNext/>
        <w:keepLines/>
        <w:rPr>
          <w:noProof w:val="0"/>
        </w:rPr>
      </w:pPr>
      <w:r w:rsidRPr="001545FA">
        <w:rPr>
          <w:noProof w:val="0"/>
        </w:rPr>
        <w:tab/>
        <w:t>fecDescriptionURI="http://www.example.com/3gpp/mbms/session1-fec.sdp"&gt;</w:t>
      </w:r>
    </w:p>
    <w:p w:rsidR="00F6511E" w:rsidRPr="001545FA" w:rsidRDefault="00F6511E" w:rsidP="00F6511E">
      <w:pPr>
        <w:pStyle w:val="PL"/>
        <w:keepNext/>
        <w:keepLines/>
        <w:rPr>
          <w:noProof w:val="0"/>
        </w:rPr>
      </w:pPr>
      <w:r w:rsidRPr="001545FA">
        <w:rPr>
          <w:noProof w:val="0"/>
        </w:rPr>
        <w:tab/>
        <w:t>&lt;userServiceDescription serviceId="urn:3gpp:1234567890coolcat"&gt;</w:t>
      </w:r>
    </w:p>
    <w:p w:rsidR="00F6511E" w:rsidRPr="001545FA" w:rsidRDefault="00F6511E" w:rsidP="00F6511E">
      <w:pPr>
        <w:pStyle w:val="PL"/>
        <w:keepNext/>
        <w:keepLines/>
        <w:rPr>
          <w:noProof w:val="0"/>
        </w:rPr>
      </w:pPr>
      <w:r w:rsidRPr="001545FA">
        <w:rPr>
          <w:noProof w:val="0"/>
        </w:rPr>
        <w:tab/>
      </w:r>
      <w:r w:rsidRPr="001545FA">
        <w:rPr>
          <w:noProof w:val="0"/>
        </w:rPr>
        <w:tab/>
        <w:t>&lt;name lang="EN"&gt;Welcome&lt;/name&gt;</w:t>
      </w:r>
    </w:p>
    <w:p w:rsidR="00F6511E" w:rsidRPr="001545FA" w:rsidRDefault="00F6511E" w:rsidP="00F6511E">
      <w:pPr>
        <w:pStyle w:val="PL"/>
        <w:keepNext/>
        <w:keepLines/>
        <w:rPr>
          <w:noProof w:val="0"/>
        </w:rPr>
      </w:pPr>
      <w:r w:rsidRPr="001545FA">
        <w:rPr>
          <w:noProof w:val="0"/>
        </w:rPr>
        <w:tab/>
      </w:r>
      <w:r w:rsidRPr="001545FA">
        <w:rPr>
          <w:noProof w:val="0"/>
        </w:rPr>
        <w:tab/>
        <w:t>&lt;name lang="DE"&gt;Willkommen&lt;/name&gt;</w:t>
      </w:r>
    </w:p>
    <w:p w:rsidR="00F6511E" w:rsidRPr="001545FA" w:rsidRDefault="00F6511E" w:rsidP="00F6511E">
      <w:pPr>
        <w:pStyle w:val="PL"/>
        <w:keepNext/>
        <w:keepLines/>
        <w:rPr>
          <w:noProof w:val="0"/>
        </w:rPr>
      </w:pPr>
      <w:r w:rsidRPr="001545FA">
        <w:rPr>
          <w:noProof w:val="0"/>
        </w:rPr>
        <w:tab/>
      </w:r>
      <w:r w:rsidRPr="001545FA">
        <w:rPr>
          <w:noProof w:val="0"/>
        </w:rPr>
        <w:tab/>
        <w:t>&lt;name lang="FR"&gt;Bienvenue&lt;/name&gt;</w:t>
      </w:r>
    </w:p>
    <w:p w:rsidR="00F6511E" w:rsidRPr="001545FA" w:rsidRDefault="00F6511E" w:rsidP="00F6511E">
      <w:pPr>
        <w:pStyle w:val="PL"/>
        <w:keepNext/>
        <w:keepLines/>
        <w:rPr>
          <w:noProof w:val="0"/>
        </w:rPr>
      </w:pPr>
      <w:r w:rsidRPr="001545FA">
        <w:rPr>
          <w:noProof w:val="0"/>
        </w:rPr>
        <w:tab/>
      </w:r>
      <w:r w:rsidRPr="001545FA">
        <w:rPr>
          <w:noProof w:val="0"/>
        </w:rPr>
        <w:tab/>
        <w:t>&lt;name lang="FI"&gt;Tervetuloa&lt;/name&gt;</w:t>
      </w:r>
    </w:p>
    <w:p w:rsidR="00F6511E" w:rsidRPr="001545FA" w:rsidRDefault="00F6511E" w:rsidP="00F6511E">
      <w:pPr>
        <w:pStyle w:val="PL"/>
        <w:keepNext/>
        <w:keepLines/>
        <w:rPr>
          <w:noProof w:val="0"/>
        </w:rPr>
      </w:pPr>
      <w:r w:rsidRPr="001545FA">
        <w:rPr>
          <w:noProof w:val="0"/>
        </w:rPr>
        <w:tab/>
      </w:r>
      <w:r w:rsidRPr="001545FA">
        <w:rPr>
          <w:noProof w:val="0"/>
        </w:rPr>
        <w:tab/>
        <w:t>&lt;serviceLanguage&gt;EN&lt;/serviceLanguage&gt;</w:t>
      </w:r>
    </w:p>
    <w:p w:rsidR="00F6511E" w:rsidRPr="001545FA" w:rsidRDefault="00F6511E" w:rsidP="00F6511E">
      <w:pPr>
        <w:pStyle w:val="PL"/>
        <w:keepNext/>
        <w:keepLines/>
        <w:rPr>
          <w:noProof w:val="0"/>
        </w:rPr>
      </w:pPr>
      <w:r w:rsidRPr="001545FA">
        <w:rPr>
          <w:noProof w:val="0"/>
        </w:rPr>
        <w:tab/>
      </w:r>
      <w:r w:rsidRPr="001545FA">
        <w:rPr>
          <w:noProof w:val="0"/>
        </w:rPr>
        <w:tab/>
        <w:t>&lt;serviceLanguage&gt;DE&lt;/serviceLanguage&gt;</w:t>
      </w:r>
    </w:p>
    <w:p w:rsidR="00E85015" w:rsidRPr="001545FA" w:rsidRDefault="00E85015" w:rsidP="00E85015">
      <w:pPr>
        <w:pStyle w:val="PL"/>
        <w:keepNext/>
        <w:keepLines/>
        <w:rPr>
          <w:noProof w:val="0"/>
        </w:rPr>
      </w:pPr>
      <w:r w:rsidRPr="001545FA">
        <w:rPr>
          <w:noProof w:val="0"/>
        </w:rPr>
        <w:tab/>
      </w:r>
      <w:r w:rsidRPr="001545FA">
        <w:rPr>
          <w:noProof w:val="0"/>
        </w:rPr>
        <w:tab/>
        <w:t>&lt;requiredCapabilities&gt;</w:t>
      </w:r>
    </w:p>
    <w:p w:rsidR="00E85015" w:rsidRPr="001545FA" w:rsidRDefault="00E85015" w:rsidP="00E85015">
      <w:pPr>
        <w:pStyle w:val="PL"/>
        <w:rPr>
          <w:noProof w:val="0"/>
        </w:rPr>
      </w:pPr>
      <w:r w:rsidRPr="001545FA">
        <w:rPr>
          <w:noProof w:val="0"/>
        </w:rPr>
        <w:tab/>
      </w:r>
      <w:r w:rsidRPr="001545FA">
        <w:rPr>
          <w:noProof w:val="0"/>
        </w:rPr>
        <w:tab/>
      </w:r>
      <w:r w:rsidRPr="001545FA">
        <w:rPr>
          <w:noProof w:val="0"/>
        </w:rPr>
        <w:tab/>
        <w:t>&lt;feature&gt;0&lt;</w:t>
      </w:r>
      <w:r w:rsidR="00B830C6" w:rsidRPr="001545FA">
        <w:rPr>
          <w:noProof w:val="0"/>
        </w:rPr>
        <w:t>/feature&gt;</w:t>
      </w:r>
    </w:p>
    <w:p w:rsidR="00E85015" w:rsidRPr="001545FA" w:rsidRDefault="00E85015" w:rsidP="00E85015">
      <w:pPr>
        <w:pStyle w:val="PL"/>
        <w:rPr>
          <w:noProof w:val="0"/>
        </w:rPr>
      </w:pPr>
      <w:r w:rsidRPr="001545FA">
        <w:rPr>
          <w:noProof w:val="0"/>
        </w:rPr>
        <w:tab/>
      </w:r>
      <w:r w:rsidRPr="001545FA">
        <w:rPr>
          <w:noProof w:val="0"/>
        </w:rPr>
        <w:tab/>
        <w:t>&lt;/requiredCapabilities&gt;</w:t>
      </w:r>
    </w:p>
    <w:p w:rsidR="00F6511E" w:rsidRPr="001545FA" w:rsidRDefault="00F6511E" w:rsidP="00F6511E">
      <w:pPr>
        <w:pStyle w:val="PL"/>
        <w:keepNext/>
        <w:keepLines/>
        <w:rPr>
          <w:noProof w:val="0"/>
        </w:rPr>
      </w:pPr>
      <w:r w:rsidRPr="001545FA">
        <w:rPr>
          <w:noProof w:val="0"/>
        </w:rPr>
        <w:tab/>
      </w:r>
      <w:r w:rsidRPr="001545FA">
        <w:rPr>
          <w:noProof w:val="0"/>
        </w:rPr>
        <w:tab/>
        <w:t xml:space="preserve">&lt;deliveryMethod accessGroupId="1" </w:t>
      </w:r>
    </w:p>
    <w:p w:rsidR="00F6511E" w:rsidRPr="001545FA" w:rsidRDefault="00F6511E" w:rsidP="00F6511E">
      <w:pPr>
        <w:pStyle w:val="PL"/>
        <w:keepNext/>
        <w:keepLines/>
        <w:rPr>
          <w:noProof w:val="0"/>
        </w:rPr>
      </w:pPr>
      <w:r w:rsidRPr="001545FA">
        <w:rPr>
          <w:noProof w:val="0"/>
        </w:rPr>
        <w:tab/>
      </w:r>
      <w:r w:rsidRPr="001545FA">
        <w:rPr>
          <w:noProof w:val="0"/>
        </w:rPr>
        <w:tab/>
      </w:r>
      <w:r w:rsidRPr="001545FA">
        <w:rPr>
          <w:noProof w:val="0"/>
        </w:rPr>
        <w:tab/>
        <w:t>sessionDescriptionURI="http://www.example.com/3gpp/mbms/session1.sdp"&gt;</w:t>
      </w:r>
    </w:p>
    <w:p w:rsidR="00AA2A14" w:rsidRPr="001545FA" w:rsidRDefault="00AA2A14" w:rsidP="00AA2A14">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B517ED" w:rsidRPr="001545FA" w:rsidRDefault="00B517ED" w:rsidP="00B517ED">
      <w:pPr>
        <w:pStyle w:val="PL"/>
        <w:rPr>
          <w:noProof w:val="0"/>
        </w:rPr>
      </w:pPr>
      <w:r w:rsidRPr="001545FA">
        <w:rPr>
          <w:noProof w:val="0"/>
        </w:rPr>
        <w:tab/>
      </w:r>
      <w:r w:rsidRPr="001545FA">
        <w:rPr>
          <w:noProof w:val="0"/>
        </w:rPr>
        <w:tab/>
      </w:r>
      <w:r w:rsidRPr="001545FA">
        <w:rPr>
          <w:noProof w:val="0"/>
        </w:rPr>
        <w:tab/>
        <w:t>&lt;sv:delimiter&gt;0&lt;/sv:delimiter&gt;</w:t>
      </w:r>
    </w:p>
    <w:p w:rsidR="00AA2A14" w:rsidRPr="001545FA" w:rsidRDefault="00AA2A14" w:rsidP="00F6511E">
      <w:pPr>
        <w:pStyle w:val="PL"/>
        <w:keepNext/>
        <w:keepLines/>
        <w:rPr>
          <w:noProof w:val="0"/>
        </w:rPr>
      </w:pPr>
      <w:r w:rsidRPr="001545FA">
        <w:rPr>
          <w:noProof w:val="0"/>
        </w:rPr>
        <w:tab/>
      </w:r>
      <w:r w:rsidRPr="001545FA">
        <w:rPr>
          <w:noProof w:val="0"/>
        </w:rPr>
        <w:tab/>
        <w:t>&lt;/deliveryMethod&gt;</w:t>
      </w:r>
    </w:p>
    <w:p w:rsidR="00F6511E" w:rsidRPr="001545FA" w:rsidRDefault="00F6511E" w:rsidP="00F6511E">
      <w:pPr>
        <w:pStyle w:val="PL"/>
        <w:keepNext/>
        <w:keepLines/>
        <w:rPr>
          <w:noProof w:val="0"/>
        </w:rPr>
      </w:pPr>
      <w:r w:rsidRPr="001545FA">
        <w:rPr>
          <w:noProof w:val="0"/>
        </w:rPr>
        <w:tab/>
      </w:r>
      <w:r w:rsidRPr="001545FA">
        <w:rPr>
          <w:noProof w:val="0"/>
        </w:rPr>
        <w:tab/>
        <w:t xml:space="preserve">&lt;deliveryMethod sessionDescriptionURI="http://www.example.com/3gpp/mbms/session2.sdp" </w:t>
      </w:r>
    </w:p>
    <w:p w:rsidR="00F6511E" w:rsidRPr="001545FA" w:rsidRDefault="00F6511E" w:rsidP="00F6511E">
      <w:pPr>
        <w:pStyle w:val="PL"/>
        <w:keepNext/>
        <w:keepLines/>
        <w:rPr>
          <w:noProof w:val="0"/>
        </w:rPr>
      </w:pPr>
      <w:r w:rsidRPr="001545FA">
        <w:rPr>
          <w:noProof w:val="0"/>
        </w:rPr>
        <w:tab/>
      </w:r>
      <w:r w:rsidRPr="001545FA">
        <w:rPr>
          <w:noProof w:val="0"/>
        </w:rPr>
        <w:tab/>
      </w:r>
      <w:r w:rsidRPr="001545FA">
        <w:rPr>
          <w:noProof w:val="0"/>
        </w:rPr>
        <w:tab/>
        <w:t>associatedProcedureDescriptionURI="http://www.example.com/3gpp/mbms/procedureX.xml"&gt;</w:t>
      </w:r>
    </w:p>
    <w:p w:rsidR="008F6B6E" w:rsidRPr="001545FA" w:rsidRDefault="008F6B6E" w:rsidP="008F6B6E">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B517ED" w:rsidRPr="001545FA" w:rsidRDefault="00B517ED" w:rsidP="00B517ED">
      <w:pPr>
        <w:pStyle w:val="PL"/>
        <w:rPr>
          <w:noProof w:val="0"/>
        </w:rPr>
      </w:pPr>
      <w:r w:rsidRPr="001545FA">
        <w:rPr>
          <w:noProof w:val="0"/>
        </w:rPr>
        <w:tab/>
      </w:r>
      <w:r w:rsidRPr="001545FA">
        <w:rPr>
          <w:noProof w:val="0"/>
        </w:rPr>
        <w:tab/>
      </w:r>
      <w:r w:rsidRPr="001545FA">
        <w:rPr>
          <w:noProof w:val="0"/>
        </w:rPr>
        <w:tab/>
        <w:t>&lt;sv:delimiter&gt;0&lt;/sv:delimiter&gt;</w:t>
      </w:r>
    </w:p>
    <w:p w:rsidR="008F6B6E" w:rsidRPr="001545FA" w:rsidRDefault="008F6B6E" w:rsidP="00F6511E">
      <w:pPr>
        <w:pStyle w:val="PL"/>
        <w:keepNext/>
        <w:keepLines/>
        <w:rPr>
          <w:noProof w:val="0"/>
        </w:rPr>
      </w:pPr>
      <w:r w:rsidRPr="001545FA">
        <w:rPr>
          <w:noProof w:val="0"/>
        </w:rPr>
        <w:tab/>
      </w:r>
      <w:r w:rsidRPr="001545FA">
        <w:rPr>
          <w:noProof w:val="0"/>
        </w:rPr>
        <w:tab/>
        <w:t>&lt;/deliveryMethod&gt;</w:t>
      </w:r>
    </w:p>
    <w:p w:rsidR="00F6511E" w:rsidRPr="001545FA" w:rsidRDefault="00F6511E" w:rsidP="00F6511E">
      <w:pPr>
        <w:pStyle w:val="PL"/>
        <w:keepNext/>
        <w:keepLines/>
        <w:rPr>
          <w:noProof w:val="0"/>
        </w:rPr>
      </w:pPr>
      <w:r w:rsidRPr="001545FA">
        <w:rPr>
          <w:noProof w:val="0"/>
        </w:rPr>
        <w:tab/>
      </w:r>
      <w:r w:rsidRPr="001545FA">
        <w:rPr>
          <w:noProof w:val="0"/>
        </w:rPr>
        <w:tab/>
        <w:t xml:space="preserve">&lt;deliveryMethod sessionDescriptionURI="http://www.example.com/3gpp/mbms/session3.sdp" </w:t>
      </w:r>
    </w:p>
    <w:p w:rsidR="00F6511E" w:rsidRPr="001545FA" w:rsidRDefault="00F6511E" w:rsidP="00F6511E">
      <w:pPr>
        <w:pStyle w:val="PL"/>
        <w:keepNext/>
        <w:keepLines/>
        <w:rPr>
          <w:noProof w:val="0"/>
        </w:rPr>
      </w:pPr>
      <w:r w:rsidRPr="001545FA">
        <w:rPr>
          <w:noProof w:val="0"/>
        </w:rPr>
        <w:tab/>
      </w:r>
      <w:r w:rsidRPr="001545FA">
        <w:rPr>
          <w:noProof w:val="0"/>
        </w:rPr>
        <w:tab/>
      </w:r>
      <w:r w:rsidRPr="001545FA">
        <w:rPr>
          <w:noProof w:val="0"/>
        </w:rPr>
        <w:tab/>
        <w:t>associatedProcedureDescriptionURI="http://www.example.com/3gpp/mbms/procedureY.xml"&gt;</w:t>
      </w:r>
    </w:p>
    <w:p w:rsidR="008F6B6E" w:rsidRPr="001545FA" w:rsidRDefault="008F6B6E" w:rsidP="008F6B6E">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F422D8" w:rsidRPr="001545FA" w:rsidRDefault="00F422D8" w:rsidP="004A4E3C">
      <w:pPr>
        <w:pStyle w:val="PL"/>
        <w:rPr>
          <w:rFonts w:eastAsia="MS Mincho"/>
          <w:noProof w:val="0"/>
        </w:rPr>
      </w:pPr>
      <w:r w:rsidRPr="001545FA">
        <w:rPr>
          <w:rFonts w:eastAsia="MS Mincho"/>
          <w:noProof w:val="0"/>
        </w:rPr>
        <w:tab/>
      </w:r>
      <w:r w:rsidRPr="001545FA">
        <w:rPr>
          <w:rFonts w:eastAsia="MS Mincho"/>
          <w:noProof w:val="0"/>
        </w:rPr>
        <w:tab/>
      </w:r>
      <w:r w:rsidRPr="001545FA">
        <w:rPr>
          <w:rFonts w:eastAsia="MS Mincho"/>
          <w:noProof w:val="0"/>
        </w:rPr>
        <w:tab/>
        <w:t>&lt;sv:delimiter&gt;0&lt;/sv:delimiter&gt;</w:t>
      </w:r>
    </w:p>
    <w:p w:rsidR="008F6B6E" w:rsidRPr="001545FA" w:rsidRDefault="008F6B6E" w:rsidP="00F6511E">
      <w:pPr>
        <w:pStyle w:val="PL"/>
        <w:keepNext/>
        <w:keepLines/>
        <w:rPr>
          <w:noProof w:val="0"/>
        </w:rPr>
      </w:pPr>
      <w:r w:rsidRPr="001545FA">
        <w:rPr>
          <w:noProof w:val="0"/>
        </w:rPr>
        <w:tab/>
      </w:r>
      <w:r w:rsidRPr="001545FA">
        <w:rPr>
          <w:noProof w:val="0"/>
        </w:rPr>
        <w:tab/>
        <w:t>&lt;/deliveryMethod&gt;</w:t>
      </w:r>
    </w:p>
    <w:p w:rsidR="00F6511E" w:rsidRPr="001545FA" w:rsidRDefault="00F6511E" w:rsidP="00F6511E">
      <w:pPr>
        <w:pStyle w:val="PL"/>
        <w:keepNext/>
        <w:keepLines/>
        <w:rPr>
          <w:noProof w:val="0"/>
        </w:rPr>
      </w:pPr>
      <w:r w:rsidRPr="001545FA">
        <w:rPr>
          <w:noProof w:val="0"/>
        </w:rPr>
        <w:tab/>
      </w:r>
      <w:r w:rsidRPr="001545FA">
        <w:rPr>
          <w:noProof w:val="0"/>
        </w:rPr>
        <w:tab/>
        <w:t xml:space="preserve">&lt;deliveryMethod accessGroupId="2" </w:t>
      </w:r>
    </w:p>
    <w:p w:rsidR="00F6511E" w:rsidRPr="001545FA" w:rsidRDefault="00F6511E" w:rsidP="00F6511E">
      <w:pPr>
        <w:pStyle w:val="PL"/>
        <w:keepNext/>
        <w:keepLines/>
        <w:rPr>
          <w:noProof w:val="0"/>
        </w:rPr>
      </w:pPr>
      <w:r w:rsidRPr="001545FA">
        <w:rPr>
          <w:noProof w:val="0"/>
        </w:rPr>
        <w:tab/>
      </w:r>
      <w:r w:rsidRPr="001545FA">
        <w:rPr>
          <w:noProof w:val="0"/>
        </w:rPr>
        <w:tab/>
      </w:r>
      <w:r w:rsidRPr="001545FA">
        <w:rPr>
          <w:noProof w:val="0"/>
        </w:rPr>
        <w:tab/>
        <w:t>sessionDescriptionURI="http://www.example.com/3gpp/mbms/session4.sdp"&gt;</w:t>
      </w:r>
    </w:p>
    <w:p w:rsidR="008F6B6E" w:rsidRPr="001545FA" w:rsidRDefault="008F6B6E" w:rsidP="008F6B6E">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B517ED" w:rsidRPr="001545FA" w:rsidRDefault="00B517ED" w:rsidP="00B517ED">
      <w:pPr>
        <w:pStyle w:val="PL"/>
        <w:rPr>
          <w:noProof w:val="0"/>
        </w:rPr>
      </w:pPr>
      <w:r w:rsidRPr="001545FA">
        <w:rPr>
          <w:noProof w:val="0"/>
        </w:rPr>
        <w:tab/>
      </w:r>
      <w:r w:rsidRPr="001545FA">
        <w:rPr>
          <w:noProof w:val="0"/>
        </w:rPr>
        <w:tab/>
      </w:r>
      <w:r w:rsidRPr="001545FA">
        <w:rPr>
          <w:noProof w:val="0"/>
        </w:rPr>
        <w:tab/>
        <w:t>&lt;sv:delimiter&gt;0&lt;/sv:delimiter&gt;</w:t>
      </w:r>
    </w:p>
    <w:p w:rsidR="008F6B6E" w:rsidRPr="001545FA" w:rsidRDefault="008F6B6E" w:rsidP="00F6511E">
      <w:pPr>
        <w:pStyle w:val="PL"/>
        <w:keepNext/>
        <w:keepLines/>
        <w:rPr>
          <w:noProof w:val="0"/>
        </w:rPr>
      </w:pPr>
      <w:r w:rsidRPr="001545FA">
        <w:rPr>
          <w:noProof w:val="0"/>
        </w:rPr>
        <w:tab/>
      </w:r>
      <w:r w:rsidRPr="001545FA">
        <w:rPr>
          <w:noProof w:val="0"/>
        </w:rPr>
        <w:tab/>
        <w:t>&lt;/deliveryMethod&gt;</w:t>
      </w:r>
    </w:p>
    <w:p w:rsidR="00F6511E" w:rsidRPr="001545FA" w:rsidRDefault="00F6511E" w:rsidP="00F6511E">
      <w:pPr>
        <w:pStyle w:val="PL"/>
        <w:keepNext/>
        <w:keepLines/>
        <w:rPr>
          <w:noProof w:val="0"/>
        </w:rPr>
      </w:pPr>
      <w:r w:rsidRPr="001545FA">
        <w:rPr>
          <w:noProof w:val="0"/>
        </w:rPr>
        <w:tab/>
      </w:r>
      <w:r w:rsidRPr="001545FA">
        <w:rPr>
          <w:noProof w:val="0"/>
        </w:rPr>
        <w:tab/>
        <w:t>&lt;accessGroup id="1"&gt;</w:t>
      </w:r>
    </w:p>
    <w:p w:rsidR="00F6511E" w:rsidRPr="001545FA" w:rsidRDefault="00F6511E" w:rsidP="00F6511E">
      <w:pPr>
        <w:pStyle w:val="PL"/>
        <w:keepNext/>
        <w:keepLines/>
        <w:rPr>
          <w:noProof w:val="0"/>
        </w:rPr>
      </w:pPr>
      <w:r w:rsidRPr="001545FA">
        <w:rPr>
          <w:noProof w:val="0"/>
        </w:rPr>
        <w:tab/>
      </w:r>
      <w:r w:rsidRPr="001545FA">
        <w:rPr>
          <w:noProof w:val="0"/>
        </w:rPr>
        <w:tab/>
      </w:r>
      <w:r w:rsidRPr="001545FA">
        <w:rPr>
          <w:noProof w:val="0"/>
        </w:rPr>
        <w:tab/>
        <w:t>&lt;accessBearer&gt;3GPP.R6.GERAN&lt;/accessBearer&gt;</w:t>
      </w:r>
    </w:p>
    <w:p w:rsidR="00F6511E" w:rsidRPr="001545FA" w:rsidRDefault="00F6511E" w:rsidP="00F6511E">
      <w:pPr>
        <w:pStyle w:val="PL"/>
        <w:keepNext/>
        <w:keepLines/>
        <w:rPr>
          <w:noProof w:val="0"/>
        </w:rPr>
      </w:pPr>
      <w:r w:rsidRPr="001545FA">
        <w:rPr>
          <w:noProof w:val="0"/>
        </w:rPr>
        <w:tab/>
      </w:r>
      <w:r w:rsidRPr="001545FA">
        <w:rPr>
          <w:noProof w:val="0"/>
        </w:rPr>
        <w:tab/>
      </w:r>
      <w:r w:rsidRPr="001545FA">
        <w:rPr>
          <w:noProof w:val="0"/>
        </w:rPr>
        <w:tab/>
        <w:t>&lt;accessBearer&gt;3GPP.R6.UTRAN&lt;/accessBearer&gt;</w:t>
      </w:r>
    </w:p>
    <w:p w:rsidR="00F6511E" w:rsidRPr="001545FA" w:rsidRDefault="00F6511E" w:rsidP="00F6511E">
      <w:pPr>
        <w:pStyle w:val="PL"/>
        <w:keepNext/>
        <w:keepLines/>
        <w:rPr>
          <w:noProof w:val="0"/>
        </w:rPr>
      </w:pPr>
      <w:r w:rsidRPr="001545FA">
        <w:rPr>
          <w:noProof w:val="0"/>
        </w:rPr>
        <w:tab/>
      </w:r>
      <w:r w:rsidRPr="001545FA">
        <w:rPr>
          <w:noProof w:val="0"/>
        </w:rPr>
        <w:tab/>
        <w:t>&lt;/accessGroup&gt;</w:t>
      </w:r>
    </w:p>
    <w:p w:rsidR="00F6511E" w:rsidRPr="001545FA" w:rsidRDefault="00F6511E" w:rsidP="00F6511E">
      <w:pPr>
        <w:pStyle w:val="PL"/>
        <w:keepNext/>
        <w:keepLines/>
        <w:rPr>
          <w:noProof w:val="0"/>
        </w:rPr>
      </w:pPr>
      <w:r w:rsidRPr="001545FA">
        <w:rPr>
          <w:noProof w:val="0"/>
        </w:rPr>
        <w:tab/>
      </w:r>
      <w:r w:rsidRPr="001545FA">
        <w:rPr>
          <w:noProof w:val="0"/>
        </w:rPr>
        <w:tab/>
        <w:t>&lt;accessGroup id="2"&gt;</w:t>
      </w:r>
    </w:p>
    <w:p w:rsidR="00F6511E" w:rsidRPr="001545FA" w:rsidRDefault="00F6511E" w:rsidP="00F6511E">
      <w:pPr>
        <w:pStyle w:val="PL"/>
        <w:keepNext/>
        <w:keepLines/>
        <w:rPr>
          <w:noProof w:val="0"/>
        </w:rPr>
      </w:pPr>
      <w:r w:rsidRPr="001545FA">
        <w:rPr>
          <w:noProof w:val="0"/>
        </w:rPr>
        <w:tab/>
      </w:r>
      <w:r w:rsidRPr="001545FA">
        <w:rPr>
          <w:noProof w:val="0"/>
        </w:rPr>
        <w:tab/>
      </w:r>
      <w:r w:rsidRPr="001545FA">
        <w:rPr>
          <w:noProof w:val="0"/>
        </w:rPr>
        <w:tab/>
        <w:t>&lt;accessBearer&gt;3GPP.R6.UTRAN&lt;/accessBearer&gt;</w:t>
      </w:r>
    </w:p>
    <w:p w:rsidR="00F6511E" w:rsidRPr="001545FA" w:rsidRDefault="00F6511E" w:rsidP="00F6511E">
      <w:pPr>
        <w:pStyle w:val="PL"/>
        <w:keepNext/>
        <w:keepLines/>
        <w:rPr>
          <w:noProof w:val="0"/>
        </w:rPr>
      </w:pPr>
      <w:r w:rsidRPr="001545FA">
        <w:rPr>
          <w:noProof w:val="0"/>
        </w:rPr>
        <w:tab/>
      </w:r>
      <w:r w:rsidRPr="001545FA">
        <w:rPr>
          <w:noProof w:val="0"/>
        </w:rPr>
        <w:tab/>
        <w:t>&lt;/accessGroup&gt;</w:t>
      </w:r>
    </w:p>
    <w:p w:rsidR="008F6B6E" w:rsidRPr="001545FA" w:rsidRDefault="008F6B6E" w:rsidP="00F6511E">
      <w:pPr>
        <w:pStyle w:val="PL"/>
        <w:keepNext/>
        <w:keepLines/>
        <w:rPr>
          <w:noProof w:val="0"/>
        </w:rPr>
      </w:pPr>
      <w:r w:rsidRPr="001545FA">
        <w:rPr>
          <w:noProof w:val="0"/>
        </w:rPr>
        <w:tab/>
      </w:r>
      <w:r w:rsidRPr="001545FA">
        <w:rPr>
          <w:noProof w:val="0"/>
        </w:rPr>
        <w:tab/>
        <w:t>&lt;sv:delimiter&gt;0&lt;/sv:delimiter&gt;</w:t>
      </w:r>
    </w:p>
    <w:p w:rsidR="00B517ED" w:rsidRPr="001545FA" w:rsidRDefault="00B517ED" w:rsidP="003F1555">
      <w:pPr>
        <w:pStyle w:val="PL"/>
        <w:keepNext/>
        <w:keepLines/>
        <w:rPr>
          <w:noProof w:val="0"/>
        </w:rPr>
      </w:pPr>
      <w:r w:rsidRPr="001545FA">
        <w:rPr>
          <w:noProof w:val="0"/>
        </w:rPr>
        <w:tab/>
        <w:t>&lt;sv:delimiter&gt;0&lt;/sv:delimiter&gt;</w:t>
      </w:r>
    </w:p>
    <w:p w:rsidR="003F1555" w:rsidRPr="001545FA" w:rsidRDefault="003F1555" w:rsidP="003F1555">
      <w:pPr>
        <w:pStyle w:val="PL"/>
        <w:keepNext/>
        <w:keepLines/>
        <w:rPr>
          <w:noProof w:val="0"/>
        </w:rPr>
      </w:pPr>
      <w:r w:rsidRPr="001545FA">
        <w:rPr>
          <w:noProof w:val="0"/>
        </w:rPr>
        <w:tab/>
        <w:t>&lt;/userServiceDescription&gt;</w:t>
      </w:r>
    </w:p>
    <w:p w:rsidR="008F6B6E" w:rsidRPr="001545FA" w:rsidRDefault="008F6B6E" w:rsidP="003F1555">
      <w:pPr>
        <w:pStyle w:val="PL"/>
        <w:keepNext/>
        <w:keepLines/>
        <w:rPr>
          <w:noProof w:val="0"/>
        </w:rPr>
      </w:pPr>
      <w:r w:rsidRPr="001545FA">
        <w:rPr>
          <w:noProof w:val="0"/>
        </w:rPr>
        <w:tab/>
        <w:t>&lt;sv:schemaVersion&gt;</w:t>
      </w:r>
      <w:r w:rsidR="00B517ED" w:rsidRPr="001545FA">
        <w:rPr>
          <w:noProof w:val="0"/>
        </w:rPr>
        <w:t>2</w:t>
      </w:r>
      <w:r w:rsidRPr="001545FA">
        <w:rPr>
          <w:noProof w:val="0"/>
        </w:rPr>
        <w:t>&lt;/sv:schemaVersion&gt;</w:t>
      </w:r>
    </w:p>
    <w:p w:rsidR="00EA4223" w:rsidRPr="001545FA" w:rsidRDefault="003F1555" w:rsidP="00EA4223">
      <w:pPr>
        <w:pStyle w:val="PL"/>
        <w:rPr>
          <w:noProof w:val="0"/>
        </w:rPr>
      </w:pPr>
      <w:r w:rsidRPr="001545FA">
        <w:rPr>
          <w:noProof w:val="0"/>
        </w:rPr>
        <w:t>&lt;/bundleDescription&gt;</w:t>
      </w:r>
      <w:r w:rsidRPr="001545FA">
        <w:rPr>
          <w:noProof w:val="0"/>
        </w:rPr>
        <w:br/>
      </w:r>
    </w:p>
    <w:p w:rsidR="00EA4223" w:rsidRPr="001545FA" w:rsidRDefault="00EA4223" w:rsidP="00EA4223">
      <w:pPr>
        <w:keepNext/>
        <w:keepLines/>
      </w:pPr>
      <w:r w:rsidRPr="001545FA">
        <w:lastRenderedPageBreak/>
        <w:t>The following User Service Description instance is an example of a Release 7 fragment.</w:t>
      </w:r>
    </w:p>
    <w:p w:rsidR="00EA4223" w:rsidRPr="001545FA" w:rsidRDefault="00EA4223" w:rsidP="00EA4223">
      <w:pPr>
        <w:pStyle w:val="PL"/>
        <w:keepNext/>
        <w:keepLines/>
        <w:rPr>
          <w:noProof w:val="0"/>
        </w:rPr>
      </w:pPr>
      <w:r w:rsidRPr="001545FA">
        <w:rPr>
          <w:noProof w:val="0"/>
        </w:rPr>
        <w:t>&lt;?xml version="1.0" encoding="UTF-8"?&gt;</w:t>
      </w:r>
    </w:p>
    <w:p w:rsidR="00EA4223" w:rsidRPr="001545FA" w:rsidRDefault="00EA4223" w:rsidP="00EA4223">
      <w:pPr>
        <w:pStyle w:val="PL"/>
        <w:keepNext/>
        <w:keepLines/>
        <w:rPr>
          <w:noProof w:val="0"/>
        </w:rPr>
      </w:pPr>
      <w:r w:rsidRPr="001545FA">
        <w:rPr>
          <w:noProof w:val="0"/>
        </w:rPr>
        <w:t xml:space="preserve">&lt;bundleDescription </w:t>
      </w:r>
    </w:p>
    <w:p w:rsidR="00EA4223" w:rsidRPr="001545FA" w:rsidRDefault="00EA4223" w:rsidP="00EA4223">
      <w:pPr>
        <w:pStyle w:val="PL"/>
        <w:keepNext/>
        <w:keepLines/>
        <w:rPr>
          <w:noProof w:val="0"/>
        </w:rPr>
      </w:pPr>
      <w:r w:rsidRPr="001545FA">
        <w:rPr>
          <w:noProof w:val="0"/>
        </w:rPr>
        <w:tab/>
        <w:t xml:space="preserve">xmlns="urn:3GPP:metadata:2005:MBMS:userServiceDescription" </w:t>
      </w:r>
    </w:p>
    <w:p w:rsidR="00EA4223" w:rsidRPr="001545FA" w:rsidRDefault="00EA4223" w:rsidP="00EA4223">
      <w:pPr>
        <w:pStyle w:val="PL"/>
        <w:keepNext/>
        <w:keepLines/>
        <w:rPr>
          <w:noProof w:val="0"/>
        </w:rPr>
      </w:pPr>
      <w:r w:rsidRPr="001545FA">
        <w:rPr>
          <w:noProof w:val="0"/>
        </w:rPr>
        <w:tab/>
        <w:t xml:space="preserve">xmlns:xsi="http://www.w3.org/2001/XMLSchema-instance" </w:t>
      </w:r>
    </w:p>
    <w:p w:rsidR="008F6B6E" w:rsidRPr="001545FA" w:rsidRDefault="008F6B6E" w:rsidP="00EA4223">
      <w:pPr>
        <w:pStyle w:val="PL"/>
        <w:keepNext/>
        <w:keepLines/>
        <w:rPr>
          <w:noProof w:val="0"/>
        </w:rPr>
      </w:pPr>
      <w:r w:rsidRPr="001545FA">
        <w:rPr>
          <w:noProof w:val="0"/>
        </w:rPr>
        <w:tab/>
        <w:t>xmlns:sv="urn:3gpp:metadata:2009:MBMS:schemaVersion"</w:t>
      </w:r>
    </w:p>
    <w:p w:rsidR="00EA4223" w:rsidRPr="001545FA" w:rsidRDefault="00EA4223" w:rsidP="00EA4223">
      <w:pPr>
        <w:pStyle w:val="PL"/>
        <w:keepNext/>
        <w:keepLines/>
        <w:rPr>
          <w:noProof w:val="0"/>
        </w:rPr>
      </w:pPr>
      <w:r w:rsidRPr="001545FA">
        <w:rPr>
          <w:noProof w:val="0"/>
        </w:rPr>
        <w:tab/>
        <w:t>xmlns:r7="urn:3GPP:metadata:2007:MBMS:userServiceDescription"</w:t>
      </w:r>
    </w:p>
    <w:p w:rsidR="008F6B6E" w:rsidRPr="001545FA" w:rsidRDefault="008F6B6E" w:rsidP="008F6B6E">
      <w:pPr>
        <w:pStyle w:val="PL"/>
        <w:keepNext/>
        <w:keepLines/>
        <w:rPr>
          <w:noProof w:val="0"/>
        </w:rPr>
      </w:pPr>
      <w:r w:rsidRPr="001545FA">
        <w:rPr>
          <w:noProof w:val="0"/>
        </w:rPr>
        <w:tab/>
        <w:t>xsi:schemaLocation="urn:3GPP:metadata:2005:MBMS:userServiceDescription</w:t>
      </w:r>
    </w:p>
    <w:p w:rsidR="008F6B6E" w:rsidRPr="001545FA" w:rsidRDefault="008F6B6E" w:rsidP="00EA4223">
      <w:pPr>
        <w:pStyle w:val="PL"/>
        <w:keepNext/>
        <w:keepLines/>
        <w:rPr>
          <w:noProof w:val="0"/>
        </w:rPr>
      </w:pPr>
      <w:r w:rsidRPr="001545FA">
        <w:rPr>
          <w:noProof w:val="0"/>
        </w:rPr>
        <w:t xml:space="preserve">    </w:t>
      </w:r>
      <w:r w:rsidRPr="001545FA">
        <w:rPr>
          <w:noProof w:val="0"/>
        </w:rPr>
        <w:tab/>
      </w:r>
      <w:r w:rsidRPr="001545FA">
        <w:rPr>
          <w:noProof w:val="0"/>
        </w:rPr>
        <w:tab/>
      </w:r>
      <w:r w:rsidRPr="001545FA">
        <w:rPr>
          <w:noProof w:val="0"/>
        </w:rPr>
        <w:tab/>
      </w:r>
      <w:r w:rsidRPr="001545FA">
        <w:rPr>
          <w:noProof w:val="0"/>
        </w:rPr>
        <w:tab/>
      </w:r>
      <w:r w:rsidRPr="001545FA">
        <w:rPr>
          <w:noProof w:val="0"/>
        </w:rPr>
        <w:tab/>
        <w:t>USD-schema-main.xsd"</w:t>
      </w:r>
    </w:p>
    <w:p w:rsidR="00EA4223" w:rsidRPr="001545FA" w:rsidRDefault="00EA4223" w:rsidP="00EA4223">
      <w:pPr>
        <w:pStyle w:val="PL"/>
        <w:keepNext/>
        <w:keepLines/>
        <w:rPr>
          <w:noProof w:val="0"/>
        </w:rPr>
      </w:pPr>
      <w:r w:rsidRPr="001545FA">
        <w:rPr>
          <w:noProof w:val="0"/>
        </w:rPr>
        <w:tab/>
        <w:t>fecDescriptionURI="http://www.example.com/3gpp/mbms/session1-fec.sdp"&gt;</w:t>
      </w:r>
    </w:p>
    <w:p w:rsidR="00EA4223" w:rsidRPr="001545FA" w:rsidRDefault="00EA4223" w:rsidP="00EA4223">
      <w:pPr>
        <w:pStyle w:val="PL"/>
        <w:keepNext/>
        <w:keepLines/>
        <w:rPr>
          <w:noProof w:val="0"/>
        </w:rPr>
      </w:pPr>
      <w:r w:rsidRPr="001545FA">
        <w:rPr>
          <w:noProof w:val="0"/>
        </w:rPr>
        <w:tab/>
        <w:t>&lt;userServiceDescription serviceId="urn:3gpp:1234567890coolcat"&gt;</w:t>
      </w:r>
    </w:p>
    <w:p w:rsidR="00EA4223" w:rsidRPr="001545FA" w:rsidRDefault="00EA4223" w:rsidP="00EA4223">
      <w:pPr>
        <w:pStyle w:val="PL"/>
        <w:keepNext/>
        <w:keepLines/>
        <w:rPr>
          <w:noProof w:val="0"/>
        </w:rPr>
      </w:pPr>
      <w:r w:rsidRPr="001545FA">
        <w:rPr>
          <w:noProof w:val="0"/>
        </w:rPr>
        <w:tab/>
      </w:r>
      <w:r w:rsidRPr="001545FA">
        <w:rPr>
          <w:noProof w:val="0"/>
        </w:rPr>
        <w:tab/>
        <w:t>&lt;name lang="EN"&gt;Welcome&lt;/name&gt;</w:t>
      </w:r>
    </w:p>
    <w:p w:rsidR="00EA4223" w:rsidRPr="001545FA" w:rsidRDefault="00EA4223" w:rsidP="00EA4223">
      <w:pPr>
        <w:pStyle w:val="PL"/>
        <w:keepNext/>
        <w:keepLines/>
        <w:rPr>
          <w:noProof w:val="0"/>
        </w:rPr>
      </w:pPr>
      <w:r w:rsidRPr="001545FA">
        <w:rPr>
          <w:noProof w:val="0"/>
        </w:rPr>
        <w:tab/>
      </w:r>
      <w:r w:rsidRPr="001545FA">
        <w:rPr>
          <w:noProof w:val="0"/>
        </w:rPr>
        <w:tab/>
        <w:t>&lt;name lang="DE"&gt;Willkommen&lt;/name&gt;</w:t>
      </w:r>
    </w:p>
    <w:p w:rsidR="00EA4223" w:rsidRPr="001545FA" w:rsidRDefault="00EA4223" w:rsidP="00EA4223">
      <w:pPr>
        <w:pStyle w:val="PL"/>
        <w:keepNext/>
        <w:keepLines/>
        <w:rPr>
          <w:noProof w:val="0"/>
        </w:rPr>
      </w:pPr>
      <w:r w:rsidRPr="001545FA">
        <w:rPr>
          <w:noProof w:val="0"/>
        </w:rPr>
        <w:tab/>
      </w:r>
      <w:r w:rsidRPr="001545FA">
        <w:rPr>
          <w:noProof w:val="0"/>
        </w:rPr>
        <w:tab/>
        <w:t>&lt;name lang="FR"&gt;Bienvenue&lt;/name&gt;</w:t>
      </w:r>
    </w:p>
    <w:p w:rsidR="00EA4223" w:rsidRPr="001545FA" w:rsidRDefault="00EA4223" w:rsidP="00EA4223">
      <w:pPr>
        <w:pStyle w:val="PL"/>
        <w:keepNext/>
        <w:keepLines/>
        <w:rPr>
          <w:noProof w:val="0"/>
        </w:rPr>
      </w:pPr>
      <w:r w:rsidRPr="001545FA">
        <w:rPr>
          <w:noProof w:val="0"/>
        </w:rPr>
        <w:tab/>
      </w:r>
      <w:r w:rsidRPr="001545FA">
        <w:rPr>
          <w:noProof w:val="0"/>
        </w:rPr>
        <w:tab/>
        <w:t>&lt;name lang="FI"&gt;Tervetuloa&lt;/name&gt;</w:t>
      </w:r>
    </w:p>
    <w:p w:rsidR="00EA4223" w:rsidRPr="001545FA" w:rsidRDefault="00EA4223" w:rsidP="00EA4223">
      <w:pPr>
        <w:pStyle w:val="PL"/>
        <w:keepNext/>
        <w:keepLines/>
        <w:rPr>
          <w:noProof w:val="0"/>
        </w:rPr>
      </w:pPr>
      <w:r w:rsidRPr="001545FA">
        <w:rPr>
          <w:noProof w:val="0"/>
        </w:rPr>
        <w:tab/>
      </w:r>
      <w:r w:rsidRPr="001545FA">
        <w:rPr>
          <w:noProof w:val="0"/>
        </w:rPr>
        <w:tab/>
        <w:t>&lt;serviceLanguage&gt;EN&lt;/serviceLanguage&gt;</w:t>
      </w:r>
    </w:p>
    <w:p w:rsidR="00EA4223" w:rsidRPr="001545FA" w:rsidRDefault="00EA4223" w:rsidP="00EA4223">
      <w:pPr>
        <w:pStyle w:val="PL"/>
        <w:keepNext/>
        <w:keepLines/>
        <w:rPr>
          <w:noProof w:val="0"/>
        </w:rPr>
      </w:pPr>
      <w:r w:rsidRPr="001545FA">
        <w:rPr>
          <w:noProof w:val="0"/>
        </w:rPr>
        <w:tab/>
      </w:r>
      <w:r w:rsidRPr="001545FA">
        <w:rPr>
          <w:noProof w:val="0"/>
        </w:rPr>
        <w:tab/>
        <w:t>&lt;serviceLanguage&gt;DE&lt;/serviceLanguage&gt;</w:t>
      </w:r>
    </w:p>
    <w:p w:rsidR="00EA4223" w:rsidRPr="001545FA" w:rsidRDefault="00EA4223" w:rsidP="00EA4223">
      <w:pPr>
        <w:pStyle w:val="PL"/>
        <w:keepNext/>
        <w:keepLines/>
        <w:rPr>
          <w:noProof w:val="0"/>
        </w:rPr>
      </w:pPr>
      <w:r w:rsidRPr="001545FA">
        <w:rPr>
          <w:noProof w:val="0"/>
        </w:rPr>
        <w:tab/>
      </w:r>
      <w:r w:rsidRPr="001545FA">
        <w:rPr>
          <w:noProof w:val="0"/>
        </w:rPr>
        <w:tab/>
        <w:t xml:space="preserve">&lt;deliveryMethod accessGroupId="1" </w:t>
      </w:r>
    </w:p>
    <w:p w:rsidR="00EA4223" w:rsidRPr="001545FA" w:rsidRDefault="00EA4223" w:rsidP="00EA4223">
      <w:pPr>
        <w:pStyle w:val="PL"/>
        <w:keepNext/>
        <w:keepLines/>
        <w:rPr>
          <w:noProof w:val="0"/>
        </w:rPr>
      </w:pPr>
      <w:r w:rsidRPr="001545FA">
        <w:rPr>
          <w:noProof w:val="0"/>
        </w:rPr>
        <w:tab/>
      </w:r>
      <w:r w:rsidRPr="001545FA">
        <w:rPr>
          <w:noProof w:val="0"/>
        </w:rPr>
        <w:tab/>
      </w:r>
      <w:r w:rsidRPr="001545FA">
        <w:rPr>
          <w:noProof w:val="0"/>
        </w:rPr>
        <w:tab/>
        <w:t>sessionDescriptionURI="http://www.example.com/3gpp/mbms/session1.sdp"&gt;</w:t>
      </w:r>
    </w:p>
    <w:p w:rsidR="008F6B6E" w:rsidRPr="001545FA" w:rsidRDefault="008F6B6E" w:rsidP="008F6B6E">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B517ED" w:rsidRPr="001545FA" w:rsidRDefault="00B517ED" w:rsidP="00EA4223">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8F6B6E" w:rsidRPr="001545FA" w:rsidRDefault="008F6B6E" w:rsidP="00EA4223">
      <w:pPr>
        <w:pStyle w:val="PL"/>
        <w:keepNext/>
        <w:keepLines/>
        <w:rPr>
          <w:noProof w:val="0"/>
        </w:rPr>
      </w:pPr>
      <w:r w:rsidRPr="001545FA">
        <w:rPr>
          <w:noProof w:val="0"/>
        </w:rPr>
        <w:tab/>
      </w:r>
      <w:r w:rsidRPr="001545FA">
        <w:rPr>
          <w:noProof w:val="0"/>
        </w:rPr>
        <w:tab/>
        <w:t>&lt;/deliveryMethod&gt;</w:t>
      </w:r>
    </w:p>
    <w:p w:rsidR="00EA4223" w:rsidRPr="001545FA" w:rsidRDefault="00EA4223" w:rsidP="00EA4223">
      <w:pPr>
        <w:pStyle w:val="PL"/>
        <w:keepNext/>
        <w:keepLines/>
        <w:rPr>
          <w:noProof w:val="0"/>
        </w:rPr>
      </w:pPr>
      <w:r w:rsidRPr="001545FA">
        <w:rPr>
          <w:noProof w:val="0"/>
        </w:rPr>
        <w:tab/>
      </w:r>
      <w:r w:rsidRPr="001545FA">
        <w:rPr>
          <w:noProof w:val="0"/>
        </w:rPr>
        <w:tab/>
        <w:t xml:space="preserve">&lt;deliveryMethod sessionDescriptionURI="http://www.example.com/3gpp/mbms/session2.sdp" </w:t>
      </w:r>
    </w:p>
    <w:p w:rsidR="00EA4223" w:rsidRPr="001545FA" w:rsidRDefault="00EA4223" w:rsidP="00EA4223">
      <w:pPr>
        <w:pStyle w:val="PL"/>
        <w:keepNext/>
        <w:keepLines/>
        <w:rPr>
          <w:noProof w:val="0"/>
        </w:rPr>
      </w:pPr>
      <w:r w:rsidRPr="001545FA">
        <w:rPr>
          <w:noProof w:val="0"/>
        </w:rPr>
        <w:tab/>
      </w:r>
      <w:r w:rsidRPr="001545FA">
        <w:rPr>
          <w:noProof w:val="0"/>
        </w:rPr>
        <w:tab/>
      </w:r>
      <w:r w:rsidRPr="001545FA">
        <w:rPr>
          <w:noProof w:val="0"/>
        </w:rPr>
        <w:tab/>
        <w:t>associatedProcedureDescriptionURI="http://www.example.com/3gpp/mbms/procedureX.xml"&gt;</w:t>
      </w:r>
    </w:p>
    <w:p w:rsidR="008F6B6E" w:rsidRPr="001545FA" w:rsidRDefault="008F6B6E" w:rsidP="008F6B6E">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B517ED" w:rsidRPr="001545FA" w:rsidRDefault="00B517ED" w:rsidP="00EA4223">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8F6B6E" w:rsidRPr="001545FA" w:rsidRDefault="008F6B6E" w:rsidP="00EA4223">
      <w:pPr>
        <w:pStyle w:val="PL"/>
        <w:keepNext/>
        <w:keepLines/>
        <w:rPr>
          <w:noProof w:val="0"/>
        </w:rPr>
      </w:pPr>
      <w:r w:rsidRPr="001545FA">
        <w:rPr>
          <w:noProof w:val="0"/>
        </w:rPr>
        <w:tab/>
      </w:r>
      <w:r w:rsidRPr="001545FA">
        <w:rPr>
          <w:noProof w:val="0"/>
        </w:rPr>
        <w:tab/>
        <w:t>&lt;/deliveryMethod&gt;</w:t>
      </w:r>
    </w:p>
    <w:p w:rsidR="00EA4223" w:rsidRPr="001545FA" w:rsidRDefault="00EA4223" w:rsidP="00EA4223">
      <w:pPr>
        <w:pStyle w:val="PL"/>
        <w:keepNext/>
        <w:keepLines/>
        <w:rPr>
          <w:noProof w:val="0"/>
        </w:rPr>
      </w:pPr>
      <w:r w:rsidRPr="001545FA">
        <w:rPr>
          <w:noProof w:val="0"/>
        </w:rPr>
        <w:tab/>
      </w:r>
      <w:r w:rsidRPr="001545FA">
        <w:rPr>
          <w:noProof w:val="0"/>
        </w:rPr>
        <w:tab/>
        <w:t xml:space="preserve">&lt;deliveryMethod sessionDescriptionURI="http://www.example.com/3gpp/mbms/session3.sdp" </w:t>
      </w:r>
    </w:p>
    <w:p w:rsidR="00EA4223" w:rsidRPr="001545FA" w:rsidRDefault="00EA4223" w:rsidP="00EA4223">
      <w:pPr>
        <w:pStyle w:val="PL"/>
        <w:keepNext/>
        <w:keepLines/>
        <w:rPr>
          <w:noProof w:val="0"/>
        </w:rPr>
      </w:pPr>
      <w:r w:rsidRPr="001545FA">
        <w:rPr>
          <w:noProof w:val="0"/>
        </w:rPr>
        <w:tab/>
      </w:r>
      <w:r w:rsidRPr="001545FA">
        <w:rPr>
          <w:noProof w:val="0"/>
        </w:rPr>
        <w:tab/>
      </w:r>
      <w:r w:rsidRPr="001545FA">
        <w:rPr>
          <w:noProof w:val="0"/>
        </w:rPr>
        <w:tab/>
        <w:t>associatedProcedureDescriptionURI="http://www.example.com/3gpp/mbms/procedureY.xml"&gt;</w:t>
      </w:r>
    </w:p>
    <w:p w:rsidR="008F6B6E" w:rsidRPr="001545FA" w:rsidRDefault="008F6B6E" w:rsidP="008F6B6E">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B517ED" w:rsidRPr="001545FA" w:rsidRDefault="00B517ED" w:rsidP="00EA4223">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8F6B6E" w:rsidRPr="001545FA" w:rsidRDefault="008F6B6E" w:rsidP="00EA4223">
      <w:pPr>
        <w:pStyle w:val="PL"/>
        <w:keepNext/>
        <w:keepLines/>
        <w:rPr>
          <w:noProof w:val="0"/>
        </w:rPr>
      </w:pPr>
      <w:r w:rsidRPr="001545FA">
        <w:rPr>
          <w:noProof w:val="0"/>
        </w:rPr>
        <w:tab/>
      </w:r>
      <w:r w:rsidRPr="001545FA">
        <w:rPr>
          <w:noProof w:val="0"/>
        </w:rPr>
        <w:tab/>
        <w:t>&lt;/deliveryMethod&gt;</w:t>
      </w:r>
    </w:p>
    <w:p w:rsidR="00EA4223" w:rsidRPr="001545FA" w:rsidRDefault="00EA4223" w:rsidP="00EA4223">
      <w:pPr>
        <w:pStyle w:val="PL"/>
        <w:keepNext/>
        <w:keepLines/>
        <w:rPr>
          <w:noProof w:val="0"/>
        </w:rPr>
      </w:pPr>
      <w:r w:rsidRPr="001545FA">
        <w:rPr>
          <w:noProof w:val="0"/>
        </w:rPr>
        <w:tab/>
      </w:r>
      <w:r w:rsidRPr="001545FA">
        <w:rPr>
          <w:noProof w:val="0"/>
        </w:rPr>
        <w:tab/>
        <w:t xml:space="preserve">&lt;deliveryMethod accessGroupId="2" </w:t>
      </w:r>
    </w:p>
    <w:p w:rsidR="00EA4223" w:rsidRPr="001545FA" w:rsidRDefault="00EA4223" w:rsidP="00EA4223">
      <w:pPr>
        <w:pStyle w:val="PL"/>
        <w:keepNext/>
        <w:keepLines/>
        <w:rPr>
          <w:noProof w:val="0"/>
        </w:rPr>
      </w:pPr>
      <w:r w:rsidRPr="001545FA">
        <w:rPr>
          <w:noProof w:val="0"/>
        </w:rPr>
        <w:tab/>
      </w:r>
      <w:r w:rsidRPr="001545FA">
        <w:rPr>
          <w:noProof w:val="0"/>
        </w:rPr>
        <w:tab/>
      </w:r>
      <w:r w:rsidRPr="001545FA">
        <w:rPr>
          <w:noProof w:val="0"/>
        </w:rPr>
        <w:tab/>
        <w:t>sessionDescriptionURI="http://www.example.com/3gpp/mbms/session4.sdp"&gt;</w:t>
      </w:r>
    </w:p>
    <w:p w:rsidR="008F6B6E" w:rsidRPr="001545FA" w:rsidRDefault="008F6B6E" w:rsidP="008F6B6E">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B517ED" w:rsidRPr="001545FA" w:rsidRDefault="00B517ED" w:rsidP="00EA4223">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8F6B6E" w:rsidRPr="001545FA" w:rsidRDefault="008F6B6E" w:rsidP="00EA4223">
      <w:pPr>
        <w:pStyle w:val="PL"/>
        <w:keepNext/>
        <w:keepLines/>
        <w:rPr>
          <w:noProof w:val="0"/>
        </w:rPr>
      </w:pPr>
      <w:r w:rsidRPr="001545FA">
        <w:rPr>
          <w:noProof w:val="0"/>
        </w:rPr>
        <w:tab/>
      </w:r>
      <w:r w:rsidRPr="001545FA">
        <w:rPr>
          <w:noProof w:val="0"/>
        </w:rPr>
        <w:tab/>
        <w:t>&lt;/deliveryMethod&gt;</w:t>
      </w:r>
    </w:p>
    <w:p w:rsidR="00EA4223" w:rsidRPr="001545FA" w:rsidRDefault="00EA4223" w:rsidP="00EA4223">
      <w:pPr>
        <w:pStyle w:val="PL"/>
        <w:keepNext/>
        <w:keepLines/>
        <w:rPr>
          <w:noProof w:val="0"/>
        </w:rPr>
      </w:pPr>
      <w:r w:rsidRPr="001545FA">
        <w:rPr>
          <w:noProof w:val="0"/>
        </w:rPr>
        <w:tab/>
      </w:r>
      <w:r w:rsidRPr="001545FA">
        <w:rPr>
          <w:noProof w:val="0"/>
        </w:rPr>
        <w:tab/>
        <w:t>&lt;accessGroup id="1"&gt;</w:t>
      </w:r>
    </w:p>
    <w:p w:rsidR="00EA4223" w:rsidRPr="001545FA" w:rsidRDefault="00EA4223" w:rsidP="00EA4223">
      <w:pPr>
        <w:pStyle w:val="PL"/>
        <w:keepNext/>
        <w:keepLines/>
        <w:rPr>
          <w:noProof w:val="0"/>
        </w:rPr>
      </w:pPr>
      <w:r w:rsidRPr="001545FA">
        <w:rPr>
          <w:noProof w:val="0"/>
        </w:rPr>
        <w:tab/>
      </w:r>
      <w:r w:rsidRPr="001545FA">
        <w:rPr>
          <w:noProof w:val="0"/>
        </w:rPr>
        <w:tab/>
      </w:r>
      <w:r w:rsidRPr="001545FA">
        <w:rPr>
          <w:noProof w:val="0"/>
        </w:rPr>
        <w:tab/>
        <w:t>&lt;accessBearer&gt;3GPP.R6.GERAN&lt;/accessBearer&gt;</w:t>
      </w:r>
    </w:p>
    <w:p w:rsidR="00EA4223" w:rsidRPr="001545FA" w:rsidRDefault="00EA4223" w:rsidP="00EA4223">
      <w:pPr>
        <w:pStyle w:val="PL"/>
        <w:keepNext/>
        <w:keepLines/>
        <w:rPr>
          <w:noProof w:val="0"/>
        </w:rPr>
      </w:pPr>
      <w:r w:rsidRPr="001545FA">
        <w:rPr>
          <w:noProof w:val="0"/>
        </w:rPr>
        <w:tab/>
      </w:r>
      <w:r w:rsidRPr="001545FA">
        <w:rPr>
          <w:noProof w:val="0"/>
        </w:rPr>
        <w:tab/>
      </w:r>
      <w:r w:rsidRPr="001545FA">
        <w:rPr>
          <w:noProof w:val="0"/>
        </w:rPr>
        <w:tab/>
        <w:t>&lt;accessBearer&gt;3GPP.R6.UTRAN&lt;/accessBearer&gt;</w:t>
      </w:r>
    </w:p>
    <w:p w:rsidR="00EA4223" w:rsidRPr="001545FA" w:rsidRDefault="00EA4223" w:rsidP="00EA4223">
      <w:pPr>
        <w:pStyle w:val="PL"/>
        <w:keepNext/>
        <w:keepLines/>
        <w:rPr>
          <w:noProof w:val="0"/>
        </w:rPr>
      </w:pPr>
      <w:r w:rsidRPr="001545FA">
        <w:rPr>
          <w:noProof w:val="0"/>
        </w:rPr>
        <w:tab/>
      </w:r>
      <w:r w:rsidRPr="001545FA">
        <w:rPr>
          <w:noProof w:val="0"/>
        </w:rPr>
        <w:tab/>
        <w:t>&lt;/accessGroup&gt;</w:t>
      </w:r>
    </w:p>
    <w:p w:rsidR="00EA4223" w:rsidRPr="001545FA" w:rsidRDefault="00EA4223" w:rsidP="00EA4223">
      <w:pPr>
        <w:pStyle w:val="PL"/>
        <w:keepNext/>
        <w:keepLines/>
        <w:rPr>
          <w:noProof w:val="0"/>
        </w:rPr>
      </w:pPr>
      <w:r w:rsidRPr="001545FA">
        <w:rPr>
          <w:noProof w:val="0"/>
        </w:rPr>
        <w:tab/>
      </w:r>
      <w:r w:rsidRPr="001545FA">
        <w:rPr>
          <w:noProof w:val="0"/>
        </w:rPr>
        <w:tab/>
        <w:t>&lt;accessGroup id="2"&gt;</w:t>
      </w:r>
    </w:p>
    <w:p w:rsidR="00EA4223" w:rsidRPr="001545FA" w:rsidRDefault="00EA4223" w:rsidP="00EA4223">
      <w:pPr>
        <w:pStyle w:val="PL"/>
        <w:keepNext/>
        <w:keepLines/>
        <w:rPr>
          <w:noProof w:val="0"/>
        </w:rPr>
      </w:pPr>
      <w:r w:rsidRPr="001545FA">
        <w:rPr>
          <w:noProof w:val="0"/>
        </w:rPr>
        <w:tab/>
      </w:r>
      <w:r w:rsidRPr="001545FA">
        <w:rPr>
          <w:noProof w:val="0"/>
        </w:rPr>
        <w:tab/>
      </w:r>
      <w:r w:rsidRPr="001545FA">
        <w:rPr>
          <w:noProof w:val="0"/>
        </w:rPr>
        <w:tab/>
        <w:t>&lt;accessBearer&gt;3GPP.R6.UTRAN&lt;/accessBearer&gt;</w:t>
      </w:r>
    </w:p>
    <w:p w:rsidR="00EA4223" w:rsidRPr="001545FA" w:rsidRDefault="00EA4223" w:rsidP="00EA4223">
      <w:pPr>
        <w:pStyle w:val="PL"/>
        <w:keepNext/>
        <w:keepLines/>
        <w:rPr>
          <w:noProof w:val="0"/>
        </w:rPr>
      </w:pPr>
      <w:r w:rsidRPr="001545FA">
        <w:rPr>
          <w:noProof w:val="0"/>
        </w:rPr>
        <w:tab/>
      </w:r>
      <w:r w:rsidRPr="001545FA">
        <w:rPr>
          <w:noProof w:val="0"/>
        </w:rPr>
        <w:tab/>
        <w:t>&lt;/accessGroup&gt;</w:t>
      </w:r>
    </w:p>
    <w:p w:rsidR="006E5673" w:rsidRPr="001545FA" w:rsidRDefault="006E5673" w:rsidP="00EA4223">
      <w:pPr>
        <w:pStyle w:val="PL"/>
        <w:keepNext/>
        <w:keepLines/>
        <w:rPr>
          <w:noProof w:val="0"/>
        </w:rPr>
      </w:pPr>
      <w:r w:rsidRPr="001545FA">
        <w:rPr>
          <w:noProof w:val="0"/>
        </w:rPr>
        <w:t xml:space="preserve">        &lt;r7:serviceGroup groupID="http://www.example.com/mbms/serviceGroup1"/&gt;</w:t>
      </w:r>
    </w:p>
    <w:p w:rsidR="00EA4223" w:rsidRPr="001545FA" w:rsidRDefault="00EA4223" w:rsidP="00EA4223">
      <w:pPr>
        <w:pStyle w:val="PL"/>
        <w:rPr>
          <w:noProof w:val="0"/>
        </w:rPr>
      </w:pPr>
      <w:r w:rsidRPr="001545FA">
        <w:rPr>
          <w:noProof w:val="0"/>
        </w:rPr>
        <w:tab/>
      </w:r>
      <w:r w:rsidRPr="001545FA">
        <w:rPr>
          <w:noProof w:val="0"/>
        </w:rPr>
        <w:tab/>
        <w:t>&lt;r7:initiationRandomization initiationStartTime="3</w:t>
      </w:r>
      <w:r w:rsidRPr="001545FA" w:rsidDel="00F52F45">
        <w:rPr>
          <w:noProof w:val="0"/>
        </w:rPr>
        <w:t>46845</w:t>
      </w:r>
      <w:r w:rsidRPr="001545FA">
        <w:rPr>
          <w:noProof w:val="0"/>
        </w:rPr>
        <w:t>2458" protectionPeriod="600" randomTimePeriod="300"/&gt;</w:t>
      </w:r>
    </w:p>
    <w:p w:rsidR="00EA4223" w:rsidRPr="001545FA" w:rsidRDefault="00EA4223" w:rsidP="00EA4223">
      <w:pPr>
        <w:pStyle w:val="PL"/>
        <w:rPr>
          <w:noProof w:val="0"/>
        </w:rPr>
      </w:pPr>
      <w:r w:rsidRPr="001545FA">
        <w:rPr>
          <w:noProof w:val="0"/>
        </w:rPr>
        <w:tab/>
      </w:r>
      <w:r w:rsidRPr="001545FA">
        <w:rPr>
          <w:noProof w:val="0"/>
        </w:rPr>
        <w:tab/>
        <w:t>&lt;r7:terminationRandomization protectionPeriod="300" randomTimePeriod="120"/&gt;</w:t>
      </w:r>
    </w:p>
    <w:p w:rsidR="008F6B6E" w:rsidRPr="001545FA" w:rsidRDefault="008F6B6E" w:rsidP="008F6B6E">
      <w:pPr>
        <w:pStyle w:val="PL"/>
        <w:keepNext/>
        <w:keepLines/>
        <w:rPr>
          <w:noProof w:val="0"/>
        </w:rPr>
      </w:pPr>
      <w:r w:rsidRPr="001545FA">
        <w:rPr>
          <w:noProof w:val="0"/>
        </w:rPr>
        <w:tab/>
      </w:r>
      <w:r w:rsidRPr="001545FA">
        <w:rPr>
          <w:noProof w:val="0"/>
        </w:rPr>
        <w:tab/>
        <w:t>&lt;sv:delimiter&gt;0&lt;/sv:delimiter&gt;</w:t>
      </w:r>
    </w:p>
    <w:p w:rsidR="005209F1" w:rsidRPr="001545FA" w:rsidRDefault="005209F1" w:rsidP="00EA4223">
      <w:pPr>
        <w:pStyle w:val="PL"/>
        <w:keepNext/>
        <w:keepLines/>
        <w:rPr>
          <w:noProof w:val="0"/>
        </w:rPr>
      </w:pPr>
      <w:r w:rsidRPr="001545FA">
        <w:rPr>
          <w:noProof w:val="0"/>
        </w:rPr>
        <w:tab/>
        <w:t>&lt;sv:delimiter&gt;0&lt;/sv:delimiter&gt;</w:t>
      </w:r>
    </w:p>
    <w:p w:rsidR="00EA4223" w:rsidRPr="001545FA" w:rsidRDefault="00EA4223" w:rsidP="00EA4223">
      <w:pPr>
        <w:pStyle w:val="PL"/>
        <w:keepNext/>
        <w:keepLines/>
        <w:rPr>
          <w:noProof w:val="0"/>
        </w:rPr>
      </w:pPr>
      <w:r w:rsidRPr="001545FA">
        <w:rPr>
          <w:noProof w:val="0"/>
        </w:rPr>
        <w:tab/>
        <w:t>&lt;/userServiceDescription&gt;</w:t>
      </w:r>
    </w:p>
    <w:p w:rsidR="008F6B6E" w:rsidRPr="001545FA" w:rsidRDefault="008F6B6E" w:rsidP="008F6B6E">
      <w:pPr>
        <w:pStyle w:val="PL"/>
        <w:rPr>
          <w:noProof w:val="0"/>
        </w:rPr>
      </w:pPr>
      <w:r w:rsidRPr="001545FA">
        <w:rPr>
          <w:noProof w:val="0"/>
        </w:rPr>
        <w:tab/>
        <w:t>&lt;sv:schemaVersion&gt;</w:t>
      </w:r>
      <w:r w:rsidR="005209F1" w:rsidRPr="001545FA">
        <w:rPr>
          <w:noProof w:val="0"/>
        </w:rPr>
        <w:t>2</w:t>
      </w:r>
      <w:r w:rsidRPr="001545FA">
        <w:rPr>
          <w:noProof w:val="0"/>
        </w:rPr>
        <w:t>&lt;/sv:schemaVersion&gt;</w:t>
      </w:r>
    </w:p>
    <w:p w:rsidR="00EA4223" w:rsidRPr="001545FA" w:rsidRDefault="00EA4223" w:rsidP="00EA4223">
      <w:pPr>
        <w:pStyle w:val="PL"/>
        <w:rPr>
          <w:noProof w:val="0"/>
        </w:rPr>
      </w:pPr>
      <w:r w:rsidRPr="001545FA">
        <w:rPr>
          <w:noProof w:val="0"/>
        </w:rPr>
        <w:t>&lt;/bundleDescription&gt;</w:t>
      </w:r>
      <w:r w:rsidRPr="001545FA">
        <w:rPr>
          <w:noProof w:val="0"/>
        </w:rPr>
        <w:br/>
      </w:r>
    </w:p>
    <w:p w:rsidR="00EA4223" w:rsidRPr="001545FA" w:rsidRDefault="00EA4223" w:rsidP="00EA4223">
      <w:pPr>
        <w:pStyle w:val="FP"/>
      </w:pPr>
    </w:p>
    <w:p w:rsidR="00EA4223" w:rsidRPr="001545FA" w:rsidRDefault="00EA4223" w:rsidP="00EA4223">
      <w:pPr>
        <w:keepNext/>
        <w:keepLines/>
      </w:pPr>
      <w:r w:rsidRPr="001545FA">
        <w:t xml:space="preserve">The following example User </w:t>
      </w:r>
      <w:r w:rsidR="00B95AF1" w:rsidRPr="001545FA">
        <w:t xml:space="preserve">Service Description instance </w:t>
      </w:r>
      <w:r w:rsidRPr="001545FA">
        <w:t xml:space="preserve">adds an RTSP URI for alternative access to the delivery method. </w:t>
      </w:r>
    </w:p>
    <w:p w:rsidR="00EA4223" w:rsidRPr="001545FA" w:rsidRDefault="00EA4223" w:rsidP="00EA4223">
      <w:pPr>
        <w:pStyle w:val="PL"/>
        <w:keepNext/>
        <w:keepLines/>
        <w:rPr>
          <w:noProof w:val="0"/>
        </w:rPr>
      </w:pPr>
      <w:r w:rsidRPr="001545FA">
        <w:rPr>
          <w:noProof w:val="0"/>
        </w:rPr>
        <w:t>&lt;?xml version="1.0" encoding="UTF-8"?&gt;</w:t>
      </w:r>
    </w:p>
    <w:p w:rsidR="00EA4223" w:rsidRPr="001545FA" w:rsidRDefault="00EA4223" w:rsidP="00EA4223">
      <w:pPr>
        <w:pStyle w:val="PL"/>
        <w:keepNext/>
        <w:keepLines/>
        <w:rPr>
          <w:noProof w:val="0"/>
        </w:rPr>
      </w:pPr>
      <w:r w:rsidRPr="001545FA">
        <w:rPr>
          <w:noProof w:val="0"/>
        </w:rPr>
        <w:t xml:space="preserve">&lt;bundleDescription </w:t>
      </w:r>
    </w:p>
    <w:p w:rsidR="00EA4223" w:rsidRPr="001545FA" w:rsidRDefault="00EA4223" w:rsidP="00EA4223">
      <w:pPr>
        <w:pStyle w:val="PL"/>
        <w:keepNext/>
        <w:keepLines/>
        <w:rPr>
          <w:noProof w:val="0"/>
        </w:rPr>
      </w:pPr>
      <w:r w:rsidRPr="001545FA">
        <w:rPr>
          <w:noProof w:val="0"/>
        </w:rPr>
        <w:tab/>
        <w:t>xmlns="urn:3GPP:metadata:20</w:t>
      </w:r>
      <w:r w:rsidR="00F422D8" w:rsidRPr="001545FA">
        <w:rPr>
          <w:noProof w:val="0"/>
        </w:rPr>
        <w:t>05:MBMS:userServiceDescription"</w:t>
      </w:r>
    </w:p>
    <w:p w:rsidR="00EA4223" w:rsidRPr="001545FA" w:rsidRDefault="00EA4223" w:rsidP="00EA4223">
      <w:pPr>
        <w:pStyle w:val="PL"/>
        <w:keepNext/>
        <w:keepLines/>
        <w:rPr>
          <w:noProof w:val="0"/>
        </w:rPr>
      </w:pPr>
      <w:r w:rsidRPr="001545FA">
        <w:rPr>
          <w:noProof w:val="0"/>
        </w:rPr>
        <w:tab/>
        <w:t>xmlns:xsi="http://www.w3.org/2001/XMLSchema-instance"</w:t>
      </w:r>
    </w:p>
    <w:p w:rsidR="008F6B6E" w:rsidRPr="001545FA" w:rsidRDefault="008F6B6E" w:rsidP="00EA4223">
      <w:pPr>
        <w:pStyle w:val="PL"/>
        <w:keepNext/>
        <w:keepLines/>
        <w:rPr>
          <w:noProof w:val="0"/>
        </w:rPr>
      </w:pPr>
      <w:r w:rsidRPr="001545FA">
        <w:rPr>
          <w:noProof w:val="0"/>
        </w:rPr>
        <w:tab/>
        <w:t>xmlns:sv="urn:3gpp:metadata:2009:MBMS:schemaVersion"</w:t>
      </w:r>
    </w:p>
    <w:p w:rsidR="00EA4223" w:rsidRPr="001545FA" w:rsidRDefault="00EA4223" w:rsidP="00EA4223">
      <w:pPr>
        <w:pStyle w:val="PL"/>
        <w:keepNext/>
        <w:keepLines/>
        <w:rPr>
          <w:noProof w:val="0"/>
        </w:rPr>
      </w:pPr>
      <w:r w:rsidRPr="001545FA">
        <w:rPr>
          <w:noProof w:val="0"/>
        </w:rPr>
        <w:tab/>
        <w:t>xmlns:r7="urn:3GPP:metadata:2007:MBMS:userServiceDescription</w:t>
      </w:r>
      <w:r w:rsidRPr="001545FA">
        <w:rPr>
          <w:b/>
          <w:bCs/>
          <w:noProof w:val="0"/>
        </w:rPr>
        <w:t>"</w:t>
      </w:r>
    </w:p>
    <w:p w:rsidR="00165BA6" w:rsidRPr="001545FA" w:rsidRDefault="00165BA6" w:rsidP="00EA4223">
      <w:pPr>
        <w:pStyle w:val="PL"/>
        <w:keepNext/>
        <w:keepLines/>
        <w:rPr>
          <w:noProof w:val="0"/>
        </w:rPr>
      </w:pPr>
      <w:r w:rsidRPr="001545FA">
        <w:rPr>
          <w:b/>
          <w:bCs/>
          <w:noProof w:val="0"/>
        </w:rPr>
        <w:tab/>
      </w:r>
      <w:r w:rsidRPr="001545FA">
        <w:rPr>
          <w:noProof w:val="0"/>
        </w:rPr>
        <w:t>xmlns:r8="urn:3GPP:metadata:200</w:t>
      </w:r>
      <w:r w:rsidR="00545A05" w:rsidRPr="001545FA">
        <w:rPr>
          <w:noProof w:val="0"/>
        </w:rPr>
        <w:t>8</w:t>
      </w:r>
      <w:r w:rsidR="00DE28EE" w:rsidRPr="001545FA">
        <w:rPr>
          <w:noProof w:val="0"/>
        </w:rPr>
        <w:t>:MBMS:userServiceDescription"</w:t>
      </w:r>
    </w:p>
    <w:p w:rsidR="008F6B6E" w:rsidRPr="001545FA" w:rsidRDefault="008F6B6E" w:rsidP="008F6B6E">
      <w:pPr>
        <w:pStyle w:val="PL"/>
        <w:keepNext/>
        <w:keepLines/>
        <w:rPr>
          <w:noProof w:val="0"/>
        </w:rPr>
      </w:pPr>
      <w:r w:rsidRPr="001545FA">
        <w:rPr>
          <w:noProof w:val="0"/>
        </w:rPr>
        <w:tab/>
        <w:t>xsi:schemaLocation="urn:3GPP:metadata:2005:MBMS:userServiceDescription</w:t>
      </w:r>
    </w:p>
    <w:p w:rsidR="008F6B6E" w:rsidRPr="001545FA" w:rsidRDefault="008F6B6E" w:rsidP="00EA4223">
      <w:pPr>
        <w:pStyle w:val="PL"/>
        <w:keepNext/>
        <w:keepLines/>
        <w:rPr>
          <w:noProof w:val="0"/>
        </w:rPr>
      </w:pPr>
      <w:r w:rsidRPr="001545FA">
        <w:rPr>
          <w:noProof w:val="0"/>
        </w:rPr>
        <w:t xml:space="preserve">    </w:t>
      </w:r>
      <w:r w:rsidRPr="001545FA">
        <w:rPr>
          <w:noProof w:val="0"/>
        </w:rPr>
        <w:tab/>
      </w:r>
      <w:r w:rsidRPr="001545FA">
        <w:rPr>
          <w:noProof w:val="0"/>
        </w:rPr>
        <w:tab/>
      </w:r>
      <w:r w:rsidRPr="001545FA">
        <w:rPr>
          <w:noProof w:val="0"/>
        </w:rPr>
        <w:tab/>
      </w:r>
      <w:r w:rsidRPr="001545FA">
        <w:rPr>
          <w:noProof w:val="0"/>
        </w:rPr>
        <w:tab/>
      </w:r>
      <w:r w:rsidRPr="001545FA">
        <w:rPr>
          <w:noProof w:val="0"/>
        </w:rPr>
        <w:tab/>
        <w:t>USD-schema-main.xsd"&gt;</w:t>
      </w:r>
    </w:p>
    <w:p w:rsidR="00246E1C" w:rsidRPr="001545FA" w:rsidRDefault="00246E1C" w:rsidP="00246E1C">
      <w:pPr>
        <w:pStyle w:val="PL"/>
        <w:keepNext/>
        <w:keepLines/>
        <w:rPr>
          <w:noProof w:val="0"/>
        </w:rPr>
      </w:pPr>
      <w:r w:rsidRPr="001545FA">
        <w:rPr>
          <w:noProof w:val="0"/>
        </w:rPr>
        <w:tab/>
        <w:t>&lt;userServiceDescription serviceId="urn:3gpp:1234567890MobileTVChannelBundleCh1"</w:t>
      </w:r>
      <w:r w:rsidRPr="001545FA">
        <w:rPr>
          <w:noProof w:val="0"/>
        </w:rPr>
        <w:br/>
        <w:t xml:space="preserve">    </w:t>
      </w:r>
      <w:r w:rsidR="008F6B6E" w:rsidRPr="001545FA">
        <w:rPr>
          <w:noProof w:val="0"/>
        </w:rPr>
        <w:t>r7:</w:t>
      </w:r>
      <w:r w:rsidRPr="001545FA">
        <w:rPr>
          <w:noProof w:val="0"/>
        </w:rPr>
        <w:t>serviceClass="urn:oma:bcast:ext_bsc_3gpp:example_service:1.0"&gt;</w:t>
      </w:r>
    </w:p>
    <w:p w:rsidR="00DE28EE" w:rsidRPr="001545FA" w:rsidRDefault="00DE28EE" w:rsidP="00DE28EE">
      <w:pPr>
        <w:pStyle w:val="PL"/>
        <w:rPr>
          <w:rFonts w:eastAsia="MS Mincho"/>
          <w:b/>
          <w:bCs/>
          <w:noProof w:val="0"/>
        </w:rPr>
      </w:pPr>
      <w:r w:rsidRPr="001545FA">
        <w:rPr>
          <w:rFonts w:eastAsia="MS Mincho"/>
          <w:noProof w:val="0"/>
        </w:rPr>
        <w:tab/>
      </w:r>
      <w:r w:rsidRPr="001545FA">
        <w:rPr>
          <w:rFonts w:eastAsia="MS Mincho"/>
          <w:noProof w:val="0"/>
        </w:rPr>
        <w:tab/>
        <w:t>&lt;deliveryMethod</w:t>
      </w:r>
      <w:r w:rsidRPr="001545FA">
        <w:rPr>
          <w:noProof w:val="0"/>
        </w:rPr>
        <w:br/>
      </w:r>
      <w:r w:rsidRPr="001545FA">
        <w:rPr>
          <w:rFonts w:eastAsia="MS Mincho"/>
          <w:noProof w:val="0"/>
        </w:rPr>
        <w:t>sessionDescriptionURI=</w:t>
      </w:r>
      <w:r w:rsidRPr="001545FA">
        <w:rPr>
          <w:rFonts w:eastAsia="MS Mincho"/>
          <w:b/>
          <w:bCs/>
          <w:noProof w:val="0"/>
        </w:rPr>
        <w:t>"</w:t>
      </w:r>
      <w:r w:rsidRPr="001545FA">
        <w:rPr>
          <w:rFonts w:eastAsia="MS Mincho"/>
          <w:noProof w:val="0"/>
        </w:rPr>
        <w:t>http://www.example.com/3gpp/mbms/channel1.sdp</w:t>
      </w:r>
      <w:r w:rsidRPr="001545FA">
        <w:rPr>
          <w:rFonts w:eastAsia="MS Mincho"/>
          <w:b/>
          <w:bCs/>
          <w:noProof w:val="0"/>
        </w:rPr>
        <w:t>"</w:t>
      </w:r>
      <w:r w:rsidRPr="001545FA">
        <w:rPr>
          <w:rFonts w:eastAsia="MS Mincho"/>
          <w:noProof w:val="0"/>
        </w:rPr>
        <w:t>&gt;</w:t>
      </w:r>
    </w:p>
    <w:p w:rsidR="00165BA6" w:rsidRPr="001545FA" w:rsidRDefault="00165BA6" w:rsidP="00246E1C">
      <w:pPr>
        <w:pStyle w:val="PL"/>
        <w:keepNext/>
        <w:keepLines/>
        <w:ind w:left="1136"/>
        <w:rPr>
          <w:noProof w:val="0"/>
        </w:rPr>
      </w:pPr>
      <w:r w:rsidRPr="001545FA">
        <w:rPr>
          <w:noProof w:val="0"/>
        </w:rPr>
        <w:lastRenderedPageBreak/>
        <w:t>&lt;r8:</w:t>
      </w:r>
      <w:r w:rsidR="00F61C6F" w:rsidRPr="001545FA">
        <w:rPr>
          <w:noProof w:val="0"/>
        </w:rPr>
        <w:t>alternativeAccessDelivery</w:t>
      </w:r>
      <w:r w:rsidRPr="001545FA">
        <w:rPr>
          <w:noProof w:val="0"/>
        </w:rPr>
        <w:t xml:space="preserve"> timeShiftingBuffer="3600"&gt;</w:t>
      </w:r>
    </w:p>
    <w:p w:rsidR="00165BA6" w:rsidRPr="001545FA" w:rsidRDefault="00246E1C" w:rsidP="00246E1C">
      <w:pPr>
        <w:pStyle w:val="PL"/>
        <w:keepNext/>
        <w:keepLines/>
        <w:ind w:left="1136"/>
        <w:rPr>
          <w:noProof w:val="0"/>
        </w:rPr>
      </w:pPr>
      <w:r w:rsidRPr="001545FA">
        <w:rPr>
          <w:b/>
          <w:bCs/>
          <w:noProof w:val="0"/>
        </w:rPr>
        <w:t>&lt;</w:t>
      </w:r>
      <w:r w:rsidR="00165BA6" w:rsidRPr="001545FA">
        <w:rPr>
          <w:noProof w:val="0"/>
        </w:rPr>
        <w:t>r8</w:t>
      </w:r>
      <w:r w:rsidRPr="001545FA">
        <w:rPr>
          <w:noProof w:val="0"/>
        </w:rPr>
        <w:t>:unicastAccessURI&gt;rtsp://www.example.com/3gpp/mbms/channel1_pss.sdp</w:t>
      </w:r>
    </w:p>
    <w:p w:rsidR="00246E1C" w:rsidRPr="001545FA" w:rsidRDefault="00246E1C" w:rsidP="00246E1C">
      <w:pPr>
        <w:pStyle w:val="PL"/>
        <w:keepNext/>
        <w:keepLines/>
        <w:ind w:left="1136"/>
        <w:rPr>
          <w:noProof w:val="0"/>
        </w:rPr>
      </w:pPr>
      <w:r w:rsidRPr="001545FA">
        <w:rPr>
          <w:noProof w:val="0"/>
        </w:rPr>
        <w:t>&lt;/</w:t>
      </w:r>
      <w:r w:rsidR="00165BA6" w:rsidRPr="001545FA">
        <w:rPr>
          <w:noProof w:val="0"/>
        </w:rPr>
        <w:t>r8</w:t>
      </w:r>
      <w:r w:rsidRPr="001545FA">
        <w:rPr>
          <w:noProof w:val="0"/>
        </w:rPr>
        <w:t>:unicastAccessURI&gt;</w:t>
      </w:r>
    </w:p>
    <w:p w:rsidR="00165BA6" w:rsidRPr="001545FA" w:rsidRDefault="00165BA6" w:rsidP="00246E1C">
      <w:pPr>
        <w:pStyle w:val="PL"/>
        <w:keepNext/>
        <w:keepLines/>
        <w:ind w:left="1136"/>
        <w:rPr>
          <w:noProof w:val="0"/>
        </w:rPr>
      </w:pPr>
      <w:r w:rsidRPr="001545FA">
        <w:rPr>
          <w:noProof w:val="0"/>
        </w:rPr>
        <w:t>&lt;/r8:</w:t>
      </w:r>
      <w:r w:rsidR="00F61C6F" w:rsidRPr="001545FA">
        <w:rPr>
          <w:noProof w:val="0"/>
        </w:rPr>
        <w:t>alternativeAccessDelivery</w:t>
      </w:r>
      <w:r w:rsidRPr="001545FA">
        <w:rPr>
          <w:noProof w:val="0"/>
        </w:rPr>
        <w:t>&gt;</w:t>
      </w:r>
    </w:p>
    <w:p w:rsidR="008F6B6E" w:rsidRPr="001545FA" w:rsidRDefault="008F6B6E" w:rsidP="008F6B6E">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5209F1" w:rsidRPr="001545FA" w:rsidRDefault="005209F1" w:rsidP="00246E1C">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246E1C" w:rsidRPr="001545FA" w:rsidRDefault="00246E1C" w:rsidP="00246E1C">
      <w:pPr>
        <w:pStyle w:val="PL"/>
        <w:keepNext/>
        <w:keepLines/>
        <w:rPr>
          <w:noProof w:val="0"/>
        </w:rPr>
      </w:pPr>
      <w:r w:rsidRPr="001545FA">
        <w:rPr>
          <w:noProof w:val="0"/>
        </w:rPr>
        <w:tab/>
      </w:r>
      <w:r w:rsidRPr="001545FA">
        <w:rPr>
          <w:noProof w:val="0"/>
        </w:rPr>
        <w:tab/>
        <w:t>&lt;/deliveryMethod&gt;</w:t>
      </w:r>
    </w:p>
    <w:p w:rsidR="008F6B6E" w:rsidRPr="001545FA" w:rsidRDefault="008F6B6E" w:rsidP="00246E1C">
      <w:pPr>
        <w:pStyle w:val="PL"/>
        <w:keepNext/>
        <w:keepLines/>
        <w:rPr>
          <w:noProof w:val="0"/>
        </w:rPr>
      </w:pPr>
      <w:r w:rsidRPr="001545FA">
        <w:rPr>
          <w:noProof w:val="0"/>
        </w:rPr>
        <w:tab/>
      </w:r>
      <w:r w:rsidRPr="001545FA">
        <w:rPr>
          <w:noProof w:val="0"/>
        </w:rPr>
        <w:tab/>
        <w:t>&lt;sv:delimiter&gt;0&lt;/sv:delimiter&gt;</w:t>
      </w:r>
    </w:p>
    <w:p w:rsidR="005209F1" w:rsidRPr="001545FA" w:rsidRDefault="005209F1" w:rsidP="007152D4">
      <w:pPr>
        <w:pStyle w:val="PL"/>
        <w:keepNext/>
        <w:keepLines/>
        <w:rPr>
          <w:noProof w:val="0"/>
        </w:rPr>
      </w:pPr>
      <w:r w:rsidRPr="001545FA">
        <w:rPr>
          <w:noProof w:val="0"/>
        </w:rPr>
        <w:tab/>
        <w:t>&lt;sv:delimiter&gt;0&lt;/sv:delimiter&gt;</w:t>
      </w:r>
    </w:p>
    <w:p w:rsidR="007152D4" w:rsidRPr="001545FA" w:rsidRDefault="007152D4" w:rsidP="007152D4">
      <w:pPr>
        <w:pStyle w:val="PL"/>
        <w:keepNext/>
        <w:keepLines/>
        <w:rPr>
          <w:noProof w:val="0"/>
        </w:rPr>
      </w:pPr>
      <w:r w:rsidRPr="001545FA">
        <w:rPr>
          <w:noProof w:val="0"/>
        </w:rPr>
        <w:tab/>
        <w:t>&lt;/userServiceDescription&gt;</w:t>
      </w:r>
    </w:p>
    <w:p w:rsidR="008F6B6E" w:rsidRPr="001545FA" w:rsidRDefault="008F6B6E" w:rsidP="008F6B6E">
      <w:pPr>
        <w:pStyle w:val="PL"/>
        <w:rPr>
          <w:noProof w:val="0"/>
        </w:rPr>
      </w:pPr>
      <w:r w:rsidRPr="001545FA">
        <w:rPr>
          <w:noProof w:val="0"/>
        </w:rPr>
        <w:tab/>
        <w:t>&lt;sv:schemaVersion&gt;</w:t>
      </w:r>
      <w:r w:rsidR="005209F1" w:rsidRPr="001545FA">
        <w:rPr>
          <w:noProof w:val="0"/>
        </w:rPr>
        <w:t>2</w:t>
      </w:r>
      <w:r w:rsidRPr="001545FA">
        <w:rPr>
          <w:noProof w:val="0"/>
        </w:rPr>
        <w:t>&lt;/sv:schemaVersion&gt;</w:t>
      </w:r>
    </w:p>
    <w:p w:rsidR="007152D4" w:rsidRPr="001545FA" w:rsidRDefault="007152D4" w:rsidP="007152D4">
      <w:pPr>
        <w:pStyle w:val="PL"/>
        <w:keepNext/>
        <w:keepLines/>
        <w:rPr>
          <w:noProof w:val="0"/>
        </w:rPr>
      </w:pPr>
      <w:r w:rsidRPr="001545FA">
        <w:rPr>
          <w:noProof w:val="0"/>
        </w:rPr>
        <w:t>&lt;/bundleDescription&gt;</w:t>
      </w:r>
    </w:p>
    <w:p w:rsidR="00EA4223" w:rsidRPr="001545FA" w:rsidRDefault="00EA4223" w:rsidP="00EA4223">
      <w:pPr>
        <w:pStyle w:val="FP"/>
      </w:pPr>
    </w:p>
    <w:p w:rsidR="00E773D6" w:rsidRPr="001545FA" w:rsidRDefault="00E773D6" w:rsidP="00E773D6">
      <w:pPr>
        <w:rPr>
          <w:lang w:eastAsia="ja-JP"/>
        </w:rPr>
      </w:pPr>
      <w:r w:rsidRPr="001545FA">
        <w:rPr>
          <w:lang w:eastAsia="ja-JP"/>
        </w:rPr>
        <w:t>The following example User Service Description instance indicates that a registration procedure is requested for 50% of the UEs before the consumption of the MBMS User Service.</w:t>
      </w:r>
    </w:p>
    <w:p w:rsidR="00E773D6" w:rsidRPr="001545FA" w:rsidRDefault="00E773D6" w:rsidP="00E773D6">
      <w:pPr>
        <w:pStyle w:val="PL"/>
        <w:keepNext/>
        <w:keepLines/>
        <w:rPr>
          <w:noProof w:val="0"/>
        </w:rPr>
      </w:pPr>
      <w:r w:rsidRPr="001545FA">
        <w:rPr>
          <w:noProof w:val="0"/>
        </w:rPr>
        <w:t>&lt;?xml version="1.0" encoding="UTF-8"?&gt;</w:t>
      </w:r>
    </w:p>
    <w:p w:rsidR="00E773D6" w:rsidRPr="001545FA" w:rsidRDefault="00E773D6" w:rsidP="00E773D6">
      <w:pPr>
        <w:pStyle w:val="PL"/>
        <w:keepNext/>
        <w:keepLines/>
        <w:rPr>
          <w:noProof w:val="0"/>
        </w:rPr>
      </w:pPr>
      <w:r w:rsidRPr="001545FA">
        <w:rPr>
          <w:noProof w:val="0"/>
        </w:rPr>
        <w:t xml:space="preserve">&lt;bundleDescription </w:t>
      </w:r>
    </w:p>
    <w:p w:rsidR="00E773D6" w:rsidRPr="001545FA" w:rsidRDefault="00E773D6" w:rsidP="00E773D6">
      <w:pPr>
        <w:pStyle w:val="PL"/>
        <w:keepNext/>
        <w:keepLines/>
        <w:rPr>
          <w:noProof w:val="0"/>
        </w:rPr>
      </w:pPr>
      <w:r w:rsidRPr="001545FA">
        <w:rPr>
          <w:noProof w:val="0"/>
        </w:rPr>
        <w:tab/>
        <w:t xml:space="preserve">xmlns="urn:3GPP:metadata:2005:MBMS:userServiceDescription" </w:t>
      </w:r>
    </w:p>
    <w:p w:rsidR="00E773D6" w:rsidRPr="001545FA" w:rsidRDefault="00E773D6" w:rsidP="00E773D6">
      <w:pPr>
        <w:pStyle w:val="PL"/>
        <w:keepNext/>
        <w:keepLines/>
        <w:rPr>
          <w:noProof w:val="0"/>
        </w:rPr>
      </w:pPr>
      <w:r w:rsidRPr="001545FA">
        <w:rPr>
          <w:noProof w:val="0"/>
        </w:rPr>
        <w:tab/>
        <w:t>xmlns:xsi="http://www.w3.org/2001/XMLSchema-instance"</w:t>
      </w:r>
    </w:p>
    <w:p w:rsidR="008F6B6E" w:rsidRPr="001545FA" w:rsidRDefault="008F6B6E" w:rsidP="00E773D6">
      <w:pPr>
        <w:pStyle w:val="PL"/>
        <w:keepNext/>
        <w:keepLines/>
        <w:rPr>
          <w:noProof w:val="0"/>
        </w:rPr>
      </w:pPr>
      <w:r w:rsidRPr="001545FA">
        <w:rPr>
          <w:noProof w:val="0"/>
        </w:rPr>
        <w:tab/>
        <w:t>xmlns:sv="urn:3gpp:metadata:2009:MBMS:schemaVersion"</w:t>
      </w:r>
    </w:p>
    <w:p w:rsidR="00E773D6" w:rsidRPr="001545FA" w:rsidRDefault="00E773D6" w:rsidP="00E773D6">
      <w:pPr>
        <w:pStyle w:val="PL"/>
        <w:keepNext/>
        <w:keepLines/>
        <w:rPr>
          <w:b/>
          <w:bCs/>
          <w:noProof w:val="0"/>
        </w:rPr>
      </w:pPr>
      <w:r w:rsidRPr="001545FA">
        <w:rPr>
          <w:noProof w:val="0"/>
        </w:rPr>
        <w:tab/>
        <w:t>xmlns:r7="urn:3GPP:metadata:2007:MBMS:userServiceDescription</w:t>
      </w:r>
      <w:r w:rsidRPr="001545FA">
        <w:rPr>
          <w:b/>
          <w:bCs/>
          <w:noProof w:val="0"/>
        </w:rPr>
        <w:t>"</w:t>
      </w:r>
    </w:p>
    <w:p w:rsidR="00E773D6" w:rsidRPr="001545FA" w:rsidRDefault="00E773D6" w:rsidP="00E773D6">
      <w:pPr>
        <w:pStyle w:val="PL"/>
        <w:keepNext/>
        <w:keepLines/>
        <w:rPr>
          <w:noProof w:val="0"/>
        </w:rPr>
      </w:pPr>
      <w:r w:rsidRPr="001545FA">
        <w:rPr>
          <w:noProof w:val="0"/>
        </w:rPr>
        <w:tab/>
        <w:t>xmlns:r8="urn:3GPP:metadata:2008:MBMS:userServiceDescription</w:t>
      </w:r>
      <w:r w:rsidRPr="001545FA">
        <w:rPr>
          <w:b/>
          <w:bCs/>
          <w:noProof w:val="0"/>
        </w:rPr>
        <w:t>"</w:t>
      </w:r>
    </w:p>
    <w:p w:rsidR="008F6B6E" w:rsidRPr="001545FA" w:rsidRDefault="008F6B6E" w:rsidP="008F6B6E">
      <w:pPr>
        <w:pStyle w:val="PL"/>
        <w:keepNext/>
        <w:keepLines/>
        <w:rPr>
          <w:noProof w:val="0"/>
        </w:rPr>
      </w:pPr>
      <w:r w:rsidRPr="001545FA">
        <w:rPr>
          <w:noProof w:val="0"/>
        </w:rPr>
        <w:tab/>
        <w:t>xsi:schemaLocation="urn:3GPP:metadata:2005:MBMS:userServiceDescription</w:t>
      </w:r>
    </w:p>
    <w:p w:rsidR="00DE28EE" w:rsidRPr="001545FA" w:rsidRDefault="00DE28EE" w:rsidP="00DE28EE">
      <w:pPr>
        <w:pStyle w:val="PL"/>
        <w:rPr>
          <w:rFonts w:eastAsia="MS Mincho"/>
          <w:noProof w:val="0"/>
        </w:rPr>
      </w:pPr>
      <w:r w:rsidRPr="001545FA">
        <w:rPr>
          <w:rFonts w:eastAsia="MS Mincho"/>
          <w:noProof w:val="0"/>
        </w:rPr>
        <w:t xml:space="preserve">    </w:t>
      </w:r>
      <w:r w:rsidRPr="001545FA">
        <w:rPr>
          <w:rFonts w:eastAsia="MS Mincho"/>
          <w:noProof w:val="0"/>
        </w:rPr>
        <w:tab/>
      </w:r>
      <w:r w:rsidRPr="001545FA">
        <w:rPr>
          <w:rFonts w:eastAsia="MS Mincho"/>
          <w:noProof w:val="0"/>
        </w:rPr>
        <w:tab/>
      </w:r>
      <w:r w:rsidRPr="001545FA">
        <w:rPr>
          <w:rFonts w:eastAsia="MS Mincho"/>
          <w:noProof w:val="0"/>
        </w:rPr>
        <w:tab/>
      </w:r>
      <w:r w:rsidRPr="001545FA">
        <w:rPr>
          <w:rFonts w:eastAsia="MS Mincho"/>
          <w:noProof w:val="0"/>
        </w:rPr>
        <w:tab/>
      </w:r>
      <w:r w:rsidRPr="001545FA">
        <w:rPr>
          <w:rFonts w:eastAsia="MS Mincho"/>
          <w:noProof w:val="0"/>
        </w:rPr>
        <w:tab/>
        <w:t>USD-schema-main.xsd"&gt;</w:t>
      </w:r>
    </w:p>
    <w:p w:rsidR="0033627F" w:rsidRPr="001545FA" w:rsidRDefault="00DE28EE" w:rsidP="00DE28EE">
      <w:pPr>
        <w:pStyle w:val="PL"/>
        <w:keepNext/>
        <w:keepLines/>
        <w:rPr>
          <w:noProof w:val="0"/>
        </w:rPr>
      </w:pPr>
      <w:r w:rsidRPr="001545FA">
        <w:rPr>
          <w:rFonts w:eastAsia="MS Mincho"/>
          <w:noProof w:val="0"/>
        </w:rPr>
        <w:tab/>
        <w:t>&lt;userServiceDescription serviceId="urn:3gpp:1234567890MobileTVChannelBundleCh1"</w:t>
      </w:r>
      <w:r w:rsidRPr="001545FA">
        <w:rPr>
          <w:rFonts w:eastAsia="MS Mincho"/>
          <w:noProof w:val="0"/>
        </w:rPr>
        <w:br/>
      </w:r>
      <w:r w:rsidR="0033627F" w:rsidRPr="001545FA">
        <w:rPr>
          <w:noProof w:val="0"/>
        </w:rPr>
        <w:t xml:space="preserve">    </w:t>
      </w:r>
      <w:r w:rsidR="0033627F" w:rsidRPr="001545FA">
        <w:rPr>
          <w:noProof w:val="0"/>
        </w:rPr>
        <w:tab/>
      </w:r>
      <w:r w:rsidR="0033627F" w:rsidRPr="001545FA">
        <w:rPr>
          <w:noProof w:val="0"/>
        </w:rPr>
        <w:tab/>
      </w:r>
      <w:r w:rsidR="0033627F" w:rsidRPr="001545FA">
        <w:rPr>
          <w:noProof w:val="0"/>
        </w:rPr>
        <w:tab/>
      </w:r>
      <w:r w:rsidR="0033627F" w:rsidRPr="001545FA">
        <w:rPr>
          <w:noProof w:val="0"/>
        </w:rPr>
        <w:tab/>
        <w:t>r7:serviceClass="urn:oma:bcast:ext_bsc_3gpp:example_service:1.0"&gt;</w:t>
      </w:r>
    </w:p>
    <w:p w:rsidR="0033627F" w:rsidRPr="001545FA" w:rsidRDefault="0033627F" w:rsidP="0033627F">
      <w:pPr>
        <w:pStyle w:val="PL"/>
        <w:keepNext/>
        <w:keepLines/>
        <w:rPr>
          <w:noProof w:val="0"/>
        </w:rPr>
      </w:pPr>
      <w:r w:rsidRPr="001545FA">
        <w:rPr>
          <w:noProof w:val="0"/>
        </w:rPr>
        <w:tab/>
      </w:r>
      <w:r w:rsidRPr="001545FA">
        <w:rPr>
          <w:noProof w:val="0"/>
        </w:rPr>
        <w:tab/>
        <w:t>&lt;deliveryMethod sessionDescriptionURI=</w:t>
      </w:r>
      <w:r w:rsidRPr="001545FA">
        <w:rPr>
          <w:b/>
          <w:bCs/>
          <w:noProof w:val="0"/>
        </w:rPr>
        <w:t>"</w:t>
      </w:r>
      <w:r w:rsidRPr="001545FA">
        <w:rPr>
          <w:noProof w:val="0"/>
        </w:rPr>
        <w:t>http://www.example.com/3gpp/mbms/channel1.sdp</w:t>
      </w:r>
      <w:r w:rsidRPr="001545FA">
        <w:rPr>
          <w:b/>
          <w:bCs/>
          <w:noProof w:val="0"/>
        </w:rPr>
        <w:t>"</w:t>
      </w:r>
      <w:r w:rsidRPr="001545FA">
        <w:rPr>
          <w:noProof w:val="0"/>
        </w:rPr>
        <w:t>&gt;</w:t>
      </w:r>
      <w:r w:rsidR="00B00D11" w:rsidRPr="001545FA">
        <w:rPr>
          <w:b/>
          <w:bCs/>
          <w:noProof w:val="0"/>
        </w:rPr>
        <w:t xml:space="preserve">  </w:t>
      </w:r>
      <w:r w:rsidRPr="001545FA">
        <w:rPr>
          <w:b/>
          <w:bCs/>
          <w:noProof w:val="0"/>
        </w:rPr>
        <w:t xml:space="preserve">     </w:t>
      </w:r>
      <w:r w:rsidRPr="001545FA">
        <w:rPr>
          <w:noProof w:val="0"/>
        </w:rPr>
        <w:tab/>
      </w:r>
      <w:r w:rsidRPr="001545FA">
        <w:rPr>
          <w:noProof w:val="0"/>
        </w:rPr>
        <w:tab/>
      </w:r>
      <w:r w:rsidRPr="001545FA">
        <w:rPr>
          <w:noProof w:val="0"/>
        </w:rPr>
        <w:tab/>
        <w:t>&lt;sv:delimiter&gt;0&lt;/sv:delimiter&gt;</w:t>
      </w:r>
    </w:p>
    <w:p w:rsidR="005209F1" w:rsidRPr="001545FA" w:rsidRDefault="005209F1" w:rsidP="0033627F">
      <w:pPr>
        <w:pStyle w:val="PL"/>
        <w:keepNext/>
        <w:keepLines/>
        <w:rPr>
          <w:noProof w:val="0"/>
        </w:rPr>
      </w:pPr>
      <w:r w:rsidRPr="001545FA">
        <w:rPr>
          <w:noProof w:val="0"/>
        </w:rPr>
        <w:tab/>
      </w:r>
      <w:r w:rsidRPr="001545FA">
        <w:rPr>
          <w:noProof w:val="0"/>
        </w:rPr>
        <w:tab/>
      </w:r>
      <w:r w:rsidRPr="001545FA">
        <w:rPr>
          <w:noProof w:val="0"/>
        </w:rPr>
        <w:tab/>
        <w:t>&lt;sv:delimiter&gt;0&lt;/sv:delimiter&gt;</w:t>
      </w:r>
    </w:p>
    <w:p w:rsidR="0033627F" w:rsidRPr="001545FA" w:rsidRDefault="0033627F" w:rsidP="0033627F">
      <w:pPr>
        <w:pStyle w:val="PL"/>
        <w:keepNext/>
        <w:keepLines/>
        <w:rPr>
          <w:noProof w:val="0"/>
        </w:rPr>
      </w:pPr>
      <w:r w:rsidRPr="001545FA">
        <w:rPr>
          <w:noProof w:val="0"/>
        </w:rPr>
        <w:tab/>
      </w:r>
      <w:r w:rsidRPr="001545FA">
        <w:rPr>
          <w:noProof w:val="0"/>
        </w:rPr>
        <w:tab/>
        <w:t>&lt;/deliveryMethod&gt;</w:t>
      </w:r>
    </w:p>
    <w:p w:rsidR="0033627F" w:rsidRPr="001545FA" w:rsidRDefault="0033627F" w:rsidP="0033627F">
      <w:pPr>
        <w:pStyle w:val="PL"/>
        <w:keepNext/>
        <w:keepLines/>
        <w:rPr>
          <w:noProof w:val="0"/>
        </w:rPr>
      </w:pPr>
      <w:r w:rsidRPr="001545FA">
        <w:rPr>
          <w:bCs/>
          <w:noProof w:val="0"/>
        </w:rPr>
        <w:tab/>
      </w:r>
      <w:r w:rsidRPr="001545FA">
        <w:rPr>
          <w:bCs/>
          <w:noProof w:val="0"/>
        </w:rPr>
        <w:tab/>
        <w:t>&lt;</w:t>
      </w:r>
      <w:r w:rsidRPr="001545FA">
        <w:rPr>
          <w:noProof w:val="0"/>
        </w:rPr>
        <w:t>r8:Registration registrationThreshold=</w:t>
      </w:r>
      <w:r w:rsidRPr="001545FA">
        <w:rPr>
          <w:b/>
          <w:bCs/>
          <w:noProof w:val="0"/>
        </w:rPr>
        <w:t>"50"</w:t>
      </w:r>
      <w:r w:rsidRPr="001545FA">
        <w:rPr>
          <w:noProof w:val="0"/>
        </w:rPr>
        <w:t>&gt;</w:t>
      </w:r>
    </w:p>
    <w:p w:rsidR="00DE28EE" w:rsidRPr="001545FA" w:rsidRDefault="00DE28EE" w:rsidP="00DE28EE">
      <w:pPr>
        <w:pStyle w:val="PL"/>
        <w:rPr>
          <w:rFonts w:eastAsia="MS Mincho"/>
          <w:noProof w:val="0"/>
        </w:rPr>
      </w:pPr>
      <w:r w:rsidRPr="001545FA">
        <w:rPr>
          <w:noProof w:val="0"/>
        </w:rPr>
        <w:tab/>
      </w:r>
      <w:r w:rsidRPr="001545FA">
        <w:rPr>
          <w:noProof w:val="0"/>
        </w:rPr>
        <w:tab/>
        <w:t>&lt;r8:registrationURI&gt;</w:t>
      </w:r>
      <w:r w:rsidRPr="001545FA">
        <w:rPr>
          <w:rFonts w:eastAsia="MS Mincho"/>
          <w:noProof w:val="0"/>
        </w:rPr>
        <w:t xml:space="preserve"> http://www.example.com/3gpp/mbms/register.php&lt;/r8:registrationURI&gt;</w:t>
      </w:r>
    </w:p>
    <w:p w:rsidR="0033627F" w:rsidRPr="001545FA" w:rsidRDefault="0033627F" w:rsidP="0033627F">
      <w:pPr>
        <w:pStyle w:val="PL"/>
        <w:keepNext/>
        <w:keepLines/>
        <w:rPr>
          <w:noProof w:val="0"/>
        </w:rPr>
      </w:pPr>
      <w:r w:rsidRPr="001545FA">
        <w:rPr>
          <w:noProof w:val="0"/>
        </w:rPr>
        <w:tab/>
      </w:r>
      <w:r w:rsidRPr="001545FA">
        <w:rPr>
          <w:noProof w:val="0"/>
        </w:rPr>
        <w:tab/>
        <w:t>&lt;/r8:Registration&gt;</w:t>
      </w:r>
    </w:p>
    <w:p w:rsidR="0033627F" w:rsidRPr="001545FA" w:rsidRDefault="0033627F" w:rsidP="0033627F">
      <w:pPr>
        <w:pStyle w:val="PL"/>
        <w:rPr>
          <w:noProof w:val="0"/>
        </w:rPr>
      </w:pPr>
      <w:r w:rsidRPr="001545FA">
        <w:rPr>
          <w:noProof w:val="0"/>
        </w:rPr>
        <w:tab/>
      </w:r>
      <w:r w:rsidRPr="001545FA">
        <w:rPr>
          <w:noProof w:val="0"/>
        </w:rPr>
        <w:tab/>
        <w:t>&lt;sv:delimiter&gt;0&lt;/sv:delimiter&gt;</w:t>
      </w:r>
    </w:p>
    <w:p w:rsidR="005209F1" w:rsidRPr="001545FA" w:rsidRDefault="005209F1" w:rsidP="005209F1">
      <w:pPr>
        <w:pStyle w:val="PL"/>
        <w:rPr>
          <w:noProof w:val="0"/>
        </w:rPr>
      </w:pPr>
      <w:r w:rsidRPr="001545FA">
        <w:rPr>
          <w:noProof w:val="0"/>
        </w:rPr>
        <w:tab/>
        <w:t>&lt;sv:delimiter&gt;0&lt;/sv:delimiter&gt;</w:t>
      </w:r>
    </w:p>
    <w:p w:rsidR="0033627F" w:rsidRPr="001545FA" w:rsidRDefault="0033627F" w:rsidP="0033627F">
      <w:pPr>
        <w:pStyle w:val="PL"/>
        <w:keepNext/>
        <w:keepLines/>
        <w:rPr>
          <w:noProof w:val="0"/>
        </w:rPr>
      </w:pPr>
      <w:r w:rsidRPr="001545FA">
        <w:rPr>
          <w:noProof w:val="0"/>
        </w:rPr>
        <w:tab/>
        <w:t>&lt;/userServiceDescription&gt;</w:t>
      </w:r>
    </w:p>
    <w:p w:rsidR="0033627F" w:rsidRPr="001545FA" w:rsidRDefault="0033627F" w:rsidP="0033627F">
      <w:pPr>
        <w:pStyle w:val="PL"/>
        <w:rPr>
          <w:noProof w:val="0"/>
        </w:rPr>
      </w:pPr>
      <w:r w:rsidRPr="001545FA">
        <w:rPr>
          <w:noProof w:val="0"/>
        </w:rPr>
        <w:tab/>
        <w:t>&lt;sv:schemaVersion&gt;</w:t>
      </w:r>
      <w:r w:rsidR="005209F1" w:rsidRPr="001545FA">
        <w:rPr>
          <w:noProof w:val="0"/>
        </w:rPr>
        <w:t>2</w:t>
      </w:r>
      <w:r w:rsidRPr="001545FA">
        <w:rPr>
          <w:noProof w:val="0"/>
        </w:rPr>
        <w:t>&lt;/sv:schemaVersion&gt;</w:t>
      </w:r>
    </w:p>
    <w:p w:rsidR="00E773D6" w:rsidRPr="001545FA" w:rsidRDefault="00E773D6" w:rsidP="00E773D6">
      <w:pPr>
        <w:pStyle w:val="PL"/>
        <w:keepNext/>
        <w:keepLines/>
        <w:rPr>
          <w:noProof w:val="0"/>
        </w:rPr>
      </w:pPr>
      <w:r w:rsidRPr="001545FA">
        <w:rPr>
          <w:noProof w:val="0"/>
        </w:rPr>
        <w:t>&lt;/bundleDescription&gt;</w:t>
      </w:r>
    </w:p>
    <w:p w:rsidR="00E773D6" w:rsidRPr="001545FA" w:rsidRDefault="00E773D6" w:rsidP="00EA4223">
      <w:pPr>
        <w:pStyle w:val="FP"/>
      </w:pPr>
    </w:p>
    <w:p w:rsidR="005209F1" w:rsidRPr="001545FA" w:rsidRDefault="005209F1" w:rsidP="005209F1">
      <w:r w:rsidRPr="001545FA">
        <w:t>The following example User Service description instance depicts an MBMS User Service carrying a DASH Media Presentation which is delivered over the MBMS bearer as a single Representation.   It is assumed that the same Representation, along with an alternative Representation, are also available for unicast access, and that the broadcast and unicast versions are exchangeable for one another.</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&lt;?xml version="1.0" encoding="UTF-8"?&gt;</w:t>
      </w:r>
    </w:p>
    <w:p w:rsidR="00DE28EE" w:rsidRPr="001545FA" w:rsidRDefault="00DE28EE" w:rsidP="00DE28EE">
      <w:pPr>
        <w:pStyle w:val="PL"/>
        <w:rPr>
          <w:rFonts w:eastAsia="MS Mincho"/>
          <w:noProof w:val="0"/>
          <w:lang w:eastAsia="ja-JP"/>
        </w:rPr>
      </w:pPr>
      <w:r w:rsidRPr="001545FA">
        <w:rPr>
          <w:rFonts w:eastAsia="MS Mincho"/>
          <w:noProof w:val="0"/>
          <w:lang w:eastAsia="ja-JP"/>
        </w:rPr>
        <w:t>&lt;bundleDescription</w:t>
      </w:r>
    </w:p>
    <w:p w:rsidR="00DE28EE" w:rsidRPr="001545FA" w:rsidRDefault="00DE28EE" w:rsidP="00DE28EE">
      <w:pPr>
        <w:pStyle w:val="PL"/>
        <w:rPr>
          <w:rFonts w:eastAsia="MS Mincho"/>
          <w:noProof w:val="0"/>
          <w:highlight w:val="white"/>
          <w:lang w:eastAsia="ja-JP"/>
        </w:rPr>
      </w:pPr>
      <w:r w:rsidRPr="001545FA">
        <w:rPr>
          <w:rFonts w:eastAsia="MS Mincho"/>
          <w:noProof w:val="0"/>
          <w:lang w:eastAsia="ja-JP"/>
        </w:rPr>
        <w:t>fecDescriptionURI="http://www.example.com/3gpp/mbms/session1-fec.sdp"</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xsi:schemaLocation="urn:3GPP:metadata:2005:MBMS:userServiceDescription USD-schema-main.xsd"</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xmlns="urn:3GPP:metadata:2005:MBMS:userServiceDescription" xmlns:xsi="http://www.w3.org/2001/XMLSchema-instance" xmlns:r7="urn:3GPP:metadata:2007:MBMS:userServiceDescription" xmlns:r8="urn:3GPP:metadata:2008:MBMS:userServiceDescription" xmlns:r9="urn:3GPP:metadata:2009:MBMS:userServiceDescription" xmlns:r12="urn:3GPP:metadata:2013:MBMS:userServiceDescription" xmlns:sv="urn:3gpp:metadata:2009:MBMS:schemaVersion"&gt;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t>&lt;userServiceDescription serviceId="</w:t>
      </w:r>
      <w:r w:rsidRPr="001545FA">
        <w:rPr>
          <w:rFonts w:eastAsia="MS Mincho"/>
          <w:noProof w:val="0"/>
          <w:lang w:eastAsia="ja-JP"/>
        </w:rPr>
        <w:t>urn:3gpp:777888bigbob</w:t>
      </w:r>
      <w:r w:rsidRPr="001545FA">
        <w:rPr>
          <w:rFonts w:eastAsia="MS Mincho"/>
          <w:noProof w:val="0"/>
          <w:highlight w:val="white"/>
          <w:lang w:eastAsia="ja-JP"/>
        </w:rPr>
        <w: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&lt;name lang="EN"&gt;The Big Bob Show&lt;/name&gt;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&lt;serviceLanguage&gt;EN&lt;/serviceLanguage&gt;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&lt;deliveryMethod associatedProcedureDescriptionURI="</w:t>
      </w:r>
      <w:r w:rsidRPr="001545FA">
        <w:rPr>
          <w:rFonts w:eastAsia="MS Mincho"/>
          <w:noProof w:val="0"/>
          <w:lang w:eastAsia="ja-JP"/>
        </w:rPr>
        <w:t xml:space="preserve"> http://www.example.com/3gpp/mbms/procedureX.xml</w:t>
      </w:r>
      <w:r w:rsidRPr="001545FA">
        <w:rPr>
          <w:rFonts w:eastAsia="MS Mincho"/>
          <w:noProof w:val="0"/>
          <w:highlight w:val="white"/>
          <w:lang w:eastAsia="ja-JP"/>
        </w:rPr>
        <w:t>" sessionDescriptionURI="</w:t>
      </w:r>
      <w:r w:rsidRPr="001545FA">
        <w:rPr>
          <w:rFonts w:eastAsia="MS Mincho"/>
          <w:noProof w:val="0"/>
          <w:lang w:eastAsia="ja-JP"/>
        </w:rPr>
        <w:t xml:space="preserve"> http://www.example.com/3gpp/mbms/session1.sdp</w:t>
      </w:r>
      <w:r w:rsidRPr="001545FA">
        <w:rPr>
          <w:rFonts w:eastAsia="MS Mincho"/>
          <w:noProof w:val="0"/>
          <w:highlight w:val="white"/>
          <w:lang w:eastAsia="ja-JP"/>
        </w:rPr>
        <w: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&lt;sv:delimiter&gt;0&lt;/sv:delimiter&gt;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&lt;r12:broadcastAppService&gt;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 xml:space="preserve"> </w:t>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hyperlink r:id="rId100" w:history="1">
        <w:r w:rsidRPr="001545FA">
          <w:rPr>
            <w:rFonts w:eastAsia="MS Mincho"/>
            <w:noProof w:val="0"/>
            <w:color w:val="0000FF"/>
            <w:u w:val="single"/>
          </w:rPr>
          <w:t>http://example.com/bc/per-1/rep-512&lt;/r12:basePattern</w:t>
        </w:r>
      </w:hyperlink>
      <w:r w:rsidRPr="001545FA">
        <w:rPr>
          <w:rFonts w:eastAsia="MS Mincho"/>
          <w:noProof w:val="0"/>
          <w:highlight w:val="white"/>
          <w:lang w:eastAsia="ja-JP"/>
        </w:rPr>
        <w: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http://example.com/bc/per-2/rep-512&lt;/r12:basePattern</w:t>
      </w:r>
      <w:r w:rsidRPr="001545FA">
        <w:rPr>
          <w:rFonts w:eastAsia="MS Mincho"/>
          <w:noProof w:val="0"/>
          <w:highlight w:val="white"/>
          <w:lang w:eastAsia="ja-JP"/>
        </w:rPr>
        <w: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http://example.com/bc/per-3/rep-512&lt;/r12:basePattern</w:t>
      </w:r>
      <w:r w:rsidRPr="001545FA">
        <w:rPr>
          <w:rFonts w:eastAsia="MS Mincho"/>
          <w:noProof w:val="0"/>
          <w:highlight w:val="white"/>
          <w:lang w:eastAsia="ja-JP"/>
        </w:rPr>
        <w: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&lt;r12:serviceArea&gt;65535&lt;/r12:serviceArea&gt;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&lt;/r12:broadcastAppService&gt;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&lt;r12:unicastAppService&gt;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http://example.com/uc/per-1/rep-512&lt;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http://example.com/uc/per-2/rep-512&lt;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http://example.com/uc/per-3/rep-512&lt;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http://example.com/uc/per-1/rep-256&lt;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http://example.com/uc/per-2/rep-256&lt;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http://example.com/uc/per-3/rep-256&lt;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lastRenderedPageBreak/>
        <w:t>&lt;r12:basePattern&gt;</w:t>
      </w:r>
      <w:r w:rsidRPr="001545FA">
        <w:rPr>
          <w:rFonts w:eastAsia="MS Mincho"/>
          <w:noProof w:val="0"/>
        </w:rPr>
        <w:t>http://example.com/uc2/per-1/rep-512&lt;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http://example.com/uc2/per-2/rep-512&lt;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http://example.com/uc2/per-3/rep-512&lt;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http://example.com/uc2/per-1/rep-256&lt;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http://example.com/uc2/per-2/rep-256&lt;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&lt;r12:basePattern&gt;</w:t>
      </w:r>
      <w:r w:rsidRPr="001545FA">
        <w:rPr>
          <w:rFonts w:eastAsia="MS Mincho"/>
          <w:noProof w:val="0"/>
        </w:rPr>
        <w:t>http://example.com/uc2/per-3/rep-256&lt;</w:t>
      </w:r>
      <w:r w:rsidRPr="001545FA">
        <w:rPr>
          <w:rFonts w:eastAsia="MS Mincho"/>
          <w:noProof w:val="0"/>
          <w:highlight w:val="white"/>
          <w:lang w:eastAsia="ja-JP"/>
        </w:rPr>
        <w: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&lt;/r12:unicastAppService&gt;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&lt;sv:delimiter&gt;0&lt;/sv:delimiter&gt;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&lt;/deliveryMethod&gt;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&lt;r9:mediaPresentationDescription&gt;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&lt;r9:mpdURI&gt;http://example.com/MPD.mpd&lt;/r9:mpdURI&gt;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&lt;/r9:mediaPresentationDescription&gt;</w:t>
      </w:r>
    </w:p>
    <w:p w:rsidR="00DE28EE" w:rsidRPr="001545FA" w:rsidRDefault="00DE28EE" w:rsidP="00DE28EE">
      <w:pPr>
        <w:pStyle w:val="PL"/>
        <w:rPr>
          <w:rFonts w:eastAsia="MS Mincho"/>
          <w:noProof w:val="0"/>
          <w:lang w:eastAsia="ja-JP"/>
        </w:rPr>
      </w:pPr>
      <w:r w:rsidRPr="001545FA">
        <w:rPr>
          <w:rFonts w:eastAsia="MS Mincho"/>
          <w:noProof w:val="0"/>
          <w:lang w:eastAsia="ja-JP"/>
        </w:rPr>
        <w:tab/>
      </w:r>
      <w:r w:rsidRPr="001545FA">
        <w:rPr>
          <w:rFonts w:eastAsia="MS Mincho"/>
          <w:noProof w:val="0"/>
          <w:lang w:eastAsia="ja-JP"/>
        </w:rPr>
        <w:tab/>
        <w:t>&lt;r9:schedule&gt;</w:t>
      </w:r>
    </w:p>
    <w:p w:rsidR="00DE28EE" w:rsidRPr="001545FA" w:rsidRDefault="00DE28EE" w:rsidP="00DE28EE">
      <w:pPr>
        <w:pStyle w:val="PL"/>
        <w:rPr>
          <w:rFonts w:eastAsia="MS Mincho"/>
          <w:noProof w:val="0"/>
          <w:lang w:eastAsia="ja-JP"/>
        </w:rPr>
      </w:pPr>
      <w:r w:rsidRPr="001545FA">
        <w:rPr>
          <w:rFonts w:eastAsia="MS Mincho"/>
          <w:noProof w:val="0"/>
          <w:lang w:eastAsia="ja-JP"/>
        </w:rPr>
        <w:tab/>
      </w:r>
      <w:r w:rsidRPr="001545FA">
        <w:rPr>
          <w:rFonts w:eastAsia="MS Mincho"/>
          <w:noProof w:val="0"/>
          <w:lang w:eastAsia="ja-JP"/>
        </w:rPr>
        <w:tab/>
      </w:r>
      <w:r w:rsidRPr="001545FA">
        <w:rPr>
          <w:rFonts w:eastAsia="MS Mincho"/>
          <w:noProof w:val="0"/>
          <w:lang w:eastAsia="ja-JP"/>
        </w:rPr>
        <w:tab/>
        <w:t>&lt;r9:scheduleDescriptionURI&gt;http://www.example.com/3gpp/mbms/schedule123.xml</w:t>
      </w:r>
    </w:p>
    <w:p w:rsidR="00DE28EE" w:rsidRPr="001545FA" w:rsidRDefault="00DE28EE" w:rsidP="00DE28EE">
      <w:pPr>
        <w:pStyle w:val="PL"/>
        <w:rPr>
          <w:rFonts w:eastAsia="MS Mincho"/>
          <w:noProof w:val="0"/>
          <w:lang w:eastAsia="ja-JP"/>
        </w:rPr>
      </w:pPr>
      <w:r w:rsidRPr="001545FA">
        <w:rPr>
          <w:rFonts w:eastAsia="MS Mincho"/>
          <w:noProof w:val="0"/>
          <w:lang w:eastAsia="ja-JP"/>
        </w:rPr>
        <w:tab/>
      </w:r>
      <w:r w:rsidRPr="001545FA">
        <w:rPr>
          <w:rFonts w:eastAsia="MS Mincho"/>
          <w:noProof w:val="0"/>
          <w:lang w:eastAsia="ja-JP"/>
        </w:rPr>
        <w:tab/>
      </w:r>
      <w:r w:rsidRPr="001545FA">
        <w:rPr>
          <w:rFonts w:eastAsia="MS Mincho"/>
          <w:noProof w:val="0"/>
          <w:lang w:eastAsia="ja-JP"/>
        </w:rPr>
        <w:tab/>
        <w:t xml:space="preserve"> &lt;/r9:scheduleDescriptionURI&gt;</w:t>
      </w:r>
    </w:p>
    <w:p w:rsidR="00DE28EE" w:rsidRPr="001545FA" w:rsidRDefault="00DE28EE" w:rsidP="00DE28EE">
      <w:pPr>
        <w:pStyle w:val="PL"/>
        <w:rPr>
          <w:rFonts w:eastAsia="MS Mincho"/>
          <w:noProof w:val="0"/>
          <w:lang w:eastAsia="ja-JP"/>
        </w:rPr>
      </w:pPr>
      <w:r w:rsidRPr="001545FA">
        <w:rPr>
          <w:rFonts w:eastAsia="MS Mincho"/>
          <w:noProof w:val="0"/>
          <w:lang w:eastAsia="ja-JP"/>
        </w:rPr>
        <w:tab/>
      </w:r>
      <w:r w:rsidRPr="001545FA">
        <w:rPr>
          <w:rFonts w:eastAsia="MS Mincho"/>
          <w:noProof w:val="0"/>
          <w:lang w:eastAsia="ja-JP"/>
        </w:rPr>
        <w:tab/>
        <w:t>&lt;/r9:schedule&gt;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&lt;sv:delimiter&gt;0&lt;/sv:delimiter&gt;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&lt;r12:appService appServiceDescriptionURI="http://www.example.com/MPD2.mpd" mimeType="</w:t>
      </w:r>
      <w:r w:rsidRPr="001545FA">
        <w:rPr>
          <w:rFonts w:eastAsia="MS Mincho"/>
          <w:noProof w:val="0"/>
        </w:rPr>
        <w:t>application/dash+xml;profiles=urn:3GPP:PSS:profile:DASH10</w:t>
      </w:r>
      <w:r w:rsidRPr="001545FA">
        <w:rPr>
          <w:rFonts w:eastAsia="MS Mincho"/>
          <w:noProof w:val="0"/>
          <w:highlight w:val="white"/>
          <w:lang w:eastAsia="ja-JP"/>
        </w:rPr>
        <w: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&lt;r12:identicalContent&gt;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http://example.com/bc/per-1/rep-512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http://example.com/uc/per-1/rep-512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http://example.com/uc2/per-1/rep-512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&lt;/r12:identicalContent&gt;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&lt;r12:identicalContent&gt;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http://example.com/bc/per-2/rep-512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http://example.com/uc/per-2/rep-512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http://example.com/uc2/per-2/rep-512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&lt;/r12:identicalContent&gt;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&lt;r12:identicalContent&gt;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http://example.com/bc/per-3/rep-512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http://example.com/uc/per-3/rep-512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http://example.com/uc2/per-3/rep-512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&lt;/r12:identicalContent&gt;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&lt;r12:alternativeContent&gt;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http://example.com/bc/per-1/rep-512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http://example.com/uc/per-1/rep-256</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http://example.com/uc2/per-1/rep-256</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&lt;/r12:alternativeContent&gt;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&lt;r12:alternativeContent&gt;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http://example.com/bc/per-2/rep-512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http://example.com/uc/per-2/rep-256</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http://example.com/uc2/per-2/rep-256</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&lt;/r12:alternativeContent&gt;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&lt;r12:alternativeContent&gt;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http://example.com/bc/per-3/rep-512</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http://example.com/uc/per-3/rep-256</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&lt;r12:basePattern&gt;</w:t>
      </w:r>
      <w:r w:rsidRPr="001545FA">
        <w:rPr>
          <w:noProof w:val="0"/>
        </w:rPr>
        <w:t>http://example.com/uc2/per-3/rep-256</w:t>
      </w:r>
      <w:r w:rsidRPr="001545FA">
        <w:rPr>
          <w:rFonts w:eastAsia="MS Mincho"/>
          <w:noProof w:val="0"/>
          <w:highlight w:val="white"/>
          <w:lang w:eastAsia="ja-JP"/>
        </w:rPr>
        <w:t>&lt;/r12:basePattern&gt;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&lt;/r12:alternativeContent&gt;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&lt;/r12:appService&gt;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&lt;sv:delimiter&gt;0&lt;/sv:delimiter&gt;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t>&lt;/userServiceDescription&gt;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ab/>
        <w:t>&lt;sv:schemaVersion&gt;2&lt;/sv:schemaVersion&gt;</w:t>
      </w:r>
    </w:p>
    <w:p w:rsidR="00DE28EE" w:rsidRPr="001545FA" w:rsidRDefault="00DE28EE" w:rsidP="00DE28EE">
      <w:pPr>
        <w:pStyle w:val="PL"/>
        <w:rPr>
          <w:rFonts w:eastAsia="MS Mincho"/>
          <w:noProof w:val="0"/>
          <w:highlight w:val="white"/>
          <w:lang w:eastAsia="ja-JP"/>
        </w:rPr>
      </w:pPr>
      <w:r w:rsidRPr="001545FA">
        <w:rPr>
          <w:rFonts w:eastAsia="MS Mincho"/>
          <w:noProof w:val="0"/>
          <w:highlight w:val="white"/>
          <w:lang w:eastAsia="ja-JP"/>
        </w:rPr>
        <w:t>&lt;/bundleDescription&gt;</w:t>
      </w:r>
    </w:p>
    <w:p w:rsidR="005209F1" w:rsidRPr="001545FA" w:rsidRDefault="005209F1" w:rsidP="00426F85">
      <w:pPr>
        <w:pStyle w:val="FP"/>
      </w:pPr>
    </w:p>
    <w:p w:rsidR="00426F85" w:rsidRPr="001545FA" w:rsidRDefault="00426F85" w:rsidP="00426F85">
      <w:r w:rsidRPr="001545FA">
        <w:rPr>
          <w:lang w:eastAsia="ja-JP"/>
        </w:rPr>
        <w:t xml:space="preserve">The following example User Service Description instance indicates the presence of four </w:t>
      </w:r>
      <w:r w:rsidRPr="001545FA">
        <w:rPr>
          <w:i/>
          <w:lang w:eastAsia="ja-JP"/>
        </w:rPr>
        <w:t>deliveryMethod</w:t>
      </w:r>
      <w:r w:rsidRPr="001545FA">
        <w:rPr>
          <w:lang w:eastAsia="ja-JP"/>
        </w:rPr>
        <w:t xml:space="preserve"> element instances, two each of which are associated with [group=1, PLMN-ID=0x019509] and [group=2, PLMN-ID=0x01950A], and whereby each </w:t>
      </w:r>
      <w:r w:rsidRPr="001545FA">
        <w:rPr>
          <w:i/>
          <w:lang w:eastAsia="ja-JP"/>
        </w:rPr>
        <w:t>deliveryMethod</w:t>
      </w:r>
      <w:r w:rsidRPr="001545FA">
        <w:rPr>
          <w:lang w:eastAsia="ja-JP"/>
        </w:rPr>
        <w:t xml:space="preserve"> element contains a reference to a unique Session Description fragment.</w:t>
      </w:r>
    </w:p>
    <w:p w:rsidR="00426F85" w:rsidRPr="001545FA" w:rsidRDefault="00426F85" w:rsidP="00426F85">
      <w:pPr>
        <w:pStyle w:val="PL"/>
        <w:rPr>
          <w:noProof w:val="0"/>
        </w:rPr>
      </w:pPr>
      <w:r w:rsidRPr="001545FA">
        <w:rPr>
          <w:noProof w:val="0"/>
        </w:rPr>
        <w:t>&lt;?xml version="1.0" encoding="UTF-8"?&gt;</w:t>
      </w:r>
    </w:p>
    <w:p w:rsidR="00426F85" w:rsidRPr="001545FA" w:rsidRDefault="00426F85" w:rsidP="00426F85">
      <w:pPr>
        <w:pStyle w:val="PL"/>
        <w:rPr>
          <w:noProof w:val="0"/>
        </w:rPr>
      </w:pPr>
      <w:r w:rsidRPr="001545FA">
        <w:rPr>
          <w:noProof w:val="0"/>
        </w:rPr>
        <w:t>&lt;bundleDescription</w:t>
      </w:r>
      <w:r w:rsidRPr="001545FA">
        <w:rPr>
          <w:noProof w:val="0"/>
        </w:rPr>
        <w:tab/>
      </w:r>
    </w:p>
    <w:p w:rsidR="00426F85" w:rsidRPr="001545FA" w:rsidRDefault="00426F85" w:rsidP="00426F85">
      <w:pPr>
        <w:pStyle w:val="PL"/>
        <w:rPr>
          <w:noProof w:val="0"/>
        </w:rPr>
      </w:pPr>
      <w:r w:rsidRPr="001545FA">
        <w:rPr>
          <w:noProof w:val="0"/>
        </w:rPr>
        <w:tab/>
        <w:t>xmlns="urn:3GPP:metadata:2005:MBMS:userServiceDescription"</w:t>
      </w:r>
    </w:p>
    <w:p w:rsidR="00426F85" w:rsidRPr="001545FA" w:rsidRDefault="00426F85" w:rsidP="00426F85">
      <w:pPr>
        <w:pStyle w:val="PL"/>
        <w:rPr>
          <w:noProof w:val="0"/>
        </w:rPr>
      </w:pPr>
      <w:r w:rsidRPr="001545FA">
        <w:rPr>
          <w:noProof w:val="0"/>
        </w:rPr>
        <w:tab/>
        <w:t>xmlns:xsi="http://www.w3.org/2001/XMLSchema-instance"</w:t>
      </w:r>
    </w:p>
    <w:p w:rsidR="00426F85" w:rsidRPr="001545FA" w:rsidRDefault="00426F85" w:rsidP="00426F85">
      <w:pPr>
        <w:pStyle w:val="PL"/>
        <w:rPr>
          <w:noProof w:val="0"/>
        </w:rPr>
      </w:pPr>
      <w:r w:rsidRPr="001545FA">
        <w:rPr>
          <w:noProof w:val="0"/>
        </w:rPr>
        <w:tab/>
        <w:t>xmlns:sv="urn:3gpp:metadata:2009:MBMS:schemaVersion"</w:t>
      </w:r>
    </w:p>
    <w:p w:rsidR="00426F85" w:rsidRPr="001545FA" w:rsidRDefault="00426F85" w:rsidP="00426F85">
      <w:pPr>
        <w:pStyle w:val="PL"/>
        <w:rPr>
          <w:noProof w:val="0"/>
        </w:rPr>
      </w:pPr>
      <w:r w:rsidRPr="001545FA">
        <w:rPr>
          <w:noProof w:val="0"/>
        </w:rPr>
        <w:tab/>
        <w:t>xsi:schemaLocation="urn:3GPP:metadata:2005:MBMS:userServiceDescription</w:t>
      </w:r>
    </w:p>
    <w:p w:rsidR="00426F85" w:rsidRPr="001545FA" w:rsidRDefault="00426F85" w:rsidP="00426F85">
      <w:pPr>
        <w:pStyle w:val="PL"/>
        <w:rPr>
          <w:noProof w:val="0"/>
        </w:rPr>
      </w:pPr>
      <w:r w:rsidRPr="001545FA">
        <w:rPr>
          <w:noProof w:val="0"/>
        </w:rPr>
        <w:t xml:space="preserve">    </w:t>
      </w:r>
      <w:r w:rsidRPr="001545FA">
        <w:rPr>
          <w:noProof w:val="0"/>
        </w:rPr>
        <w:tab/>
      </w:r>
      <w:r w:rsidRPr="001545FA">
        <w:rPr>
          <w:noProof w:val="0"/>
        </w:rPr>
        <w:tab/>
      </w:r>
      <w:r w:rsidRPr="001545FA">
        <w:rPr>
          <w:noProof w:val="0"/>
        </w:rPr>
        <w:tab/>
      </w:r>
      <w:r w:rsidRPr="001545FA">
        <w:rPr>
          <w:noProof w:val="0"/>
        </w:rPr>
        <w:tab/>
      </w:r>
      <w:r w:rsidRPr="001545FA">
        <w:rPr>
          <w:noProof w:val="0"/>
        </w:rPr>
        <w:tab/>
        <w:t>USD-schema-main.xsd"&gt;</w:t>
      </w:r>
    </w:p>
    <w:p w:rsidR="00426F85" w:rsidRPr="001545FA" w:rsidRDefault="00426F85" w:rsidP="00426F85">
      <w:pPr>
        <w:pStyle w:val="PL"/>
        <w:rPr>
          <w:noProof w:val="0"/>
        </w:rPr>
      </w:pPr>
      <w:r w:rsidRPr="001545FA">
        <w:rPr>
          <w:noProof w:val="0"/>
        </w:rPr>
        <w:tab/>
        <w:t>&lt;userServiceDescription serviceId="urn:3gpp:0010120123hotdog"&gt;</w:t>
      </w:r>
    </w:p>
    <w:p w:rsidR="00426F85" w:rsidRPr="001545FA" w:rsidRDefault="00426F85" w:rsidP="00426F85">
      <w:pPr>
        <w:pStyle w:val="PL"/>
        <w:tabs>
          <w:tab w:val="clear" w:pos="768"/>
          <w:tab w:val="clear" w:pos="1152"/>
          <w:tab w:val="left" w:pos="810"/>
        </w:tabs>
        <w:ind w:left="1170" w:hanging="1170"/>
        <w:rPr>
          <w:noProof w:val="0"/>
        </w:rPr>
      </w:pPr>
      <w:r w:rsidRPr="001545FA">
        <w:rPr>
          <w:noProof w:val="0"/>
        </w:rPr>
        <w:tab/>
      </w:r>
      <w:r w:rsidRPr="001545FA">
        <w:rPr>
          <w:noProof w:val="0"/>
        </w:rPr>
        <w:tab/>
        <w:t>&lt;deliveryMethod</w:t>
      </w:r>
      <w:r w:rsidRPr="001545FA">
        <w:rPr>
          <w:noProof w:val="0"/>
        </w:rPr>
        <w:tab/>
        <w:t>group="1" PLMN="0x019509" sessionDescriptionURI="http://www.example.com/3gpp/mbms/session1.sdp"&gt;</w:t>
      </w:r>
    </w:p>
    <w:p w:rsidR="00426F85" w:rsidRPr="001545FA" w:rsidRDefault="00426F85" w:rsidP="00426F85">
      <w:pPr>
        <w:pStyle w:val="PL"/>
        <w:tabs>
          <w:tab w:val="clear" w:pos="1152"/>
          <w:tab w:val="left" w:pos="1170"/>
        </w:tabs>
        <w:rPr>
          <w:noProof w:val="0"/>
        </w:rPr>
      </w:pPr>
      <w:r w:rsidRPr="001545FA">
        <w:rPr>
          <w:noProof w:val="0"/>
        </w:rPr>
        <w:tab/>
      </w:r>
      <w:r w:rsidRPr="001545FA">
        <w:rPr>
          <w:noProof w:val="0"/>
        </w:rPr>
        <w:tab/>
      </w:r>
      <w:r w:rsidRPr="001545FA">
        <w:rPr>
          <w:noProof w:val="0"/>
        </w:rPr>
        <w:tab/>
        <w:t>&lt;sv:delimiter&gt;0&lt;/sv:delimiter&gt;</w:t>
      </w:r>
    </w:p>
    <w:p w:rsidR="00D13AF0" w:rsidRPr="001545FA" w:rsidRDefault="00D13AF0" w:rsidP="00426F85">
      <w:pPr>
        <w:pStyle w:val="PL"/>
        <w:tabs>
          <w:tab w:val="clear" w:pos="1152"/>
          <w:tab w:val="left" w:pos="1170"/>
        </w:tabs>
        <w:rPr>
          <w:noProof w:val="0"/>
        </w:rPr>
      </w:pPr>
      <w:r w:rsidRPr="001545FA">
        <w:rPr>
          <w:noProof w:val="0"/>
        </w:rPr>
        <w:tab/>
      </w:r>
      <w:r w:rsidRPr="001545FA">
        <w:rPr>
          <w:noProof w:val="0"/>
        </w:rPr>
        <w:tab/>
      </w:r>
      <w:r w:rsidRPr="001545FA">
        <w:rPr>
          <w:noProof w:val="0"/>
        </w:rPr>
        <w:tab/>
        <w:t>&lt;sv:delimiter&gt;0&lt;/sv:delimiter&gt;</w:t>
      </w:r>
    </w:p>
    <w:p w:rsidR="00426F85" w:rsidRPr="001545FA" w:rsidRDefault="00426F85" w:rsidP="00426F85">
      <w:pPr>
        <w:pStyle w:val="PL"/>
        <w:rPr>
          <w:noProof w:val="0"/>
        </w:rPr>
      </w:pPr>
      <w:r w:rsidRPr="001545FA">
        <w:rPr>
          <w:noProof w:val="0"/>
        </w:rPr>
        <w:tab/>
      </w:r>
      <w:r w:rsidRPr="001545FA">
        <w:rPr>
          <w:noProof w:val="0"/>
        </w:rPr>
        <w:tab/>
        <w:t>&lt;/deliveryMethod&gt;</w:t>
      </w:r>
    </w:p>
    <w:p w:rsidR="00426F85" w:rsidRPr="001545FA" w:rsidRDefault="00426F85" w:rsidP="00426F85">
      <w:pPr>
        <w:pStyle w:val="PL"/>
        <w:ind w:left="1136" w:hanging="1136"/>
        <w:rPr>
          <w:noProof w:val="0"/>
        </w:rPr>
      </w:pPr>
      <w:r w:rsidRPr="001545FA">
        <w:rPr>
          <w:noProof w:val="0"/>
        </w:rPr>
        <w:t xml:space="preserve">        &lt;deliveryMethod</w:t>
      </w:r>
      <w:r w:rsidRPr="001545FA">
        <w:rPr>
          <w:noProof w:val="0"/>
        </w:rPr>
        <w:tab/>
        <w:t>group="1" PLMN="0x01950A" sessionDescriptionURI="http://www.example.com/3gpp/mbms/session2.sdp"&gt;</w:t>
      </w:r>
    </w:p>
    <w:p w:rsidR="00426F85" w:rsidRPr="001545FA" w:rsidRDefault="00426F85" w:rsidP="00426F85">
      <w:pPr>
        <w:pStyle w:val="PL"/>
        <w:rPr>
          <w:noProof w:val="0"/>
        </w:rPr>
      </w:pPr>
      <w:r w:rsidRPr="001545FA">
        <w:rPr>
          <w:noProof w:val="0"/>
        </w:rPr>
        <w:tab/>
      </w:r>
      <w:r w:rsidRPr="001545FA">
        <w:rPr>
          <w:noProof w:val="0"/>
        </w:rPr>
        <w:tab/>
      </w:r>
      <w:r w:rsidRPr="001545FA">
        <w:rPr>
          <w:noProof w:val="0"/>
        </w:rPr>
        <w:tab/>
        <w:t>&lt;sv:delimiter&gt;0&lt;/sv:delimiter&gt;</w:t>
      </w:r>
    </w:p>
    <w:p w:rsidR="00D13AF0" w:rsidRPr="001545FA" w:rsidRDefault="00D13AF0" w:rsidP="00D13AF0">
      <w:pPr>
        <w:pStyle w:val="PL"/>
        <w:rPr>
          <w:noProof w:val="0"/>
        </w:rPr>
      </w:pPr>
      <w:r w:rsidRPr="001545FA">
        <w:rPr>
          <w:noProof w:val="0"/>
        </w:rPr>
        <w:tab/>
      </w:r>
      <w:r w:rsidRPr="001545FA">
        <w:rPr>
          <w:noProof w:val="0"/>
        </w:rPr>
        <w:tab/>
      </w:r>
      <w:r w:rsidRPr="001545FA">
        <w:rPr>
          <w:noProof w:val="0"/>
        </w:rPr>
        <w:tab/>
        <w:t>&lt;sv:delimiter&gt;0&lt;/sv:delimiter&gt;</w:t>
      </w:r>
    </w:p>
    <w:p w:rsidR="00D13AF0" w:rsidRPr="001545FA" w:rsidRDefault="00D13AF0" w:rsidP="00426F85">
      <w:pPr>
        <w:pStyle w:val="PL"/>
        <w:rPr>
          <w:noProof w:val="0"/>
        </w:rPr>
      </w:pPr>
      <w:r w:rsidRPr="001545FA">
        <w:rPr>
          <w:noProof w:val="0"/>
        </w:rPr>
        <w:lastRenderedPageBreak/>
        <w:tab/>
      </w:r>
      <w:r w:rsidRPr="001545FA">
        <w:rPr>
          <w:noProof w:val="0"/>
        </w:rPr>
        <w:tab/>
        <w:t>&lt;/deliveryMethod&gt;</w:t>
      </w:r>
    </w:p>
    <w:p w:rsidR="00426F85" w:rsidRPr="001545FA" w:rsidRDefault="00426F85" w:rsidP="00426F85">
      <w:pPr>
        <w:pStyle w:val="PL"/>
        <w:rPr>
          <w:noProof w:val="0"/>
        </w:rPr>
      </w:pPr>
      <w:r w:rsidRPr="001545FA">
        <w:rPr>
          <w:noProof w:val="0"/>
        </w:rPr>
        <w:tab/>
      </w:r>
      <w:r w:rsidRPr="001545FA">
        <w:rPr>
          <w:noProof w:val="0"/>
        </w:rPr>
        <w:tab/>
        <w:t>&lt;/deliveryMethod&gt;</w:t>
      </w:r>
    </w:p>
    <w:p w:rsidR="00426F85" w:rsidRPr="001545FA" w:rsidRDefault="00426F85" w:rsidP="00426F85">
      <w:pPr>
        <w:pStyle w:val="PL"/>
        <w:tabs>
          <w:tab w:val="clear" w:pos="768"/>
          <w:tab w:val="clear" w:pos="1152"/>
          <w:tab w:val="left" w:pos="810"/>
        </w:tabs>
        <w:ind w:left="1170" w:hanging="1170"/>
        <w:rPr>
          <w:noProof w:val="0"/>
        </w:rPr>
      </w:pPr>
      <w:r w:rsidRPr="001545FA">
        <w:rPr>
          <w:noProof w:val="0"/>
        </w:rPr>
        <w:tab/>
      </w:r>
      <w:r w:rsidRPr="001545FA">
        <w:rPr>
          <w:noProof w:val="0"/>
        </w:rPr>
        <w:tab/>
        <w:t>&lt;deliveryMethod</w:t>
      </w:r>
      <w:r w:rsidRPr="001545FA">
        <w:rPr>
          <w:noProof w:val="0"/>
        </w:rPr>
        <w:tab/>
        <w:t>group="2" PLMN=""0x019509" sessionDescriptionURI="http://www.example.com/3gpp/mbms/session3.sdp"&gt;</w:t>
      </w:r>
    </w:p>
    <w:p w:rsidR="00426F85" w:rsidRPr="001545FA" w:rsidRDefault="00426F85" w:rsidP="00426F85">
      <w:pPr>
        <w:pStyle w:val="PL"/>
        <w:tabs>
          <w:tab w:val="clear" w:pos="1152"/>
          <w:tab w:val="left" w:pos="1170"/>
        </w:tabs>
        <w:rPr>
          <w:noProof w:val="0"/>
        </w:rPr>
      </w:pPr>
      <w:r w:rsidRPr="001545FA">
        <w:rPr>
          <w:noProof w:val="0"/>
        </w:rPr>
        <w:tab/>
      </w:r>
      <w:r w:rsidRPr="001545FA">
        <w:rPr>
          <w:noProof w:val="0"/>
        </w:rPr>
        <w:tab/>
      </w:r>
      <w:r w:rsidRPr="001545FA">
        <w:rPr>
          <w:noProof w:val="0"/>
        </w:rPr>
        <w:tab/>
        <w:t>&lt;sv:delimiter&gt;0&lt;/sv:delimiter&gt;</w:t>
      </w:r>
    </w:p>
    <w:p w:rsidR="00D13AF0" w:rsidRPr="001545FA" w:rsidRDefault="00D13AF0" w:rsidP="00426F85">
      <w:pPr>
        <w:pStyle w:val="PL"/>
        <w:tabs>
          <w:tab w:val="clear" w:pos="1152"/>
          <w:tab w:val="left" w:pos="1170"/>
        </w:tabs>
        <w:rPr>
          <w:noProof w:val="0"/>
        </w:rPr>
      </w:pPr>
      <w:r w:rsidRPr="001545FA">
        <w:rPr>
          <w:noProof w:val="0"/>
        </w:rPr>
        <w:tab/>
      </w:r>
      <w:r w:rsidRPr="001545FA">
        <w:rPr>
          <w:noProof w:val="0"/>
        </w:rPr>
        <w:tab/>
      </w:r>
      <w:r w:rsidRPr="001545FA">
        <w:rPr>
          <w:noProof w:val="0"/>
        </w:rPr>
        <w:tab/>
        <w:t>&lt;sv:delimiter&gt;0&lt;/sv:delimiter&gt;</w:t>
      </w:r>
    </w:p>
    <w:p w:rsidR="00426F85" w:rsidRPr="001545FA" w:rsidRDefault="00426F85" w:rsidP="00426F85">
      <w:pPr>
        <w:pStyle w:val="PL"/>
        <w:rPr>
          <w:noProof w:val="0"/>
        </w:rPr>
      </w:pPr>
      <w:r w:rsidRPr="001545FA">
        <w:rPr>
          <w:noProof w:val="0"/>
        </w:rPr>
        <w:tab/>
      </w:r>
      <w:r w:rsidRPr="001545FA">
        <w:rPr>
          <w:noProof w:val="0"/>
        </w:rPr>
        <w:tab/>
        <w:t>&lt;/deliveryMethod&gt;</w:t>
      </w:r>
    </w:p>
    <w:p w:rsidR="00426F85" w:rsidRPr="001545FA" w:rsidRDefault="00426F85" w:rsidP="00426F85">
      <w:pPr>
        <w:pStyle w:val="PL"/>
        <w:ind w:left="1136" w:hanging="1136"/>
        <w:rPr>
          <w:noProof w:val="0"/>
        </w:rPr>
      </w:pPr>
      <w:r w:rsidRPr="001545FA">
        <w:rPr>
          <w:noProof w:val="0"/>
        </w:rPr>
        <w:t xml:space="preserve">        &lt;deliveryMethod</w:t>
      </w:r>
      <w:r w:rsidRPr="001545FA">
        <w:rPr>
          <w:noProof w:val="0"/>
        </w:rPr>
        <w:tab/>
        <w:t>group="2" PLMN="0x01950A" sessionDescriptionURI="http://www.example.com/3gpp/mbms/session4.sdp"&gt;</w:t>
      </w:r>
    </w:p>
    <w:p w:rsidR="00426F85" w:rsidRPr="001545FA" w:rsidRDefault="00426F85" w:rsidP="00426F85">
      <w:pPr>
        <w:pStyle w:val="PL"/>
        <w:rPr>
          <w:noProof w:val="0"/>
        </w:rPr>
      </w:pPr>
      <w:r w:rsidRPr="001545FA">
        <w:rPr>
          <w:noProof w:val="0"/>
        </w:rPr>
        <w:tab/>
      </w:r>
      <w:r w:rsidRPr="001545FA">
        <w:rPr>
          <w:noProof w:val="0"/>
        </w:rPr>
        <w:tab/>
      </w:r>
      <w:r w:rsidRPr="001545FA">
        <w:rPr>
          <w:noProof w:val="0"/>
        </w:rPr>
        <w:tab/>
        <w:t>&lt;sv:delimiter&gt;0&lt;/sv:delimiter&gt;</w:t>
      </w:r>
    </w:p>
    <w:p w:rsidR="00D13AF0" w:rsidRPr="001545FA" w:rsidRDefault="00D13AF0" w:rsidP="00426F85">
      <w:pPr>
        <w:pStyle w:val="PL"/>
        <w:rPr>
          <w:noProof w:val="0"/>
        </w:rPr>
      </w:pPr>
      <w:r w:rsidRPr="001545FA">
        <w:rPr>
          <w:noProof w:val="0"/>
        </w:rPr>
        <w:tab/>
      </w:r>
      <w:r w:rsidRPr="001545FA">
        <w:rPr>
          <w:noProof w:val="0"/>
        </w:rPr>
        <w:tab/>
      </w:r>
      <w:r w:rsidRPr="001545FA">
        <w:rPr>
          <w:noProof w:val="0"/>
        </w:rPr>
        <w:tab/>
        <w:t>&lt;sv:delimiter&gt;0&lt;/sv:delimiter&gt;</w:t>
      </w:r>
    </w:p>
    <w:p w:rsidR="00426F85" w:rsidRPr="001545FA" w:rsidRDefault="00426F85" w:rsidP="00426F85">
      <w:pPr>
        <w:pStyle w:val="PL"/>
        <w:rPr>
          <w:noProof w:val="0"/>
        </w:rPr>
      </w:pPr>
      <w:r w:rsidRPr="001545FA">
        <w:rPr>
          <w:noProof w:val="0"/>
        </w:rPr>
        <w:tab/>
      </w:r>
      <w:r w:rsidRPr="001545FA">
        <w:rPr>
          <w:noProof w:val="0"/>
        </w:rPr>
        <w:tab/>
        <w:t>&lt;/deliveryMethod&gt;</w:t>
      </w:r>
    </w:p>
    <w:p w:rsidR="00D13AF0" w:rsidRPr="001545FA" w:rsidRDefault="00D13AF0" w:rsidP="00D13AF0">
      <w:pPr>
        <w:pStyle w:val="PL"/>
        <w:rPr>
          <w:noProof w:val="0"/>
        </w:rPr>
      </w:pPr>
      <w:r w:rsidRPr="001545FA">
        <w:rPr>
          <w:noProof w:val="0"/>
        </w:rPr>
        <w:tab/>
      </w:r>
      <w:r w:rsidRPr="001545FA">
        <w:rPr>
          <w:noProof w:val="0"/>
        </w:rPr>
        <w:tab/>
        <w:t>&lt;sv:delimiter&gt;0&lt;/sv:delimiter&gt;</w:t>
      </w:r>
    </w:p>
    <w:p w:rsidR="00D13AF0" w:rsidRPr="001545FA" w:rsidRDefault="00D13AF0" w:rsidP="00426F85">
      <w:pPr>
        <w:pStyle w:val="PL"/>
        <w:rPr>
          <w:noProof w:val="0"/>
        </w:rPr>
      </w:pPr>
      <w:r w:rsidRPr="001545FA">
        <w:rPr>
          <w:noProof w:val="0"/>
        </w:rPr>
        <w:tab/>
      </w:r>
      <w:r w:rsidRPr="001545FA">
        <w:rPr>
          <w:noProof w:val="0"/>
        </w:rPr>
        <w:tab/>
        <w:t>&lt;sv:delimiter&gt;0&lt;/sv:delimiter&gt;</w:t>
      </w:r>
    </w:p>
    <w:p w:rsidR="00426F85" w:rsidRPr="001545FA" w:rsidRDefault="00426F85" w:rsidP="00426F85">
      <w:pPr>
        <w:pStyle w:val="PL"/>
        <w:rPr>
          <w:noProof w:val="0"/>
        </w:rPr>
      </w:pPr>
      <w:r w:rsidRPr="001545FA">
        <w:rPr>
          <w:noProof w:val="0"/>
        </w:rPr>
        <w:tab/>
        <w:t>&lt;/userServiceDescription&gt;</w:t>
      </w:r>
    </w:p>
    <w:p w:rsidR="00426F85" w:rsidRPr="001545FA" w:rsidRDefault="00426F85" w:rsidP="00426F85">
      <w:pPr>
        <w:pStyle w:val="PL"/>
        <w:rPr>
          <w:noProof w:val="0"/>
        </w:rPr>
      </w:pPr>
      <w:r w:rsidRPr="001545FA">
        <w:rPr>
          <w:noProof w:val="0"/>
        </w:rPr>
        <w:tab/>
        <w:t>&lt;sv:schemaVersion&gt;2&lt;/sv:schemaVersion&gt;</w:t>
      </w:r>
    </w:p>
    <w:p w:rsidR="00426F85" w:rsidRPr="001545FA" w:rsidRDefault="00426F85" w:rsidP="00426F85">
      <w:pPr>
        <w:pStyle w:val="PL"/>
        <w:rPr>
          <w:noProof w:val="0"/>
        </w:rPr>
      </w:pPr>
      <w:r w:rsidRPr="001545FA">
        <w:rPr>
          <w:noProof w:val="0"/>
        </w:rPr>
        <w:t>&lt;/bundleDescription&gt;</w:t>
      </w:r>
    </w:p>
    <w:p w:rsidR="00426F85" w:rsidRPr="001545FA" w:rsidRDefault="00426F85" w:rsidP="00426F85">
      <w:pPr>
        <w:pStyle w:val="PL"/>
        <w:rPr>
          <w:noProof w:val="0"/>
        </w:rPr>
      </w:pPr>
    </w:p>
    <w:p w:rsidR="0086505E" w:rsidRPr="001545FA" w:rsidRDefault="0086505E" w:rsidP="0086505E">
      <w:r w:rsidRPr="001545FA">
        <w:rPr>
          <w:lang w:eastAsia="ja-JP"/>
        </w:rPr>
        <w:t>The following example User Service Description instance declares</w:t>
      </w:r>
      <w:r w:rsidRPr="001545FA">
        <w:t xml:space="preserve"> an MBMS User Service carrying an Receive Only Mode (ROM) TV service, targeted to MBMS UEs which lack unicast communication capability.</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&lt;?xml version="1.0" encoding="UTF-8"?&gt;</w:t>
      </w:r>
    </w:p>
    <w:p w:rsidR="0086505E" w:rsidRPr="001545FA" w:rsidRDefault="0086505E" w:rsidP="0086505E">
      <w:pPr>
        <w:pStyle w:val="PL"/>
        <w:rPr>
          <w:rFonts w:eastAsia="MS Mincho"/>
          <w:noProof w:val="0"/>
          <w:lang w:eastAsia="ja-JP"/>
        </w:rPr>
      </w:pPr>
      <w:r w:rsidRPr="001545FA">
        <w:rPr>
          <w:rFonts w:eastAsia="MS Mincho"/>
          <w:noProof w:val="0"/>
          <w:lang w:eastAsia="ja-JP"/>
        </w:rPr>
        <w:t>&lt;bundleDescription</w:t>
      </w:r>
    </w:p>
    <w:p w:rsidR="0086505E" w:rsidRPr="001545FA" w:rsidRDefault="0086505E" w:rsidP="0086505E">
      <w:pPr>
        <w:pStyle w:val="PL"/>
        <w:rPr>
          <w:rFonts w:eastAsia="MS Mincho"/>
          <w:noProof w:val="0"/>
          <w:highlight w:val="white"/>
          <w:lang w:eastAsia="ja-JP"/>
        </w:rPr>
      </w:pPr>
      <w:r w:rsidRPr="001545FA">
        <w:rPr>
          <w:rFonts w:eastAsia="MS Mincho"/>
          <w:noProof w:val="0"/>
          <w:lang w:eastAsia="ja-JP"/>
        </w:rPr>
        <w:t>fecDescriptionURI="http://www.example.com/3gpp/mbms/session1-fec.sdp"</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xsi:schemaLocation="urn:3GPP:metadata:2005:MBMS:userServiceDescription USD-schema-main.xsd"</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xmlns="urn:3GPP:metadata:2005:MBMS:userServiceDescription" xmlns:xsi="http://www.w3.org/2001/XMLSchema-instance" xmlns:r7="urn:3GPP:metadata:2007:MBMS:userServiceDescription" xmlns:r8="urn:3GPP:metadata:2008:MBMS:userServiceDescription" xmlns:r9="urn:3GPP:metadata:2009:MBMS:userServiceDescription" xmlns:r12="urn:3GPP:metadata:2013:MBMS:userServiceDescription"</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xmlns:r14="urn:3GPP:metadata:2017:MBMS:userServiceDescription"</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xmlns:sv="urn:3gpp:metadata:2009:MBMS:schemaVersion"&gt;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t>&lt;userServiceDescription serviceId="</w:t>
      </w:r>
      <w:r w:rsidRPr="001545FA">
        <w:rPr>
          <w:rFonts w:eastAsia="MS Mincho"/>
          <w:noProof w:val="0"/>
          <w:lang w:eastAsia="ja-JP"/>
        </w:rPr>
        <w:t>urn:3gpp:12345dancemonkey</w:t>
      </w:r>
      <w:r w:rsidRPr="001545FA">
        <w:rPr>
          <w:rFonts w:eastAsia="MS Mincho"/>
          <w:noProof w:val="0"/>
          <w:highlight w:val="white"/>
          <w:lang w:eastAsia="ja-JP"/>
        </w:rPr>
        <w:t>" r14:romService="true"&gt;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&lt;name lang="EN"&gt;Dancing with Monkeys&lt;/name&gt;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&lt;serviceLanguage&gt;EN&lt;/serviceLanguage&gt;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&lt;deliveryMethod sessionDescriptionURI="</w:t>
      </w:r>
      <w:r w:rsidRPr="001545FA">
        <w:rPr>
          <w:rFonts w:eastAsia="MS Mincho"/>
          <w:noProof w:val="0"/>
          <w:lang w:eastAsia="ja-JP"/>
        </w:rPr>
        <w:t>http://www.example.com/3gpp/mbms/session1.sdp</w:t>
      </w:r>
      <w:r w:rsidRPr="001545FA">
        <w:rPr>
          <w:rFonts w:eastAsia="MS Mincho"/>
          <w:noProof w:val="0"/>
          <w:highlight w:val="white"/>
          <w:lang w:eastAsia="ja-JP"/>
        </w:rPr>
        <w:t>"&gt;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&lt;sv:delimiter&gt;0&lt;/sv:delimiter&gt;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r>
      <w:r w:rsidRPr="001545FA">
        <w:rPr>
          <w:rFonts w:eastAsia="MS Mincho"/>
          <w:noProof w:val="0"/>
          <w:highlight w:val="white"/>
          <w:lang w:eastAsia="ja-JP"/>
        </w:rPr>
        <w:tab/>
        <w:t>&lt;sv:delimiter&gt;0&lt;/sv:delimiter&gt;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&lt;/deliveryMethod&gt;</w:t>
      </w:r>
    </w:p>
    <w:p w:rsidR="0086505E" w:rsidRPr="001545FA" w:rsidRDefault="0086505E" w:rsidP="0086505E">
      <w:pPr>
        <w:pStyle w:val="PL"/>
        <w:rPr>
          <w:rFonts w:eastAsia="MS Mincho"/>
          <w:noProof w:val="0"/>
          <w:lang w:eastAsia="ja-JP"/>
        </w:rPr>
      </w:pPr>
      <w:r w:rsidRPr="001545FA">
        <w:rPr>
          <w:rFonts w:eastAsia="MS Mincho"/>
          <w:noProof w:val="0"/>
          <w:lang w:eastAsia="ja-JP"/>
        </w:rPr>
        <w:tab/>
      </w:r>
      <w:r w:rsidRPr="001545FA">
        <w:rPr>
          <w:rFonts w:eastAsia="MS Mincho"/>
          <w:noProof w:val="0"/>
          <w:lang w:eastAsia="ja-JP"/>
        </w:rPr>
        <w:tab/>
        <w:t>&lt;r9:schedule&gt;</w:t>
      </w:r>
    </w:p>
    <w:p w:rsidR="0086505E" w:rsidRPr="001545FA" w:rsidRDefault="0086505E" w:rsidP="0086505E">
      <w:pPr>
        <w:pStyle w:val="PL"/>
        <w:rPr>
          <w:rFonts w:eastAsia="MS Mincho"/>
          <w:noProof w:val="0"/>
          <w:lang w:eastAsia="ja-JP"/>
        </w:rPr>
      </w:pPr>
      <w:r w:rsidRPr="001545FA">
        <w:rPr>
          <w:rFonts w:eastAsia="MS Mincho"/>
          <w:noProof w:val="0"/>
          <w:lang w:eastAsia="ja-JP"/>
        </w:rPr>
        <w:tab/>
      </w:r>
      <w:r w:rsidRPr="001545FA">
        <w:rPr>
          <w:rFonts w:eastAsia="MS Mincho"/>
          <w:noProof w:val="0"/>
          <w:lang w:eastAsia="ja-JP"/>
        </w:rPr>
        <w:tab/>
      </w:r>
      <w:r w:rsidRPr="001545FA">
        <w:rPr>
          <w:rFonts w:eastAsia="MS Mincho"/>
          <w:noProof w:val="0"/>
          <w:lang w:eastAsia="ja-JP"/>
        </w:rPr>
        <w:tab/>
        <w:t>&lt;r9:scheduleDescriptionURI&gt;http://www.example.com/3gpp/mbms/schedule543.xml</w:t>
      </w:r>
    </w:p>
    <w:p w:rsidR="0086505E" w:rsidRPr="001545FA" w:rsidRDefault="0086505E" w:rsidP="0086505E">
      <w:pPr>
        <w:pStyle w:val="PL"/>
        <w:rPr>
          <w:rFonts w:eastAsia="MS Mincho"/>
          <w:noProof w:val="0"/>
          <w:lang w:eastAsia="ja-JP"/>
        </w:rPr>
      </w:pPr>
      <w:r w:rsidRPr="001545FA">
        <w:rPr>
          <w:rFonts w:eastAsia="MS Mincho"/>
          <w:noProof w:val="0"/>
          <w:lang w:eastAsia="ja-JP"/>
        </w:rPr>
        <w:tab/>
      </w:r>
      <w:r w:rsidRPr="001545FA">
        <w:rPr>
          <w:rFonts w:eastAsia="MS Mincho"/>
          <w:noProof w:val="0"/>
          <w:lang w:eastAsia="ja-JP"/>
        </w:rPr>
        <w:tab/>
      </w:r>
      <w:r w:rsidRPr="001545FA">
        <w:rPr>
          <w:rFonts w:eastAsia="MS Mincho"/>
          <w:noProof w:val="0"/>
          <w:lang w:eastAsia="ja-JP"/>
        </w:rPr>
        <w:tab/>
        <w:t xml:space="preserve"> &lt;/r9:scheduleDescriptionURI&gt;</w:t>
      </w:r>
    </w:p>
    <w:p w:rsidR="0086505E" w:rsidRPr="001545FA" w:rsidRDefault="0086505E" w:rsidP="0086505E">
      <w:pPr>
        <w:pStyle w:val="PL"/>
        <w:rPr>
          <w:rFonts w:eastAsia="MS Mincho"/>
          <w:noProof w:val="0"/>
          <w:lang w:eastAsia="ja-JP"/>
        </w:rPr>
      </w:pPr>
      <w:r w:rsidRPr="001545FA">
        <w:rPr>
          <w:rFonts w:eastAsia="MS Mincho"/>
          <w:noProof w:val="0"/>
          <w:lang w:eastAsia="ja-JP"/>
        </w:rPr>
        <w:tab/>
      </w:r>
      <w:r w:rsidRPr="001545FA">
        <w:rPr>
          <w:rFonts w:eastAsia="MS Mincho"/>
          <w:noProof w:val="0"/>
          <w:lang w:eastAsia="ja-JP"/>
        </w:rPr>
        <w:tab/>
        <w:t>&lt;/r9:schedule&gt;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&lt;sv:delimiter&gt;0&lt;/sv:delimiter&gt;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&lt;r12:appService appServiceDescriptionURI="http://www.example.com/MPD2.mpd" mimeType="</w:t>
      </w:r>
      <w:r w:rsidRPr="001545FA">
        <w:rPr>
          <w:rFonts w:eastAsia="MS Mincho"/>
          <w:noProof w:val="0"/>
        </w:rPr>
        <w:t>application/dash+xml;profiles=urn:3GPP:PSS:profile:DASH10</w:t>
      </w:r>
      <w:r w:rsidRPr="001545FA">
        <w:rPr>
          <w:rFonts w:eastAsia="MS Mincho"/>
          <w:noProof w:val="0"/>
          <w:highlight w:val="white"/>
          <w:lang w:eastAsia="ja-JP"/>
        </w:rPr>
        <w:t>"&gt;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&lt;/r12:appService&gt;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r>
      <w:r w:rsidRPr="001545FA">
        <w:rPr>
          <w:rFonts w:eastAsia="MS Mincho"/>
          <w:noProof w:val="0"/>
          <w:highlight w:val="white"/>
          <w:lang w:eastAsia="ja-JP"/>
        </w:rPr>
        <w:tab/>
        <w:t>&lt;sv:delimiter&gt;0&lt;/sv:delimiter&gt;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t>&lt;/userServiceDescription&gt;</w:t>
      </w:r>
    </w:p>
    <w:p w:rsidR="0086505E" w:rsidRPr="001545FA" w:rsidRDefault="0086505E" w:rsidP="0086505E">
      <w:pPr>
        <w:pStyle w:val="PL"/>
        <w:rPr>
          <w:rFonts w:eastAsia="MS Mincho"/>
          <w:noProof w:val="0"/>
          <w:highlight w:val="white"/>
          <w:lang w:eastAsia="ja-JP"/>
        </w:rPr>
      </w:pPr>
      <w:r w:rsidRPr="001545FA">
        <w:rPr>
          <w:rFonts w:eastAsia="MS Mincho"/>
          <w:noProof w:val="0"/>
          <w:highlight w:val="white"/>
          <w:lang w:eastAsia="ja-JP"/>
        </w:rPr>
        <w:tab/>
        <w:t>&lt;sv:schemaVersion&gt;</w:t>
      </w:r>
      <w:r w:rsidRPr="001545FA">
        <w:rPr>
          <w:rFonts w:eastAsia="MS Mincho"/>
          <w:noProof w:val="0"/>
          <w:lang w:eastAsia="ja-JP"/>
        </w:rPr>
        <w:t>3</w:t>
      </w:r>
      <w:r w:rsidRPr="001545FA">
        <w:rPr>
          <w:rFonts w:eastAsia="MS Mincho"/>
          <w:noProof w:val="0"/>
          <w:highlight w:val="white"/>
          <w:lang w:eastAsia="ja-JP"/>
        </w:rPr>
        <w:t>&lt;/sv:schemaVersion&gt;</w:t>
      </w:r>
    </w:p>
    <w:p w:rsidR="0086505E" w:rsidRPr="001545FA" w:rsidRDefault="0086505E" w:rsidP="0086505E">
      <w:pPr>
        <w:rPr>
          <w:highlight w:val="yellow"/>
        </w:rPr>
      </w:pPr>
      <w:r w:rsidRPr="001545FA">
        <w:rPr>
          <w:rFonts w:ascii="Courier New" w:eastAsia="MS Mincho" w:hAnsi="Courier New" w:cs="Courier New"/>
          <w:sz w:val="16"/>
          <w:szCs w:val="16"/>
          <w:highlight w:val="white"/>
          <w:lang w:eastAsia="ja-JP"/>
        </w:rPr>
        <w:t>&lt;/bundleDescription&gt;</w:t>
      </w:r>
    </w:p>
    <w:p w:rsidR="00426F85" w:rsidRPr="001545FA" w:rsidRDefault="00426F85" w:rsidP="00426F85">
      <w:pPr>
        <w:pStyle w:val="FP"/>
      </w:pPr>
    </w:p>
    <w:p w:rsidR="00FA705C" w:rsidRPr="001545FA" w:rsidRDefault="00FA705C" w:rsidP="00FA705C">
      <w:pPr>
        <w:pStyle w:val="Heading2"/>
        <w:rPr>
          <w:color w:val="000000"/>
        </w:rPr>
      </w:pPr>
      <w:bookmarkStart w:id="368" w:name="_Toc518484989"/>
      <w:r w:rsidRPr="001545FA">
        <w:rPr>
          <w:color w:val="000000"/>
        </w:rPr>
        <w:t>11.2A</w:t>
      </w:r>
      <w:r w:rsidRPr="001545FA">
        <w:rPr>
          <w:color w:val="000000"/>
        </w:rPr>
        <w:tab/>
        <w:t>Schedule Description Metadata Fragment</w:t>
      </w:r>
      <w:bookmarkEnd w:id="368"/>
    </w:p>
    <w:p w:rsidR="00FA705C" w:rsidRPr="001545FA" w:rsidRDefault="00FA705C" w:rsidP="00FA705C">
      <w:pPr>
        <w:rPr>
          <w:bCs/>
          <w:color w:val="000000"/>
        </w:rPr>
      </w:pPr>
      <w:r w:rsidRPr="001545FA">
        <w:rPr>
          <w:bCs/>
          <w:color w:val="000000"/>
        </w:rPr>
        <w:t>The XML schema for the Schedule Description Metadata Fragment is specified in sub-clause 11.2A.2.  The procedures associated with the elements of the schema are specified in sub-clause 11.2A.1.</w:t>
      </w:r>
    </w:p>
    <w:p w:rsidR="00FA705C" w:rsidRPr="001545FA" w:rsidRDefault="00FA705C" w:rsidP="00FA705C">
      <w:pPr>
        <w:pStyle w:val="Heading3"/>
        <w:rPr>
          <w:color w:val="000000"/>
        </w:rPr>
      </w:pPr>
      <w:bookmarkStart w:id="369" w:name="_Toc518484990"/>
      <w:r w:rsidRPr="001545FA">
        <w:rPr>
          <w:color w:val="000000"/>
        </w:rPr>
        <w:t>11.2A.1</w:t>
      </w:r>
      <w:r w:rsidRPr="001545FA">
        <w:rPr>
          <w:color w:val="000000"/>
        </w:rPr>
        <w:tab/>
        <w:t>Procedures for Schedule Description Metadata Fragment</w:t>
      </w:r>
      <w:bookmarkEnd w:id="369"/>
    </w:p>
    <w:p w:rsidR="00307B87" w:rsidRPr="001545FA" w:rsidRDefault="00307B87" w:rsidP="00307B87">
      <w:pPr>
        <w:pStyle w:val="Heading4"/>
        <w:rPr>
          <w:rFonts w:eastAsia="MS Mincho"/>
        </w:rPr>
      </w:pPr>
      <w:bookmarkStart w:id="370" w:name="_Toc518484991"/>
      <w:r w:rsidRPr="001545FA">
        <w:rPr>
          <w:rFonts w:eastAsia="MS Mincho"/>
        </w:rPr>
        <w:t>11.2A.1.1</w:t>
      </w:r>
      <w:r w:rsidRPr="001545FA">
        <w:rPr>
          <w:rFonts w:eastAsia="MS Mincho"/>
        </w:rPr>
        <w:tab/>
        <w:t>Initial Definition</w:t>
      </w:r>
      <w:bookmarkEnd w:id="370"/>
    </w:p>
    <w:p w:rsidR="00FA705C" w:rsidRPr="001545FA" w:rsidRDefault="00FA705C" w:rsidP="00FA705C">
      <w:pPr>
        <w:rPr>
          <w:color w:val="000000"/>
        </w:rPr>
      </w:pPr>
      <w:r w:rsidRPr="001545FA">
        <w:rPr>
          <w:color w:val="000000"/>
        </w:rPr>
        <w:t>A schedule description instance may be delivered to the MBMS clients:</w:t>
      </w:r>
    </w:p>
    <w:p w:rsidR="00FA705C" w:rsidRPr="001545FA" w:rsidRDefault="001D7D56" w:rsidP="001D7D56">
      <w:pPr>
        <w:pStyle w:val="B1"/>
      </w:pPr>
      <w:r w:rsidRPr="001545FA">
        <w:t>-</w:t>
      </w:r>
      <w:r w:rsidRPr="001545FA">
        <w:tab/>
      </w:r>
      <w:r w:rsidR="00FA705C" w:rsidRPr="001545FA">
        <w:t xml:space="preserve">during a User Service Discovery / Announcement prior to the MBMS </w:t>
      </w:r>
      <w:r w:rsidR="008033A6" w:rsidRPr="001545FA">
        <w:t xml:space="preserve">download </w:t>
      </w:r>
      <w:r w:rsidR="00FA705C" w:rsidRPr="001545FA">
        <w:t>session along with the session description (out-of-band of that session); or</w:t>
      </w:r>
    </w:p>
    <w:p w:rsidR="00FA705C" w:rsidRPr="001545FA" w:rsidRDefault="001D7D56" w:rsidP="001D7D56">
      <w:pPr>
        <w:pStyle w:val="B1"/>
      </w:pPr>
      <w:r w:rsidRPr="001545FA">
        <w:t>-</w:t>
      </w:r>
      <w:r w:rsidRPr="001545FA">
        <w:tab/>
      </w:r>
      <w:r w:rsidR="00FA705C" w:rsidRPr="001545FA">
        <w:t xml:space="preserve">in-band within a MBMS </w:t>
      </w:r>
      <w:r w:rsidR="008033A6" w:rsidRPr="001545FA">
        <w:t xml:space="preserve">download </w:t>
      </w:r>
      <w:r w:rsidR="00FA705C" w:rsidRPr="001545FA">
        <w:t>session; or</w:t>
      </w:r>
    </w:p>
    <w:p w:rsidR="00FA705C" w:rsidRPr="001545FA" w:rsidRDefault="001D7D56" w:rsidP="001D7D56">
      <w:pPr>
        <w:pStyle w:val="B1"/>
      </w:pPr>
      <w:r w:rsidRPr="001545FA">
        <w:t>-</w:t>
      </w:r>
      <w:r w:rsidRPr="001545FA">
        <w:tab/>
      </w:r>
      <w:r w:rsidR="00FA705C" w:rsidRPr="001545FA">
        <w:t>via an MBMS download session dedicated to the transport of file schedule information.</w:t>
      </w:r>
    </w:p>
    <w:p w:rsidR="00FA705C" w:rsidRPr="001545FA" w:rsidRDefault="00FA705C" w:rsidP="00FA705C">
      <w:pPr>
        <w:rPr>
          <w:bCs/>
          <w:color w:val="000000"/>
        </w:rPr>
      </w:pPr>
      <w:r w:rsidRPr="001545FA">
        <w:rPr>
          <w:color w:val="000000"/>
        </w:rPr>
        <w:lastRenderedPageBreak/>
        <w:t xml:space="preserve">The most recently delivered schedule file shall take priority, such that schedule parameters received prior to, and out-of-band, of the download session they apply to are regarded as "initial defaults", and schedule parameters received in-band with the download session, overwrite the earlier received schedule parameters. </w:t>
      </w:r>
      <w:r w:rsidRPr="001545FA">
        <w:rPr>
          <w:rStyle w:val="msoins0"/>
          <w:color w:val="000000"/>
        </w:rPr>
        <w:t xml:space="preserve">The MBMS Metadata envelope, see sub-clause 11.1, applies for the reception of schedule parameters. </w:t>
      </w:r>
      <w:r w:rsidRPr="001545FA">
        <w:rPr>
          <w:color w:val="000000"/>
        </w:rPr>
        <w:t xml:space="preserve"> </w:t>
      </w:r>
    </w:p>
    <w:p w:rsidR="00FA705C" w:rsidRPr="001545FA" w:rsidRDefault="00FA705C" w:rsidP="00FA705C">
      <w:pPr>
        <w:rPr>
          <w:color w:val="000000"/>
        </w:rPr>
      </w:pPr>
      <w:r w:rsidRPr="001545FA">
        <w:rPr>
          <w:color w:val="000000"/>
        </w:rPr>
        <w:t>The schedule description instance is clearly identified using a URI, to enable UE cross-referencing of in and out-of-band schedule files.</w:t>
      </w:r>
    </w:p>
    <w:p w:rsidR="00FA705C" w:rsidRPr="001545FA" w:rsidRDefault="00FA705C" w:rsidP="00FA705C">
      <w:pPr>
        <w:rPr>
          <w:color w:val="000000"/>
        </w:rPr>
      </w:pPr>
      <w:r w:rsidRPr="001545FA">
        <w:rPr>
          <w:color w:val="000000"/>
        </w:rPr>
        <w:t>The MIME Type for the Schedule information is "application/mbms</w:t>
      </w:r>
      <w:r w:rsidRPr="001545FA">
        <w:rPr>
          <w:color w:val="000000"/>
        </w:rPr>
        <w:noBreakHyphen/>
        <w:t>schedule+xml"</w:t>
      </w:r>
    </w:p>
    <w:p w:rsidR="00FA705C" w:rsidRPr="001545FA" w:rsidRDefault="00FA705C" w:rsidP="00FA705C">
      <w:pPr>
        <w:rPr>
          <w:color w:val="000000"/>
        </w:rPr>
      </w:pPr>
      <w:r w:rsidRPr="001545FA">
        <w:rPr>
          <w:color w:val="000000"/>
        </w:rPr>
        <w:t xml:space="preserve">Availability of the schedule description metadata fragment is indicated by the presence of the </w:t>
      </w:r>
      <w:r w:rsidRPr="001545FA">
        <w:rPr>
          <w:i/>
          <w:iCs/>
          <w:color w:val="000000"/>
        </w:rPr>
        <w:t xml:space="preserve">schedule </w:t>
      </w:r>
      <w:r w:rsidRPr="001545FA">
        <w:rPr>
          <w:color w:val="000000"/>
        </w:rPr>
        <w:t xml:space="preserve"> element in the MBMS User Service </w:t>
      </w:r>
      <w:r w:rsidR="007D50CF" w:rsidRPr="001545FA">
        <w:rPr>
          <w:color w:val="000000"/>
        </w:rPr>
        <w:t xml:space="preserve">Bundle </w:t>
      </w:r>
      <w:r w:rsidRPr="001545FA">
        <w:rPr>
          <w:color w:val="000000"/>
        </w:rPr>
        <w:t xml:space="preserve">Description fragment. The URI to the Schedule Description fragment is provided by the element </w:t>
      </w:r>
      <w:r w:rsidRPr="001545FA">
        <w:rPr>
          <w:i/>
          <w:color w:val="000000"/>
        </w:rPr>
        <w:t>schedule</w:t>
      </w:r>
      <w:r w:rsidR="008644A4" w:rsidRPr="001545FA">
        <w:rPr>
          <w:i/>
          <w:color w:val="000000"/>
        </w:rPr>
        <w:t>Description</w:t>
      </w:r>
      <w:r w:rsidRPr="001545FA">
        <w:rPr>
          <w:i/>
          <w:color w:val="000000"/>
        </w:rPr>
        <w:t>URI</w:t>
      </w:r>
      <w:r w:rsidRPr="001545FA">
        <w:rPr>
          <w:color w:val="000000"/>
        </w:rPr>
        <w:t xml:space="preserve"> in the </w:t>
      </w:r>
      <w:r w:rsidRPr="001545FA">
        <w:rPr>
          <w:i/>
          <w:iCs/>
          <w:color w:val="000000"/>
        </w:rPr>
        <w:t>schedule</w:t>
      </w:r>
      <w:r w:rsidRPr="001545FA">
        <w:rPr>
          <w:color w:val="000000"/>
        </w:rPr>
        <w:t xml:space="preserve"> element.</w:t>
      </w:r>
    </w:p>
    <w:p w:rsidR="00D12973" w:rsidRPr="001545FA" w:rsidRDefault="00D12973" w:rsidP="00D12973">
      <w:pPr>
        <w:rPr>
          <w:color w:val="000000"/>
        </w:rPr>
      </w:pPr>
      <w:r w:rsidRPr="001545FA">
        <w:rPr>
          <w:color w:val="000000"/>
        </w:rPr>
        <w:t xml:space="preserve">The start and stop time of a single </w:t>
      </w:r>
      <w:r w:rsidRPr="001545FA">
        <w:rPr>
          <w:i/>
          <w:color w:val="000000"/>
        </w:rPr>
        <w:t>fileSchedule</w:t>
      </w:r>
      <w:r w:rsidRPr="001545FA">
        <w:rPr>
          <w:color w:val="000000"/>
        </w:rPr>
        <w:t xml:space="preserve"> is specified by the </w:t>
      </w:r>
      <w:r w:rsidRPr="001545FA">
        <w:rPr>
          <w:i/>
          <w:color w:val="000000"/>
        </w:rPr>
        <w:t>start</w:t>
      </w:r>
      <w:r w:rsidRPr="001545FA">
        <w:rPr>
          <w:color w:val="000000"/>
        </w:rPr>
        <w:t xml:space="preserve"> and </w:t>
      </w:r>
      <w:r w:rsidRPr="001545FA">
        <w:rPr>
          <w:i/>
          <w:color w:val="000000"/>
        </w:rPr>
        <w:t xml:space="preserve">end </w:t>
      </w:r>
      <w:r w:rsidRPr="001545FA">
        <w:rPr>
          <w:color w:val="000000"/>
        </w:rPr>
        <w:t xml:space="preserve">attributes. The start and stop time of a single </w:t>
      </w:r>
      <w:r w:rsidRPr="001545FA">
        <w:rPr>
          <w:i/>
          <w:color w:val="000000"/>
        </w:rPr>
        <w:t>sessionSchedule</w:t>
      </w:r>
      <w:r w:rsidRPr="001545FA">
        <w:rPr>
          <w:color w:val="000000"/>
        </w:rPr>
        <w:t xml:space="preserve"> is specified by the </w:t>
      </w:r>
      <w:r w:rsidRPr="001545FA">
        <w:rPr>
          <w:i/>
          <w:color w:val="000000"/>
        </w:rPr>
        <w:t>start</w:t>
      </w:r>
      <w:r w:rsidRPr="001545FA">
        <w:rPr>
          <w:color w:val="000000"/>
        </w:rPr>
        <w:t xml:space="preserve"> and </w:t>
      </w:r>
      <w:r w:rsidRPr="001545FA">
        <w:rPr>
          <w:i/>
          <w:color w:val="000000"/>
        </w:rPr>
        <w:t>stop</w:t>
      </w:r>
      <w:r w:rsidRPr="001545FA">
        <w:rPr>
          <w:color w:val="000000"/>
        </w:rPr>
        <w:t xml:space="preserve"> elements. The time is specified as the absolute date and time. The duration may be determined by subtracting the start time from the stop time.</w:t>
      </w:r>
    </w:p>
    <w:p w:rsidR="00D12973" w:rsidRPr="001545FA" w:rsidRDefault="006325B8" w:rsidP="00D12973">
      <w:pPr>
        <w:rPr>
          <w:rStyle w:val="msoins0"/>
          <w:color w:val="000000"/>
        </w:rPr>
      </w:pPr>
      <w:r w:rsidRPr="001545FA">
        <w:rPr>
          <w:rStyle w:val="msoins0"/>
          <w:color w:val="000000"/>
        </w:rPr>
        <w:t xml:space="preserve">The UE may only activate reception of that service within the </w:t>
      </w:r>
      <w:r w:rsidRPr="001545FA">
        <w:rPr>
          <w:rStyle w:val="msoins0"/>
          <w:i/>
          <w:color w:val="000000"/>
        </w:rPr>
        <w:t>sessionSchedule</w:t>
      </w:r>
      <w:r w:rsidRPr="001545FA">
        <w:rPr>
          <w:rStyle w:val="msoins0"/>
          <w:color w:val="000000"/>
        </w:rPr>
        <w:t xml:space="preserve"> (and the </w:t>
      </w:r>
      <w:r w:rsidRPr="001545FA">
        <w:rPr>
          <w:rStyle w:val="msoins0"/>
          <w:i/>
          <w:color w:val="000000"/>
        </w:rPr>
        <w:t>fileSchedule</w:t>
      </w:r>
      <w:r w:rsidRPr="001545FA">
        <w:rPr>
          <w:rStyle w:val="msoins0"/>
          <w:color w:val="000000"/>
        </w:rPr>
        <w:t xml:space="preserve"> if present) time window</w:t>
      </w:r>
      <w:r w:rsidRPr="001545FA">
        <w:rPr>
          <w:rStyle w:val="msoins0"/>
        </w:rPr>
        <w:t>.</w:t>
      </w:r>
      <w:r w:rsidRPr="001545FA">
        <w:rPr>
          <w:rStyle w:val="msoins0"/>
          <w:color w:val="000000"/>
        </w:rPr>
        <w:t xml:space="preserve"> The service shall be available to the UE during the time interval(s) announced by the session schedule (i.e. </w:t>
      </w:r>
      <w:r w:rsidRPr="001545FA">
        <w:rPr>
          <w:rStyle w:val="msoins0"/>
          <w:i/>
          <w:color w:val="000000"/>
        </w:rPr>
        <w:t>scheduleDescription.serviceSchedule.sessionSchedule</w:t>
      </w:r>
      <w:r w:rsidRPr="001545FA">
        <w:rPr>
          <w:rStyle w:val="msoins0"/>
          <w:color w:val="000000"/>
        </w:rPr>
        <w:t xml:space="preserve"> element of the Schedule Description), for either unicast or broadcast reception. In particular, for unicast reception, the Schedule Description is indicative of the time availability for unicast access of an MBMS User Service while the TMGI for the service is not activated (as described in sub-clauses 9.4.A and 11.2.1.2), as well as for unicast fallback reception when the UE is not located in the MBMS coverage area for the service (as described in sub-clause 7.6)</w:t>
      </w:r>
      <w:r w:rsidR="00D12973" w:rsidRPr="001545FA">
        <w:rPr>
          <w:rStyle w:val="msoins0"/>
          <w:color w:val="000000"/>
        </w:rPr>
        <w:t xml:space="preserve">. </w:t>
      </w:r>
    </w:p>
    <w:p w:rsidR="00D12973" w:rsidRPr="001545FA" w:rsidRDefault="00D12973" w:rsidP="00D12973">
      <w:pPr>
        <w:rPr>
          <w:rStyle w:val="msoins0"/>
          <w:color w:val="000000"/>
        </w:rPr>
      </w:pPr>
      <w:r w:rsidRPr="001545FA">
        <w:rPr>
          <w:rStyle w:val="msoins0"/>
          <w:color w:val="000000"/>
        </w:rPr>
        <w:t xml:space="preserve">When a </w:t>
      </w:r>
      <w:r w:rsidRPr="001545FA">
        <w:rPr>
          <w:rStyle w:val="msoins0"/>
          <w:i/>
          <w:color w:val="000000"/>
        </w:rPr>
        <w:t>fileSchedule</w:t>
      </w:r>
      <w:r w:rsidRPr="001545FA">
        <w:rPr>
          <w:rStyle w:val="msoins0"/>
          <w:color w:val="000000"/>
        </w:rPr>
        <w:t xml:space="preserve"> element is present in a </w:t>
      </w:r>
      <w:r w:rsidRPr="001545FA">
        <w:rPr>
          <w:rStyle w:val="msoins0"/>
          <w:i/>
          <w:color w:val="000000"/>
        </w:rPr>
        <w:t>serviceSchedule</w:t>
      </w:r>
      <w:r w:rsidRPr="001545FA">
        <w:rPr>
          <w:rStyle w:val="msoins0"/>
          <w:color w:val="000000"/>
        </w:rPr>
        <w:t xml:space="preserve"> element, then </w:t>
      </w:r>
    </w:p>
    <w:p w:rsidR="00D12973" w:rsidRPr="001545FA" w:rsidRDefault="00EF4435" w:rsidP="00EF4435">
      <w:pPr>
        <w:pStyle w:val="B1"/>
        <w:rPr>
          <w:rStyle w:val="msoins0"/>
          <w:color w:val="000000"/>
        </w:rPr>
      </w:pPr>
      <w:r w:rsidRPr="001545FA">
        <w:rPr>
          <w:rStyle w:val="msoins0"/>
          <w:color w:val="000000"/>
        </w:rPr>
        <w:t>-</w:t>
      </w:r>
      <w:r w:rsidRPr="001545FA">
        <w:rPr>
          <w:rStyle w:val="msoins0"/>
          <w:color w:val="000000"/>
        </w:rPr>
        <w:tab/>
      </w:r>
      <w:r w:rsidR="00D12973" w:rsidRPr="001545FA">
        <w:rPr>
          <w:rStyle w:val="msoins0"/>
          <w:color w:val="000000"/>
        </w:rPr>
        <w:t xml:space="preserve">The UE should not expect that a file described by a </w:t>
      </w:r>
      <w:r w:rsidR="00D12973" w:rsidRPr="001545FA">
        <w:rPr>
          <w:rStyle w:val="msoins0"/>
          <w:i/>
          <w:color w:val="000000"/>
        </w:rPr>
        <w:t>fileSchedule</w:t>
      </w:r>
      <w:r w:rsidR="00D12973" w:rsidRPr="001545FA">
        <w:rPr>
          <w:rStyle w:val="msoins0"/>
          <w:color w:val="000000"/>
        </w:rPr>
        <w:t xml:space="preserve"> will be updated during a time window instance, defined by </w:t>
      </w:r>
      <w:r w:rsidR="00D12973" w:rsidRPr="001545FA">
        <w:rPr>
          <w:rStyle w:val="msoins0"/>
          <w:i/>
          <w:color w:val="000000"/>
        </w:rPr>
        <w:t>start</w:t>
      </w:r>
      <w:r w:rsidR="00D12973" w:rsidRPr="001545FA">
        <w:rPr>
          <w:rStyle w:val="msoins0"/>
          <w:color w:val="000000"/>
        </w:rPr>
        <w:t xml:space="preserve"> and </w:t>
      </w:r>
      <w:r w:rsidR="00D12973" w:rsidRPr="001545FA">
        <w:rPr>
          <w:rStyle w:val="msoins0"/>
          <w:i/>
          <w:color w:val="000000"/>
        </w:rPr>
        <w:t>end</w:t>
      </w:r>
      <w:r w:rsidR="00D12973" w:rsidRPr="001545FA">
        <w:rPr>
          <w:rStyle w:val="msoins0"/>
          <w:color w:val="000000"/>
        </w:rPr>
        <w:t xml:space="preserve"> attributes within a </w:t>
      </w:r>
      <w:r w:rsidR="00D12973" w:rsidRPr="001545FA">
        <w:rPr>
          <w:rStyle w:val="msoins0"/>
          <w:i/>
          <w:color w:val="000000"/>
        </w:rPr>
        <w:t>deliveryInfo</w:t>
      </w:r>
      <w:r w:rsidR="00D12973" w:rsidRPr="001545FA">
        <w:rPr>
          <w:rStyle w:val="msoins0"/>
          <w:color w:val="000000"/>
        </w:rPr>
        <w:t xml:space="preserve"> element of that </w:t>
      </w:r>
      <w:r w:rsidR="00D12973" w:rsidRPr="001545FA">
        <w:rPr>
          <w:rStyle w:val="msoins0"/>
          <w:i/>
          <w:color w:val="000000"/>
        </w:rPr>
        <w:t>fileSchedule</w:t>
      </w:r>
      <w:r w:rsidR="00D12973" w:rsidRPr="001545FA">
        <w:rPr>
          <w:rStyle w:val="msoins0"/>
          <w:color w:val="000000"/>
        </w:rPr>
        <w:t xml:space="preserve">. </w:t>
      </w:r>
    </w:p>
    <w:p w:rsidR="00D12973" w:rsidRPr="001545FA" w:rsidRDefault="00EF4435" w:rsidP="00EF4435">
      <w:pPr>
        <w:pStyle w:val="B1"/>
        <w:rPr>
          <w:rStyle w:val="msoins0"/>
          <w:color w:val="000000"/>
        </w:rPr>
      </w:pPr>
      <w:r w:rsidRPr="001545FA">
        <w:rPr>
          <w:rStyle w:val="msoins0"/>
          <w:color w:val="000000"/>
        </w:rPr>
        <w:t>-</w:t>
      </w:r>
      <w:r w:rsidRPr="001545FA">
        <w:rPr>
          <w:rStyle w:val="msoins0"/>
          <w:color w:val="000000"/>
        </w:rPr>
        <w:tab/>
      </w:r>
      <w:r w:rsidR="00D12973" w:rsidRPr="001545FA">
        <w:rPr>
          <w:rStyle w:val="msoins0"/>
          <w:color w:val="000000"/>
        </w:rPr>
        <w:t xml:space="preserve">There shall be only one file version (as defined in the </w:t>
      </w:r>
      <w:r w:rsidR="00D12973" w:rsidRPr="001545FA">
        <w:rPr>
          <w:rStyle w:val="msoins0"/>
          <w:i/>
          <w:color w:val="000000"/>
        </w:rPr>
        <w:t>Content-MD5</w:t>
      </w:r>
      <w:r w:rsidR="00D12973" w:rsidRPr="001545FA">
        <w:rPr>
          <w:rStyle w:val="msoins0"/>
          <w:color w:val="000000"/>
        </w:rPr>
        <w:t xml:space="preserve"> attribute in the FDT) transmitted in a time window defined by the </w:t>
      </w:r>
      <w:r w:rsidR="00D12973" w:rsidRPr="001545FA">
        <w:rPr>
          <w:rStyle w:val="msoins0"/>
          <w:i/>
          <w:color w:val="000000"/>
        </w:rPr>
        <w:t>start</w:t>
      </w:r>
      <w:r w:rsidR="00D12973" w:rsidRPr="001545FA">
        <w:rPr>
          <w:rStyle w:val="msoins0"/>
          <w:color w:val="000000"/>
        </w:rPr>
        <w:t xml:space="preserve"> and </w:t>
      </w:r>
      <w:r w:rsidR="00D12973" w:rsidRPr="001545FA">
        <w:rPr>
          <w:rStyle w:val="msoins0"/>
          <w:i/>
          <w:color w:val="000000"/>
        </w:rPr>
        <w:t>end</w:t>
      </w:r>
      <w:r w:rsidR="00D12973" w:rsidRPr="001545FA">
        <w:rPr>
          <w:rStyle w:val="msoins0"/>
          <w:color w:val="000000"/>
        </w:rPr>
        <w:t xml:space="preserve"> attributes within a </w:t>
      </w:r>
      <w:r w:rsidR="00D12973" w:rsidRPr="001545FA">
        <w:rPr>
          <w:rStyle w:val="msoins0"/>
          <w:i/>
          <w:color w:val="000000"/>
        </w:rPr>
        <w:t>deliveryInfo</w:t>
      </w:r>
      <w:r w:rsidR="00D12973" w:rsidRPr="001545FA">
        <w:rPr>
          <w:rStyle w:val="msoins0"/>
          <w:color w:val="000000"/>
        </w:rPr>
        <w:t xml:space="preserve"> element for a given </w:t>
      </w:r>
      <w:r w:rsidR="00D12973" w:rsidRPr="001545FA">
        <w:rPr>
          <w:rStyle w:val="msoins0"/>
          <w:i/>
          <w:color w:val="000000"/>
        </w:rPr>
        <w:t>fileSchedule</w:t>
      </w:r>
      <w:r w:rsidR="00D12973" w:rsidRPr="001545FA">
        <w:rPr>
          <w:rStyle w:val="msoins0"/>
          <w:color w:val="000000"/>
        </w:rPr>
        <w:t xml:space="preserve"> element. </w:t>
      </w:r>
    </w:p>
    <w:p w:rsidR="00D12973" w:rsidRPr="001545FA" w:rsidRDefault="00EF4435" w:rsidP="00EF4435">
      <w:pPr>
        <w:pStyle w:val="B1"/>
        <w:rPr>
          <w:rStyle w:val="msoins0"/>
          <w:color w:val="000000"/>
        </w:rPr>
      </w:pPr>
      <w:r w:rsidRPr="001545FA">
        <w:rPr>
          <w:rStyle w:val="msoins0"/>
          <w:color w:val="000000"/>
        </w:rPr>
        <w:t>-</w:t>
      </w:r>
      <w:r w:rsidRPr="001545FA">
        <w:rPr>
          <w:rStyle w:val="msoins0"/>
          <w:color w:val="000000"/>
        </w:rPr>
        <w:tab/>
      </w:r>
      <w:r w:rsidR="00D12973" w:rsidRPr="001545FA">
        <w:rPr>
          <w:rStyle w:val="msoins0"/>
          <w:color w:val="000000"/>
        </w:rPr>
        <w:t xml:space="preserve">If </w:t>
      </w:r>
      <w:r w:rsidR="00D12973" w:rsidRPr="001545FA">
        <w:rPr>
          <w:rStyle w:val="msoins0"/>
          <w:i/>
          <w:color w:val="000000"/>
        </w:rPr>
        <w:t>fileMD5</w:t>
      </w:r>
      <w:r w:rsidR="00D12973" w:rsidRPr="001545FA">
        <w:rPr>
          <w:rStyle w:val="msoins0"/>
          <w:color w:val="000000"/>
        </w:rPr>
        <w:t xml:space="preserve"> attribute is not present, the files transmitted in the time windows from different </w:t>
      </w:r>
      <w:r w:rsidR="00D12973" w:rsidRPr="001545FA">
        <w:rPr>
          <w:rStyle w:val="msoins0"/>
          <w:i/>
          <w:color w:val="000000"/>
        </w:rPr>
        <w:t>deliveryInfo</w:t>
      </w:r>
      <w:r w:rsidR="00D12973" w:rsidRPr="001545FA">
        <w:rPr>
          <w:rStyle w:val="msoins0"/>
          <w:color w:val="000000"/>
        </w:rPr>
        <w:t xml:space="preserve"> elements in a </w:t>
      </w:r>
      <w:r w:rsidR="00D12973" w:rsidRPr="001545FA">
        <w:rPr>
          <w:rStyle w:val="msoins0"/>
          <w:i/>
          <w:color w:val="000000"/>
        </w:rPr>
        <w:t>fileSchedule</w:t>
      </w:r>
      <w:r w:rsidR="00D12973" w:rsidRPr="001545FA">
        <w:rPr>
          <w:rStyle w:val="msoins0"/>
          <w:color w:val="000000"/>
        </w:rPr>
        <w:t xml:space="preserve"> should not be expected to be the same file version. </w:t>
      </w:r>
    </w:p>
    <w:p w:rsidR="00D12973" w:rsidRPr="001545FA" w:rsidRDefault="00EF4435" w:rsidP="00EF4435">
      <w:pPr>
        <w:pStyle w:val="B1"/>
        <w:rPr>
          <w:rStyle w:val="msoins0"/>
          <w:color w:val="000000"/>
        </w:rPr>
      </w:pPr>
      <w:r w:rsidRPr="001545FA">
        <w:rPr>
          <w:rStyle w:val="msoins0"/>
          <w:color w:val="000000"/>
        </w:rPr>
        <w:t>-</w:t>
      </w:r>
      <w:r w:rsidRPr="001545FA">
        <w:rPr>
          <w:rStyle w:val="msoins0"/>
          <w:color w:val="000000"/>
        </w:rPr>
        <w:tab/>
      </w:r>
      <w:r w:rsidR="00D12973" w:rsidRPr="001545FA">
        <w:rPr>
          <w:rStyle w:val="msoins0"/>
          <w:color w:val="000000"/>
        </w:rPr>
        <w:t xml:space="preserve">If </w:t>
      </w:r>
      <w:r w:rsidR="00D12973" w:rsidRPr="001545FA">
        <w:rPr>
          <w:rStyle w:val="msoins0"/>
          <w:i/>
          <w:color w:val="000000"/>
        </w:rPr>
        <w:t>fileMD5</w:t>
      </w:r>
      <w:r w:rsidR="00D12973" w:rsidRPr="001545FA">
        <w:rPr>
          <w:rStyle w:val="msoins0"/>
          <w:color w:val="000000"/>
        </w:rPr>
        <w:t xml:space="preserve"> attribute is present, there shall be only one file version transmitted in all of the time windows delimited by the start and end attributes of each of the one or more </w:t>
      </w:r>
      <w:r w:rsidR="00D12973" w:rsidRPr="001545FA">
        <w:rPr>
          <w:rStyle w:val="msoins0"/>
          <w:i/>
          <w:color w:val="000000"/>
        </w:rPr>
        <w:t>deliveryInfo</w:t>
      </w:r>
      <w:r w:rsidR="00D12973" w:rsidRPr="001545FA">
        <w:rPr>
          <w:rStyle w:val="msoins0"/>
          <w:color w:val="000000"/>
        </w:rPr>
        <w:t xml:space="preserve"> elements. </w:t>
      </w:r>
    </w:p>
    <w:p w:rsidR="00D12973" w:rsidRPr="001545FA" w:rsidRDefault="00EF4435" w:rsidP="00EF4435">
      <w:pPr>
        <w:pStyle w:val="B1"/>
        <w:rPr>
          <w:rStyle w:val="msoins0"/>
          <w:color w:val="000000"/>
        </w:rPr>
      </w:pPr>
      <w:r w:rsidRPr="001545FA">
        <w:rPr>
          <w:rStyle w:val="msoins0"/>
          <w:color w:val="000000"/>
        </w:rPr>
        <w:t>-</w:t>
      </w:r>
      <w:r w:rsidRPr="001545FA">
        <w:rPr>
          <w:rStyle w:val="msoins0"/>
          <w:color w:val="000000"/>
        </w:rPr>
        <w:tab/>
      </w:r>
      <w:r w:rsidR="00D12973" w:rsidRPr="001545FA">
        <w:rPr>
          <w:rStyle w:val="msoins0"/>
          <w:color w:val="000000"/>
        </w:rPr>
        <w:t xml:space="preserve">Inband Schedule Description fragment updates can be used to provide a dynamic schedule update to override the existing delivery schedule, such as using the </w:t>
      </w:r>
      <w:r w:rsidR="00D12973" w:rsidRPr="001545FA">
        <w:rPr>
          <w:rStyle w:val="msoins0"/>
          <w:i/>
          <w:color w:val="000000"/>
        </w:rPr>
        <w:t>cancelled</w:t>
      </w:r>
      <w:r w:rsidR="00D12973" w:rsidRPr="001545FA">
        <w:rPr>
          <w:rStyle w:val="msoins0"/>
          <w:color w:val="000000"/>
        </w:rPr>
        <w:t xml:space="preserve"> attribute mechanism specified in this clause. </w:t>
      </w:r>
    </w:p>
    <w:p w:rsidR="00D12973" w:rsidRPr="001545FA" w:rsidRDefault="00EF4435" w:rsidP="00EF4435">
      <w:pPr>
        <w:pStyle w:val="B1"/>
        <w:rPr>
          <w:rStyle w:val="msoins0"/>
          <w:color w:val="000000"/>
        </w:rPr>
      </w:pPr>
      <w:r w:rsidRPr="001545FA">
        <w:rPr>
          <w:rStyle w:val="msoins0"/>
          <w:color w:val="000000"/>
        </w:rPr>
        <w:t>-</w:t>
      </w:r>
      <w:r w:rsidRPr="001545FA">
        <w:rPr>
          <w:rStyle w:val="msoins0"/>
          <w:color w:val="000000"/>
        </w:rPr>
        <w:tab/>
      </w:r>
      <w:r w:rsidR="00D12973" w:rsidRPr="001545FA">
        <w:rPr>
          <w:rStyle w:val="msoins0"/>
          <w:color w:val="000000"/>
        </w:rPr>
        <w:t xml:space="preserve">A </w:t>
      </w:r>
      <w:r w:rsidR="00D12973" w:rsidRPr="001545FA">
        <w:rPr>
          <w:rStyle w:val="msoins0"/>
          <w:i/>
          <w:color w:val="000000"/>
        </w:rPr>
        <w:t>sessionSchedule</w:t>
      </w:r>
      <w:r w:rsidR="00D12973" w:rsidRPr="001545FA">
        <w:rPr>
          <w:rStyle w:val="msoins0"/>
          <w:color w:val="000000"/>
        </w:rPr>
        <w:t xml:space="preserve"> element in the same </w:t>
      </w:r>
      <w:r w:rsidR="00D12973" w:rsidRPr="001545FA">
        <w:rPr>
          <w:rStyle w:val="msoins0"/>
          <w:i/>
          <w:color w:val="000000"/>
        </w:rPr>
        <w:t>serviceSchedule</w:t>
      </w:r>
      <w:r w:rsidR="00D12973" w:rsidRPr="001545FA">
        <w:rPr>
          <w:rStyle w:val="msoins0"/>
          <w:color w:val="000000"/>
        </w:rPr>
        <w:t xml:space="preserve"> element shall be present, and its </w:t>
      </w:r>
      <w:r w:rsidR="00D12973" w:rsidRPr="001545FA">
        <w:rPr>
          <w:rStyle w:val="msoins0"/>
          <w:i/>
          <w:color w:val="000000"/>
        </w:rPr>
        <w:t>start</w:t>
      </w:r>
      <w:r w:rsidR="00D12973" w:rsidRPr="001545FA">
        <w:rPr>
          <w:rStyle w:val="msoins0"/>
          <w:color w:val="000000"/>
        </w:rPr>
        <w:t xml:space="preserve"> and </w:t>
      </w:r>
      <w:r w:rsidR="00D12973" w:rsidRPr="001545FA">
        <w:rPr>
          <w:rStyle w:val="msoins0"/>
          <w:i/>
          <w:color w:val="000000"/>
        </w:rPr>
        <w:t>stop</w:t>
      </w:r>
      <w:r w:rsidR="00D12973" w:rsidRPr="001545FA">
        <w:rPr>
          <w:rStyle w:val="msoins0"/>
          <w:color w:val="000000"/>
        </w:rPr>
        <w:t xml:space="preserve"> elements shall specify a time window that completely overlaps the time windows specified in each of the </w:t>
      </w:r>
      <w:r w:rsidR="00D12973" w:rsidRPr="001545FA">
        <w:rPr>
          <w:rStyle w:val="msoins0"/>
          <w:i/>
          <w:color w:val="000000"/>
        </w:rPr>
        <w:t>fileSchedule</w:t>
      </w:r>
      <w:r w:rsidR="00D12973" w:rsidRPr="001545FA">
        <w:rPr>
          <w:rStyle w:val="msoins0"/>
          <w:color w:val="000000"/>
        </w:rPr>
        <w:t xml:space="preserve"> elements of the same </w:t>
      </w:r>
      <w:r w:rsidR="00D12973" w:rsidRPr="001545FA">
        <w:rPr>
          <w:rStyle w:val="msoins0"/>
          <w:i/>
          <w:color w:val="000000"/>
        </w:rPr>
        <w:t>serviceSchedule</w:t>
      </w:r>
      <w:r w:rsidR="00D12973" w:rsidRPr="001545FA">
        <w:rPr>
          <w:rStyle w:val="msoins0"/>
          <w:color w:val="000000"/>
        </w:rPr>
        <w:t>.</w:t>
      </w:r>
      <w:r w:rsidR="00D12973" w:rsidRPr="001545FA">
        <w:t xml:space="preserve"> </w:t>
      </w:r>
    </w:p>
    <w:p w:rsidR="00D12973" w:rsidRPr="001545FA" w:rsidRDefault="00D12973" w:rsidP="00D12973">
      <w:pPr>
        <w:rPr>
          <w:rStyle w:val="msoins0"/>
          <w:color w:val="000000"/>
        </w:rPr>
      </w:pPr>
      <w:r w:rsidRPr="001545FA">
        <w:rPr>
          <w:rStyle w:val="msoins0"/>
          <w:color w:val="000000"/>
        </w:rPr>
        <w:t xml:space="preserve">When a </w:t>
      </w:r>
      <w:r w:rsidRPr="001545FA">
        <w:rPr>
          <w:rStyle w:val="msoins0"/>
          <w:i/>
          <w:color w:val="000000"/>
        </w:rPr>
        <w:t>sessionSchedule</w:t>
      </w:r>
      <w:r w:rsidRPr="001545FA">
        <w:rPr>
          <w:rStyle w:val="msoins0"/>
          <w:color w:val="000000"/>
        </w:rPr>
        <w:t xml:space="preserve"> is present and there are no </w:t>
      </w:r>
      <w:r w:rsidRPr="001545FA">
        <w:rPr>
          <w:rStyle w:val="msoins0"/>
          <w:i/>
          <w:color w:val="000000"/>
        </w:rPr>
        <w:t>fileSchedule</w:t>
      </w:r>
      <w:r w:rsidRPr="001545FA">
        <w:rPr>
          <w:rStyle w:val="msoins0"/>
          <w:color w:val="000000"/>
        </w:rPr>
        <w:t xml:space="preserve"> in a </w:t>
      </w:r>
      <w:r w:rsidRPr="001545FA">
        <w:rPr>
          <w:rStyle w:val="msoins0"/>
          <w:i/>
          <w:color w:val="000000"/>
        </w:rPr>
        <w:t>serviceSchedule</w:t>
      </w:r>
      <w:r w:rsidRPr="001545FA">
        <w:rPr>
          <w:rStyle w:val="msoins0"/>
          <w:color w:val="000000"/>
        </w:rPr>
        <w:t xml:space="preserve">, then the UE should download each new file, independently to whether the session is used for file delivery or DASH over MBMS. </w:t>
      </w:r>
    </w:p>
    <w:p w:rsidR="00FA705C" w:rsidRPr="001545FA" w:rsidRDefault="00FA705C" w:rsidP="00FA705C">
      <w:pPr>
        <w:rPr>
          <w:color w:val="000000"/>
        </w:rPr>
      </w:pPr>
      <w:r w:rsidRPr="001545FA">
        <w:rPr>
          <w:color w:val="000000"/>
        </w:rPr>
        <w:t xml:space="preserve">The </w:t>
      </w:r>
      <w:r w:rsidRPr="001545FA">
        <w:rPr>
          <w:i/>
          <w:color w:val="000000"/>
        </w:rPr>
        <w:t>reoccurencePattern</w:t>
      </w:r>
      <w:r w:rsidRPr="001545FA">
        <w:rPr>
          <w:color w:val="000000"/>
        </w:rPr>
        <w:t xml:space="preserve"> element if included shall have a value of either "daily", "weekly" or "monthly".</w:t>
      </w:r>
    </w:p>
    <w:p w:rsidR="00FA705C" w:rsidRPr="001545FA" w:rsidRDefault="00FA705C" w:rsidP="00FA705C">
      <w:pPr>
        <w:rPr>
          <w:color w:val="000000"/>
        </w:rPr>
      </w:pPr>
      <w:r w:rsidRPr="001545FA">
        <w:rPr>
          <w:bCs/>
          <w:color w:val="000000"/>
        </w:rPr>
        <w:t xml:space="preserve">The number of reoccurence of an event may be indicated by either specifying the end time, as indicated by the </w:t>
      </w:r>
      <w:r w:rsidRPr="001545FA">
        <w:rPr>
          <w:i/>
          <w:color w:val="000000"/>
        </w:rPr>
        <w:t>reoccurenceStopTime</w:t>
      </w:r>
      <w:r w:rsidRPr="001545FA">
        <w:rPr>
          <w:color w:val="000000"/>
        </w:rPr>
        <w:t xml:space="preserve"> element, or by specifying the number of reoccurrence, with the </w:t>
      </w:r>
      <w:r w:rsidRPr="001545FA">
        <w:rPr>
          <w:i/>
          <w:color w:val="000000"/>
        </w:rPr>
        <w:t xml:space="preserve">numberOfTimes </w:t>
      </w:r>
      <w:r w:rsidRPr="001545FA">
        <w:rPr>
          <w:color w:val="000000"/>
        </w:rPr>
        <w:t xml:space="preserve">element. If there are no reoccurrence, then the </w:t>
      </w:r>
      <w:r w:rsidRPr="001545FA">
        <w:rPr>
          <w:i/>
          <w:color w:val="000000"/>
        </w:rPr>
        <w:t>reoccurencePattern</w:t>
      </w:r>
      <w:r w:rsidRPr="001545FA">
        <w:rPr>
          <w:color w:val="000000"/>
        </w:rPr>
        <w:t xml:space="preserve">, </w:t>
      </w:r>
      <w:r w:rsidRPr="001545FA">
        <w:rPr>
          <w:i/>
          <w:color w:val="000000"/>
        </w:rPr>
        <w:t>number</w:t>
      </w:r>
      <w:r w:rsidR="008644A4" w:rsidRPr="001545FA">
        <w:rPr>
          <w:i/>
          <w:color w:val="000000"/>
        </w:rPr>
        <w:t>O</w:t>
      </w:r>
      <w:r w:rsidRPr="001545FA">
        <w:rPr>
          <w:i/>
          <w:color w:val="000000"/>
        </w:rPr>
        <w:t>fTimes</w:t>
      </w:r>
      <w:r w:rsidRPr="001545FA">
        <w:rPr>
          <w:color w:val="000000"/>
        </w:rPr>
        <w:t xml:space="preserve"> and </w:t>
      </w:r>
      <w:r w:rsidRPr="001545FA">
        <w:rPr>
          <w:i/>
          <w:color w:val="000000"/>
        </w:rPr>
        <w:t>reoccurenceStopTime</w:t>
      </w:r>
      <w:r w:rsidRPr="001545FA">
        <w:rPr>
          <w:color w:val="000000"/>
        </w:rPr>
        <w:t xml:space="preserve"> elements are not included.</w:t>
      </w:r>
    </w:p>
    <w:p w:rsidR="008644A4" w:rsidRPr="001545FA" w:rsidRDefault="008644A4" w:rsidP="00FA705C">
      <w:pPr>
        <w:rPr>
          <w:color w:val="000000"/>
        </w:rPr>
      </w:pPr>
      <w:r w:rsidRPr="001545FA">
        <w:rPr>
          <w:color w:val="000000"/>
        </w:rPr>
        <w:t xml:space="preserve">The </w:t>
      </w:r>
      <w:r w:rsidRPr="001545FA">
        <w:rPr>
          <w:i/>
          <w:color w:val="000000"/>
        </w:rPr>
        <w:t>fileSchedule</w:t>
      </w:r>
      <w:r w:rsidRPr="001545FA">
        <w:rPr>
          <w:color w:val="000000"/>
        </w:rPr>
        <w:t xml:space="preserve"> element specifies details about the files delivered during a session. The </w:t>
      </w:r>
      <w:r w:rsidR="00EF69F6" w:rsidRPr="001545FA">
        <w:rPr>
          <w:i/>
          <w:color w:val="000000"/>
        </w:rPr>
        <w:t>sessionId</w:t>
      </w:r>
      <w:r w:rsidRPr="001545FA">
        <w:rPr>
          <w:color w:val="000000"/>
        </w:rPr>
        <w:t xml:space="preserve"> attribute is as defined in sub-clause 9.4.6. If present, it identifies the delivery session for each file. If not present, a UE shall determine the transport session as defined by the session description for the download session. The </w:t>
      </w:r>
      <w:r w:rsidRPr="001545FA">
        <w:rPr>
          <w:i/>
          <w:color w:val="000000"/>
        </w:rPr>
        <w:t>fileMD5</w:t>
      </w:r>
      <w:r w:rsidRPr="001545FA">
        <w:rPr>
          <w:color w:val="000000"/>
        </w:rPr>
        <w:t xml:space="preserve"> attribute is the MD5 hash value of the file. If present, the purpose of this hash is to enable a UE to determine if a file has changed since a prior reception without having to download the file.</w:t>
      </w:r>
    </w:p>
    <w:p w:rsidR="00FA705C" w:rsidRPr="001545FA" w:rsidRDefault="00FA705C" w:rsidP="00FA705C">
      <w:pPr>
        <w:rPr>
          <w:color w:val="000000"/>
        </w:rPr>
      </w:pPr>
      <w:r w:rsidRPr="001545FA">
        <w:rPr>
          <w:color w:val="000000"/>
        </w:rPr>
        <w:t xml:space="preserve">The </w:t>
      </w:r>
      <w:r w:rsidRPr="001545FA">
        <w:rPr>
          <w:i/>
          <w:color w:val="000000"/>
        </w:rPr>
        <w:t>scheduleUpdate</w:t>
      </w:r>
      <w:r w:rsidRPr="001545FA">
        <w:rPr>
          <w:color w:val="000000"/>
        </w:rPr>
        <w:t xml:space="preserve"> element specifies a time after which UE shall seek to update its schedule information. </w:t>
      </w:r>
    </w:p>
    <w:p w:rsidR="001F0C0D" w:rsidRPr="001545FA" w:rsidRDefault="001F0C0D" w:rsidP="001F0C0D">
      <w:pPr>
        <w:rPr>
          <w:color w:val="000000"/>
        </w:rPr>
      </w:pPr>
      <w:r w:rsidRPr="001545FA">
        <w:rPr>
          <w:color w:val="000000"/>
        </w:rPr>
        <w:t xml:space="preserve">An </w:t>
      </w:r>
      <w:r w:rsidRPr="001545FA">
        <w:rPr>
          <w:i/>
          <w:color w:val="000000"/>
        </w:rPr>
        <w:t>index</w:t>
      </w:r>
      <w:r w:rsidRPr="001545FA">
        <w:rPr>
          <w:color w:val="000000"/>
        </w:rPr>
        <w:t xml:space="preserve"> element is included as a child of </w:t>
      </w:r>
      <w:r w:rsidR="00307B87" w:rsidRPr="001545FA">
        <w:rPr>
          <w:color w:val="000000"/>
        </w:rPr>
        <w:t xml:space="preserve">the </w:t>
      </w:r>
      <w:r w:rsidRPr="001545FA">
        <w:rPr>
          <w:color w:val="000000"/>
        </w:rPr>
        <w:t xml:space="preserve">sessionSchedule element. </w:t>
      </w:r>
      <w:r w:rsidR="00307B87" w:rsidRPr="001545FA">
        <w:rPr>
          <w:color w:val="000000"/>
        </w:rPr>
        <w:t xml:space="preserve">If the sessionSchedule does not describe any session reoccurrence then the index corresponds to the single session occurrence.  If the sessionSchedule describes one </w:t>
      </w:r>
      <w:r w:rsidR="00307B87" w:rsidRPr="001545FA">
        <w:rPr>
          <w:color w:val="000000"/>
        </w:rPr>
        <w:lastRenderedPageBreak/>
        <w:t>or more reoccurrences</w:t>
      </w:r>
      <w:r w:rsidR="00307B87" w:rsidRPr="001545FA">
        <w:t xml:space="preserve"> </w:t>
      </w:r>
      <w:r w:rsidR="00307B87" w:rsidRPr="001545FA">
        <w:rPr>
          <w:color w:val="000000"/>
        </w:rPr>
        <w:t>t</w:t>
      </w:r>
      <w:r w:rsidRPr="001545FA">
        <w:rPr>
          <w:color w:val="000000"/>
        </w:rPr>
        <w:t xml:space="preserve">he index is the starting index </w:t>
      </w:r>
      <w:r w:rsidR="00307B87" w:rsidRPr="001545FA">
        <w:rPr>
          <w:color w:val="000000"/>
        </w:rPr>
        <w:t>of the first session occurrence</w:t>
      </w:r>
      <w:r w:rsidRPr="001545FA">
        <w:rPr>
          <w:color w:val="000000"/>
        </w:rPr>
        <w:t xml:space="preserve"> with the index </w:t>
      </w:r>
      <w:r w:rsidR="002452ED" w:rsidRPr="001545FA">
        <w:rPr>
          <w:color w:val="000000"/>
        </w:rPr>
        <w:t xml:space="preserve">value </w:t>
      </w:r>
      <w:r w:rsidRPr="001545FA">
        <w:rPr>
          <w:color w:val="000000"/>
        </w:rPr>
        <w:t xml:space="preserve">increased by one for each session </w:t>
      </w:r>
      <w:r w:rsidR="002452ED" w:rsidRPr="001545FA">
        <w:rPr>
          <w:color w:val="000000"/>
        </w:rPr>
        <w:t>reoccurrence</w:t>
      </w:r>
      <w:r w:rsidRPr="001545FA">
        <w:rPr>
          <w:color w:val="000000"/>
        </w:rPr>
        <w:t xml:space="preserve">. </w:t>
      </w:r>
    </w:p>
    <w:p w:rsidR="001F0C0D" w:rsidRPr="001545FA" w:rsidRDefault="001F0C0D" w:rsidP="001F0C0D">
      <w:pPr>
        <w:rPr>
          <w:color w:val="000000"/>
        </w:rPr>
      </w:pPr>
      <w:r w:rsidRPr="001545FA">
        <w:rPr>
          <w:color w:val="000000"/>
        </w:rPr>
        <w:t xml:space="preserve">A </w:t>
      </w:r>
      <w:r w:rsidRPr="001545FA">
        <w:rPr>
          <w:i/>
          <w:color w:val="000000"/>
        </w:rPr>
        <w:t>cancelled</w:t>
      </w:r>
      <w:r w:rsidRPr="001545FA">
        <w:rPr>
          <w:color w:val="000000"/>
        </w:rPr>
        <w:t xml:space="preserve"> attribute is defined as a child of the </w:t>
      </w:r>
      <w:r w:rsidRPr="001545FA">
        <w:rPr>
          <w:i/>
          <w:color w:val="000000"/>
        </w:rPr>
        <w:t>fileURI</w:t>
      </w:r>
      <w:r w:rsidRPr="001545FA">
        <w:rPr>
          <w:color w:val="000000"/>
        </w:rPr>
        <w:t xml:space="preserve"> element, itself a child of the </w:t>
      </w:r>
      <w:r w:rsidRPr="001545FA">
        <w:rPr>
          <w:i/>
          <w:color w:val="000000"/>
        </w:rPr>
        <w:t>fileSchedule</w:t>
      </w:r>
      <w:r w:rsidRPr="001545FA">
        <w:rPr>
          <w:color w:val="000000"/>
        </w:rPr>
        <w:t xml:space="preserve"> element. If </w:t>
      </w:r>
      <w:r w:rsidRPr="001545FA">
        <w:rPr>
          <w:i/>
          <w:color w:val="000000"/>
        </w:rPr>
        <w:t>cancelled</w:t>
      </w:r>
      <w:r w:rsidRPr="001545FA">
        <w:rPr>
          <w:color w:val="000000"/>
        </w:rPr>
        <w:t xml:space="preserve"> is set to "true" or "1", then the transmission of the file identified by the </w:t>
      </w:r>
      <w:r w:rsidRPr="001545FA">
        <w:rPr>
          <w:i/>
          <w:color w:val="000000"/>
        </w:rPr>
        <w:t>fileURI</w:t>
      </w:r>
      <w:r w:rsidRPr="001545FA">
        <w:rPr>
          <w:color w:val="000000"/>
        </w:rPr>
        <w:t xml:space="preserve"> element is cancelled, and the UE shall cancel any applicable file repair and/or reception reporting procedures for that file . If this file schedule-level cancellation indication in the updated schedule description is received after the associated file has already been delivered, then any related file repair, or </w:t>
      </w:r>
      <w:r w:rsidRPr="001545FA">
        <w:t xml:space="preserve">reception reporting for that file (associated with its parent service), either in progress or yet to occur, shall be aborted. </w:t>
      </w:r>
      <w:r w:rsidRPr="001545FA">
        <w:rPr>
          <w:color w:val="000000"/>
        </w:rPr>
        <w:t xml:space="preserve">If </w:t>
      </w:r>
      <w:r w:rsidRPr="001545FA">
        <w:rPr>
          <w:i/>
          <w:color w:val="000000"/>
        </w:rPr>
        <w:t>cancelled</w:t>
      </w:r>
      <w:r w:rsidRPr="001545FA">
        <w:rPr>
          <w:color w:val="000000"/>
        </w:rPr>
        <w:t xml:space="preserve"> is set to "false" or "0" or is absent, then nominal file transmission and associated delivery procedures, if applicable, shall occur. </w:t>
      </w:r>
    </w:p>
    <w:p w:rsidR="001F0C0D" w:rsidRPr="001545FA" w:rsidRDefault="001F0C0D" w:rsidP="001F0C0D">
      <w:pPr>
        <w:rPr>
          <w:color w:val="000000"/>
        </w:rPr>
      </w:pPr>
      <w:r w:rsidRPr="001545FA">
        <w:rPr>
          <w:color w:val="000000"/>
        </w:rPr>
        <w:t xml:space="preserve">A </w:t>
      </w:r>
      <w:r w:rsidRPr="001545FA">
        <w:rPr>
          <w:i/>
          <w:color w:val="000000"/>
        </w:rPr>
        <w:t>sessionScheduleOverride</w:t>
      </w:r>
      <w:r w:rsidRPr="001545FA">
        <w:rPr>
          <w:color w:val="000000"/>
        </w:rPr>
        <w:t xml:space="preserve"> element is defined as a child of the </w:t>
      </w:r>
      <w:r w:rsidRPr="001545FA">
        <w:rPr>
          <w:i/>
          <w:color w:val="000000"/>
        </w:rPr>
        <w:t>serviceSchedule</w:t>
      </w:r>
      <w:r w:rsidRPr="001545FA">
        <w:rPr>
          <w:color w:val="000000"/>
        </w:rPr>
        <w:t xml:space="preserve"> element. If included, the </w:t>
      </w:r>
      <w:r w:rsidRPr="001545FA">
        <w:rPr>
          <w:i/>
          <w:color w:val="000000"/>
        </w:rPr>
        <w:t>sessionScheduleOverride</w:t>
      </w:r>
      <w:r w:rsidRPr="001545FA">
        <w:rPr>
          <w:color w:val="000000"/>
        </w:rPr>
        <w:t xml:space="preserve"> element indicates either the cancellation of the session occurrence, or schedule override, as follows:</w:t>
      </w:r>
    </w:p>
    <w:p w:rsidR="001F0C0D" w:rsidRPr="001545FA" w:rsidRDefault="0091031E" w:rsidP="0091031E">
      <w:pPr>
        <w:pStyle w:val="B1"/>
      </w:pPr>
      <w:r w:rsidRPr="001545FA">
        <w:t>-</w:t>
      </w:r>
      <w:r w:rsidRPr="001545FA">
        <w:tab/>
      </w:r>
      <w:r w:rsidR="001F0C0D" w:rsidRPr="001545FA">
        <w:t xml:space="preserve">If the </w:t>
      </w:r>
      <w:r w:rsidR="001F0C0D" w:rsidRPr="001545FA">
        <w:rPr>
          <w:i/>
        </w:rPr>
        <w:t>cancelled</w:t>
      </w:r>
      <w:r w:rsidR="001F0C0D" w:rsidRPr="001545FA">
        <w:t xml:space="preserve"> attribute (a child of </w:t>
      </w:r>
      <w:r w:rsidR="001F0C0D" w:rsidRPr="001545FA">
        <w:rPr>
          <w:i/>
        </w:rPr>
        <w:t xml:space="preserve">sessionScheduleOverride </w:t>
      </w:r>
      <w:r w:rsidR="001F0C0D" w:rsidRPr="001545FA">
        <w:t xml:space="preserve">element) is set to "true" or "1", then the transmission of the session identified by the </w:t>
      </w:r>
      <w:r w:rsidR="001F0C0D" w:rsidRPr="001545FA">
        <w:rPr>
          <w:i/>
        </w:rPr>
        <w:t>index</w:t>
      </w:r>
      <w:r w:rsidR="001F0C0D" w:rsidRPr="001545FA">
        <w:t xml:space="preserve"> attribute (a child of </w:t>
      </w:r>
      <w:r w:rsidR="001F0C0D" w:rsidRPr="001545FA">
        <w:rPr>
          <w:i/>
        </w:rPr>
        <w:t xml:space="preserve">sessionScheduleOverride </w:t>
      </w:r>
      <w:r w:rsidR="001F0C0D" w:rsidRPr="001545FA">
        <w:t>element) is cancelled, and the UE shall cancel any applicable file repair and/or reception reporting for all files belonging to that session.  If this session schedule-level cancellation indication in the updated schedule description is received after any of the associated files have already been delivered, then any related file repair, or reception reporting for those files (associated with their parent service(s)), either in progress or yet to occur, shall be aborted.</w:t>
      </w:r>
    </w:p>
    <w:p w:rsidR="001F0C0D" w:rsidRPr="001545FA" w:rsidRDefault="0091031E" w:rsidP="0091031E">
      <w:pPr>
        <w:pStyle w:val="B1"/>
      </w:pPr>
      <w:r w:rsidRPr="001545FA">
        <w:t>-</w:t>
      </w:r>
      <w:r w:rsidRPr="001545FA">
        <w:tab/>
      </w:r>
      <w:r w:rsidR="001F0C0D" w:rsidRPr="001545FA">
        <w:t xml:space="preserve">If the </w:t>
      </w:r>
      <w:r w:rsidR="001F0C0D" w:rsidRPr="001545FA">
        <w:rPr>
          <w:i/>
        </w:rPr>
        <w:t>cancelled</w:t>
      </w:r>
      <w:r w:rsidR="001F0C0D" w:rsidRPr="001545FA">
        <w:t xml:space="preserve"> attribute (a child of </w:t>
      </w:r>
      <w:r w:rsidR="001F0C0D" w:rsidRPr="001545FA">
        <w:rPr>
          <w:i/>
        </w:rPr>
        <w:t xml:space="preserve">sessionScheduleOverride </w:t>
      </w:r>
      <w:r w:rsidR="001F0C0D" w:rsidRPr="001545FA">
        <w:t xml:space="preserve">element) is set to "false" or "0" or is absent, then the </w:t>
      </w:r>
      <w:r w:rsidR="001F0C0D" w:rsidRPr="001545FA">
        <w:rPr>
          <w:i/>
        </w:rPr>
        <w:t>start</w:t>
      </w:r>
      <w:r w:rsidR="001F0C0D" w:rsidRPr="001545FA">
        <w:t xml:space="preserve"> and </w:t>
      </w:r>
      <w:r w:rsidR="001F0C0D" w:rsidRPr="001545FA">
        <w:rPr>
          <w:i/>
        </w:rPr>
        <w:t>stop</w:t>
      </w:r>
      <w:r w:rsidR="001F0C0D" w:rsidRPr="001545FA">
        <w:t xml:space="preserve"> time elements (children of </w:t>
      </w:r>
      <w:r w:rsidR="001F0C0D" w:rsidRPr="001545FA">
        <w:rPr>
          <w:i/>
        </w:rPr>
        <w:t xml:space="preserve">sessionScheduleOverride </w:t>
      </w:r>
      <w:r w:rsidR="001F0C0D" w:rsidRPr="001545FA">
        <w:t xml:space="preserve">element) shall override the nominal start and stop time of the transmission schedule of the session as identified by the </w:t>
      </w:r>
      <w:r w:rsidR="001F0C0D" w:rsidRPr="001545FA">
        <w:rPr>
          <w:i/>
        </w:rPr>
        <w:t>index</w:t>
      </w:r>
      <w:r w:rsidR="001F0C0D" w:rsidRPr="001545FA">
        <w:t xml:space="preserve"> attribute  (a child of </w:t>
      </w:r>
      <w:r w:rsidR="001F0C0D" w:rsidRPr="001545FA">
        <w:rPr>
          <w:i/>
        </w:rPr>
        <w:t xml:space="preserve">sessionScheduleOverride </w:t>
      </w:r>
      <w:r w:rsidR="001F0C0D" w:rsidRPr="001545FA">
        <w:t>element) .</w:t>
      </w:r>
    </w:p>
    <w:p w:rsidR="001F0C0D" w:rsidRPr="001545FA" w:rsidRDefault="001F0C0D" w:rsidP="001F0C0D">
      <w:pPr>
        <w:rPr>
          <w:color w:val="000000"/>
        </w:rPr>
      </w:pPr>
      <w:r w:rsidRPr="001545FA">
        <w:rPr>
          <w:color w:val="000000"/>
        </w:rPr>
        <w:t xml:space="preserve">The value of the </w:t>
      </w:r>
      <w:r w:rsidRPr="001545FA">
        <w:rPr>
          <w:i/>
          <w:color w:val="000000"/>
        </w:rPr>
        <w:t>index</w:t>
      </w:r>
      <w:r w:rsidRPr="001545FA">
        <w:rPr>
          <w:color w:val="000000"/>
        </w:rPr>
        <w:t xml:space="preserve"> attribute in the </w:t>
      </w:r>
      <w:r w:rsidRPr="001545FA">
        <w:rPr>
          <w:i/>
          <w:color w:val="000000"/>
        </w:rPr>
        <w:t>sessionScheduleOverride</w:t>
      </w:r>
      <w:r w:rsidRPr="001545FA">
        <w:rPr>
          <w:color w:val="000000"/>
        </w:rPr>
        <w:t xml:space="preserve"> element corresponds to any of the value of the </w:t>
      </w:r>
      <w:r w:rsidRPr="001545FA">
        <w:rPr>
          <w:i/>
          <w:color w:val="000000"/>
        </w:rPr>
        <w:t>index</w:t>
      </w:r>
      <w:r w:rsidRPr="001545FA">
        <w:rPr>
          <w:color w:val="000000"/>
        </w:rPr>
        <w:t xml:space="preserve"> element in the </w:t>
      </w:r>
      <w:r w:rsidRPr="001545FA">
        <w:rPr>
          <w:i/>
          <w:color w:val="000000"/>
        </w:rPr>
        <w:t>reoccurenceStartStopType</w:t>
      </w:r>
      <w:r w:rsidRPr="001545FA">
        <w:rPr>
          <w:color w:val="000000"/>
        </w:rPr>
        <w:t xml:space="preserve"> in the </w:t>
      </w:r>
      <w:r w:rsidRPr="001545FA">
        <w:rPr>
          <w:i/>
          <w:color w:val="000000"/>
        </w:rPr>
        <w:t>sessionSchedule</w:t>
      </w:r>
      <w:r w:rsidRPr="001545FA">
        <w:rPr>
          <w:color w:val="000000"/>
        </w:rPr>
        <w:t xml:space="preserve"> element.</w:t>
      </w:r>
    </w:p>
    <w:p w:rsidR="00FA705C" w:rsidRPr="001545FA" w:rsidRDefault="00FA705C" w:rsidP="00E00C79">
      <w:pPr>
        <w:rPr>
          <w:color w:val="000000"/>
        </w:rPr>
      </w:pPr>
      <w:r w:rsidRPr="001545FA">
        <w:rPr>
          <w:color w:val="000000"/>
        </w:rPr>
        <w:t>Schedule information received in the Schedule Description metadata fragment shall take precedence over timing information that may have been received in SDP (t or/and r lines).</w:t>
      </w:r>
    </w:p>
    <w:p w:rsidR="00E00C79" w:rsidRPr="001545FA" w:rsidRDefault="00E00C79" w:rsidP="00E00C79">
      <w:pPr>
        <w:rPr>
          <w:color w:val="000000"/>
        </w:rPr>
      </w:pPr>
      <w:r w:rsidRPr="001545FA">
        <w:rPr>
          <w:color w:val="000000"/>
        </w:rPr>
        <w:t xml:space="preserve">The child element </w:t>
      </w:r>
      <w:r w:rsidRPr="001545FA">
        <w:rPr>
          <w:i/>
          <w:color w:val="000000"/>
        </w:rPr>
        <w:t>receptionFiltering</w:t>
      </w:r>
      <w:r w:rsidRPr="001545FA">
        <w:rPr>
          <w:color w:val="000000"/>
        </w:rPr>
        <w:t xml:space="preserve"> may be present in either the </w:t>
      </w:r>
      <w:r w:rsidRPr="001545FA">
        <w:rPr>
          <w:i/>
          <w:color w:val="000000"/>
        </w:rPr>
        <w:t>sessionSchedule</w:t>
      </w:r>
      <w:r w:rsidRPr="001545FA">
        <w:rPr>
          <w:color w:val="000000"/>
        </w:rPr>
        <w:t xml:space="preserve"> or </w:t>
      </w:r>
      <w:r w:rsidRPr="001545FA">
        <w:rPr>
          <w:i/>
          <w:color w:val="000000"/>
        </w:rPr>
        <w:t>fileSchedule</w:t>
      </w:r>
      <w:r w:rsidRPr="001545FA">
        <w:rPr>
          <w:color w:val="000000"/>
        </w:rPr>
        <w:t xml:space="preserve"> elements of the Schedule Description fragment.  If it appears in the session schedule, </w:t>
      </w:r>
      <w:r w:rsidRPr="001545FA">
        <w:rPr>
          <w:i/>
          <w:color w:val="000000"/>
        </w:rPr>
        <w:t>receptionFiltering</w:t>
      </w:r>
      <w:r w:rsidRPr="001545FA">
        <w:rPr>
          <w:color w:val="000000"/>
        </w:rPr>
        <w:t xml:space="preserve"> signifies the presence of the Filter Description metadata fragment for use by the UE to perform selective reception of contents, in their entirety, sent during the corresponding session(s) of the User Service.  If it appears in the file schedule, </w:t>
      </w:r>
      <w:r w:rsidRPr="001545FA">
        <w:rPr>
          <w:i/>
          <w:color w:val="000000"/>
        </w:rPr>
        <w:t>receptionFiltering</w:t>
      </w:r>
      <w:r w:rsidRPr="001545FA">
        <w:rPr>
          <w:color w:val="000000"/>
        </w:rPr>
        <w:t xml:space="preserve"> signifies the presence of the Filter Description metadata fragment for use by the UE to perform selective reception of the corresponding file(s) of the User Services, during its(their) scheduled delivery time(s).  Should </w:t>
      </w:r>
      <w:r w:rsidRPr="001545FA">
        <w:rPr>
          <w:i/>
          <w:color w:val="000000"/>
        </w:rPr>
        <w:t>receptionFiltering</w:t>
      </w:r>
      <w:r w:rsidRPr="001545FA">
        <w:rPr>
          <w:color w:val="000000"/>
        </w:rPr>
        <w:t xml:space="preserve"> be present in both the </w:t>
      </w:r>
      <w:r w:rsidRPr="001545FA">
        <w:rPr>
          <w:i/>
          <w:color w:val="000000"/>
        </w:rPr>
        <w:t>sessionSchedule</w:t>
      </w:r>
      <w:r w:rsidRPr="001545FA">
        <w:rPr>
          <w:color w:val="000000"/>
        </w:rPr>
        <w:t xml:space="preserve"> and </w:t>
      </w:r>
      <w:r w:rsidRPr="001545FA">
        <w:rPr>
          <w:i/>
          <w:color w:val="000000"/>
        </w:rPr>
        <w:t>fileSchedule</w:t>
      </w:r>
      <w:r w:rsidRPr="001545FA">
        <w:rPr>
          <w:color w:val="000000"/>
        </w:rPr>
        <w:t xml:space="preserve"> elements, </w:t>
      </w:r>
      <w:r w:rsidRPr="001545FA">
        <w:rPr>
          <w:i/>
          <w:color w:val="000000"/>
        </w:rPr>
        <w:t xml:space="preserve">fileSchedule </w:t>
      </w:r>
      <w:r w:rsidRPr="001545FA">
        <w:rPr>
          <w:color w:val="000000"/>
        </w:rPr>
        <w:t xml:space="preserve">shall take precedence.  The </w:t>
      </w:r>
      <w:r w:rsidRPr="001545FA">
        <w:rPr>
          <w:i/>
          <w:color w:val="000000"/>
        </w:rPr>
        <w:t>filterDescriptionReference</w:t>
      </w:r>
      <w:r w:rsidRPr="001545FA">
        <w:rPr>
          <w:color w:val="000000"/>
        </w:rPr>
        <w:t xml:space="preserve"> attribute of the Schedule Description fragment identifies the Filter Description fragment of concern, and each instance of the </w:t>
      </w:r>
      <w:r w:rsidRPr="001545FA">
        <w:rPr>
          <w:i/>
          <w:color w:val="000000"/>
        </w:rPr>
        <w:t>data</w:t>
      </w:r>
      <w:r w:rsidRPr="001545FA">
        <w:rPr>
          <w:color w:val="000000"/>
        </w:rPr>
        <w:t xml:space="preserve"> child element of </w:t>
      </w:r>
      <w:r w:rsidRPr="001545FA">
        <w:rPr>
          <w:i/>
          <w:color w:val="000000"/>
        </w:rPr>
        <w:t>receptionFiltering</w:t>
      </w:r>
      <w:r w:rsidRPr="001545FA">
        <w:rPr>
          <w:color w:val="000000"/>
        </w:rPr>
        <w:t xml:space="preserve"> identifies a unique filter data instance in the Filter Description fragment to be applied for content filtering and selective reception.  Multiple </w:t>
      </w:r>
      <w:r w:rsidRPr="001545FA">
        <w:rPr>
          <w:i/>
          <w:color w:val="000000"/>
        </w:rPr>
        <w:t>data</w:t>
      </w:r>
      <w:r w:rsidRPr="001545FA">
        <w:rPr>
          <w:color w:val="000000"/>
        </w:rPr>
        <w:t xml:space="preserve"> elements may appear under </w:t>
      </w:r>
      <w:r w:rsidRPr="001545FA">
        <w:rPr>
          <w:i/>
          <w:color w:val="000000"/>
        </w:rPr>
        <w:t>receptionFiltering</w:t>
      </w:r>
      <w:r w:rsidRPr="001545FA">
        <w:rPr>
          <w:color w:val="000000"/>
        </w:rPr>
        <w:t>, to accommodate the presence of different categories or types of filtering data. More details on the composition of filtering data are given in sub-clause 11.2B.</w:t>
      </w:r>
    </w:p>
    <w:p w:rsidR="002452ED" w:rsidRPr="001545FA" w:rsidRDefault="002452ED" w:rsidP="002452ED">
      <w:pPr>
        <w:pStyle w:val="Heading4"/>
      </w:pPr>
      <w:bookmarkStart w:id="371" w:name="_Toc518484992"/>
      <w:r w:rsidRPr="001545FA">
        <w:t>11.2A.1.2</w:t>
      </w:r>
      <w:r w:rsidRPr="001545FA">
        <w:tab/>
        <w:t>Extension to the Schedule Description Fragment</w:t>
      </w:r>
      <w:bookmarkEnd w:id="371"/>
    </w:p>
    <w:p w:rsidR="002452ED" w:rsidRPr="001545FA" w:rsidRDefault="002452ED" w:rsidP="002452ED">
      <w:pPr>
        <w:rPr>
          <w:rFonts w:eastAsia="MS Mincho"/>
        </w:rPr>
      </w:pPr>
      <w:r w:rsidRPr="001545FA">
        <w:rPr>
          <w:rFonts w:eastAsia="MS Mincho"/>
        </w:rPr>
        <w:t>The Schedule Description schema defined in this clause extends the MBMS Release 11 schema of clause 11.2A.1.1.</w:t>
      </w:r>
    </w:p>
    <w:p w:rsidR="002452ED" w:rsidRPr="001545FA" w:rsidRDefault="002452ED" w:rsidP="002452ED">
      <w:pPr>
        <w:tabs>
          <w:tab w:val="left" w:pos="630"/>
        </w:tabs>
        <w:rPr>
          <w:rFonts w:eastAsia="MS Mincho"/>
          <w:color w:val="000000"/>
        </w:rPr>
      </w:pPr>
      <w:r w:rsidRPr="001545FA">
        <w:rPr>
          <w:rFonts w:eastAsia="MS Mincho"/>
          <w:color w:val="000000"/>
        </w:rPr>
        <w:t xml:space="preserve">Optional reference to an FDT Instance is provided in the session schedule by the </w:t>
      </w:r>
      <w:r w:rsidRPr="001545FA">
        <w:rPr>
          <w:rFonts w:eastAsia="MS Mincho"/>
          <w:i/>
          <w:color w:val="000000"/>
        </w:rPr>
        <w:t>r12:FDTInstanceURI</w:t>
      </w:r>
      <w:r w:rsidRPr="001545FA">
        <w:rPr>
          <w:rFonts w:eastAsia="MS Mincho"/>
          <w:color w:val="000000"/>
        </w:rPr>
        <w:t xml:space="preserve"> element.  When this element is present and the </w:t>
      </w:r>
      <w:r w:rsidRPr="001545FA">
        <w:rPr>
          <w:rFonts w:eastAsia="MS Mincho"/>
          <w:i/>
          <w:color w:val="000000"/>
        </w:rPr>
        <w:t>index</w:t>
      </w:r>
      <w:r w:rsidRPr="001545FA">
        <w:rPr>
          <w:rFonts w:eastAsia="MS Mincho"/>
        </w:rPr>
        <w:t xml:space="preserve"> </w:t>
      </w:r>
      <w:r w:rsidRPr="001545FA">
        <w:rPr>
          <w:rFonts w:eastAsia="MS Mincho"/>
          <w:color w:val="000000"/>
        </w:rPr>
        <w:t xml:space="preserve">(see clause 11.2A.1.1) </w:t>
      </w:r>
      <w:r w:rsidRPr="001545FA">
        <w:rPr>
          <w:rFonts w:eastAsia="MS Mincho"/>
        </w:rPr>
        <w:t>is</w:t>
      </w:r>
      <w:r w:rsidRPr="001545FA">
        <w:rPr>
          <w:rFonts w:eastAsia="MS Mincho"/>
          <w:color w:val="000000"/>
        </w:rPr>
        <w:t xml:space="preserve"> described in the </w:t>
      </w:r>
      <w:r w:rsidRPr="001545FA">
        <w:rPr>
          <w:rFonts w:eastAsia="MS Mincho"/>
          <w:i/>
          <w:color w:val="000000"/>
        </w:rPr>
        <w:t>sessionSchedule</w:t>
      </w:r>
      <w:r w:rsidRPr="001545FA">
        <w:rPr>
          <w:rFonts w:eastAsia="MS Mincho"/>
          <w:color w:val="000000"/>
        </w:rPr>
        <w:t xml:space="preserve">, then the </w:t>
      </w:r>
      <w:r w:rsidRPr="001545FA">
        <w:rPr>
          <w:rFonts w:eastAsia="MS Mincho"/>
          <w:i/>
          <w:color w:val="000000"/>
        </w:rPr>
        <w:t>r12:FDTInstanceURI</w:t>
      </w:r>
      <w:r w:rsidRPr="001545FA">
        <w:rPr>
          <w:rFonts w:eastAsia="MS Mincho"/>
          <w:color w:val="000000"/>
        </w:rPr>
        <w:t xml:space="preserve"> element concatenated together with the </w:t>
      </w:r>
      <w:r w:rsidRPr="001545FA">
        <w:rPr>
          <w:rFonts w:eastAsia="MS Mincho"/>
          <w:i/>
          <w:color w:val="000000"/>
        </w:rPr>
        <w:t>index</w:t>
      </w:r>
      <w:r w:rsidRPr="001545FA">
        <w:rPr>
          <w:rFonts w:eastAsia="MS Mincho"/>
          <w:color w:val="000000"/>
        </w:rPr>
        <w:t xml:space="preserve"> value of the session occurrence provides the location of an FDT Instance that describes all of the files delivered during the associated session occurrence.  An MBMS client that has missed receiving files and their FDT Instances (e.g., MBMS client is outside of MBMS coverage or is just tuning in between session </w:t>
      </w:r>
      <w:r w:rsidR="002B57A1" w:rsidRPr="001545FA">
        <w:rPr>
          <w:rFonts w:eastAsia="MS Mincho"/>
          <w:color w:val="000000"/>
        </w:rPr>
        <w:t>occurrences</w:t>
      </w:r>
      <w:r w:rsidRPr="001545FA">
        <w:rPr>
          <w:rFonts w:eastAsia="MS Mincho"/>
          <w:color w:val="000000"/>
        </w:rPr>
        <w:t xml:space="preserve">) may use the URI formed by concatenating the index value of any previously missed session occurrence after the value of the </w:t>
      </w:r>
      <w:r w:rsidRPr="001545FA">
        <w:rPr>
          <w:rFonts w:eastAsia="MS Mincho"/>
          <w:i/>
          <w:color w:val="000000"/>
        </w:rPr>
        <w:t>r12:FDTInstanceURI</w:t>
      </w:r>
      <w:r w:rsidRPr="001545FA">
        <w:rPr>
          <w:rFonts w:eastAsia="MS Mincho"/>
          <w:color w:val="000000"/>
        </w:rPr>
        <w:t xml:space="preserve"> element (i.e., </w:t>
      </w:r>
      <w:r w:rsidRPr="001545FA">
        <w:rPr>
          <w:rFonts w:eastAsia="MS Mincho"/>
          <w:i/>
          <w:color w:val="000000"/>
        </w:rPr>
        <w:t>FDTInstanceURI</w:t>
      </w:r>
      <w:r w:rsidRPr="001545FA">
        <w:rPr>
          <w:rFonts w:eastAsia="MS Mincho"/>
          <w:color w:val="000000"/>
        </w:rPr>
        <w:t>|</w:t>
      </w:r>
      <w:r w:rsidRPr="001545FA">
        <w:rPr>
          <w:rFonts w:eastAsia="MS Mincho"/>
          <w:i/>
          <w:color w:val="000000"/>
        </w:rPr>
        <w:t>index</w:t>
      </w:r>
      <w:r w:rsidRPr="001545FA">
        <w:rPr>
          <w:rFonts w:eastAsia="MS Mincho"/>
          <w:color w:val="000000"/>
        </w:rPr>
        <w:t>) to obtain an FDT Instance following the procedures specified in clause 9.3.9.3.</w:t>
      </w:r>
    </w:p>
    <w:p w:rsidR="00FA705C" w:rsidRPr="001545FA" w:rsidRDefault="002452ED" w:rsidP="002452ED">
      <w:pPr>
        <w:tabs>
          <w:tab w:val="left" w:pos="630"/>
        </w:tabs>
        <w:rPr>
          <w:rFonts w:eastAsia="MS Mincho"/>
        </w:rPr>
      </w:pPr>
      <w:r w:rsidRPr="001545FA">
        <w:rPr>
          <w:rFonts w:eastAsia="MS Mincho"/>
        </w:rPr>
        <w:t xml:space="preserve">When the </w:t>
      </w:r>
      <w:r w:rsidRPr="001545FA">
        <w:rPr>
          <w:rFonts w:eastAsia="MS Mincho"/>
          <w:i/>
        </w:rPr>
        <w:t>r12:FDTInstanceURI</w:t>
      </w:r>
      <w:r w:rsidRPr="001545FA">
        <w:rPr>
          <w:rFonts w:eastAsia="MS Mincho"/>
        </w:rPr>
        <w:t xml:space="preserve"> element is present and the </w:t>
      </w:r>
      <w:r w:rsidRPr="001545FA">
        <w:rPr>
          <w:rFonts w:eastAsia="MS Mincho"/>
          <w:i/>
        </w:rPr>
        <w:t xml:space="preserve">index </w:t>
      </w:r>
      <w:r w:rsidRPr="001545FA">
        <w:rPr>
          <w:rFonts w:eastAsia="MS Mincho"/>
        </w:rPr>
        <w:t xml:space="preserve">is not described in the </w:t>
      </w:r>
      <w:r w:rsidRPr="001545FA">
        <w:rPr>
          <w:rFonts w:eastAsia="MS Mincho"/>
          <w:i/>
        </w:rPr>
        <w:t>sessionSchedule</w:t>
      </w:r>
      <w:r w:rsidRPr="001545FA">
        <w:rPr>
          <w:rFonts w:eastAsia="MS Mincho"/>
        </w:rPr>
        <w:t xml:space="preserve"> then the </w:t>
      </w:r>
      <w:r w:rsidRPr="001545FA">
        <w:rPr>
          <w:rFonts w:eastAsia="MS Mincho"/>
          <w:i/>
        </w:rPr>
        <w:t>r12:FDTInstanceURI</w:t>
      </w:r>
      <w:r w:rsidRPr="001545FA">
        <w:rPr>
          <w:rFonts w:eastAsia="MS Mincho"/>
        </w:rPr>
        <w:t xml:space="preserve"> element by itself provides the location of an FDT Instance that describes all the files delivered during the session.</w:t>
      </w:r>
    </w:p>
    <w:p w:rsidR="00772E0A" w:rsidRPr="001545FA" w:rsidRDefault="00772E0A" w:rsidP="00772E0A">
      <w:pPr>
        <w:rPr>
          <w:lang w:eastAsia="ja-JP"/>
        </w:rPr>
      </w:pPr>
      <w:r w:rsidRPr="001545FA">
        <w:rPr>
          <w:lang w:eastAsia="ja-JP"/>
        </w:rPr>
        <w:lastRenderedPageBreak/>
        <w:t>When the r12:unicastOnly attribute is set to true by the Keep Updated service, as defined in section 7.7, it indicates that the file referenced by the fileURI is accessible via unicast only.</w:t>
      </w:r>
    </w:p>
    <w:p w:rsidR="00D14EB3" w:rsidRPr="001545FA" w:rsidRDefault="00D14EB3" w:rsidP="00D14EB3">
      <w:pPr>
        <w:rPr>
          <w:color w:val="000000"/>
        </w:rPr>
      </w:pPr>
      <w:r w:rsidRPr="001545FA">
        <w:t xml:space="preserve">Optional presence of the </w:t>
      </w:r>
      <w:r w:rsidRPr="001545FA">
        <w:rPr>
          <w:i/>
        </w:rPr>
        <w:t>r12:recurrenceAndMonitoring</w:t>
      </w:r>
      <w:r w:rsidRPr="001545FA">
        <w:t xml:space="preserve"> element in the session schedule signals that the associated MBMS User Service is the Datacasting type.  The attribute </w:t>
      </w:r>
      <w:r w:rsidRPr="001545FA">
        <w:rPr>
          <w:i/>
        </w:rPr>
        <w:t>mode</w:t>
      </w:r>
      <w:r w:rsidRPr="001545FA">
        <w:t xml:space="preserve">, when set to "true" or "1" indicates the scheduled-and-periodic delivery mode of the Datacasting service, and when set to "false" or "0" indicates the back-to-back delivery mode.  The child element </w:t>
      </w:r>
      <w:r w:rsidRPr="001545FA">
        <w:rPr>
          <w:i/>
        </w:rPr>
        <w:t>interval</w:t>
      </w:r>
      <w:r w:rsidRPr="001545FA">
        <w:t xml:space="preserve"> under </w:t>
      </w:r>
      <w:r w:rsidRPr="001545FA">
        <w:rPr>
          <w:i/>
        </w:rPr>
        <w:t>r12:recurrenceAndMonitoring</w:t>
      </w:r>
      <w:r w:rsidRPr="001545FA">
        <w:t xml:space="preserve"> signals a time interval associated with the delivery mode.  When </w:t>
      </w:r>
      <w:r w:rsidRPr="001545FA">
        <w:rPr>
          <w:i/>
        </w:rPr>
        <w:t>mode</w:t>
      </w:r>
      <w:r w:rsidRPr="001545FA">
        <w:t xml:space="preserve"> = "true" or "1" (scheduled-and-periodic delivery mode), the value of </w:t>
      </w:r>
      <w:r w:rsidRPr="001545FA">
        <w:rPr>
          <w:i/>
        </w:rPr>
        <w:t>interval</w:t>
      </w:r>
      <w:r w:rsidRPr="001545FA">
        <w:t xml:space="preserve"> represents the time duration between successive scheduled transmissions.  When </w:t>
      </w:r>
      <w:r w:rsidRPr="001545FA">
        <w:rPr>
          <w:i/>
        </w:rPr>
        <w:t>mode</w:t>
      </w:r>
      <w:r w:rsidRPr="001545FA">
        <w:t xml:space="preserve"> = "false" or "0" (back-to-back delivery mode), the value of </w:t>
      </w:r>
      <w:r w:rsidRPr="001545FA">
        <w:rPr>
          <w:i/>
        </w:rPr>
        <w:t>interval</w:t>
      </w:r>
      <w:r w:rsidRPr="001545FA">
        <w:t xml:space="preserve"> represents the nominal duration of successive updates of files carried on the Datacasting service.</w:t>
      </w:r>
    </w:p>
    <w:p w:rsidR="00D14EB3" w:rsidRPr="001545FA" w:rsidRDefault="00D14EB3" w:rsidP="00D14EB3">
      <w:pPr>
        <w:rPr>
          <w:bCs/>
          <w:color w:val="000000"/>
        </w:rPr>
      </w:pPr>
      <w:r w:rsidRPr="001545FA">
        <w:rPr>
          <w:color w:val="000000"/>
        </w:rPr>
        <w:t xml:space="preserve">In either the scheduled-and-periodic or back-to-back Datacasting file transmission modes, the session duration is given by the difference between the </w:t>
      </w:r>
      <w:r w:rsidRPr="001545FA">
        <w:rPr>
          <w:i/>
          <w:color w:val="000000"/>
        </w:rPr>
        <w:t>start</w:t>
      </w:r>
      <w:r w:rsidRPr="001545FA">
        <w:rPr>
          <w:color w:val="000000"/>
        </w:rPr>
        <w:t xml:space="preserve"> and </w:t>
      </w:r>
      <w:r w:rsidRPr="001545FA">
        <w:rPr>
          <w:i/>
          <w:color w:val="000000"/>
        </w:rPr>
        <w:t>stop</w:t>
      </w:r>
      <w:r w:rsidRPr="001545FA">
        <w:rPr>
          <w:color w:val="000000"/>
        </w:rPr>
        <w:t xml:space="preserve"> elements of </w:t>
      </w:r>
      <w:r w:rsidRPr="001545FA">
        <w:rPr>
          <w:i/>
          <w:color w:val="000000"/>
        </w:rPr>
        <w:t>sessionSchedule</w:t>
      </w:r>
      <w:r w:rsidRPr="001545FA">
        <w:rPr>
          <w:color w:val="000000"/>
        </w:rPr>
        <w:t xml:space="preserve">.  One or more content files of the Datacasting service are delivered during each session.  In the scheduled-and-periodic transmission mode, </w:t>
      </w:r>
      <w:r w:rsidRPr="001545FA">
        <w:rPr>
          <w:bCs/>
          <w:color w:val="000000"/>
        </w:rPr>
        <w:t>the number of session recurrences can be indicated in one of two ways:</w:t>
      </w:r>
    </w:p>
    <w:p w:rsidR="00D14EB3" w:rsidRPr="001545FA" w:rsidRDefault="00056DF7" w:rsidP="00056DF7">
      <w:pPr>
        <w:pStyle w:val="B1"/>
        <w:rPr>
          <w:bCs/>
        </w:rPr>
      </w:pPr>
      <w:r w:rsidRPr="001545FA">
        <w:rPr>
          <w:bCs/>
        </w:rPr>
        <w:t>a)</w:t>
      </w:r>
      <w:r w:rsidRPr="001545FA">
        <w:rPr>
          <w:bCs/>
        </w:rPr>
        <w:tab/>
      </w:r>
      <w:r w:rsidR="00D14EB3" w:rsidRPr="001545FA">
        <w:rPr>
          <w:bCs/>
        </w:rPr>
        <w:t xml:space="preserve">by specifying the recurrence end time, as indicated by the </w:t>
      </w:r>
      <w:r w:rsidR="00D14EB3" w:rsidRPr="001545FA">
        <w:rPr>
          <w:i/>
        </w:rPr>
        <w:t>reoccurenceStopTime</w:t>
      </w:r>
      <w:r w:rsidR="00D14EB3" w:rsidRPr="001545FA">
        <w:t xml:space="preserve"> element, in conjunction</w:t>
      </w:r>
      <w:r w:rsidR="00D14EB3" w:rsidRPr="001545FA">
        <w:rPr>
          <w:u w:val="single"/>
        </w:rPr>
        <w:t xml:space="preserve"> </w:t>
      </w:r>
      <w:r w:rsidR="00D14EB3" w:rsidRPr="001545FA">
        <w:t xml:space="preserve">with the </w:t>
      </w:r>
      <w:r w:rsidR="00D14EB3" w:rsidRPr="001545FA">
        <w:rPr>
          <w:i/>
        </w:rPr>
        <w:t>interval</w:t>
      </w:r>
      <w:r w:rsidR="00D14EB3" w:rsidRPr="001545FA">
        <w:t>, or</w:t>
      </w:r>
    </w:p>
    <w:p w:rsidR="00D14EB3" w:rsidRPr="001545FA" w:rsidRDefault="00056DF7" w:rsidP="00056DF7">
      <w:pPr>
        <w:pStyle w:val="B1"/>
        <w:rPr>
          <w:bCs/>
        </w:rPr>
      </w:pPr>
      <w:r w:rsidRPr="001545FA">
        <w:t>b)</w:t>
      </w:r>
      <w:r w:rsidRPr="001545FA">
        <w:tab/>
      </w:r>
      <w:r w:rsidR="00D14EB3" w:rsidRPr="001545FA">
        <w:t xml:space="preserve">by specifying the number of recurrences via the </w:t>
      </w:r>
      <w:r w:rsidR="00D14EB3" w:rsidRPr="001545FA">
        <w:rPr>
          <w:i/>
        </w:rPr>
        <w:t xml:space="preserve">numberOfTimes </w:t>
      </w:r>
      <w:r w:rsidR="00D14EB3" w:rsidRPr="001545FA">
        <w:t>element.</w:t>
      </w:r>
    </w:p>
    <w:p w:rsidR="00562534" w:rsidRPr="001545FA" w:rsidRDefault="00562534" w:rsidP="00562534">
      <w:pPr>
        <w:rPr>
          <w:bCs/>
        </w:rPr>
      </w:pPr>
      <w:r w:rsidRPr="001545FA">
        <w:t xml:space="preserve">The </w:t>
      </w:r>
      <w:r w:rsidRPr="001545FA">
        <w:rPr>
          <w:i/>
        </w:rPr>
        <w:t>r12:sessionDescriptionURI</w:t>
      </w:r>
      <w:r w:rsidRPr="001545FA">
        <w:t xml:space="preserve"> attribute of the </w:t>
      </w:r>
      <w:r w:rsidRPr="001545FA">
        <w:rPr>
          <w:i/>
        </w:rPr>
        <w:t xml:space="preserve">sessionSchedule </w:t>
      </w:r>
      <w:r w:rsidRPr="001545FA">
        <w:t>element, if present, identifies the MBMS download session to which the associated instance of the session schedule applies.</w:t>
      </w:r>
    </w:p>
    <w:p w:rsidR="00FA705C" w:rsidRPr="001545FA" w:rsidRDefault="00FA705C" w:rsidP="00FA705C">
      <w:pPr>
        <w:pStyle w:val="Heading3"/>
        <w:rPr>
          <w:color w:val="000000"/>
        </w:rPr>
      </w:pPr>
      <w:bookmarkStart w:id="372" w:name="_Toc518484993"/>
      <w:r w:rsidRPr="001545FA">
        <w:rPr>
          <w:color w:val="000000"/>
        </w:rPr>
        <w:t>11.2A.2</w:t>
      </w:r>
      <w:r w:rsidRPr="001545FA">
        <w:rPr>
          <w:color w:val="000000"/>
        </w:rPr>
        <w:tab/>
        <w:t>XML-Schema for the Schedule Description Meta Data Fragment</w:t>
      </w:r>
      <w:bookmarkEnd w:id="372"/>
    </w:p>
    <w:p w:rsidR="002452ED" w:rsidRPr="001545FA" w:rsidRDefault="002452ED" w:rsidP="002452ED">
      <w:pPr>
        <w:pStyle w:val="Heading4"/>
        <w:rPr>
          <w:color w:val="000000"/>
          <w:sz w:val="28"/>
        </w:rPr>
      </w:pPr>
      <w:bookmarkStart w:id="373" w:name="_Toc518484994"/>
      <w:r w:rsidRPr="001545FA">
        <w:rPr>
          <w:rFonts w:eastAsia="MS Mincho"/>
        </w:rPr>
        <w:t>11.2A.2.1</w:t>
      </w:r>
      <w:r w:rsidRPr="001545FA">
        <w:rPr>
          <w:rFonts w:eastAsia="MS Mincho"/>
        </w:rPr>
        <w:tab/>
        <w:t>Main XML Schema</w:t>
      </w:r>
      <w:bookmarkEnd w:id="373"/>
    </w:p>
    <w:p w:rsidR="00FA705C" w:rsidRPr="001545FA" w:rsidRDefault="00FA705C" w:rsidP="00FA705C">
      <w:pPr>
        <w:rPr>
          <w:color w:val="000000"/>
        </w:rPr>
      </w:pPr>
      <w:r w:rsidRPr="001545FA">
        <w:rPr>
          <w:color w:val="000000"/>
        </w:rPr>
        <w:t>Below is the formal XML syntax of schedule information procedure. Documents following this schema can be identif</w:t>
      </w:r>
      <w:r w:rsidR="0033627F" w:rsidRPr="001545FA">
        <w:rPr>
          <w:color w:val="000000"/>
        </w:rPr>
        <w:t>i</w:t>
      </w:r>
      <w:r w:rsidRPr="001545FA">
        <w:rPr>
          <w:color w:val="000000"/>
        </w:rPr>
        <w:t>ed with the MIME type "application/mbms</w:t>
      </w:r>
      <w:r w:rsidRPr="001545FA">
        <w:rPr>
          <w:color w:val="000000"/>
        </w:rPr>
        <w:noBreakHyphen/>
        <w:t>schedule+xml" defined in Annex C.</w:t>
      </w:r>
      <w:r w:rsidR="00E20E4C" w:rsidRPr="001545FA">
        <w:rPr>
          <w:color w:val="000000"/>
        </w:rPr>
        <w:t>14</w:t>
      </w:r>
      <w:r w:rsidRPr="001545FA">
        <w:rPr>
          <w:color w:val="000000"/>
        </w:rPr>
        <w:t>.</w:t>
      </w:r>
      <w:r w:rsidR="00136D49" w:rsidRPr="001545FA">
        <w:rPr>
          <w:color w:val="000000"/>
        </w:rPr>
        <w:t xml:space="preserve"> </w:t>
      </w:r>
      <w:r w:rsidR="00136D49" w:rsidRPr="001545FA">
        <w:rPr>
          <w:rFonts w:hint="eastAsia"/>
          <w:color w:val="000000"/>
          <w:lang w:eastAsia="zh-CN"/>
        </w:rPr>
        <w:t xml:space="preserve">The file name of XML schema for schedule description is </w:t>
      </w:r>
      <w:r w:rsidR="00136D49" w:rsidRPr="001545FA">
        <w:t>Schedule-Description-Main</w:t>
      </w:r>
      <w:r w:rsidR="00136D49" w:rsidRPr="001545FA">
        <w:rPr>
          <w:rFonts w:hint="eastAsia"/>
          <w:color w:val="000000"/>
          <w:lang w:eastAsia="zh-CN"/>
        </w:rPr>
        <w:t>.xsd</w:t>
      </w:r>
      <w:r w:rsidR="00136D49" w:rsidRPr="001545FA">
        <w:rPr>
          <w:color w:val="000000"/>
          <w:lang w:eastAsia="zh-CN"/>
        </w:rPr>
        <w:t>.</w:t>
      </w:r>
    </w:p>
    <w:p w:rsidR="0033627F" w:rsidRPr="001545FA" w:rsidRDefault="0033627F" w:rsidP="0033627F">
      <w:pPr>
        <w:rPr>
          <w:color w:val="000000"/>
        </w:rPr>
      </w:pPr>
      <w:r w:rsidRPr="001545FA">
        <w:rPr>
          <w:color w:val="000000"/>
        </w:rPr>
        <w:t xml:space="preserve">In this version of the specification the network shall set the </w:t>
      </w:r>
      <w:r w:rsidRPr="001545FA">
        <w:rPr>
          <w:i/>
          <w:color w:val="000000"/>
        </w:rPr>
        <w:t>schemaVersion</w:t>
      </w:r>
      <w:r w:rsidRPr="001545FA">
        <w:rPr>
          <w:color w:val="000000"/>
        </w:rPr>
        <w:t xml:space="preserve"> element, defined as a child of </w:t>
      </w:r>
      <w:r w:rsidRPr="001545FA">
        <w:rPr>
          <w:i/>
          <w:color w:val="000000"/>
        </w:rPr>
        <w:t>scheduleDescription</w:t>
      </w:r>
      <w:r w:rsidRPr="001545FA">
        <w:rPr>
          <w:color w:val="000000"/>
        </w:rPr>
        <w:t xml:space="preserve"> element, to </w:t>
      </w:r>
      <w:r w:rsidR="002452ED" w:rsidRPr="001545FA">
        <w:rPr>
          <w:color w:val="000000"/>
        </w:rPr>
        <w:t>3</w:t>
      </w:r>
      <w:r w:rsidRPr="001545FA">
        <w:rPr>
          <w:color w:val="000000"/>
        </w:rPr>
        <w:t xml:space="preserve">. </w:t>
      </w:r>
    </w:p>
    <w:p w:rsidR="0033627F" w:rsidRPr="001545FA" w:rsidRDefault="0033627F" w:rsidP="0033627F">
      <w:pPr>
        <w:rPr>
          <w:color w:val="000000"/>
        </w:rPr>
      </w:pPr>
      <w:r w:rsidRPr="001545FA">
        <w:rPr>
          <w:color w:val="000000"/>
        </w:rPr>
        <w:t xml:space="preserve">The schema </w:t>
      </w:r>
      <w:r w:rsidRPr="001545FA">
        <w:rPr>
          <w:i/>
          <w:color w:val="000000"/>
        </w:rPr>
        <w:t>version</w:t>
      </w:r>
      <w:r w:rsidRPr="001545FA">
        <w:rPr>
          <w:color w:val="000000"/>
        </w:rPr>
        <w:t xml:space="preserve"> attribute (part of the schema instruction) shall be included in the UE schema and the network schema.</w:t>
      </w:r>
    </w:p>
    <w:p w:rsidR="0033627F" w:rsidRPr="001545FA" w:rsidRDefault="0033627F" w:rsidP="0033627F">
      <w:pPr>
        <w:pStyle w:val="NO"/>
      </w:pPr>
      <w:r w:rsidRPr="001545FA">
        <w:t xml:space="preserve">NOTE: </w:t>
      </w:r>
      <w:r w:rsidRPr="001545FA">
        <w:tab/>
        <w:t xml:space="preserve">The value of the </w:t>
      </w:r>
      <w:r w:rsidRPr="001545FA">
        <w:rPr>
          <w:i/>
        </w:rPr>
        <w:t>schemaVersion</w:t>
      </w:r>
      <w:r w:rsidRPr="001545FA">
        <w:t xml:space="preserve"> element and </w:t>
      </w:r>
      <w:r w:rsidRPr="001545FA">
        <w:rPr>
          <w:i/>
        </w:rPr>
        <w:t>version</w:t>
      </w:r>
      <w:r w:rsidRPr="001545FA">
        <w:t xml:space="preserve"> attribute is intended to be increased by 1 in every future releases where new element(s) or attribute(s) are added.</w:t>
      </w:r>
    </w:p>
    <w:p w:rsidR="0033627F" w:rsidRPr="001545FA" w:rsidRDefault="0033627F" w:rsidP="0033627F">
      <w:pPr>
        <w:rPr>
          <w:color w:val="000000"/>
        </w:rPr>
      </w:pPr>
      <w:r w:rsidRPr="001545FA">
        <w:rPr>
          <w:color w:val="000000"/>
        </w:rPr>
        <w:t>When a UE receives an instantiation of a Schedule Description compliant to this schema, it shall determine the schema version required to parse the instantiation as follows:</w:t>
      </w:r>
    </w:p>
    <w:p w:rsidR="0033627F" w:rsidRPr="001545FA" w:rsidRDefault="003C249C" w:rsidP="003C249C">
      <w:pPr>
        <w:pStyle w:val="B1"/>
      </w:pPr>
      <w:r w:rsidRPr="001545FA">
        <w:t>-</w:t>
      </w:r>
      <w:r w:rsidRPr="001545FA">
        <w:tab/>
      </w:r>
      <w:r w:rsidR="0033627F" w:rsidRPr="001545FA">
        <w:t>If the UE supports one or more versions of the Schedule Description schema with the schema</w:t>
      </w:r>
      <w:r w:rsidR="0033627F" w:rsidRPr="001545FA">
        <w:rPr>
          <w:i/>
        </w:rPr>
        <w:t xml:space="preserve"> version</w:t>
      </w:r>
      <w:r w:rsidR="0033627F" w:rsidRPr="001545FA">
        <w:t xml:space="preserve"> attribute, then the UE shall use the schema that has the highest schema </w:t>
      </w:r>
      <w:r w:rsidR="0033627F" w:rsidRPr="001545FA">
        <w:rPr>
          <w:i/>
        </w:rPr>
        <w:t>version</w:t>
      </w:r>
      <w:r w:rsidR="0033627F" w:rsidRPr="001545FA">
        <w:t xml:space="preserve"> attribute value that is equal to or less than the value in the received </w:t>
      </w:r>
      <w:r w:rsidR="0033627F" w:rsidRPr="001545FA">
        <w:rPr>
          <w:i/>
        </w:rPr>
        <w:t>schemaVersion</w:t>
      </w:r>
      <w:r w:rsidR="0033627F" w:rsidRPr="001545FA">
        <w:t xml:space="preserve"> element;</w:t>
      </w:r>
    </w:p>
    <w:p w:rsidR="0033627F" w:rsidRPr="001545FA" w:rsidRDefault="0033627F" w:rsidP="0033627F">
      <w:r w:rsidRPr="001545FA">
        <w:t>The XML schema "schema-version.xsd” is specified in Annex J.</w:t>
      </w:r>
    </w:p>
    <w:p w:rsidR="0033627F" w:rsidRPr="001545FA" w:rsidRDefault="0033627F" w:rsidP="0033627F">
      <w:pPr>
        <w:pStyle w:val="FP"/>
      </w:pPr>
    </w:p>
    <w:p w:rsidR="00FA705C" w:rsidRPr="001545FA" w:rsidRDefault="00FA705C" w:rsidP="00E00C79">
      <w:pPr>
        <w:pStyle w:val="PL"/>
        <w:rPr>
          <w:noProof w:val="0"/>
          <w:highlight w:val="white"/>
        </w:rPr>
      </w:pPr>
      <w:r w:rsidRPr="001545FA">
        <w:rPr>
          <w:noProof w:val="0"/>
          <w:highlight w:val="white"/>
        </w:rPr>
        <w:t>&lt;?xml version="1.0" encoding="UTF-8"?&gt;</w:t>
      </w:r>
    </w:p>
    <w:p w:rsidR="0033627F" w:rsidRPr="001545FA" w:rsidRDefault="00FA705C" w:rsidP="00E00C79">
      <w:pPr>
        <w:pStyle w:val="PL"/>
        <w:rPr>
          <w:noProof w:val="0"/>
        </w:rPr>
      </w:pPr>
      <w:r w:rsidRPr="001545FA">
        <w:rPr>
          <w:noProof w:val="0"/>
          <w:highlight w:val="white"/>
        </w:rPr>
        <w:t>&lt;xs:schema xmlns="urn:3gpp:metadata:2011:MBMS:scheduleDescription"</w:t>
      </w:r>
      <w:r w:rsidRPr="001545FA">
        <w:rPr>
          <w:noProof w:val="0"/>
        </w:rPr>
        <w:t xml:space="preserve">xmlns:xs="http://www.w3.org/2001/XMLSchema" </w:t>
      </w:r>
    </w:p>
    <w:p w:rsidR="0033627F" w:rsidRPr="001545FA" w:rsidRDefault="0033627F" w:rsidP="00E00C79">
      <w:pPr>
        <w:pStyle w:val="PL"/>
        <w:rPr>
          <w:noProof w:val="0"/>
          <w:highlight w:val="white"/>
        </w:rPr>
      </w:pPr>
      <w:r w:rsidRPr="001545FA">
        <w:rPr>
          <w:noProof w:val="0"/>
          <w:highlight w:val="white"/>
        </w:rPr>
        <w:t>xmlns:r11="urn:3gpp:metadata:2012:MBMS:scheduleDescription"</w:t>
      </w:r>
    </w:p>
    <w:p w:rsidR="002452ED" w:rsidRPr="001545FA" w:rsidRDefault="002452ED" w:rsidP="002452ED">
      <w:pPr>
        <w:pStyle w:val="PL"/>
        <w:rPr>
          <w:noProof w:val="0"/>
          <w:highlight w:val="white"/>
        </w:rPr>
      </w:pPr>
      <w:r w:rsidRPr="001545FA">
        <w:rPr>
          <w:noProof w:val="0"/>
          <w:highlight w:val="white"/>
        </w:rPr>
        <w:t>xmlns:r12="urn:3gpp:metadata:2013:MBMS:scheduleDescription"</w:t>
      </w:r>
    </w:p>
    <w:p w:rsidR="0033627F" w:rsidRPr="001545FA" w:rsidRDefault="0033627F" w:rsidP="00E00C79">
      <w:pPr>
        <w:pStyle w:val="PL"/>
        <w:rPr>
          <w:noProof w:val="0"/>
        </w:rPr>
      </w:pPr>
      <w:r w:rsidRPr="001545FA">
        <w:rPr>
          <w:noProof w:val="0"/>
        </w:rPr>
        <w:tab/>
        <w:t>xmlns:sv="urn:3gpp:metadata:2009:MBMS:schemaVersion"</w:t>
      </w:r>
    </w:p>
    <w:p w:rsidR="0033627F" w:rsidRPr="001545FA" w:rsidRDefault="0033627F" w:rsidP="00E00C79">
      <w:pPr>
        <w:pStyle w:val="PL"/>
        <w:rPr>
          <w:noProof w:val="0"/>
          <w:highlight w:val="white"/>
        </w:rPr>
      </w:pPr>
      <w:r w:rsidRPr="001545FA">
        <w:rPr>
          <w:noProof w:val="0"/>
          <w:highlight w:val="white"/>
        </w:rPr>
        <w:tab/>
        <w:t>targetNamespace="urn:3gpp:metadata:2011:MBMS:scheduleDescription"</w:t>
      </w:r>
    </w:p>
    <w:p w:rsidR="0033627F" w:rsidRPr="001545FA" w:rsidRDefault="0033627F" w:rsidP="00E00C79">
      <w:pPr>
        <w:pStyle w:val="PL"/>
        <w:rPr>
          <w:noProof w:val="0"/>
        </w:rPr>
      </w:pPr>
      <w:r w:rsidRPr="001545FA">
        <w:rPr>
          <w:noProof w:val="0"/>
          <w:highlight w:val="white"/>
        </w:rPr>
        <w:t>elementFormDefault="qualified"</w:t>
      </w:r>
    </w:p>
    <w:p w:rsidR="0033627F" w:rsidRPr="001545FA" w:rsidRDefault="0033627F" w:rsidP="00E00C79">
      <w:pPr>
        <w:pStyle w:val="PL"/>
        <w:rPr>
          <w:noProof w:val="0"/>
          <w:highlight w:val="white"/>
        </w:rPr>
      </w:pPr>
      <w:r w:rsidRPr="001545FA">
        <w:rPr>
          <w:noProof w:val="0"/>
        </w:rPr>
        <w:tab/>
        <w:t>version="</w:t>
      </w:r>
      <w:r w:rsidR="002452ED" w:rsidRPr="001545FA">
        <w:rPr>
          <w:noProof w:val="0"/>
        </w:rPr>
        <w:t>3</w:t>
      </w:r>
      <w:r w:rsidRPr="001545FA">
        <w:rPr>
          <w:noProof w:val="0"/>
        </w:rPr>
        <w:t>"</w:t>
      </w:r>
      <w:r w:rsidRPr="001545FA">
        <w:rPr>
          <w:noProof w:val="0"/>
          <w:highlight w:val="white"/>
        </w:rPr>
        <w:t>&gt;</w:t>
      </w:r>
    </w:p>
    <w:p w:rsidR="0033627F" w:rsidRPr="001545FA" w:rsidRDefault="0033627F" w:rsidP="00E00C79">
      <w:pPr>
        <w:pStyle w:val="PL"/>
        <w:rPr>
          <w:noProof w:val="0"/>
        </w:rPr>
      </w:pPr>
      <w:r w:rsidRPr="001545FA">
        <w:rPr>
          <w:noProof w:val="0"/>
        </w:rPr>
        <w:t xml:space="preserve">&lt;xs:import schemaLocation="Schedule-Rel-11-schema-snippet.xsd" </w:t>
      </w:r>
    </w:p>
    <w:p w:rsidR="0033627F" w:rsidRPr="001545FA" w:rsidRDefault="0033627F" w:rsidP="00E00C79">
      <w:pPr>
        <w:pStyle w:val="PL"/>
        <w:rPr>
          <w:noProof w:val="0"/>
        </w:rPr>
      </w:pPr>
      <w:r w:rsidRPr="001545FA">
        <w:rPr>
          <w:noProof w:val="0"/>
        </w:rPr>
        <w:t>namespace="</w:t>
      </w:r>
      <w:r w:rsidRPr="001545FA">
        <w:rPr>
          <w:noProof w:val="0"/>
          <w:highlight w:val="white"/>
        </w:rPr>
        <w:t>urn:3gpp:metadata:2012:MBMS:scheduleDescription</w:t>
      </w:r>
      <w:r w:rsidRPr="001545FA">
        <w:rPr>
          <w:noProof w:val="0"/>
        </w:rPr>
        <w:t>"/&gt;</w:t>
      </w:r>
    </w:p>
    <w:p w:rsidR="002452ED" w:rsidRPr="001545FA" w:rsidRDefault="002452ED" w:rsidP="002452ED">
      <w:pPr>
        <w:pStyle w:val="PL"/>
        <w:rPr>
          <w:rFonts w:eastAsia="MS Mincho" w:cs="Courier New"/>
          <w:noProof w:val="0"/>
          <w:szCs w:val="16"/>
        </w:rPr>
      </w:pPr>
      <w:r w:rsidRPr="001545FA">
        <w:rPr>
          <w:rFonts w:eastAsia="MS Mincho" w:cs="Courier New"/>
          <w:noProof w:val="0"/>
          <w:szCs w:val="16"/>
        </w:rPr>
        <w:t xml:space="preserve">&lt;xs:import schemaLocation="Schedule-Rel-12-schema-snippet.xsd" </w:t>
      </w:r>
    </w:p>
    <w:p w:rsidR="002452ED" w:rsidRPr="001545FA" w:rsidRDefault="002452ED" w:rsidP="002452ED">
      <w:pPr>
        <w:pStyle w:val="PL"/>
        <w:rPr>
          <w:noProof w:val="0"/>
        </w:rPr>
      </w:pPr>
      <w:r w:rsidRPr="001545FA">
        <w:rPr>
          <w:rFonts w:eastAsia="MS Mincho"/>
          <w:noProof w:val="0"/>
        </w:rPr>
        <w:t>namespace="</w:t>
      </w:r>
      <w:r w:rsidRPr="001545FA">
        <w:rPr>
          <w:rFonts w:eastAsia="MS Mincho"/>
          <w:noProof w:val="0"/>
          <w:highlight w:val="white"/>
        </w:rPr>
        <w:t>urn:3gpp:metadata:2013:MBMS:scheduleDescription</w:t>
      </w:r>
      <w:r w:rsidRPr="001545FA">
        <w:rPr>
          <w:rFonts w:eastAsia="MS Mincho"/>
          <w:noProof w:val="0"/>
        </w:rPr>
        <w:t>"/&gt;</w:t>
      </w:r>
    </w:p>
    <w:p w:rsidR="0033627F" w:rsidRPr="001545FA" w:rsidRDefault="0033627F" w:rsidP="00E00C79">
      <w:pPr>
        <w:pStyle w:val="PL"/>
        <w:rPr>
          <w:noProof w:val="0"/>
        </w:rPr>
      </w:pPr>
      <w:r w:rsidRPr="001545FA">
        <w:rPr>
          <w:noProof w:val="0"/>
        </w:rPr>
        <w:t xml:space="preserve">&lt;xs:import schemaLocation="schema-version.xsd" </w:t>
      </w:r>
    </w:p>
    <w:p w:rsidR="0033627F" w:rsidRPr="001545FA" w:rsidRDefault="0033627F" w:rsidP="00E00C79">
      <w:pPr>
        <w:pStyle w:val="PL"/>
        <w:rPr>
          <w:noProof w:val="0"/>
        </w:rPr>
      </w:pPr>
      <w:r w:rsidRPr="001545FA">
        <w:rPr>
          <w:noProof w:val="0"/>
        </w:rPr>
        <w:t>namespace="urn:3gpp:metadata:2009:MBMS:schemaVersion"/&gt;</w:t>
      </w:r>
    </w:p>
    <w:p w:rsidR="00FA705C" w:rsidRPr="001545FA" w:rsidRDefault="00FA705C" w:rsidP="00E00C79">
      <w:pPr>
        <w:pStyle w:val="PL"/>
        <w:rPr>
          <w:noProof w:val="0"/>
          <w:highlight w:val="white"/>
        </w:rPr>
      </w:pPr>
      <w:r w:rsidRPr="001545FA">
        <w:rPr>
          <w:noProof w:val="0"/>
          <w:highlight w:val="white"/>
        </w:rPr>
        <w:tab/>
        <w:t>&lt;xs:complexType name="scheduleDescriptionType"&gt;</w:t>
      </w:r>
    </w:p>
    <w:p w:rsidR="00FA705C" w:rsidRPr="001545FA" w:rsidRDefault="00FA705C" w:rsidP="00E00C79">
      <w:pPr>
        <w:pStyle w:val="PL"/>
        <w:rPr>
          <w:noProof w:val="0"/>
          <w:highlight w:val="white"/>
        </w:rPr>
      </w:pPr>
      <w:r w:rsidRPr="001545FA">
        <w:rPr>
          <w:noProof w:val="0"/>
          <w:highlight w:val="white"/>
        </w:rPr>
        <w:lastRenderedPageBreak/>
        <w:tab/>
      </w:r>
      <w:r w:rsidRPr="001545FA">
        <w:rPr>
          <w:noProof w:val="0"/>
          <w:highlight w:val="white"/>
        </w:rPr>
        <w:tab/>
        <w:t>&lt;xs:sequence&gt;</w:t>
      </w:r>
    </w:p>
    <w:p w:rsidR="0033627F" w:rsidRPr="001545FA" w:rsidRDefault="0033627F" w:rsidP="00E00C79">
      <w:pPr>
        <w:pStyle w:val="PL"/>
        <w:rPr>
          <w:noProof w:val="0"/>
        </w:rPr>
      </w:pPr>
      <w:r w:rsidRPr="001545FA">
        <w:rPr>
          <w:noProof w:val="0"/>
        </w:rPr>
        <w:t>&lt;xs:element ref="sv:schemaVersion"/&gt;</w:t>
      </w:r>
    </w:p>
    <w:p w:rsidR="00FA705C" w:rsidRPr="001545FA" w:rsidRDefault="00FA705C" w:rsidP="00E00C79">
      <w:pPr>
        <w:pStyle w:val="PL"/>
        <w:rPr>
          <w:noProof w:val="0"/>
        </w:rPr>
      </w:pPr>
      <w:r w:rsidRPr="001545FA">
        <w:rPr>
          <w:noProof w:val="0"/>
        </w:rPr>
        <w:t>&lt;xs:element name="serviceSchedule" maxOccurs="unbounded"&gt;</w:t>
      </w:r>
    </w:p>
    <w:p w:rsidR="00FA705C" w:rsidRPr="001545FA" w:rsidRDefault="00FA705C" w:rsidP="00E00C79">
      <w:pPr>
        <w:pStyle w:val="PL"/>
        <w:rPr>
          <w:noProof w:val="0"/>
        </w:rPr>
      </w:pPr>
      <w:r w:rsidRPr="001545FA">
        <w:rPr>
          <w:noProof w:val="0"/>
        </w:rPr>
        <w:tab/>
      </w:r>
      <w:r w:rsidRPr="001545FA">
        <w:rPr>
          <w:noProof w:val="0"/>
        </w:rPr>
        <w:tab/>
      </w:r>
      <w:r w:rsidRPr="001545FA">
        <w:rPr>
          <w:noProof w:val="0"/>
        </w:rPr>
        <w:tab/>
      </w:r>
      <w:r w:rsidRPr="001545FA">
        <w:rPr>
          <w:noProof w:val="0"/>
        </w:rPr>
        <w:tab/>
        <w:t>&lt;xs:complexType&gt;</w:t>
      </w:r>
    </w:p>
    <w:p w:rsidR="00FA705C" w:rsidRPr="001545FA" w:rsidRDefault="00FA705C"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&lt;xs:sequence&gt;</w:t>
      </w:r>
    </w:p>
    <w:p w:rsidR="00FA705C" w:rsidRPr="001545FA" w:rsidRDefault="00FA705C" w:rsidP="00E00C79">
      <w:pPr>
        <w:pStyle w:val="PL"/>
        <w:rPr>
          <w:noProof w:val="0"/>
        </w:rPr>
      </w:pPr>
      <w:r w:rsidRPr="001545FA">
        <w:rPr>
          <w:noProof w:val="0"/>
        </w:rPr>
        <w:tab/>
      </w:r>
      <w:r w:rsidRPr="001545FA">
        <w:rPr>
          <w:noProof w:val="0"/>
        </w:rPr>
        <w:tab/>
      </w:r>
      <w:r w:rsidRPr="001545FA">
        <w:rPr>
          <w:noProof w:val="0"/>
        </w:rPr>
        <w:tab/>
      </w:r>
      <w:r w:rsidRPr="001545FA">
        <w:rPr>
          <w:noProof w:val="0"/>
          <w:highlight w:val="white"/>
        </w:rPr>
        <w:tab/>
      </w:r>
      <w:r w:rsidRPr="001545FA">
        <w:rPr>
          <w:noProof w:val="0"/>
          <w:highlight w:val="white"/>
        </w:rPr>
        <w:tab/>
      </w:r>
      <w:r w:rsidRPr="001545FA">
        <w:rPr>
          <w:noProof w:val="0"/>
          <w:highlight w:val="white"/>
        </w:rPr>
        <w:tab/>
        <w:t xml:space="preserve">&lt;xs:element name="sessionSchedule" </w:t>
      </w:r>
      <w:r w:rsidRPr="001545FA">
        <w:rPr>
          <w:noProof w:val="0"/>
        </w:rPr>
        <w:t>type="reoccurenceStartStopType" minOccurs="0" maxOccurs="unbounded"/&gt;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&lt;xs:element name="sessionScheduleOverride" minOccurs="0" maxOccurs="unbounded"&gt;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&lt;xs:complexType&gt;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&lt;xs:sequence minOccurs="0"&gt;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&lt;xs:element name="start" type="xs:dateTime"/&gt;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&lt;xs:element name="stop" type="xs:dateTime"/&gt;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&lt;/xs:sequence&gt;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&lt;xs:attribute name="index" type="xs:unsignedInt" use="required"/&gt;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&lt;xs:attribute name="cancelled" type="xs:boolean"/&gt;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&lt;/xs:complexType&gt;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&lt;/xs:element&gt;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&lt;xs:element name="fileSchedule" minOccurs="0" maxOccurs="unbounded"&gt;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&lt;xs:complexType&gt;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&lt;xs:sequence&gt;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&lt;xs:element name="</w:t>
      </w:r>
      <w:r w:rsidR="00595D0E" w:rsidRPr="001545FA">
        <w:rPr>
          <w:noProof w:val="0"/>
          <w:highlight w:val="white"/>
        </w:rPr>
        <w:t>fileURI"</w:t>
      </w:r>
      <w:r w:rsidRPr="001545FA">
        <w:rPr>
          <w:noProof w:val="0"/>
          <w:highlight w:val="white"/>
        </w:rPr>
        <w:t>&gt;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&lt;xs:complexType&gt;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&lt;xs:simpleContent&gt;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&lt;xs:extension base="xs:anyURI"&gt;</w:t>
      </w:r>
    </w:p>
    <w:p w:rsidR="001F0C0D" w:rsidRPr="001545FA" w:rsidRDefault="001F0C0D" w:rsidP="00772E0A">
      <w:pPr>
        <w:pStyle w:val="PL"/>
        <w:ind w:right="2"/>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 xml:space="preserve">&lt;xs:attribute name="cancelled" </w:t>
      </w:r>
      <w:r w:rsidR="00772E0A" w:rsidRPr="001545FA">
        <w:rPr>
          <w:noProof w:val="0"/>
        </w:rPr>
        <w:t>type="xs:boolean"/&gt;</w:t>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&lt;/xs:extension&gt;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&lt;/xs:simpleContent&gt;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&lt;/xs:complexType&gt;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&lt;/xs:element&gt;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 xml:space="preserve">&lt;xs:element name="deliveryInfo" </w:t>
      </w:r>
      <w:r w:rsidR="001F0C0D" w:rsidRPr="001545FA">
        <w:rPr>
          <w:noProof w:val="0"/>
        </w:rPr>
        <w:t xml:space="preserve">minOccurs="0" </w:t>
      </w:r>
      <w:r w:rsidRPr="001545FA">
        <w:rPr>
          <w:noProof w:val="0"/>
          <w:highlight w:val="white"/>
        </w:rPr>
        <w:t>maxOccurs="unbounded"&gt;</w:t>
      </w:r>
    </w:p>
    <w:p w:rsidR="00FA705C" w:rsidRPr="001545FA" w:rsidRDefault="00BF40D8" w:rsidP="00E00C79">
      <w:pPr>
        <w:pStyle w:val="PL"/>
        <w:rPr>
          <w:noProof w:val="0"/>
          <w:highlight w:val="white"/>
        </w:rPr>
      </w:pPr>
      <w:r w:rsidRPr="001545FA">
        <w:rPr>
          <w:noProof w:val="0"/>
          <w:highlight w:val="white"/>
        </w:rPr>
        <w:tab/>
      </w:r>
      <w:r w:rsidR="00FA705C" w:rsidRPr="001545FA">
        <w:rPr>
          <w:noProof w:val="0"/>
          <w:highlight w:val="white"/>
        </w:rPr>
        <w:t>&lt;xs:complexType&gt;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&lt;xs:attribute name="start" type="xs:dateTime"/&gt;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&lt;xs:attribute name="end" type="xs:dateTime"/&gt;</w:t>
      </w:r>
    </w:p>
    <w:p w:rsidR="0033627F" w:rsidRPr="001545FA" w:rsidRDefault="0033627F"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&lt;xs:anyAttribute processContents</w:t>
      </w:r>
      <w:r w:rsidRPr="001545FA">
        <w:rPr>
          <w:noProof w:val="0"/>
        </w:rPr>
        <w:t>="skip"</w:t>
      </w:r>
      <w:r w:rsidRPr="001545FA">
        <w:rPr>
          <w:noProof w:val="0"/>
          <w:highlight w:val="white"/>
        </w:rPr>
        <w:t>/&gt;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&lt;/xs:complexType&gt;</w:t>
      </w:r>
    </w:p>
    <w:p w:rsidR="00FA705C" w:rsidRPr="001545FA" w:rsidRDefault="00FA705C" w:rsidP="00E00C79">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&lt;/xs:element&gt;</w:t>
      </w:r>
    </w:p>
    <w:p w:rsidR="00A56E65" w:rsidRPr="001545FA" w:rsidRDefault="00A56E65" w:rsidP="00A56E65">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&lt;xs:element ref="r11:receptionFiltering" minOccurs="0"/&gt;</w:t>
      </w:r>
    </w:p>
    <w:p w:rsidR="00A56E65" w:rsidRPr="001545FA" w:rsidRDefault="00A56E65" w:rsidP="00E00C79">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&lt;xs:element ref="sv:delimiter"/&gt;</w:t>
      </w:r>
    </w:p>
    <w:p w:rsidR="0033627F" w:rsidRPr="001545FA" w:rsidRDefault="0033627F"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&lt;xs:any namespace="##other" processContents="lax" minOccurs="0" maxOccurs="unbounded"/&gt;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&lt;/xs:sequence&gt;</w:t>
      </w:r>
    </w:p>
    <w:p w:rsidR="0033627F" w:rsidRPr="001545FA" w:rsidRDefault="0033627F"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&lt;xs:attribute ref="r11:sessionId" use="optional"/&gt;</w:t>
      </w:r>
    </w:p>
    <w:p w:rsidR="0033627F" w:rsidRPr="001545FA" w:rsidRDefault="0033627F"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&lt;xs:attribute ref="r11:fileMD5" use="optional"/&gt;</w:t>
      </w:r>
    </w:p>
    <w:p w:rsidR="00FF6E7A" w:rsidRPr="001545FA" w:rsidRDefault="00FF6E7A"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&lt;xs:attribute ref="r12:unicastOnly"/&gt;</w:t>
      </w:r>
    </w:p>
    <w:p w:rsidR="0033627F" w:rsidRPr="001545FA" w:rsidRDefault="0033627F"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&lt;xs:anyAttribute processContents</w:t>
      </w:r>
      <w:r w:rsidRPr="001545FA">
        <w:rPr>
          <w:noProof w:val="0"/>
        </w:rPr>
        <w:t>="skip"</w:t>
      </w:r>
      <w:r w:rsidRPr="001545FA">
        <w:rPr>
          <w:noProof w:val="0"/>
          <w:highlight w:val="white"/>
        </w:rPr>
        <w:t>/&gt;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&lt;/xs:complexType&gt;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&lt;/xs:element&gt;</w:t>
      </w:r>
    </w:p>
    <w:p w:rsidR="0033627F" w:rsidRPr="001545FA" w:rsidRDefault="0033627F" w:rsidP="00E00C79">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&lt;xs:any namespace="##other" processContents="lax" minOccurs="0" maxOccurs="unbounded"/&gt;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&lt;/xs:sequence&gt;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&lt;xs:attribute name="serviceId" type="xs:anyURI"/&gt;</w:t>
      </w:r>
    </w:p>
    <w:p w:rsidR="0033627F"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&lt;xs:attribute name="serviceClass" type="xs:string" use="optional"/&gt;</w:t>
      </w:r>
    </w:p>
    <w:p w:rsidR="002452ED" w:rsidRPr="001545FA" w:rsidRDefault="002452ED" w:rsidP="002452ED">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&lt;xs:anyAttribute processContents</w:t>
      </w:r>
      <w:r w:rsidRPr="001545FA">
        <w:rPr>
          <w:noProof w:val="0"/>
        </w:rPr>
        <w:t>="skip"</w:t>
      </w:r>
      <w:r w:rsidRPr="001545FA">
        <w:rPr>
          <w:noProof w:val="0"/>
          <w:highlight w:val="white"/>
        </w:rPr>
        <w:t>/&gt;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r>
      <w:r w:rsidRPr="001545FA">
        <w:rPr>
          <w:noProof w:val="0"/>
          <w:highlight w:val="white"/>
        </w:rPr>
        <w:tab/>
        <w:t>&lt;/xs:complexType&gt;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&lt;/xs:element&gt;</w:t>
      </w:r>
    </w:p>
    <w:p w:rsidR="0033627F" w:rsidRPr="001545FA" w:rsidRDefault="0033627F" w:rsidP="00E00C79">
      <w:pPr>
        <w:pStyle w:val="PL"/>
        <w:rPr>
          <w:noProof w:val="0"/>
        </w:rPr>
      </w:pPr>
      <w:r w:rsidRPr="001545FA">
        <w:rPr>
          <w:noProof w:val="0"/>
        </w:rPr>
        <w:tab/>
      </w:r>
      <w:r w:rsidRPr="001545FA">
        <w:rPr>
          <w:noProof w:val="0"/>
        </w:rPr>
        <w:tab/>
      </w:r>
      <w:r w:rsidRPr="001545FA">
        <w:rPr>
          <w:noProof w:val="0"/>
        </w:rPr>
        <w:tab/>
        <w:t>&lt;xs:any namespace="##other" processContents="lax" minOccurs="0" maxOccurs="unbounded"/&gt;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t>&lt;/xs:sequence&gt;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t>&lt;xs:attribute name="scheduleUpdate" type="xs:dateTime"/&gt;</w:t>
      </w:r>
    </w:p>
    <w:p w:rsidR="0058113C" w:rsidRPr="001545FA" w:rsidRDefault="0058113C" w:rsidP="0058113C">
      <w:pPr>
        <w:pStyle w:val="PL"/>
        <w:rPr>
          <w:rFonts w:cs="Courier New"/>
          <w:noProof w:val="0"/>
          <w:color w:val="000000"/>
          <w:szCs w:val="16"/>
          <w:highlight w:val="white"/>
        </w:rPr>
      </w:pPr>
      <w:r w:rsidRPr="001545FA">
        <w:rPr>
          <w:noProof w:val="0"/>
          <w:highlight w:val="white"/>
        </w:rPr>
        <w:tab/>
      </w:r>
      <w:r w:rsidRPr="001545FA">
        <w:rPr>
          <w:noProof w:val="0"/>
          <w:highlight w:val="white"/>
        </w:rPr>
        <w:tab/>
        <w:t>&lt;xs:attribute ref="r11:filterDescriptionReference"/&gt;</w:t>
      </w:r>
    </w:p>
    <w:p w:rsidR="0033627F" w:rsidRPr="001545FA" w:rsidRDefault="0033627F" w:rsidP="00E00C79">
      <w:pPr>
        <w:pStyle w:val="PL"/>
        <w:rPr>
          <w:noProof w:val="0"/>
        </w:rPr>
      </w:pPr>
      <w:r w:rsidRPr="001545FA">
        <w:rPr>
          <w:noProof w:val="0"/>
        </w:rPr>
        <w:tab/>
      </w:r>
      <w:r w:rsidRPr="001545FA">
        <w:rPr>
          <w:noProof w:val="0"/>
        </w:rPr>
        <w:tab/>
        <w:t>&lt;xs:anyAttribute processContents="skip"/&gt;</w:t>
      </w:r>
    </w:p>
    <w:p w:rsidR="00FA705C" w:rsidRPr="001545FA" w:rsidRDefault="00FA705C" w:rsidP="00E00C79">
      <w:pPr>
        <w:pStyle w:val="PL"/>
        <w:rPr>
          <w:noProof w:val="0"/>
          <w:highlight w:val="white"/>
        </w:rPr>
      </w:pPr>
      <w:r w:rsidRPr="001545FA">
        <w:rPr>
          <w:noProof w:val="0"/>
          <w:highlight w:val="white"/>
        </w:rPr>
        <w:tab/>
        <w:t>&lt;/xs:complexType&gt;</w:t>
      </w:r>
    </w:p>
    <w:p w:rsidR="00FA705C" w:rsidRPr="001545FA" w:rsidRDefault="00FA705C" w:rsidP="00E00C79">
      <w:pPr>
        <w:pStyle w:val="PL"/>
        <w:rPr>
          <w:noProof w:val="0"/>
          <w:highlight w:val="white"/>
        </w:rPr>
      </w:pPr>
      <w:r w:rsidRPr="001545FA">
        <w:rPr>
          <w:noProof w:val="0"/>
          <w:highlight w:val="white"/>
        </w:rPr>
        <w:tab/>
        <w:t>&lt;xs:complexType name="reoccurenceStartStopType"&gt;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t>&lt;xs:sequence&gt;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&lt;xs:element name="start" type="xs:dateTime"/&gt;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&lt;xs:element name="stop" type="xs:dateTime"/&gt;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&lt;xs:element name="reoccurencePattern" type="xs:string" minOccurs="0"/&gt;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&lt;xs:element name="numberOfTimes" type="xs:unsignedInt" minOccurs="0"/&gt;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r>
      <w:r w:rsidRPr="001545FA">
        <w:rPr>
          <w:noProof w:val="0"/>
          <w:highlight w:val="white"/>
        </w:rPr>
        <w:tab/>
        <w:t>&lt;xs:element name="reoccurenceStopTime" type="xs:dateTime" minOccurs="0"/&gt;</w:t>
      </w:r>
    </w:p>
    <w:p w:rsidR="001F0C0D" w:rsidRPr="001545FA" w:rsidRDefault="001F0C0D" w:rsidP="00E00C79">
      <w:pPr>
        <w:pStyle w:val="PL"/>
        <w:rPr>
          <w:noProof w:val="0"/>
        </w:rPr>
      </w:pPr>
      <w:r w:rsidRPr="001545FA">
        <w:rPr>
          <w:noProof w:val="0"/>
        </w:rPr>
        <w:tab/>
      </w:r>
      <w:r w:rsidRPr="001545FA">
        <w:rPr>
          <w:noProof w:val="0"/>
        </w:rPr>
        <w:tab/>
      </w:r>
      <w:r w:rsidRPr="001545FA">
        <w:rPr>
          <w:noProof w:val="0"/>
        </w:rPr>
        <w:tab/>
        <w:t>&lt;xs:element name="index" type="xs:unsignedInt" minOccurs="0"/&gt;</w:t>
      </w:r>
    </w:p>
    <w:p w:rsidR="0058113C" w:rsidRPr="001545FA" w:rsidRDefault="0058113C" w:rsidP="0058113C">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&lt;xs:element ref="r11:receptionFiltering" minOccurs="0"/&gt;</w:t>
      </w:r>
    </w:p>
    <w:p w:rsidR="0058113C" w:rsidRPr="001545FA" w:rsidRDefault="0058113C" w:rsidP="00E00C79">
      <w:pPr>
        <w:pStyle w:val="PL"/>
        <w:rPr>
          <w:noProof w:val="0"/>
          <w:color w:val="000000"/>
          <w:highlight w:val="white"/>
        </w:rPr>
      </w:pPr>
      <w:r w:rsidRPr="001545FA">
        <w:rPr>
          <w:noProof w:val="0"/>
          <w:color w:val="000000"/>
          <w:highlight w:val="white"/>
        </w:rPr>
        <w:tab/>
      </w:r>
      <w:r w:rsidRPr="001545FA">
        <w:rPr>
          <w:noProof w:val="0"/>
          <w:color w:val="000000"/>
          <w:highlight w:val="white"/>
        </w:rPr>
        <w:tab/>
      </w:r>
      <w:r w:rsidRPr="001545FA">
        <w:rPr>
          <w:noProof w:val="0"/>
          <w:color w:val="000000"/>
          <w:highlight w:val="white"/>
        </w:rPr>
        <w:tab/>
        <w:t>&lt;xs:element ref="sv:delimiter"/&gt;</w:t>
      </w:r>
    </w:p>
    <w:p w:rsidR="002452ED" w:rsidRPr="001545FA" w:rsidRDefault="002452ED" w:rsidP="002452ED">
      <w:pPr>
        <w:pStyle w:val="PL"/>
        <w:rPr>
          <w:rFonts w:eastAsia="MS Mincho"/>
          <w:noProof w:val="0"/>
        </w:rPr>
      </w:pPr>
      <w:r w:rsidRPr="001545FA">
        <w:rPr>
          <w:rFonts w:eastAsia="MS Mincho"/>
          <w:noProof w:val="0"/>
        </w:rPr>
        <w:tab/>
      </w:r>
      <w:r w:rsidRPr="001545FA">
        <w:rPr>
          <w:rFonts w:eastAsia="MS Mincho"/>
          <w:noProof w:val="0"/>
        </w:rPr>
        <w:tab/>
      </w:r>
      <w:r w:rsidRPr="001545FA">
        <w:rPr>
          <w:rFonts w:eastAsia="MS Mincho"/>
          <w:noProof w:val="0"/>
        </w:rPr>
        <w:tab/>
        <w:t>&lt;xs:element ref="r12:FDTInstanceURI" minOccurs="0"/&gt;</w:t>
      </w:r>
    </w:p>
    <w:p w:rsidR="00D14EB3" w:rsidRPr="001545FA" w:rsidRDefault="00D14EB3" w:rsidP="002452ED">
      <w:pPr>
        <w:pStyle w:val="PL"/>
        <w:rPr>
          <w:noProof w:val="0"/>
        </w:rPr>
      </w:pPr>
      <w:r w:rsidRPr="001545FA">
        <w:rPr>
          <w:noProof w:val="0"/>
        </w:rPr>
        <w:tab/>
      </w:r>
      <w:r w:rsidRPr="001545FA">
        <w:rPr>
          <w:noProof w:val="0"/>
        </w:rPr>
        <w:tab/>
      </w:r>
      <w:r w:rsidRPr="001545FA">
        <w:rPr>
          <w:noProof w:val="0"/>
        </w:rPr>
        <w:tab/>
        <w:t>&lt;xs:element ref="r12:recurrenceAndMonitoring" minOccurs="0"/&gt;</w:t>
      </w:r>
    </w:p>
    <w:p w:rsidR="002452ED" w:rsidRPr="001545FA" w:rsidRDefault="002452ED" w:rsidP="002452ED">
      <w:pPr>
        <w:pStyle w:val="PL"/>
        <w:rPr>
          <w:rFonts w:eastAsia="MS Mincho"/>
          <w:noProof w:val="0"/>
        </w:rPr>
      </w:pPr>
      <w:r w:rsidRPr="001545FA">
        <w:rPr>
          <w:rFonts w:eastAsia="MS Mincho"/>
          <w:noProof w:val="0"/>
        </w:rPr>
        <w:tab/>
      </w:r>
      <w:r w:rsidRPr="001545FA">
        <w:rPr>
          <w:rFonts w:eastAsia="MS Mincho"/>
          <w:noProof w:val="0"/>
        </w:rPr>
        <w:tab/>
      </w:r>
      <w:r w:rsidRPr="001545FA">
        <w:rPr>
          <w:rFonts w:eastAsia="MS Mincho"/>
          <w:noProof w:val="0"/>
        </w:rPr>
        <w:tab/>
        <w:t>&lt;xs:element ref="sv:delimiter"/&gt;</w:t>
      </w:r>
    </w:p>
    <w:p w:rsidR="0033627F" w:rsidRPr="001545FA" w:rsidRDefault="0033627F" w:rsidP="00E00C79">
      <w:pPr>
        <w:pStyle w:val="PL"/>
        <w:rPr>
          <w:noProof w:val="0"/>
        </w:rPr>
      </w:pPr>
      <w:r w:rsidRPr="001545FA">
        <w:rPr>
          <w:noProof w:val="0"/>
        </w:rPr>
        <w:tab/>
      </w:r>
      <w:r w:rsidRPr="001545FA">
        <w:rPr>
          <w:noProof w:val="0"/>
        </w:rPr>
        <w:tab/>
      </w:r>
      <w:r w:rsidRPr="001545FA">
        <w:rPr>
          <w:noProof w:val="0"/>
        </w:rPr>
        <w:tab/>
        <w:t>&lt;xs:any namespace="##other" processContents="lax" minOccurs="0" maxOccurs="unbounded"/&gt;</w:t>
      </w:r>
    </w:p>
    <w:p w:rsidR="00FA705C" w:rsidRPr="001545FA" w:rsidRDefault="00FA705C" w:rsidP="00E00C79">
      <w:pPr>
        <w:pStyle w:val="PL"/>
        <w:rPr>
          <w:noProof w:val="0"/>
          <w:highlight w:val="white"/>
        </w:rPr>
      </w:pPr>
      <w:r w:rsidRPr="001545FA">
        <w:rPr>
          <w:noProof w:val="0"/>
          <w:highlight w:val="white"/>
        </w:rPr>
        <w:tab/>
      </w:r>
      <w:r w:rsidRPr="001545FA">
        <w:rPr>
          <w:noProof w:val="0"/>
          <w:highlight w:val="white"/>
        </w:rPr>
        <w:tab/>
        <w:t>&lt;/xs:sequence&gt;</w:t>
      </w:r>
    </w:p>
    <w:p w:rsidR="00562534" w:rsidRPr="001545FA" w:rsidRDefault="00562534" w:rsidP="00E00C79">
      <w:pPr>
        <w:pStyle w:val="PL"/>
        <w:rPr>
          <w:noProof w:val="0"/>
          <w:highlight w:val="white"/>
        </w:rPr>
      </w:pPr>
      <w:r w:rsidRPr="001545FA">
        <w:rPr>
          <w:noProof w:val="0"/>
          <w:highlight w:val="white"/>
        </w:rPr>
        <w:lastRenderedPageBreak/>
        <w:tab/>
      </w:r>
      <w:r w:rsidRPr="001545FA">
        <w:rPr>
          <w:noProof w:val="0"/>
          <w:highlight w:val="white"/>
        </w:rPr>
        <w:tab/>
      </w:r>
      <w:r w:rsidRPr="001545FA">
        <w:rPr>
          <w:rFonts w:cs="Courier New"/>
          <w:noProof w:val="0"/>
          <w:szCs w:val="16"/>
          <w:highlight w:val="white"/>
        </w:rPr>
        <w:t>&lt;xs:attribute ref="r12:sessionDescriptionURI"/&gt;</w:t>
      </w:r>
    </w:p>
    <w:p w:rsidR="0033627F" w:rsidRPr="001545FA" w:rsidRDefault="0033627F" w:rsidP="00E00C79">
      <w:pPr>
        <w:pStyle w:val="PL"/>
        <w:rPr>
          <w:noProof w:val="0"/>
        </w:rPr>
      </w:pPr>
      <w:r w:rsidRPr="001545FA">
        <w:rPr>
          <w:noProof w:val="0"/>
        </w:rPr>
        <w:tab/>
      </w:r>
      <w:r w:rsidRPr="001545FA">
        <w:rPr>
          <w:noProof w:val="0"/>
        </w:rPr>
        <w:tab/>
        <w:t>&lt;xs:anyAttribute processContents="skip"/&gt;</w:t>
      </w:r>
    </w:p>
    <w:p w:rsidR="00FA705C" w:rsidRPr="001545FA" w:rsidRDefault="00FA705C" w:rsidP="00E00C79">
      <w:pPr>
        <w:pStyle w:val="PL"/>
        <w:rPr>
          <w:noProof w:val="0"/>
          <w:highlight w:val="white"/>
        </w:rPr>
      </w:pPr>
      <w:r w:rsidRPr="001545FA">
        <w:rPr>
          <w:noProof w:val="0"/>
          <w:highlight w:val="white"/>
        </w:rPr>
        <w:tab/>
        <w:t>&lt;/xs:complexType&gt;</w:t>
      </w:r>
    </w:p>
    <w:p w:rsidR="00FA705C" w:rsidRPr="001545FA" w:rsidRDefault="00FA705C" w:rsidP="00E00C79">
      <w:pPr>
        <w:pStyle w:val="PL"/>
        <w:rPr>
          <w:noProof w:val="0"/>
          <w:highlight w:val="white"/>
        </w:rPr>
      </w:pPr>
      <w:r w:rsidRPr="001545FA">
        <w:rPr>
          <w:noProof w:val="0"/>
          <w:highlight w:val="white"/>
        </w:rPr>
        <w:tab/>
        <w:t>&lt;xs:element name="scheduleDescription" type="scheduleDescriptionType"/&gt;</w:t>
      </w:r>
    </w:p>
    <w:p w:rsidR="00FA705C" w:rsidRPr="001545FA" w:rsidRDefault="00FA705C" w:rsidP="00E00C79">
      <w:pPr>
        <w:pStyle w:val="PL"/>
        <w:rPr>
          <w:noProof w:val="0"/>
          <w:highlight w:val="white"/>
        </w:rPr>
      </w:pPr>
      <w:r w:rsidRPr="001545FA">
        <w:rPr>
          <w:noProof w:val="0"/>
          <w:highlight w:val="white"/>
        </w:rPr>
        <w:t>&lt;/xs:schema&gt;</w:t>
      </w:r>
    </w:p>
    <w:p w:rsidR="00FA705C" w:rsidRPr="001545FA" w:rsidRDefault="00FA705C" w:rsidP="00E00C79">
      <w:pPr>
        <w:pStyle w:val="PL"/>
        <w:rPr>
          <w:noProof w:val="0"/>
        </w:rPr>
      </w:pPr>
    </w:p>
    <w:p w:rsidR="002452ED" w:rsidRPr="001545FA" w:rsidRDefault="002452ED" w:rsidP="002452ED">
      <w:pPr>
        <w:pStyle w:val="FP"/>
      </w:pPr>
    </w:p>
    <w:p w:rsidR="002452ED" w:rsidRPr="001545FA" w:rsidRDefault="002452ED" w:rsidP="002452ED">
      <w:pPr>
        <w:pStyle w:val="Heading4"/>
        <w:rPr>
          <w:rFonts w:eastAsia="MS Mincho"/>
        </w:rPr>
      </w:pPr>
      <w:bookmarkStart w:id="374" w:name="_Toc518484995"/>
      <w:r w:rsidRPr="001545FA">
        <w:rPr>
          <w:rFonts w:eastAsia="MS Mincho"/>
        </w:rPr>
        <w:t>11.2A.2.2</w:t>
      </w:r>
      <w:r w:rsidRPr="001545FA">
        <w:rPr>
          <w:rFonts w:eastAsia="MS Mincho"/>
        </w:rPr>
        <w:tab/>
        <w:t>Release 11 Extension to Schedule Description Schema</w:t>
      </w:r>
      <w:bookmarkEnd w:id="374"/>
    </w:p>
    <w:p w:rsidR="0033627F" w:rsidRPr="001545FA" w:rsidRDefault="0033627F" w:rsidP="00E00C79">
      <w:pPr>
        <w:pStyle w:val="PL"/>
        <w:rPr>
          <w:noProof w:val="0"/>
        </w:rPr>
      </w:pPr>
      <w:r w:rsidRPr="001545FA">
        <w:rPr>
          <w:noProof w:val="0"/>
        </w:rPr>
        <w:t>The following schema is the release 11 extension to the Schedule Description schema. The schema file name, as referenced in the main Schedule Description schema, is Schedule-Rel-11-schema-snippet.xsd</w:t>
      </w:r>
    </w:p>
    <w:p w:rsidR="0033627F" w:rsidRPr="001545FA" w:rsidRDefault="0033627F" w:rsidP="00E00C79">
      <w:pPr>
        <w:pStyle w:val="PL"/>
        <w:rPr>
          <w:noProof w:val="0"/>
        </w:rPr>
      </w:pPr>
      <w:r w:rsidRPr="001545FA">
        <w:rPr>
          <w:noProof w:val="0"/>
        </w:rPr>
        <w:t>&lt;?xml version="1.0" encoding="UTF-8"?&gt;</w:t>
      </w:r>
    </w:p>
    <w:p w:rsidR="0033627F" w:rsidRPr="001545FA" w:rsidRDefault="0033627F" w:rsidP="00E00C79">
      <w:pPr>
        <w:pStyle w:val="PL"/>
        <w:rPr>
          <w:noProof w:val="0"/>
        </w:rPr>
      </w:pPr>
      <w:r w:rsidRPr="001545FA">
        <w:rPr>
          <w:noProof w:val="0"/>
        </w:rPr>
        <w:t xml:space="preserve">&lt;xs:schema </w:t>
      </w:r>
    </w:p>
    <w:p w:rsidR="0033627F" w:rsidRPr="001545FA" w:rsidRDefault="0033627F" w:rsidP="00E00C79">
      <w:pPr>
        <w:pStyle w:val="PL"/>
        <w:rPr>
          <w:noProof w:val="0"/>
        </w:rPr>
      </w:pPr>
      <w:r w:rsidRPr="001545FA">
        <w:rPr>
          <w:noProof w:val="0"/>
        </w:rPr>
        <w:tab/>
        <w:t xml:space="preserve">xmlns="urn:3gpp:metadata:2012:MBMS:scheduleDescription" </w:t>
      </w:r>
    </w:p>
    <w:p w:rsidR="0033627F" w:rsidRPr="001545FA" w:rsidRDefault="0033627F" w:rsidP="00E00C79">
      <w:pPr>
        <w:pStyle w:val="PL"/>
        <w:rPr>
          <w:noProof w:val="0"/>
        </w:rPr>
      </w:pPr>
      <w:r w:rsidRPr="001545FA">
        <w:rPr>
          <w:noProof w:val="0"/>
        </w:rPr>
        <w:tab/>
        <w:t xml:space="preserve">xmlns:xs="http://www.w3.org/2001/XMLSchema" </w:t>
      </w:r>
    </w:p>
    <w:p w:rsidR="0033627F" w:rsidRPr="001545FA" w:rsidRDefault="0033627F" w:rsidP="00E00C79">
      <w:pPr>
        <w:pStyle w:val="PL"/>
        <w:rPr>
          <w:noProof w:val="0"/>
        </w:rPr>
      </w:pPr>
      <w:r w:rsidRPr="001545FA">
        <w:rPr>
          <w:noProof w:val="0"/>
        </w:rPr>
        <w:tab/>
        <w:t xml:space="preserve">targetNamespace="urn:3gpp:metadata:2012:MBMS:scheduleDescription" </w:t>
      </w:r>
    </w:p>
    <w:p w:rsidR="0033627F" w:rsidRPr="001545FA" w:rsidRDefault="0033627F" w:rsidP="00E00C79">
      <w:pPr>
        <w:pStyle w:val="PL"/>
        <w:rPr>
          <w:noProof w:val="0"/>
        </w:rPr>
      </w:pPr>
      <w:r w:rsidRPr="001545FA">
        <w:rPr>
          <w:noProof w:val="0"/>
        </w:rPr>
        <w:tab/>
        <w:t>elementFormDefault="qualified"&gt;</w:t>
      </w:r>
    </w:p>
    <w:p w:rsidR="0033627F" w:rsidRPr="001545FA" w:rsidRDefault="0033627F" w:rsidP="00E00C79">
      <w:pPr>
        <w:pStyle w:val="PL"/>
        <w:rPr>
          <w:noProof w:val="0"/>
        </w:rPr>
      </w:pPr>
    </w:p>
    <w:p w:rsidR="0033627F" w:rsidRPr="001545FA" w:rsidRDefault="0033627F" w:rsidP="00E00C79">
      <w:pPr>
        <w:pStyle w:val="PL"/>
        <w:rPr>
          <w:noProof w:val="0"/>
        </w:rPr>
      </w:pPr>
      <w:r w:rsidRPr="001545FA">
        <w:rPr>
          <w:noProof w:val="0"/>
        </w:rPr>
        <w:tab/>
        <w:t>&lt;xs:attribute name="sessionId" type="xs:string"/&gt;</w:t>
      </w:r>
    </w:p>
    <w:p w:rsidR="0033627F" w:rsidRPr="001545FA" w:rsidRDefault="0033627F" w:rsidP="00E00C79">
      <w:pPr>
        <w:pStyle w:val="PL"/>
        <w:rPr>
          <w:noProof w:val="0"/>
        </w:rPr>
      </w:pPr>
      <w:r w:rsidRPr="001545FA">
        <w:rPr>
          <w:noProof w:val="0"/>
        </w:rPr>
        <w:tab/>
        <w:t>&lt;xs:attribute name="fileMD5" type="xs:base64Binary"/&gt;</w:t>
      </w:r>
      <w:r w:rsidRPr="001545FA">
        <w:rPr>
          <w:noProof w:val="0"/>
        </w:rPr>
        <w:tab/>
      </w:r>
    </w:p>
    <w:p w:rsidR="0058113C" w:rsidRPr="001545FA" w:rsidRDefault="0058113C" w:rsidP="0058113C">
      <w:pPr>
        <w:pStyle w:val="PL"/>
        <w:rPr>
          <w:noProof w:val="0"/>
        </w:rPr>
      </w:pP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t>&lt;xs:attribute name="filterDescriptionReference" type="xs:anyURI"/&gt;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t>&lt;xs:element name="receptionFiltering"&gt;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name="data"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&lt;xs:attribute name="filterID" type="xs:anyURI" use="required"/&gt;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rPr>
      </w:pPr>
      <w:r w:rsidRPr="001545FA">
        <w:rPr>
          <w:noProof w:val="0"/>
          <w:color w:val="000000"/>
          <w:highlight w:val="white"/>
          <w:lang w:eastAsia="ja-JP"/>
        </w:rPr>
        <w:tab/>
        <w:t>&lt;/xs:element&gt;</w:t>
      </w:r>
    </w:p>
    <w:p w:rsidR="0033627F" w:rsidRPr="001545FA" w:rsidRDefault="0033627F" w:rsidP="00E00C79">
      <w:pPr>
        <w:pStyle w:val="PL"/>
        <w:rPr>
          <w:noProof w:val="0"/>
        </w:rPr>
      </w:pPr>
    </w:p>
    <w:p w:rsidR="0033627F" w:rsidRPr="001545FA" w:rsidRDefault="0033627F" w:rsidP="00E00C79">
      <w:pPr>
        <w:pStyle w:val="PL"/>
        <w:rPr>
          <w:noProof w:val="0"/>
          <w:highlight w:val="white"/>
        </w:rPr>
      </w:pPr>
      <w:r w:rsidRPr="001545FA">
        <w:rPr>
          <w:noProof w:val="0"/>
        </w:rPr>
        <w:t>&lt;/xs:schema&gt;</w:t>
      </w:r>
    </w:p>
    <w:p w:rsidR="00A8580F" w:rsidRPr="001545FA" w:rsidRDefault="00A8580F" w:rsidP="00A8580F">
      <w:pPr>
        <w:pStyle w:val="Heading4"/>
        <w:rPr>
          <w:rFonts w:eastAsia="MS Mincho"/>
        </w:rPr>
      </w:pPr>
      <w:bookmarkStart w:id="375" w:name="_Toc518484996"/>
      <w:r w:rsidRPr="001545FA">
        <w:rPr>
          <w:rFonts w:eastAsia="MS Mincho"/>
        </w:rPr>
        <w:t>11.2A.2.3</w:t>
      </w:r>
      <w:r w:rsidRPr="001545FA">
        <w:rPr>
          <w:rFonts w:eastAsia="MS Mincho"/>
        </w:rPr>
        <w:tab/>
        <w:t>Release 12 Extension to Schedule Description schema</w:t>
      </w:r>
      <w:bookmarkEnd w:id="375"/>
    </w:p>
    <w:p w:rsidR="00A8580F" w:rsidRPr="001545FA" w:rsidRDefault="00A8580F" w:rsidP="00A858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MS Mincho"/>
        </w:rPr>
      </w:pPr>
      <w:r w:rsidRPr="001545FA">
        <w:rPr>
          <w:rFonts w:eastAsia="MS Mincho"/>
        </w:rPr>
        <w:t>The following schema is the release 12 extension to the Schedule Description schema. The schema file name, as referenced in the main Schedule Description schema, is Schedule-Rel-12-schema-snippet.xsd</w:t>
      </w:r>
    </w:p>
    <w:p w:rsidR="00772E0A" w:rsidRPr="001545FA" w:rsidRDefault="00772E0A" w:rsidP="00772E0A"/>
    <w:p w:rsidR="00A8580F" w:rsidRPr="001545FA" w:rsidRDefault="00A8580F" w:rsidP="00A8580F">
      <w:pPr>
        <w:pStyle w:val="PL"/>
        <w:rPr>
          <w:rFonts w:eastAsia="MS Mincho"/>
          <w:noProof w:val="0"/>
          <w:lang w:eastAsia="en-CA"/>
        </w:rPr>
      </w:pPr>
      <w:r w:rsidRPr="001545FA">
        <w:rPr>
          <w:rFonts w:eastAsia="MS Mincho"/>
          <w:noProof w:val="0"/>
          <w:lang w:eastAsia="en-CA"/>
        </w:rPr>
        <w:t>&lt;?xml version=</w:t>
      </w:r>
      <w:r w:rsidRPr="001545FA">
        <w:rPr>
          <w:rFonts w:eastAsia="MS Mincho"/>
          <w:i/>
          <w:iCs/>
          <w:noProof w:val="0"/>
          <w:lang w:eastAsia="en-CA"/>
        </w:rPr>
        <w:t>"1.0"</w:t>
      </w:r>
      <w:r w:rsidRPr="001545FA">
        <w:rPr>
          <w:rFonts w:eastAsia="MS Mincho"/>
          <w:noProof w:val="0"/>
          <w:lang w:eastAsia="en-CA"/>
        </w:rPr>
        <w:t xml:space="preserve"> encoding=</w:t>
      </w:r>
      <w:r w:rsidRPr="001545FA">
        <w:rPr>
          <w:rFonts w:eastAsia="MS Mincho"/>
          <w:i/>
          <w:iCs/>
          <w:noProof w:val="0"/>
          <w:lang w:eastAsia="en-CA"/>
        </w:rPr>
        <w:t>"UTF-8"</w:t>
      </w:r>
      <w:r w:rsidRPr="001545FA">
        <w:rPr>
          <w:rFonts w:eastAsia="MS Mincho"/>
          <w:noProof w:val="0"/>
          <w:lang w:eastAsia="en-CA"/>
        </w:rPr>
        <w:t>?&gt;</w:t>
      </w:r>
    </w:p>
    <w:p w:rsidR="00A8580F" w:rsidRPr="001545FA" w:rsidRDefault="00A8580F" w:rsidP="00A8580F">
      <w:pPr>
        <w:pStyle w:val="PL"/>
        <w:rPr>
          <w:rFonts w:eastAsia="MS Mincho"/>
          <w:noProof w:val="0"/>
          <w:lang w:eastAsia="en-CA"/>
        </w:rPr>
      </w:pPr>
      <w:r w:rsidRPr="001545FA">
        <w:rPr>
          <w:rFonts w:eastAsia="MS Mincho"/>
          <w:noProof w:val="0"/>
          <w:lang w:eastAsia="en-CA"/>
        </w:rPr>
        <w:t xml:space="preserve">&lt;xs:schema </w:t>
      </w:r>
    </w:p>
    <w:p w:rsidR="00A8580F" w:rsidRPr="001545FA" w:rsidRDefault="00A8580F" w:rsidP="00A8580F">
      <w:pPr>
        <w:pStyle w:val="PL"/>
        <w:rPr>
          <w:rFonts w:eastAsia="MS Mincho"/>
          <w:noProof w:val="0"/>
          <w:lang w:eastAsia="en-CA"/>
        </w:rPr>
      </w:pPr>
      <w:r w:rsidRPr="001545FA">
        <w:rPr>
          <w:rFonts w:eastAsia="MS Mincho"/>
          <w:noProof w:val="0"/>
          <w:lang w:eastAsia="en-CA"/>
        </w:rPr>
        <w:tab/>
        <w:t>xmlns=</w:t>
      </w:r>
      <w:r w:rsidRPr="001545FA">
        <w:rPr>
          <w:rFonts w:eastAsia="MS Mincho"/>
          <w:i/>
          <w:iCs/>
          <w:noProof w:val="0"/>
          <w:lang w:eastAsia="en-CA"/>
        </w:rPr>
        <w:t>"urn:3gpp:metadata:2013:MBMS:scheduleDescription"</w:t>
      </w:r>
      <w:r w:rsidRPr="001545FA">
        <w:rPr>
          <w:rFonts w:eastAsia="MS Mincho"/>
          <w:noProof w:val="0"/>
          <w:lang w:eastAsia="en-CA"/>
        </w:rPr>
        <w:t xml:space="preserve"> </w:t>
      </w:r>
    </w:p>
    <w:p w:rsidR="00A8580F" w:rsidRPr="001545FA" w:rsidRDefault="00A8580F" w:rsidP="00A8580F">
      <w:pPr>
        <w:pStyle w:val="PL"/>
        <w:rPr>
          <w:rFonts w:eastAsia="MS Mincho"/>
          <w:noProof w:val="0"/>
          <w:lang w:eastAsia="en-CA"/>
        </w:rPr>
      </w:pPr>
      <w:r w:rsidRPr="001545FA">
        <w:rPr>
          <w:rFonts w:eastAsia="MS Mincho"/>
          <w:noProof w:val="0"/>
          <w:lang w:eastAsia="en-CA"/>
        </w:rPr>
        <w:tab/>
        <w:t>xmlns:xs=</w:t>
      </w:r>
      <w:r w:rsidRPr="001545FA">
        <w:rPr>
          <w:rFonts w:eastAsia="MS Mincho"/>
          <w:i/>
          <w:iCs/>
          <w:noProof w:val="0"/>
          <w:lang w:eastAsia="en-CA"/>
        </w:rPr>
        <w:t>"http://www.w3.org/2001/XMLSchema"</w:t>
      </w:r>
      <w:r w:rsidRPr="001545FA">
        <w:rPr>
          <w:rFonts w:eastAsia="MS Mincho"/>
          <w:noProof w:val="0"/>
          <w:lang w:eastAsia="en-CA"/>
        </w:rPr>
        <w:t xml:space="preserve"> </w:t>
      </w:r>
    </w:p>
    <w:p w:rsidR="00A8580F" w:rsidRPr="001545FA" w:rsidRDefault="00A8580F" w:rsidP="00A8580F">
      <w:pPr>
        <w:pStyle w:val="PL"/>
        <w:rPr>
          <w:rFonts w:eastAsia="MS Mincho"/>
          <w:noProof w:val="0"/>
          <w:lang w:eastAsia="en-CA"/>
        </w:rPr>
      </w:pPr>
      <w:r w:rsidRPr="001545FA">
        <w:rPr>
          <w:rFonts w:eastAsia="MS Mincho"/>
          <w:noProof w:val="0"/>
          <w:lang w:eastAsia="en-CA"/>
        </w:rPr>
        <w:tab/>
        <w:t>targetNamespace=</w:t>
      </w:r>
      <w:r w:rsidRPr="001545FA">
        <w:rPr>
          <w:rFonts w:eastAsia="MS Mincho"/>
          <w:i/>
          <w:iCs/>
          <w:noProof w:val="0"/>
          <w:lang w:eastAsia="en-CA"/>
        </w:rPr>
        <w:t>"urn:3gpp:metadata:2013:MBMS:scheduleDescription"</w:t>
      </w:r>
      <w:r w:rsidRPr="001545FA">
        <w:rPr>
          <w:rFonts w:eastAsia="MS Mincho"/>
          <w:noProof w:val="0"/>
          <w:lang w:eastAsia="en-CA"/>
        </w:rPr>
        <w:t xml:space="preserve"> </w:t>
      </w:r>
    </w:p>
    <w:p w:rsidR="00A8580F" w:rsidRPr="001545FA" w:rsidRDefault="00A8580F" w:rsidP="00A8580F">
      <w:pPr>
        <w:pStyle w:val="PL"/>
        <w:rPr>
          <w:rFonts w:eastAsia="MS Mincho"/>
          <w:noProof w:val="0"/>
          <w:lang w:eastAsia="en-CA"/>
        </w:rPr>
      </w:pPr>
      <w:r w:rsidRPr="001545FA">
        <w:rPr>
          <w:rFonts w:eastAsia="MS Mincho"/>
          <w:noProof w:val="0"/>
          <w:lang w:eastAsia="en-CA"/>
        </w:rPr>
        <w:tab/>
        <w:t>elementFormDefault=</w:t>
      </w:r>
      <w:r w:rsidRPr="001545FA">
        <w:rPr>
          <w:rFonts w:eastAsia="MS Mincho"/>
          <w:i/>
          <w:iCs/>
          <w:noProof w:val="0"/>
          <w:lang w:eastAsia="en-CA"/>
        </w:rPr>
        <w:t>"qualified"</w:t>
      </w:r>
      <w:r w:rsidRPr="001545FA">
        <w:rPr>
          <w:rFonts w:eastAsia="MS Mincho"/>
          <w:noProof w:val="0"/>
          <w:lang w:eastAsia="en-CA"/>
        </w:rPr>
        <w:t>&gt;</w:t>
      </w:r>
    </w:p>
    <w:p w:rsidR="00A8580F" w:rsidRPr="001545FA" w:rsidRDefault="00A8580F" w:rsidP="00A8580F">
      <w:pPr>
        <w:pStyle w:val="PL"/>
        <w:rPr>
          <w:rFonts w:eastAsia="MS Mincho"/>
          <w:noProof w:val="0"/>
          <w:lang w:eastAsia="en-CA"/>
        </w:rPr>
      </w:pPr>
    </w:p>
    <w:p w:rsidR="00772E0A" w:rsidRPr="001545FA" w:rsidRDefault="00772E0A" w:rsidP="00772E0A">
      <w:pPr>
        <w:pStyle w:val="PL"/>
        <w:rPr>
          <w:rFonts w:eastAsia="MS Mincho"/>
          <w:noProof w:val="0"/>
          <w:lang w:eastAsia="en-CA"/>
        </w:rPr>
      </w:pPr>
      <w:r w:rsidRPr="001545FA">
        <w:rPr>
          <w:rFonts w:eastAsia="MS Mincho"/>
          <w:noProof w:val="0"/>
          <w:lang w:eastAsia="en-CA"/>
        </w:rPr>
        <w:tab/>
        <w:t>&lt;xs:attribute name="unicastOnly" type="xs:boolean" default="false"/&gt;</w:t>
      </w:r>
    </w:p>
    <w:p w:rsidR="00A8580F" w:rsidRPr="001545FA" w:rsidRDefault="00A8580F" w:rsidP="00A8580F">
      <w:pPr>
        <w:pStyle w:val="PL"/>
        <w:rPr>
          <w:rFonts w:eastAsia="MS Mincho"/>
          <w:noProof w:val="0"/>
          <w:lang w:eastAsia="en-CA"/>
        </w:rPr>
      </w:pPr>
      <w:r w:rsidRPr="001545FA">
        <w:rPr>
          <w:rFonts w:eastAsia="MS Mincho"/>
          <w:noProof w:val="0"/>
          <w:lang w:eastAsia="en-CA"/>
        </w:rPr>
        <w:tab/>
        <w:t>&lt;xs:element name="FDTInstanceURI" type="xs:anyURI"/&gt;</w:t>
      </w:r>
    </w:p>
    <w:p w:rsidR="00804E9A" w:rsidRPr="001545FA" w:rsidRDefault="00804E9A" w:rsidP="00804E9A">
      <w:pPr>
        <w:tabs>
          <w:tab w:val="left" w:pos="360"/>
        </w:tabs>
        <w:spacing w:after="0"/>
        <w:rPr>
          <w:rFonts w:ascii="Courier New" w:hAnsi="Courier New" w:cs="Courier New"/>
          <w:sz w:val="16"/>
          <w:szCs w:val="16"/>
          <w:highlight w:val="white"/>
          <w:lang w:eastAsia="ja-JP"/>
        </w:rPr>
      </w:pPr>
      <w:r w:rsidRPr="001545FA">
        <w:rPr>
          <w:rFonts w:ascii="Courier New" w:hAnsi="Courier New" w:cs="Courier New"/>
          <w:sz w:val="16"/>
          <w:szCs w:val="16"/>
          <w:highlight w:val="white"/>
          <w:lang w:eastAsia="ja-JP"/>
        </w:rPr>
        <w:tab/>
        <w:t>&lt;xs:element name="recurrenceAndMonitoring" type="recurrenceAndMonitoringType"/&gt;</w:t>
      </w:r>
    </w:p>
    <w:p w:rsidR="00804E9A" w:rsidRPr="001545FA" w:rsidRDefault="00804E9A" w:rsidP="00804E9A">
      <w:pPr>
        <w:tabs>
          <w:tab w:val="left" w:pos="360"/>
        </w:tabs>
        <w:spacing w:after="0"/>
        <w:rPr>
          <w:rFonts w:ascii="Courier New" w:hAnsi="Courier New" w:cs="Courier New"/>
          <w:sz w:val="16"/>
          <w:szCs w:val="16"/>
          <w:highlight w:val="white"/>
          <w:lang w:eastAsia="ja-JP"/>
        </w:rPr>
      </w:pPr>
      <w:r w:rsidRPr="001545FA">
        <w:rPr>
          <w:rFonts w:ascii="Courier New" w:hAnsi="Courier New" w:cs="Courier New"/>
          <w:sz w:val="16"/>
          <w:szCs w:val="16"/>
          <w:highlight w:val="white"/>
          <w:lang w:eastAsia="ja-JP"/>
        </w:rPr>
        <w:tab/>
        <w:t>&lt;xs:complexType name="recurrenceAndMonitoringType"&gt;</w:t>
      </w:r>
    </w:p>
    <w:p w:rsidR="00804E9A" w:rsidRPr="001545FA" w:rsidRDefault="00804E9A" w:rsidP="00804E9A">
      <w:pPr>
        <w:tabs>
          <w:tab w:val="left" w:pos="360"/>
        </w:tabs>
        <w:spacing w:after="0"/>
        <w:rPr>
          <w:rFonts w:ascii="Courier New" w:hAnsi="Courier New" w:cs="Courier New"/>
          <w:sz w:val="16"/>
          <w:szCs w:val="16"/>
          <w:highlight w:val="white"/>
          <w:lang w:eastAsia="ja-JP"/>
        </w:rPr>
      </w:pPr>
      <w:r w:rsidRPr="001545FA">
        <w:rPr>
          <w:rFonts w:ascii="Courier New" w:hAnsi="Courier New" w:cs="Courier New"/>
          <w:sz w:val="16"/>
          <w:szCs w:val="16"/>
          <w:highlight w:val="white"/>
          <w:lang w:eastAsia="ja-JP"/>
        </w:rPr>
        <w:tab/>
      </w:r>
      <w:r w:rsidRPr="001545FA">
        <w:rPr>
          <w:rFonts w:ascii="Courier New" w:hAnsi="Courier New" w:cs="Courier New"/>
          <w:sz w:val="16"/>
          <w:szCs w:val="16"/>
          <w:highlight w:val="white"/>
          <w:lang w:eastAsia="ja-JP"/>
        </w:rPr>
        <w:tab/>
        <w:t>&lt;xs:sequence&gt;</w:t>
      </w:r>
    </w:p>
    <w:p w:rsidR="00804E9A" w:rsidRPr="001545FA" w:rsidRDefault="00804E9A" w:rsidP="00804E9A">
      <w:pPr>
        <w:tabs>
          <w:tab w:val="left" w:pos="360"/>
        </w:tabs>
        <w:spacing w:after="0"/>
        <w:rPr>
          <w:rFonts w:ascii="Courier New" w:hAnsi="Courier New" w:cs="Courier New"/>
          <w:sz w:val="16"/>
          <w:szCs w:val="16"/>
          <w:highlight w:val="white"/>
          <w:lang w:eastAsia="ja-JP"/>
        </w:rPr>
      </w:pPr>
      <w:r w:rsidRPr="001545FA">
        <w:rPr>
          <w:rFonts w:ascii="Courier New" w:hAnsi="Courier New" w:cs="Courier New"/>
          <w:sz w:val="16"/>
          <w:szCs w:val="16"/>
          <w:highlight w:val="white"/>
          <w:lang w:eastAsia="ja-JP"/>
        </w:rPr>
        <w:tab/>
      </w:r>
      <w:r w:rsidRPr="001545FA">
        <w:rPr>
          <w:rFonts w:ascii="Courier New" w:hAnsi="Courier New" w:cs="Courier New"/>
          <w:sz w:val="16"/>
          <w:szCs w:val="16"/>
          <w:highlight w:val="white"/>
          <w:lang w:eastAsia="ja-JP"/>
        </w:rPr>
        <w:tab/>
      </w:r>
      <w:r w:rsidRPr="001545FA">
        <w:rPr>
          <w:rFonts w:ascii="Courier New" w:hAnsi="Courier New" w:cs="Courier New"/>
          <w:sz w:val="16"/>
          <w:szCs w:val="16"/>
          <w:highlight w:val="white"/>
          <w:lang w:eastAsia="ja-JP"/>
        </w:rPr>
        <w:tab/>
        <w:t>&lt;xs:element name="interval" type="xs:duration"/&gt;</w:t>
      </w:r>
    </w:p>
    <w:p w:rsidR="00804E9A" w:rsidRPr="001545FA" w:rsidRDefault="00804E9A" w:rsidP="00804E9A">
      <w:pPr>
        <w:tabs>
          <w:tab w:val="left" w:pos="360"/>
        </w:tabs>
        <w:spacing w:after="0"/>
        <w:rPr>
          <w:rFonts w:ascii="Courier New" w:hAnsi="Courier New" w:cs="Courier New"/>
          <w:sz w:val="16"/>
          <w:szCs w:val="16"/>
          <w:highlight w:val="white"/>
          <w:lang w:eastAsia="ja-JP"/>
        </w:rPr>
      </w:pPr>
      <w:r w:rsidRPr="001545FA">
        <w:rPr>
          <w:rFonts w:ascii="Courier New" w:hAnsi="Courier New" w:cs="Courier New"/>
          <w:sz w:val="16"/>
          <w:szCs w:val="16"/>
          <w:highlight w:val="white"/>
          <w:lang w:eastAsia="ja-JP"/>
        </w:rPr>
        <w:tab/>
      </w:r>
      <w:r w:rsidRPr="001545FA">
        <w:rPr>
          <w:rFonts w:ascii="Courier New" w:hAnsi="Courier New" w:cs="Courier New"/>
          <w:sz w:val="16"/>
          <w:szCs w:val="16"/>
          <w:highlight w:val="white"/>
          <w:lang w:eastAsia="ja-JP"/>
        </w:rPr>
        <w:tab/>
      </w:r>
      <w:r w:rsidRPr="001545FA">
        <w:rPr>
          <w:rFonts w:ascii="Courier New" w:hAnsi="Courier New" w:cs="Courier New"/>
          <w:sz w:val="16"/>
          <w:szCs w:val="16"/>
          <w:highlight w:val="white"/>
          <w:lang w:eastAsia="ja-JP"/>
        </w:rPr>
        <w:tab/>
        <w:t>&lt;xs:any namespace="##other" processContents="lax" minOccurs="0" maxOccurs="unbounded"/&gt;</w:t>
      </w:r>
    </w:p>
    <w:p w:rsidR="00804E9A" w:rsidRPr="001545FA" w:rsidRDefault="00804E9A" w:rsidP="00804E9A">
      <w:pPr>
        <w:tabs>
          <w:tab w:val="left" w:pos="360"/>
        </w:tabs>
        <w:spacing w:after="0"/>
        <w:rPr>
          <w:rFonts w:ascii="Courier New" w:hAnsi="Courier New" w:cs="Courier New"/>
          <w:sz w:val="16"/>
          <w:szCs w:val="16"/>
          <w:highlight w:val="white"/>
          <w:lang w:eastAsia="ja-JP"/>
        </w:rPr>
      </w:pPr>
      <w:r w:rsidRPr="001545FA">
        <w:rPr>
          <w:rFonts w:ascii="Courier New" w:hAnsi="Courier New" w:cs="Courier New"/>
          <w:sz w:val="16"/>
          <w:szCs w:val="16"/>
          <w:highlight w:val="white"/>
          <w:lang w:eastAsia="ja-JP"/>
        </w:rPr>
        <w:tab/>
      </w:r>
      <w:r w:rsidRPr="001545FA">
        <w:rPr>
          <w:rFonts w:ascii="Courier New" w:hAnsi="Courier New" w:cs="Courier New"/>
          <w:sz w:val="16"/>
          <w:szCs w:val="16"/>
          <w:highlight w:val="white"/>
          <w:lang w:eastAsia="ja-JP"/>
        </w:rPr>
        <w:tab/>
        <w:t>&lt;/xs:sequence&gt;</w:t>
      </w:r>
    </w:p>
    <w:p w:rsidR="00804E9A" w:rsidRPr="001545FA" w:rsidRDefault="00804E9A" w:rsidP="00804E9A">
      <w:pPr>
        <w:tabs>
          <w:tab w:val="left" w:pos="360"/>
        </w:tabs>
        <w:spacing w:after="0"/>
        <w:rPr>
          <w:rFonts w:ascii="Courier New" w:hAnsi="Courier New" w:cs="Courier New"/>
          <w:sz w:val="16"/>
          <w:szCs w:val="16"/>
          <w:highlight w:val="white"/>
          <w:lang w:eastAsia="ja-JP"/>
        </w:rPr>
      </w:pPr>
      <w:r w:rsidRPr="001545FA">
        <w:rPr>
          <w:rFonts w:ascii="Courier New" w:hAnsi="Courier New" w:cs="Courier New"/>
          <w:sz w:val="16"/>
          <w:szCs w:val="16"/>
          <w:highlight w:val="white"/>
          <w:lang w:eastAsia="ja-JP"/>
        </w:rPr>
        <w:tab/>
      </w:r>
      <w:r w:rsidRPr="001545FA">
        <w:rPr>
          <w:rFonts w:ascii="Courier New" w:hAnsi="Courier New" w:cs="Courier New"/>
          <w:sz w:val="16"/>
          <w:szCs w:val="16"/>
          <w:highlight w:val="white"/>
          <w:lang w:eastAsia="ja-JP"/>
        </w:rPr>
        <w:tab/>
        <w:t>&lt;xs:attribute name="mode" type="xs:boolean"/&gt;</w:t>
      </w:r>
    </w:p>
    <w:p w:rsidR="00804E9A" w:rsidRPr="001545FA" w:rsidRDefault="00804E9A" w:rsidP="00804E9A">
      <w:pPr>
        <w:tabs>
          <w:tab w:val="left" w:pos="360"/>
        </w:tabs>
        <w:spacing w:after="0"/>
        <w:rPr>
          <w:rFonts w:ascii="Courier New" w:hAnsi="Courier New" w:cs="Courier New"/>
          <w:sz w:val="16"/>
          <w:szCs w:val="16"/>
          <w:highlight w:val="white"/>
          <w:lang w:eastAsia="ja-JP"/>
        </w:rPr>
      </w:pPr>
      <w:r w:rsidRPr="001545FA">
        <w:rPr>
          <w:rFonts w:ascii="Courier New" w:hAnsi="Courier New" w:cs="Courier New"/>
          <w:sz w:val="16"/>
          <w:szCs w:val="16"/>
          <w:highlight w:val="white"/>
          <w:lang w:eastAsia="ja-JP"/>
        </w:rPr>
        <w:tab/>
      </w:r>
      <w:r w:rsidRPr="001545FA">
        <w:rPr>
          <w:rFonts w:ascii="Courier New" w:hAnsi="Courier New" w:cs="Courier New"/>
          <w:sz w:val="16"/>
          <w:szCs w:val="16"/>
          <w:highlight w:val="white"/>
          <w:lang w:eastAsia="ja-JP"/>
        </w:rPr>
        <w:tab/>
        <w:t>&lt;xs:anyAttribute processContents="skip"/&gt;</w:t>
      </w:r>
    </w:p>
    <w:p w:rsidR="00804E9A" w:rsidRPr="001545FA" w:rsidRDefault="00804E9A" w:rsidP="00A8580F">
      <w:pPr>
        <w:pStyle w:val="PL"/>
        <w:rPr>
          <w:rFonts w:cs="Courier New"/>
          <w:noProof w:val="0"/>
          <w:lang w:eastAsia="en-CA"/>
        </w:rPr>
      </w:pPr>
      <w:r w:rsidRPr="001545FA">
        <w:rPr>
          <w:rFonts w:cs="Courier New"/>
          <w:noProof w:val="0"/>
          <w:szCs w:val="16"/>
          <w:highlight w:val="white"/>
          <w:lang w:eastAsia="ja-JP"/>
        </w:rPr>
        <w:tab/>
        <w:t>&lt;/xs:complexType&gt;</w:t>
      </w:r>
    </w:p>
    <w:p w:rsidR="00562534" w:rsidRPr="001545FA" w:rsidRDefault="00562534" w:rsidP="00562534">
      <w:pPr>
        <w:pStyle w:val="PL"/>
        <w:rPr>
          <w:rFonts w:cs="Courier New"/>
          <w:noProof w:val="0"/>
          <w:lang w:eastAsia="en-CA"/>
        </w:rPr>
      </w:pPr>
      <w:r w:rsidRPr="001545FA">
        <w:rPr>
          <w:rFonts w:cs="Courier New"/>
          <w:noProof w:val="0"/>
          <w:szCs w:val="16"/>
          <w:lang w:eastAsia="ja-JP"/>
        </w:rPr>
        <w:tab/>
      </w:r>
      <w:r w:rsidRPr="001545FA">
        <w:rPr>
          <w:rFonts w:cs="Courier New"/>
          <w:noProof w:val="0"/>
          <w:szCs w:val="16"/>
          <w:highlight w:val="white"/>
          <w:lang w:eastAsia="ja-JP"/>
        </w:rPr>
        <w:t>&lt;xs:attribute name="sessionDescriptionURI" type="xs:anyURI"/&gt;</w:t>
      </w:r>
    </w:p>
    <w:p w:rsidR="00A8580F" w:rsidRPr="001545FA" w:rsidRDefault="00A8580F" w:rsidP="00A8580F">
      <w:pPr>
        <w:pStyle w:val="PL"/>
        <w:rPr>
          <w:rFonts w:eastAsia="MS Mincho"/>
          <w:noProof w:val="0"/>
          <w:lang w:eastAsia="en-CA"/>
        </w:rPr>
      </w:pPr>
      <w:r w:rsidRPr="001545FA">
        <w:rPr>
          <w:rFonts w:eastAsia="MS Mincho"/>
          <w:noProof w:val="0"/>
          <w:lang w:eastAsia="en-CA"/>
        </w:rPr>
        <w:t>&lt;/xs:schema&gt;</w:t>
      </w:r>
    </w:p>
    <w:p w:rsidR="0033627F" w:rsidRPr="001545FA" w:rsidRDefault="0033627F" w:rsidP="00EA4223">
      <w:pPr>
        <w:pStyle w:val="FP"/>
      </w:pPr>
    </w:p>
    <w:p w:rsidR="00287DED" w:rsidRPr="001545FA" w:rsidRDefault="00287DED" w:rsidP="00287DED">
      <w:pPr>
        <w:pStyle w:val="Heading3"/>
        <w:rPr>
          <w:color w:val="000000"/>
        </w:rPr>
      </w:pPr>
      <w:bookmarkStart w:id="376" w:name="_Toc518484997"/>
      <w:r w:rsidRPr="001545FA">
        <w:rPr>
          <w:color w:val="000000"/>
        </w:rPr>
        <w:t>11.2A.3</w:t>
      </w:r>
      <w:r w:rsidRPr="001545FA">
        <w:rPr>
          <w:color w:val="000000"/>
        </w:rPr>
        <w:tab/>
        <w:t>Examples of the Schedule Description Meta Data Fragment</w:t>
      </w:r>
      <w:bookmarkEnd w:id="376"/>
    </w:p>
    <w:p w:rsidR="00287DED" w:rsidRPr="001545FA" w:rsidRDefault="00287DED" w:rsidP="00287DED">
      <w:pPr>
        <w:rPr>
          <w:rFonts w:ascii="Arial" w:hAnsi="Arial" w:cs="Arial"/>
          <w:b/>
          <w:sz w:val="18"/>
          <w:szCs w:val="18"/>
        </w:rPr>
      </w:pPr>
      <w:r w:rsidRPr="001545FA">
        <w:rPr>
          <w:rFonts w:ascii="Arial" w:hAnsi="Arial" w:cs="Arial"/>
          <w:b/>
          <w:sz w:val="18"/>
          <w:szCs w:val="18"/>
        </w:rPr>
        <w:t>Example 1</w:t>
      </w:r>
    </w:p>
    <w:p w:rsidR="00287DED" w:rsidRPr="001545FA" w:rsidRDefault="00287DED" w:rsidP="00287DED"/>
    <w:p w:rsidR="00287DED" w:rsidRPr="001545FA" w:rsidRDefault="00287DED" w:rsidP="00287DED">
      <w:r w:rsidRPr="001545FA">
        <w:t>In this instantiation example, the following key points can be noted:</w:t>
      </w:r>
    </w:p>
    <w:p w:rsidR="00311044" w:rsidRPr="001545FA" w:rsidRDefault="00971780" w:rsidP="00971780">
      <w:pPr>
        <w:pStyle w:val="B1"/>
      </w:pPr>
      <w:r w:rsidRPr="001545FA">
        <w:t>-</w:t>
      </w:r>
      <w:r w:rsidRPr="001545FA">
        <w:tab/>
      </w:r>
      <w:r w:rsidR="00311044" w:rsidRPr="001545FA">
        <w:t xml:space="preserve">The version of the schema used to generate this instantiation is version 3, as indicated by the schemaVersion element. Thus a receiver of this instantiation that has multiple schedule schema versions (say 1, 2, 3 and 4), </w:t>
      </w:r>
      <w:r w:rsidR="00311044" w:rsidRPr="001545FA">
        <w:lastRenderedPageBreak/>
        <w:t>should use the schedule schema version equals to 3, as indicated in the version attribute of the schema instruction “schema”. A receiver that has only older versions (version1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version.</w:t>
      </w:r>
    </w:p>
    <w:p w:rsidR="00287DED" w:rsidRPr="001545FA" w:rsidRDefault="00971780" w:rsidP="00971780">
      <w:pPr>
        <w:pStyle w:val="B1"/>
      </w:pPr>
      <w:r w:rsidRPr="001545FA">
        <w:t>-</w:t>
      </w:r>
      <w:r w:rsidRPr="001545FA">
        <w:tab/>
      </w:r>
      <w:r w:rsidR="00287DED" w:rsidRPr="001545FA">
        <w:t>The scheduleUpdate element indicates UTC time February 1</w:t>
      </w:r>
      <w:r w:rsidR="00287DED" w:rsidRPr="001545FA">
        <w:rPr>
          <w:vertAlign w:val="superscript"/>
        </w:rPr>
        <w:t>st</w:t>
      </w:r>
      <w:r w:rsidR="00287DED" w:rsidRPr="001545FA">
        <w:t xml:space="preserve"> 2012 at time 00 hour 00 min 00 sec. Thus UE should seek to update the schedule instance after this time.</w:t>
      </w:r>
    </w:p>
    <w:p w:rsidR="00287DED" w:rsidRPr="001545FA" w:rsidRDefault="00971780" w:rsidP="00971780">
      <w:pPr>
        <w:pStyle w:val="B1"/>
      </w:pPr>
      <w:r w:rsidRPr="001545FA">
        <w:t>-</w:t>
      </w:r>
      <w:r w:rsidRPr="001545FA">
        <w:tab/>
      </w:r>
      <w:r w:rsidR="00287DED" w:rsidRPr="001545FA">
        <w:t xml:space="preserve">There are 2 serviceSchedule elements. </w:t>
      </w:r>
    </w:p>
    <w:p w:rsidR="00287DED" w:rsidRPr="001545FA" w:rsidRDefault="00971780" w:rsidP="00971780">
      <w:pPr>
        <w:pStyle w:val="B1"/>
      </w:pPr>
      <w:r w:rsidRPr="001545FA">
        <w:t>-</w:t>
      </w:r>
      <w:r w:rsidRPr="001545FA">
        <w:tab/>
      </w:r>
      <w:r w:rsidR="00287DED" w:rsidRPr="001545FA">
        <w:t>In the first serviceSchedule, it includes</w:t>
      </w:r>
    </w:p>
    <w:p w:rsidR="00287DED" w:rsidRPr="001545FA" w:rsidRDefault="00971780" w:rsidP="00971780">
      <w:pPr>
        <w:pStyle w:val="B2"/>
      </w:pPr>
      <w:r w:rsidRPr="001545FA">
        <w:t>-</w:t>
      </w:r>
      <w:r w:rsidRPr="001545FA">
        <w:tab/>
      </w:r>
      <w:r w:rsidR="00287DED" w:rsidRPr="001545FA">
        <w:t>a sessionSchedule that starts at UTC March 1</w:t>
      </w:r>
      <w:r w:rsidR="00287DED" w:rsidRPr="001545FA">
        <w:rPr>
          <w:vertAlign w:val="superscript"/>
        </w:rPr>
        <w:t>st</w:t>
      </w:r>
      <w:r w:rsidR="00287DED" w:rsidRPr="001545FA">
        <w:t xml:space="preserve"> 2012 23:00:00 and ends at UTC March 1</w:t>
      </w:r>
      <w:r w:rsidR="00287DED" w:rsidRPr="001545FA">
        <w:rPr>
          <w:vertAlign w:val="superscript"/>
        </w:rPr>
        <w:t>st</w:t>
      </w:r>
      <w:r w:rsidR="00287DED" w:rsidRPr="001545FA">
        <w:t xml:space="preserve"> 2012 23:30:00;</w:t>
      </w:r>
    </w:p>
    <w:p w:rsidR="00287DED" w:rsidRPr="001545FA" w:rsidRDefault="00971780" w:rsidP="00971780">
      <w:pPr>
        <w:pStyle w:val="B2"/>
      </w:pPr>
      <w:r w:rsidRPr="001545FA">
        <w:t>-</w:t>
      </w:r>
      <w:r w:rsidRPr="001545FA">
        <w:tab/>
      </w:r>
      <w:r w:rsidR="00287DED" w:rsidRPr="001545FA">
        <w:t>a first fileSchedule used for FOTA (firmware update over the air) for oem-1 model-1 with a filename of image032212.apk, which delivery starts at UTC March 1</w:t>
      </w:r>
      <w:r w:rsidR="00287DED" w:rsidRPr="001545FA">
        <w:rPr>
          <w:vertAlign w:val="superscript"/>
        </w:rPr>
        <w:t>st</w:t>
      </w:r>
      <w:r w:rsidR="00287DED" w:rsidRPr="001545FA">
        <w:t xml:space="preserve"> 2012 23:00:00 and ends at March 1</w:t>
      </w:r>
      <w:r w:rsidR="00287DED" w:rsidRPr="001545FA">
        <w:rPr>
          <w:vertAlign w:val="superscript"/>
        </w:rPr>
        <w:t>st</w:t>
      </w:r>
      <w:r w:rsidR="00287DED" w:rsidRPr="001545FA">
        <w:t xml:space="preserve"> 2012 23:10:00, thus 10 minutes duration;</w:t>
      </w:r>
    </w:p>
    <w:p w:rsidR="00287DED" w:rsidRPr="001545FA" w:rsidRDefault="00971780" w:rsidP="00971780">
      <w:pPr>
        <w:pStyle w:val="B2"/>
      </w:pPr>
      <w:r w:rsidRPr="001545FA">
        <w:t>-</w:t>
      </w:r>
      <w:r w:rsidRPr="001545FA">
        <w:tab/>
      </w:r>
      <w:r w:rsidR="00287DED" w:rsidRPr="001545FA">
        <w:t>a second fileSchedule used for FOTA for oem-1 model-2 with filename image098798.apk,  which delivery starts at UTC March 1</w:t>
      </w:r>
      <w:r w:rsidR="00287DED" w:rsidRPr="001545FA">
        <w:rPr>
          <w:vertAlign w:val="superscript"/>
        </w:rPr>
        <w:t>st</w:t>
      </w:r>
      <w:r w:rsidR="00287DED" w:rsidRPr="001545FA">
        <w:t xml:space="preserve"> 2012 23:10:00 and ends at UTC March 1</w:t>
      </w:r>
      <w:r w:rsidR="00287DED" w:rsidRPr="001545FA">
        <w:rPr>
          <w:vertAlign w:val="superscript"/>
        </w:rPr>
        <w:t>st</w:t>
      </w:r>
      <w:r w:rsidR="00287DED" w:rsidRPr="001545FA">
        <w:t xml:space="preserve"> 2012 23:20:00, thus 10 minutes duration;</w:t>
      </w:r>
    </w:p>
    <w:p w:rsidR="00287DED" w:rsidRPr="001545FA" w:rsidRDefault="00971780" w:rsidP="00971780">
      <w:pPr>
        <w:pStyle w:val="B2"/>
      </w:pPr>
      <w:r w:rsidRPr="001545FA">
        <w:t>-</w:t>
      </w:r>
      <w:r w:rsidRPr="001545FA">
        <w:tab/>
      </w:r>
      <w:r w:rsidR="00287DED" w:rsidRPr="001545FA">
        <w:t>a third fileSchedule used for FOTA for oem-1 model-3 with filename image765987.apk,  which delivery starts at UTC March 1</w:t>
      </w:r>
      <w:r w:rsidR="00287DED" w:rsidRPr="001545FA">
        <w:rPr>
          <w:vertAlign w:val="superscript"/>
        </w:rPr>
        <w:t>st</w:t>
      </w:r>
      <w:r w:rsidR="00287DED" w:rsidRPr="001545FA">
        <w:t xml:space="preserve"> 2012 23:20:00 and ends at UTC March 1</w:t>
      </w:r>
      <w:r w:rsidR="00287DED" w:rsidRPr="001545FA">
        <w:rPr>
          <w:vertAlign w:val="superscript"/>
        </w:rPr>
        <w:t>st</w:t>
      </w:r>
      <w:r w:rsidR="00287DED" w:rsidRPr="001545FA">
        <w:t xml:space="preserve"> 2012 23:30:00, thus 10 minutes duration.</w:t>
      </w:r>
    </w:p>
    <w:p w:rsidR="00287DED" w:rsidRPr="001545FA" w:rsidRDefault="00971780" w:rsidP="00971780">
      <w:pPr>
        <w:pStyle w:val="B1"/>
      </w:pPr>
      <w:r w:rsidRPr="001545FA">
        <w:t>-</w:t>
      </w:r>
      <w:r w:rsidRPr="001545FA">
        <w:tab/>
      </w:r>
      <w:r w:rsidR="00287DED" w:rsidRPr="001545FA">
        <w:t>In the second serviceSchedule, it includes</w:t>
      </w:r>
    </w:p>
    <w:p w:rsidR="00287DED" w:rsidRPr="001545FA" w:rsidRDefault="00971780" w:rsidP="00971780">
      <w:pPr>
        <w:pStyle w:val="B2"/>
      </w:pPr>
      <w:r w:rsidRPr="001545FA">
        <w:t>-</w:t>
      </w:r>
      <w:r w:rsidRPr="001545FA">
        <w:tab/>
      </w:r>
      <w:r w:rsidR="00287DED" w:rsidRPr="001545FA">
        <w:t>a sessionSchedule that starts at UTC March 7</w:t>
      </w:r>
      <w:r w:rsidR="00287DED" w:rsidRPr="001545FA">
        <w:rPr>
          <w:vertAlign w:val="superscript"/>
        </w:rPr>
        <w:t xml:space="preserve">th </w:t>
      </w:r>
      <w:r w:rsidR="00287DED" w:rsidRPr="001545FA">
        <w:t xml:space="preserve"> 2012 10:00:00 and ends at UTC March 7</w:t>
      </w:r>
      <w:r w:rsidR="00287DED" w:rsidRPr="001545FA">
        <w:rPr>
          <w:vertAlign w:val="superscript"/>
        </w:rPr>
        <w:t>th</w:t>
      </w:r>
      <w:r w:rsidR="00287DED" w:rsidRPr="001545FA">
        <w:t xml:space="preserve"> 2012 10:30:00;</w:t>
      </w:r>
    </w:p>
    <w:p w:rsidR="00287DED" w:rsidRPr="001545FA" w:rsidRDefault="00971780" w:rsidP="00971780">
      <w:pPr>
        <w:pStyle w:val="B2"/>
      </w:pPr>
      <w:r w:rsidRPr="001545FA">
        <w:t>-</w:t>
      </w:r>
      <w:r w:rsidRPr="001545FA">
        <w:tab/>
      </w:r>
      <w:r w:rsidR="00287DED" w:rsidRPr="001545FA">
        <w:t>a first fileSchedule used for FOTA for oem-1 model-4 with a filename of image456345.apk, which delivery starts at UTC March 7</w:t>
      </w:r>
      <w:r w:rsidR="00287DED" w:rsidRPr="001545FA">
        <w:rPr>
          <w:vertAlign w:val="superscript"/>
        </w:rPr>
        <w:t>th</w:t>
      </w:r>
      <w:r w:rsidR="00287DED" w:rsidRPr="001545FA">
        <w:t xml:space="preserve"> 2012 10:00:00 and ends at March </w:t>
      </w:r>
      <w:r w:rsidR="00B66DB6" w:rsidRPr="001545FA">
        <w:t>7</w:t>
      </w:r>
      <w:r w:rsidR="00B66DB6" w:rsidRPr="001545FA">
        <w:rPr>
          <w:vertAlign w:val="superscript"/>
        </w:rPr>
        <w:t>th</w:t>
      </w:r>
      <w:r w:rsidR="00287DED" w:rsidRPr="001545FA">
        <w:t xml:space="preserve"> 2012 10:15:00, thus 15 minutes duration;</w:t>
      </w:r>
    </w:p>
    <w:p w:rsidR="00287DED" w:rsidRPr="001545FA" w:rsidRDefault="00971780" w:rsidP="00971780">
      <w:pPr>
        <w:pStyle w:val="B2"/>
      </w:pPr>
      <w:r w:rsidRPr="001545FA">
        <w:t>-</w:t>
      </w:r>
      <w:r w:rsidRPr="001545FA">
        <w:tab/>
      </w:r>
      <w:r w:rsidR="00287DED" w:rsidRPr="001545FA">
        <w:t>a second fileSchedule used for FOTA for oem-1 model-2 with filename image504123.apk,  which delivery starts at UTC March 7</w:t>
      </w:r>
      <w:r w:rsidR="00287DED" w:rsidRPr="001545FA">
        <w:rPr>
          <w:vertAlign w:val="superscript"/>
        </w:rPr>
        <w:t>th</w:t>
      </w:r>
      <w:r w:rsidR="00287DED" w:rsidRPr="001545FA">
        <w:t xml:space="preserve"> 2012 10:15:00 and ends at UTC March </w:t>
      </w:r>
      <w:r w:rsidR="00B66DB6" w:rsidRPr="001545FA">
        <w:t>7</w:t>
      </w:r>
      <w:r w:rsidR="00B66DB6" w:rsidRPr="001545FA">
        <w:rPr>
          <w:vertAlign w:val="superscript"/>
        </w:rPr>
        <w:t>th</w:t>
      </w:r>
      <w:r w:rsidR="00287DED" w:rsidRPr="001545FA">
        <w:t xml:space="preserve"> 2012 10:30:00, thus 15 minutes duration.</w:t>
      </w:r>
    </w:p>
    <w:p w:rsidR="00287DED" w:rsidRPr="001545FA" w:rsidRDefault="00287DED" w:rsidP="00287DED"/>
    <w:p w:rsidR="00287DED" w:rsidRPr="001545FA" w:rsidRDefault="00287DED" w:rsidP="00287DED">
      <w:pPr>
        <w:pStyle w:val="PL"/>
        <w:rPr>
          <w:noProof w:val="0"/>
        </w:rPr>
      </w:pPr>
      <w:r w:rsidRPr="001545FA">
        <w:rPr>
          <w:noProof w:val="0"/>
        </w:rPr>
        <w:t>&lt;?xml version="1.0" encoding="UTF-8"?&gt;</w:t>
      </w:r>
    </w:p>
    <w:p w:rsidR="00287DED" w:rsidRPr="001545FA" w:rsidRDefault="00287DED" w:rsidP="00287DED">
      <w:pPr>
        <w:pStyle w:val="PL"/>
        <w:rPr>
          <w:noProof w:val="0"/>
        </w:rPr>
      </w:pPr>
      <w:r w:rsidRPr="001545FA">
        <w:rPr>
          <w:noProof w:val="0"/>
        </w:rPr>
        <w:t xml:space="preserve">&lt;scheduleDescription </w:t>
      </w:r>
    </w:p>
    <w:p w:rsidR="00287DED" w:rsidRPr="001545FA" w:rsidRDefault="00287DED" w:rsidP="00287DED">
      <w:pPr>
        <w:pStyle w:val="PL"/>
        <w:rPr>
          <w:noProof w:val="0"/>
        </w:rPr>
      </w:pPr>
      <w:r w:rsidRPr="001545FA">
        <w:rPr>
          <w:noProof w:val="0"/>
        </w:rPr>
        <w:t xml:space="preserve">    xmlns="urn:3gpp:metadata:2011:MBMS:scheduleDescription" </w:t>
      </w:r>
    </w:p>
    <w:p w:rsidR="00287DED" w:rsidRPr="001545FA" w:rsidRDefault="00287DED" w:rsidP="00287DED">
      <w:pPr>
        <w:pStyle w:val="PL"/>
        <w:rPr>
          <w:noProof w:val="0"/>
        </w:rPr>
      </w:pPr>
      <w:r w:rsidRPr="001545FA">
        <w:rPr>
          <w:noProof w:val="0"/>
        </w:rPr>
        <w:t xml:space="preserve">    xmlns:xsi="http://www.w3.org/2001/XMLSchema-instance" </w:t>
      </w:r>
    </w:p>
    <w:p w:rsidR="00287DED" w:rsidRPr="001545FA" w:rsidRDefault="00287DED" w:rsidP="00287DED">
      <w:pPr>
        <w:pStyle w:val="PL"/>
        <w:rPr>
          <w:noProof w:val="0"/>
        </w:rPr>
      </w:pPr>
      <w:r w:rsidRPr="001545FA">
        <w:rPr>
          <w:noProof w:val="0"/>
        </w:rPr>
        <w:t xml:space="preserve">    xmlns:sv="urn:3gpp:metadata:2009:MBMS:schemaVersion"</w:t>
      </w:r>
    </w:p>
    <w:p w:rsidR="00287DED" w:rsidRPr="001545FA" w:rsidRDefault="00287DED" w:rsidP="00287DED">
      <w:pPr>
        <w:pStyle w:val="PL"/>
        <w:rPr>
          <w:noProof w:val="0"/>
        </w:rPr>
      </w:pPr>
      <w:r w:rsidRPr="001545FA">
        <w:rPr>
          <w:noProof w:val="0"/>
        </w:rPr>
        <w:t xml:space="preserve">    xsi:schemaLocation="urn:3gpp:metadata:2011:MBMS:scheduleDescription Schedule-Description-Main.xsd"</w:t>
      </w:r>
    </w:p>
    <w:p w:rsidR="00287DED" w:rsidRPr="001545FA" w:rsidRDefault="00287DED" w:rsidP="00287DED">
      <w:pPr>
        <w:pStyle w:val="PL"/>
        <w:rPr>
          <w:noProof w:val="0"/>
        </w:rPr>
      </w:pPr>
      <w:r w:rsidRPr="001545FA">
        <w:rPr>
          <w:noProof w:val="0"/>
        </w:rPr>
        <w:t xml:space="preserve">    scheduleUpdate="2012-02-01T00:00:00Z"&gt;</w:t>
      </w:r>
    </w:p>
    <w:p w:rsidR="00287DED" w:rsidRPr="001545FA" w:rsidRDefault="00287DED" w:rsidP="00287DED">
      <w:pPr>
        <w:pStyle w:val="PL"/>
        <w:rPr>
          <w:noProof w:val="0"/>
        </w:rPr>
      </w:pPr>
      <w:r w:rsidRPr="001545FA">
        <w:rPr>
          <w:noProof w:val="0"/>
        </w:rPr>
        <w:tab/>
        <w:t xml:space="preserve">    &lt;sv:schemaVersion&gt;</w:t>
      </w:r>
      <w:r w:rsidR="00311044" w:rsidRPr="001545FA">
        <w:rPr>
          <w:noProof w:val="0"/>
        </w:rPr>
        <w:t>3</w:t>
      </w:r>
      <w:r w:rsidRPr="001545FA">
        <w:rPr>
          <w:noProof w:val="0"/>
        </w:rPr>
        <w:t>&lt;/sv:schemaVersion&gt;</w:t>
      </w:r>
    </w:p>
    <w:p w:rsidR="00287DED" w:rsidRPr="001545FA" w:rsidRDefault="00287DED" w:rsidP="00287DED">
      <w:pPr>
        <w:pStyle w:val="PL"/>
        <w:rPr>
          <w:noProof w:val="0"/>
        </w:rPr>
      </w:pPr>
      <w:r w:rsidRPr="001545FA">
        <w:rPr>
          <w:noProof w:val="0"/>
        </w:rPr>
        <w:tab/>
        <w:t xml:space="preserve">    &lt;serviceSchedule&gt; </w:t>
      </w:r>
    </w:p>
    <w:p w:rsidR="00287DED" w:rsidRPr="001545FA" w:rsidRDefault="00287DED" w:rsidP="00287DED">
      <w:pPr>
        <w:pStyle w:val="PL"/>
        <w:rPr>
          <w:noProof w:val="0"/>
        </w:rPr>
      </w:pPr>
      <w:r w:rsidRPr="001545FA">
        <w:rPr>
          <w:noProof w:val="0"/>
        </w:rPr>
        <w:tab/>
        <w:t xml:space="preserve">       &lt;sessionSchedule&gt;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&lt;start&gt;2012-03-01T23:00:00Z&lt;/start&gt;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&lt;stop&gt;2012-03-01T23:30:00Z&lt;/stop&gt;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311044" w:rsidRPr="001545FA" w:rsidRDefault="00311044"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ab/>
      </w:r>
      <w:r w:rsidRPr="001545FA">
        <w:rPr>
          <w:noProof w:val="0"/>
        </w:rPr>
        <w:tab/>
        <w:t xml:space="preserve">    &lt;/sessionSchedule&gt; </w:t>
      </w:r>
    </w:p>
    <w:p w:rsidR="00287DED" w:rsidRPr="001545FA" w:rsidRDefault="00287DED" w:rsidP="00287DED">
      <w:pPr>
        <w:pStyle w:val="PL"/>
        <w:rPr>
          <w:noProof w:val="0"/>
        </w:rPr>
      </w:pPr>
      <w:r w:rsidRPr="001545FA">
        <w:rPr>
          <w:noProof w:val="0"/>
        </w:rPr>
        <w:tab/>
      </w:r>
      <w:r w:rsidRPr="001545FA">
        <w:rPr>
          <w:noProof w:val="0"/>
        </w:rPr>
        <w:tab/>
        <w:t xml:space="preserve">    &lt;fileSchedule&gt;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&lt;fileURI&gt;file://fota.operator.com/swupdate/oem-1/model-1/image032212.apk&lt;/fileURI&gt;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&lt;deliveryInfo start="2012-03-01T23:00:00Z" end="2012-03-01T23:10:00Z"/&gt;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ab/>
      </w:r>
      <w:r w:rsidRPr="001545FA">
        <w:rPr>
          <w:noProof w:val="0"/>
        </w:rPr>
        <w:tab/>
        <w:t xml:space="preserve">    &lt;/fileSchedule&gt;</w:t>
      </w:r>
    </w:p>
    <w:p w:rsidR="00287DED" w:rsidRPr="001545FA" w:rsidRDefault="00287DED" w:rsidP="00287DED">
      <w:pPr>
        <w:pStyle w:val="PL"/>
        <w:rPr>
          <w:noProof w:val="0"/>
        </w:rPr>
      </w:pPr>
      <w:r w:rsidRPr="001545FA">
        <w:rPr>
          <w:noProof w:val="0"/>
        </w:rPr>
        <w:tab/>
      </w:r>
      <w:r w:rsidRPr="001545FA">
        <w:rPr>
          <w:noProof w:val="0"/>
        </w:rPr>
        <w:tab/>
        <w:t xml:space="preserve">    &lt;fileSchedule&gt;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&lt;fileURI&gt;file://fota.operator.com/swupdate/oem-1/model-2/image098798.apk&lt;/fileURI&gt;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&lt;deliveryInfo start="2012-03-01T23:10:00Z" end="2012-03-01T23:20:00Z"/&gt;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ab/>
      </w:r>
      <w:r w:rsidRPr="001545FA">
        <w:rPr>
          <w:noProof w:val="0"/>
        </w:rPr>
        <w:tab/>
        <w:t xml:space="preserve">    &lt;/fileSchedule&gt;</w:t>
      </w:r>
    </w:p>
    <w:p w:rsidR="00287DED" w:rsidRPr="001545FA" w:rsidRDefault="00287DED" w:rsidP="00287DED">
      <w:pPr>
        <w:pStyle w:val="PL"/>
        <w:rPr>
          <w:noProof w:val="0"/>
        </w:rPr>
      </w:pPr>
      <w:r w:rsidRPr="001545FA">
        <w:rPr>
          <w:noProof w:val="0"/>
        </w:rPr>
        <w:tab/>
      </w:r>
      <w:r w:rsidRPr="001545FA">
        <w:rPr>
          <w:noProof w:val="0"/>
        </w:rPr>
        <w:tab/>
        <w:t xml:space="preserve">    &lt;fileSchedule&gt;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&lt;fileURI&gt;file://fota.operator.com/swupdate/oem-1/model-3/image765987.apk&lt;/fileURI&gt;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&lt;deliveryInfo start="2012-03-01T23:20:00Z" end="2012-03-01T23:30:00Z"/&gt;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ab/>
      </w:r>
      <w:r w:rsidRPr="001545FA">
        <w:rPr>
          <w:noProof w:val="0"/>
        </w:rPr>
        <w:tab/>
        <w:t xml:space="preserve">    &lt;/fileSchedule&gt;</w:t>
      </w:r>
    </w:p>
    <w:p w:rsidR="00287DED" w:rsidRPr="001545FA" w:rsidRDefault="00287DED" w:rsidP="00287DED">
      <w:pPr>
        <w:pStyle w:val="PL"/>
        <w:rPr>
          <w:noProof w:val="0"/>
        </w:rPr>
      </w:pPr>
      <w:r w:rsidRPr="001545FA">
        <w:rPr>
          <w:noProof w:val="0"/>
        </w:rPr>
        <w:tab/>
        <w:t xml:space="preserve">    &lt;/serviceSchedule&gt;</w:t>
      </w:r>
    </w:p>
    <w:p w:rsidR="00287DED" w:rsidRPr="001545FA" w:rsidRDefault="00287DED" w:rsidP="00287DED">
      <w:pPr>
        <w:pStyle w:val="PL"/>
        <w:rPr>
          <w:noProof w:val="0"/>
        </w:rPr>
      </w:pPr>
      <w:r w:rsidRPr="001545FA">
        <w:rPr>
          <w:noProof w:val="0"/>
        </w:rPr>
        <w:tab/>
        <w:t>&lt;serviceSchedule&gt;</w:t>
      </w:r>
    </w:p>
    <w:p w:rsidR="00287DED" w:rsidRPr="001545FA" w:rsidRDefault="00287DED" w:rsidP="00287DED">
      <w:pPr>
        <w:pStyle w:val="PL"/>
        <w:rPr>
          <w:noProof w:val="0"/>
        </w:rPr>
      </w:pPr>
      <w:r w:rsidRPr="001545FA">
        <w:rPr>
          <w:noProof w:val="0"/>
        </w:rPr>
        <w:tab/>
      </w:r>
      <w:r w:rsidRPr="001545FA">
        <w:rPr>
          <w:noProof w:val="0"/>
        </w:rPr>
        <w:tab/>
        <w:t xml:space="preserve"> &lt;sessionSchedule&gt;</w:t>
      </w:r>
    </w:p>
    <w:p w:rsidR="00287DED" w:rsidRPr="001545FA" w:rsidRDefault="00287DED" w:rsidP="00287DED">
      <w:pPr>
        <w:pStyle w:val="PL"/>
        <w:rPr>
          <w:noProof w:val="0"/>
        </w:rPr>
      </w:pPr>
      <w:r w:rsidRPr="001545FA">
        <w:rPr>
          <w:noProof w:val="0"/>
        </w:rPr>
        <w:tab/>
      </w:r>
      <w:r w:rsidRPr="001545FA">
        <w:rPr>
          <w:noProof w:val="0"/>
        </w:rPr>
        <w:tab/>
        <w:t xml:space="preserve">    &lt;start&gt;2012-03-07T10:00:00Z&lt;/start&gt;</w:t>
      </w:r>
    </w:p>
    <w:p w:rsidR="00287DED" w:rsidRPr="001545FA" w:rsidRDefault="00287DED" w:rsidP="00287DED">
      <w:pPr>
        <w:pStyle w:val="PL"/>
        <w:rPr>
          <w:noProof w:val="0"/>
        </w:rPr>
      </w:pPr>
      <w:r w:rsidRPr="001545FA">
        <w:rPr>
          <w:noProof w:val="0"/>
        </w:rPr>
        <w:lastRenderedPageBreak/>
        <w:tab/>
      </w:r>
      <w:r w:rsidRPr="001545FA">
        <w:rPr>
          <w:noProof w:val="0"/>
        </w:rPr>
        <w:tab/>
      </w:r>
      <w:r w:rsidRPr="001545FA">
        <w:rPr>
          <w:noProof w:val="0"/>
        </w:rPr>
        <w:tab/>
        <w:t xml:space="preserve"> &lt;stop&gt;2012-03-07T10:30:00Z&lt;/stop&gt;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311044" w:rsidRPr="001545FA" w:rsidRDefault="00311044"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ab/>
      </w:r>
      <w:r w:rsidRPr="001545FA">
        <w:rPr>
          <w:noProof w:val="0"/>
        </w:rPr>
        <w:tab/>
        <w:t xml:space="preserve"> &lt;/sessionSchedule&gt;</w:t>
      </w:r>
    </w:p>
    <w:p w:rsidR="00287DED" w:rsidRPr="001545FA" w:rsidRDefault="00287DED" w:rsidP="00287DED">
      <w:pPr>
        <w:pStyle w:val="PL"/>
        <w:rPr>
          <w:noProof w:val="0"/>
        </w:rPr>
      </w:pPr>
      <w:r w:rsidRPr="001545FA">
        <w:rPr>
          <w:noProof w:val="0"/>
        </w:rPr>
        <w:tab/>
      </w:r>
      <w:r w:rsidRPr="001545FA">
        <w:rPr>
          <w:noProof w:val="0"/>
        </w:rPr>
        <w:tab/>
        <w:t xml:space="preserve"> &lt;fileSchedule&gt;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&lt;fileURI&gt;file://fota.operator.com/swupdate/oem-1/model-4/image456345.apk&lt;/fileURI&gt;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&lt;deliveryInfo start="2012-03-07T10:00:00Z" end="2012-03-07T10:15:00Z"/&gt;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ab/>
      </w:r>
      <w:r w:rsidRPr="001545FA">
        <w:rPr>
          <w:noProof w:val="0"/>
        </w:rPr>
        <w:tab/>
        <w:t xml:space="preserve"> &lt;/fileSchedule&gt;</w:t>
      </w:r>
    </w:p>
    <w:p w:rsidR="00287DED" w:rsidRPr="001545FA" w:rsidRDefault="00287DED" w:rsidP="00287DED">
      <w:pPr>
        <w:pStyle w:val="PL"/>
        <w:rPr>
          <w:noProof w:val="0"/>
        </w:rPr>
      </w:pPr>
      <w:r w:rsidRPr="001545FA">
        <w:rPr>
          <w:noProof w:val="0"/>
        </w:rPr>
        <w:tab/>
      </w:r>
      <w:r w:rsidRPr="001545FA">
        <w:rPr>
          <w:noProof w:val="0"/>
        </w:rPr>
        <w:tab/>
        <w:t xml:space="preserve"> &lt;fileSchedule&gt;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&lt;fileURI&gt; file://fota.operator.com/swupdate/oem-1/model-5/image504123.apk&lt;/fileURI&gt;</w:t>
      </w:r>
    </w:p>
    <w:p w:rsidR="00287DED" w:rsidRPr="001545FA" w:rsidRDefault="00287DED" w:rsidP="00287DED">
      <w:pPr>
        <w:pStyle w:val="PL"/>
        <w:rPr>
          <w:noProof w:val="0"/>
        </w:rPr>
      </w:pPr>
      <w:r w:rsidRPr="001545FA">
        <w:rPr>
          <w:noProof w:val="0"/>
        </w:rPr>
        <w:tab/>
      </w:r>
      <w:r w:rsidRPr="001545FA">
        <w:rPr>
          <w:noProof w:val="0"/>
        </w:rPr>
        <w:tab/>
      </w:r>
      <w:r w:rsidRPr="001545FA">
        <w:rPr>
          <w:noProof w:val="0"/>
        </w:rPr>
        <w:tab/>
        <w:t xml:space="preserve"> &lt;deliveryInfo start="2012-03-07T10:15:00Z" end="2012-03-07T10:30:00Z"/&gt;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ab/>
      </w:r>
      <w:r w:rsidRPr="001545FA">
        <w:rPr>
          <w:noProof w:val="0"/>
        </w:rPr>
        <w:tab/>
        <w:t xml:space="preserve"> &lt;/fileSchedule&gt;</w:t>
      </w:r>
    </w:p>
    <w:p w:rsidR="00287DED" w:rsidRPr="001545FA" w:rsidRDefault="00287DED" w:rsidP="00287DED">
      <w:pPr>
        <w:pStyle w:val="PL"/>
        <w:rPr>
          <w:noProof w:val="0"/>
        </w:rPr>
      </w:pPr>
      <w:r w:rsidRPr="001545FA">
        <w:rPr>
          <w:noProof w:val="0"/>
        </w:rPr>
        <w:tab/>
        <w:t xml:space="preserve"> &lt;/serviceSchedule&gt;</w:t>
      </w:r>
    </w:p>
    <w:p w:rsidR="00287DED" w:rsidRPr="001545FA" w:rsidRDefault="00287DED" w:rsidP="00287DED">
      <w:pPr>
        <w:pStyle w:val="PL"/>
        <w:rPr>
          <w:noProof w:val="0"/>
          <w:highlight w:val="white"/>
        </w:rPr>
      </w:pPr>
      <w:r w:rsidRPr="001545FA">
        <w:rPr>
          <w:noProof w:val="0"/>
        </w:rPr>
        <w:t>&lt;/scheduleDescription&gt;</w:t>
      </w:r>
    </w:p>
    <w:p w:rsidR="00287DED" w:rsidRPr="001545FA" w:rsidRDefault="00287DED" w:rsidP="00287DED">
      <w:pPr>
        <w:rPr>
          <w:color w:val="000000"/>
        </w:rPr>
      </w:pPr>
    </w:p>
    <w:p w:rsidR="00287DED" w:rsidRPr="001545FA" w:rsidRDefault="00287DED" w:rsidP="00287DED">
      <w:pPr>
        <w:rPr>
          <w:rFonts w:ascii="Arial" w:hAnsi="Arial" w:cs="Arial"/>
          <w:b/>
          <w:sz w:val="18"/>
          <w:szCs w:val="18"/>
        </w:rPr>
      </w:pPr>
      <w:r w:rsidRPr="001545FA">
        <w:rPr>
          <w:rFonts w:ascii="Arial" w:hAnsi="Arial" w:cs="Arial"/>
          <w:b/>
          <w:sz w:val="18"/>
          <w:szCs w:val="18"/>
        </w:rPr>
        <w:t>Example 2</w:t>
      </w:r>
    </w:p>
    <w:p w:rsidR="00287DED" w:rsidRPr="001545FA" w:rsidRDefault="00287DED" w:rsidP="00287DED"/>
    <w:p w:rsidR="00287DED" w:rsidRPr="001545FA" w:rsidRDefault="00287DED" w:rsidP="00287DED">
      <w:r w:rsidRPr="001545FA">
        <w:t xml:space="preserve">In this </w:t>
      </w:r>
      <w:r w:rsidR="00311044" w:rsidRPr="001545FA">
        <w:t xml:space="preserve">instantiation </w:t>
      </w:r>
      <w:r w:rsidRPr="001545FA">
        <w:t>example, the following key points can be noted:</w:t>
      </w:r>
    </w:p>
    <w:p w:rsidR="00311044" w:rsidRPr="001545FA" w:rsidRDefault="004550C3" w:rsidP="004550C3">
      <w:pPr>
        <w:pStyle w:val="B1"/>
      </w:pPr>
      <w:r w:rsidRPr="001545FA">
        <w:t>-</w:t>
      </w:r>
      <w:r w:rsidRPr="001545FA">
        <w:tab/>
      </w:r>
      <w:r w:rsidR="00311044" w:rsidRPr="001545FA">
        <w:t>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“schema”. A receiver that has only older versions (version1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version.</w:t>
      </w:r>
    </w:p>
    <w:p w:rsidR="00287DED" w:rsidRPr="001545FA" w:rsidRDefault="004550C3" w:rsidP="004550C3">
      <w:pPr>
        <w:pStyle w:val="B1"/>
      </w:pPr>
      <w:r w:rsidRPr="001545FA">
        <w:t>-</w:t>
      </w:r>
      <w:r w:rsidRPr="001545FA">
        <w:tab/>
      </w:r>
      <w:r w:rsidR="00287DED" w:rsidRPr="001545FA">
        <w:t>The scheduleUpdate element indicates UTC time February 1</w:t>
      </w:r>
      <w:r w:rsidR="00287DED" w:rsidRPr="001545FA">
        <w:rPr>
          <w:vertAlign w:val="superscript"/>
        </w:rPr>
        <w:t>st</w:t>
      </w:r>
      <w:r w:rsidR="00287DED" w:rsidRPr="001545FA">
        <w:t xml:space="preserve"> at time 00 hour 00 min 00 sec. Thus UE should seek to update the schedule instance after this time.</w:t>
      </w:r>
    </w:p>
    <w:p w:rsidR="00287DED" w:rsidRPr="001545FA" w:rsidRDefault="004550C3" w:rsidP="004550C3">
      <w:pPr>
        <w:pStyle w:val="B1"/>
      </w:pPr>
      <w:r w:rsidRPr="001545FA">
        <w:t>-</w:t>
      </w:r>
      <w:r w:rsidRPr="001545FA">
        <w:tab/>
      </w:r>
      <w:r w:rsidR="00287DED" w:rsidRPr="001545FA">
        <w:t>There is 1 serviceSchedule element, which includes:</w:t>
      </w:r>
    </w:p>
    <w:p w:rsidR="00287DED" w:rsidRPr="001545FA" w:rsidRDefault="004550C3" w:rsidP="004550C3">
      <w:pPr>
        <w:pStyle w:val="B2"/>
      </w:pPr>
      <w:r w:rsidRPr="001545FA">
        <w:t>-</w:t>
      </w:r>
      <w:r w:rsidRPr="001545FA">
        <w:tab/>
      </w:r>
      <w:r w:rsidR="00287DED" w:rsidRPr="001545FA">
        <w:t xml:space="preserve">a sessionSchedule that </w:t>
      </w:r>
    </w:p>
    <w:p w:rsidR="00287DED" w:rsidRPr="001545FA" w:rsidRDefault="004550C3" w:rsidP="004550C3">
      <w:pPr>
        <w:pStyle w:val="B3"/>
      </w:pPr>
      <w:r w:rsidRPr="001545FA">
        <w:t>-</w:t>
      </w:r>
      <w:r w:rsidRPr="001545FA">
        <w:tab/>
      </w:r>
      <w:r w:rsidR="00287DED" w:rsidRPr="001545FA">
        <w:t>Has a first occurrence that starts at UTC March 7</w:t>
      </w:r>
      <w:r w:rsidR="00287DED" w:rsidRPr="001545FA">
        <w:rPr>
          <w:vertAlign w:val="superscript"/>
        </w:rPr>
        <w:t>th</w:t>
      </w:r>
      <w:r w:rsidR="00287DED" w:rsidRPr="001545FA">
        <w:t xml:space="preserve"> 2012 23:00:00 and ends at UTC March 7</w:t>
      </w:r>
      <w:r w:rsidR="00287DED" w:rsidRPr="001545FA">
        <w:rPr>
          <w:vertAlign w:val="superscript"/>
        </w:rPr>
        <w:t>th</w:t>
      </w:r>
      <w:r w:rsidR="00287DED" w:rsidRPr="001545FA">
        <w:t xml:space="preserve"> 2012 23:30:00;</w:t>
      </w:r>
    </w:p>
    <w:p w:rsidR="00287DED" w:rsidRPr="001545FA" w:rsidRDefault="004550C3" w:rsidP="004550C3">
      <w:pPr>
        <w:pStyle w:val="B3"/>
      </w:pPr>
      <w:r w:rsidRPr="001545FA">
        <w:t>-</w:t>
      </w:r>
      <w:r w:rsidRPr="001545FA">
        <w:tab/>
      </w:r>
      <w:r w:rsidR="00287DED" w:rsidRPr="001545FA">
        <w:t xml:space="preserve">Has subsequent occurrences </w:t>
      </w:r>
      <w:r w:rsidR="002B57A1" w:rsidRPr="001545FA">
        <w:t>every day</w:t>
      </w:r>
      <w:r w:rsidR="00287DED" w:rsidRPr="001545FA">
        <w:t xml:space="preserve"> at the same time until UTC March 14</w:t>
      </w:r>
      <w:r w:rsidR="00287DED" w:rsidRPr="001545FA">
        <w:rPr>
          <w:vertAlign w:val="superscript"/>
        </w:rPr>
        <w:t>th</w:t>
      </w:r>
      <w:r w:rsidR="00287DED" w:rsidRPr="001545FA">
        <w:t xml:space="preserve"> 2012 00:00:00</w:t>
      </w:r>
    </w:p>
    <w:p w:rsidR="00287DED" w:rsidRPr="001545FA" w:rsidRDefault="004550C3" w:rsidP="004550C3">
      <w:pPr>
        <w:pStyle w:val="B2"/>
      </w:pPr>
      <w:r w:rsidRPr="001545FA">
        <w:t>-</w:t>
      </w:r>
      <w:r w:rsidRPr="001545FA">
        <w:tab/>
      </w:r>
      <w:r w:rsidR="00287DED" w:rsidRPr="001545FA">
        <w:t>A first fileSchedule used for FOTA for oem-1 model-1 with a filename of image032212.apk, which delivery starts at UTC March 7</w:t>
      </w:r>
      <w:r w:rsidR="00287DED" w:rsidRPr="001545FA">
        <w:rPr>
          <w:vertAlign w:val="superscript"/>
        </w:rPr>
        <w:t>th</w:t>
      </w:r>
      <w:r w:rsidR="00287DED" w:rsidRPr="001545FA">
        <w:t xml:space="preserve"> 2012 23:00:00 and ends at March </w:t>
      </w:r>
      <w:r w:rsidR="004518BE" w:rsidRPr="001545FA">
        <w:t>7</w:t>
      </w:r>
      <w:r w:rsidR="004518BE" w:rsidRPr="001545FA">
        <w:rPr>
          <w:vertAlign w:val="superscript"/>
        </w:rPr>
        <w:t>th</w:t>
      </w:r>
      <w:r w:rsidR="00287DED" w:rsidRPr="001545FA">
        <w:t xml:space="preserve"> 2012 23:10:00, thus 10 minutes duration;</w:t>
      </w:r>
    </w:p>
    <w:p w:rsidR="00287DED" w:rsidRPr="001545FA" w:rsidRDefault="004550C3" w:rsidP="004550C3">
      <w:pPr>
        <w:pStyle w:val="B2"/>
      </w:pPr>
      <w:r w:rsidRPr="001545FA">
        <w:t>-</w:t>
      </w:r>
      <w:r w:rsidRPr="001545FA">
        <w:tab/>
      </w:r>
      <w:r w:rsidR="00287DED" w:rsidRPr="001545FA">
        <w:t>A second fileSchedule used for FOTA for oem-1 model-2 with a filename of image098798.apk, which delivery starts at UTC March 7</w:t>
      </w:r>
      <w:r w:rsidR="00287DED" w:rsidRPr="001545FA">
        <w:rPr>
          <w:vertAlign w:val="superscript"/>
        </w:rPr>
        <w:t>th</w:t>
      </w:r>
      <w:r w:rsidR="00287DED" w:rsidRPr="001545FA">
        <w:t xml:space="preserve"> 2012 23:10:00 and ends at March </w:t>
      </w:r>
      <w:r w:rsidR="00B66DB6" w:rsidRPr="001545FA">
        <w:t>7</w:t>
      </w:r>
      <w:r w:rsidR="00B66DB6" w:rsidRPr="001545FA">
        <w:rPr>
          <w:vertAlign w:val="superscript"/>
        </w:rPr>
        <w:t>th</w:t>
      </w:r>
      <w:r w:rsidR="00287DED" w:rsidRPr="001545FA">
        <w:t xml:space="preserve"> 2012 23:20:00, thus 10 minutes duration;</w:t>
      </w:r>
    </w:p>
    <w:p w:rsidR="00287DED" w:rsidRPr="001545FA" w:rsidRDefault="004550C3" w:rsidP="004550C3">
      <w:pPr>
        <w:pStyle w:val="B2"/>
      </w:pPr>
      <w:r w:rsidRPr="001545FA">
        <w:t>-</w:t>
      </w:r>
      <w:r w:rsidRPr="001545FA">
        <w:tab/>
      </w:r>
      <w:r w:rsidR="00287DED" w:rsidRPr="001545FA">
        <w:t>A third fileSchedule used for FOTA for oem-1 model-3 with a filename of image765987.apk, which delivery starts at UTC March 7</w:t>
      </w:r>
      <w:r w:rsidR="00287DED" w:rsidRPr="001545FA">
        <w:rPr>
          <w:vertAlign w:val="superscript"/>
        </w:rPr>
        <w:t>th</w:t>
      </w:r>
      <w:r w:rsidR="00287DED" w:rsidRPr="001545FA">
        <w:t xml:space="preserve"> 2012 23:20:00 and ends at March </w:t>
      </w:r>
      <w:r w:rsidR="00B66DB6" w:rsidRPr="001545FA">
        <w:t>7</w:t>
      </w:r>
      <w:r w:rsidR="00B66DB6" w:rsidRPr="001545FA">
        <w:rPr>
          <w:vertAlign w:val="superscript"/>
        </w:rPr>
        <w:t>th</w:t>
      </w:r>
      <w:r w:rsidR="00287DED" w:rsidRPr="001545FA">
        <w:t xml:space="preserve"> 2012 23:30:00, thus 10 minutes duration;</w:t>
      </w:r>
    </w:p>
    <w:p w:rsidR="00287DED" w:rsidRPr="001545FA" w:rsidRDefault="00287DED" w:rsidP="00287DED"/>
    <w:p w:rsidR="00287DED" w:rsidRPr="001545FA" w:rsidRDefault="00287DED" w:rsidP="00287DED">
      <w:pPr>
        <w:pStyle w:val="PL"/>
        <w:rPr>
          <w:noProof w:val="0"/>
        </w:rPr>
      </w:pPr>
      <w:r w:rsidRPr="001545FA">
        <w:rPr>
          <w:noProof w:val="0"/>
        </w:rPr>
        <w:t>&lt;?xml version="1.0" encoding="UTF-8"?&gt;</w:t>
      </w:r>
    </w:p>
    <w:p w:rsidR="00287DED" w:rsidRPr="001545FA" w:rsidRDefault="00287DED" w:rsidP="00287DED">
      <w:pPr>
        <w:pStyle w:val="PL"/>
        <w:rPr>
          <w:noProof w:val="0"/>
        </w:rPr>
      </w:pPr>
      <w:r w:rsidRPr="001545FA">
        <w:rPr>
          <w:noProof w:val="0"/>
        </w:rPr>
        <w:t xml:space="preserve">&lt;scheduleDescription </w:t>
      </w:r>
    </w:p>
    <w:p w:rsidR="00287DED" w:rsidRPr="001545FA" w:rsidRDefault="00287DED" w:rsidP="00287DED">
      <w:pPr>
        <w:pStyle w:val="PL"/>
        <w:rPr>
          <w:noProof w:val="0"/>
        </w:rPr>
      </w:pPr>
      <w:r w:rsidRPr="001545FA">
        <w:rPr>
          <w:noProof w:val="0"/>
        </w:rPr>
        <w:t xml:space="preserve">    xmlns="urn:3gpp:metadata:2011:MBMS:scheduleDescription" </w:t>
      </w:r>
    </w:p>
    <w:p w:rsidR="00287DED" w:rsidRPr="001545FA" w:rsidRDefault="00287DED" w:rsidP="00287DED">
      <w:pPr>
        <w:pStyle w:val="PL"/>
        <w:rPr>
          <w:noProof w:val="0"/>
        </w:rPr>
      </w:pPr>
      <w:r w:rsidRPr="001545FA">
        <w:rPr>
          <w:noProof w:val="0"/>
        </w:rPr>
        <w:t xml:space="preserve">    xmlns:xsi="http://www.w3.org/2001/XMLSchema-instance" </w:t>
      </w:r>
    </w:p>
    <w:p w:rsidR="00287DED" w:rsidRPr="001545FA" w:rsidRDefault="00287DED" w:rsidP="00287DED">
      <w:pPr>
        <w:pStyle w:val="PL"/>
        <w:rPr>
          <w:noProof w:val="0"/>
        </w:rPr>
      </w:pPr>
      <w:r w:rsidRPr="001545FA">
        <w:rPr>
          <w:noProof w:val="0"/>
        </w:rPr>
        <w:tab/>
        <w:t xml:space="preserve"> xmlns:sv="urn:3gpp:metadata:2009:MBMS:schemaVersion"</w:t>
      </w:r>
    </w:p>
    <w:p w:rsidR="00287DED" w:rsidRPr="001545FA" w:rsidRDefault="00287DED" w:rsidP="00287DED">
      <w:pPr>
        <w:pStyle w:val="PL"/>
        <w:rPr>
          <w:noProof w:val="0"/>
        </w:rPr>
      </w:pPr>
      <w:r w:rsidRPr="001545FA">
        <w:rPr>
          <w:noProof w:val="0"/>
        </w:rPr>
        <w:t xml:space="preserve">    xsi:schemaLocation="urn:3gpp:metadata:2011:MBMS:scheduleDescription Schedule-Description-Main.xsd"</w:t>
      </w:r>
    </w:p>
    <w:p w:rsidR="00287DED" w:rsidRPr="001545FA" w:rsidRDefault="00287DED" w:rsidP="00287DED">
      <w:pPr>
        <w:pStyle w:val="PL"/>
        <w:rPr>
          <w:noProof w:val="0"/>
        </w:rPr>
      </w:pPr>
      <w:r w:rsidRPr="001545FA">
        <w:rPr>
          <w:noProof w:val="0"/>
        </w:rPr>
        <w:t xml:space="preserve">    scheduleUpdate="2012-02-07T00:00:00Z"</w:t>
      </w:r>
    </w:p>
    <w:p w:rsidR="00287DED" w:rsidRPr="001545FA" w:rsidRDefault="00287DED" w:rsidP="00287DED">
      <w:pPr>
        <w:pStyle w:val="PL"/>
        <w:rPr>
          <w:noProof w:val="0"/>
        </w:rPr>
      </w:pPr>
      <w:r w:rsidRPr="001545FA">
        <w:rPr>
          <w:noProof w:val="0"/>
        </w:rPr>
        <w:t xml:space="preserve">    version="764"&gt;</w:t>
      </w:r>
    </w:p>
    <w:p w:rsidR="00287DED" w:rsidRPr="001545FA" w:rsidRDefault="00287DED" w:rsidP="00287DED">
      <w:pPr>
        <w:pStyle w:val="PL"/>
        <w:rPr>
          <w:noProof w:val="0"/>
        </w:rPr>
      </w:pPr>
      <w:r w:rsidRPr="001545FA">
        <w:rPr>
          <w:noProof w:val="0"/>
        </w:rPr>
        <w:tab/>
        <w:t>&lt;sv:schemaVersion&gt;</w:t>
      </w:r>
      <w:r w:rsidR="00311044" w:rsidRPr="001545FA">
        <w:rPr>
          <w:noProof w:val="0"/>
        </w:rPr>
        <w:t>3</w:t>
      </w:r>
      <w:r w:rsidRPr="001545FA">
        <w:rPr>
          <w:noProof w:val="0"/>
        </w:rPr>
        <w:t>&lt;/sv:schemaVersion&gt;</w:t>
      </w:r>
    </w:p>
    <w:p w:rsidR="00287DED" w:rsidRPr="001545FA" w:rsidRDefault="00287DED" w:rsidP="00287DED">
      <w:pPr>
        <w:pStyle w:val="PL"/>
        <w:rPr>
          <w:noProof w:val="0"/>
        </w:rPr>
      </w:pPr>
      <w:r w:rsidRPr="001545FA">
        <w:rPr>
          <w:noProof w:val="0"/>
        </w:rPr>
        <w:t xml:space="preserve">    &lt;serviceSchedule&gt;</w:t>
      </w:r>
    </w:p>
    <w:p w:rsidR="00287DED" w:rsidRPr="001545FA" w:rsidRDefault="00287DED" w:rsidP="00287DED">
      <w:pPr>
        <w:pStyle w:val="PL"/>
        <w:rPr>
          <w:noProof w:val="0"/>
        </w:rPr>
      </w:pPr>
      <w:r w:rsidRPr="001545FA">
        <w:rPr>
          <w:noProof w:val="0"/>
        </w:rPr>
        <w:t xml:space="preserve">        &lt;sessionSchedule&gt;</w:t>
      </w:r>
    </w:p>
    <w:p w:rsidR="00287DED" w:rsidRPr="001545FA" w:rsidRDefault="00287DED" w:rsidP="00287DED">
      <w:pPr>
        <w:pStyle w:val="PL"/>
        <w:rPr>
          <w:noProof w:val="0"/>
        </w:rPr>
      </w:pPr>
      <w:r w:rsidRPr="001545FA">
        <w:rPr>
          <w:noProof w:val="0"/>
        </w:rPr>
        <w:t xml:space="preserve">            &lt;start&gt;2012-03-07T23:00:00Z&lt;/start&gt;</w:t>
      </w:r>
    </w:p>
    <w:p w:rsidR="00287DED" w:rsidRPr="001545FA" w:rsidRDefault="00287DED" w:rsidP="00287DED">
      <w:pPr>
        <w:pStyle w:val="PL"/>
        <w:rPr>
          <w:noProof w:val="0"/>
        </w:rPr>
      </w:pPr>
      <w:r w:rsidRPr="001545FA">
        <w:rPr>
          <w:noProof w:val="0"/>
        </w:rPr>
        <w:t xml:space="preserve">            &lt;stop&gt;2012-03-07T23:30:00Z&lt;/stop&gt;</w:t>
      </w:r>
    </w:p>
    <w:p w:rsidR="00287DED" w:rsidRPr="001545FA" w:rsidRDefault="00287DED" w:rsidP="00287DED">
      <w:pPr>
        <w:pStyle w:val="PL"/>
        <w:rPr>
          <w:noProof w:val="0"/>
        </w:rPr>
      </w:pPr>
      <w:r w:rsidRPr="001545FA">
        <w:rPr>
          <w:noProof w:val="0"/>
        </w:rPr>
        <w:t xml:space="preserve">            &lt;reoccurencePattern&gt;daily&lt;/reoccurencePattern&gt;</w:t>
      </w:r>
    </w:p>
    <w:p w:rsidR="00287DED" w:rsidRPr="001545FA" w:rsidRDefault="00287DED" w:rsidP="00287DED">
      <w:pPr>
        <w:pStyle w:val="PL"/>
        <w:rPr>
          <w:noProof w:val="0"/>
        </w:rPr>
      </w:pPr>
      <w:r w:rsidRPr="001545FA">
        <w:rPr>
          <w:noProof w:val="0"/>
        </w:rPr>
        <w:t xml:space="preserve">            &lt;reoccurenceStopTime&gt;2012-03-14T00:00:00Z&lt;/reoccurenceStopTime&gt;</w:t>
      </w:r>
    </w:p>
    <w:p w:rsidR="00136D49" w:rsidRPr="001545FA" w:rsidRDefault="00136D49" w:rsidP="00287DED">
      <w:pPr>
        <w:pStyle w:val="PL"/>
        <w:rPr>
          <w:noProof w:val="0"/>
          <w:lang w:eastAsia="zh-CN"/>
        </w:rPr>
      </w:pPr>
      <w:r w:rsidRPr="001545FA">
        <w:rPr>
          <w:rFonts w:hint="eastAsia"/>
          <w:noProof w:val="0"/>
          <w:lang w:eastAsia="zh-CN"/>
        </w:rPr>
        <w:lastRenderedPageBreak/>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311044" w:rsidRPr="001545FA" w:rsidRDefault="00311044"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 xml:space="preserve">        &lt;/sessionSchedule&gt;</w:t>
      </w:r>
    </w:p>
    <w:p w:rsidR="00287DED" w:rsidRPr="001545FA" w:rsidRDefault="00287DED" w:rsidP="00287DED">
      <w:pPr>
        <w:pStyle w:val="PL"/>
        <w:rPr>
          <w:noProof w:val="0"/>
        </w:rPr>
      </w:pPr>
      <w:r w:rsidRPr="001545FA">
        <w:rPr>
          <w:noProof w:val="0"/>
        </w:rPr>
        <w:t xml:space="preserve">        &lt;fileSchedule&gt;</w:t>
      </w:r>
    </w:p>
    <w:p w:rsidR="00287DED" w:rsidRPr="001545FA" w:rsidRDefault="00287DED" w:rsidP="00287DED">
      <w:pPr>
        <w:pStyle w:val="PL"/>
        <w:rPr>
          <w:noProof w:val="0"/>
        </w:rPr>
      </w:pPr>
      <w:r w:rsidRPr="001545FA">
        <w:rPr>
          <w:noProof w:val="0"/>
        </w:rPr>
        <w:t xml:space="preserve">            &lt;fileURI&gt;file://fota.operator.com/swupdate/oem-1/model-1/image032212.apk&lt;/fileURI&gt;</w:t>
      </w:r>
    </w:p>
    <w:p w:rsidR="00287DED" w:rsidRPr="001545FA" w:rsidRDefault="00287DED" w:rsidP="00287DED">
      <w:pPr>
        <w:pStyle w:val="PL"/>
        <w:rPr>
          <w:noProof w:val="0"/>
        </w:rPr>
      </w:pPr>
      <w:r w:rsidRPr="001545FA">
        <w:rPr>
          <w:noProof w:val="0"/>
        </w:rPr>
        <w:t xml:space="preserve">            &lt;deliveryInfo start="2012-03-07T23:00:00Z" end="2012-03-07T23:10:00Z"/&gt;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 xml:space="preserve">        &lt;/fileSchedule&gt;</w:t>
      </w:r>
    </w:p>
    <w:p w:rsidR="00287DED" w:rsidRPr="001545FA" w:rsidRDefault="00287DED" w:rsidP="00287DED">
      <w:pPr>
        <w:pStyle w:val="PL"/>
        <w:rPr>
          <w:noProof w:val="0"/>
        </w:rPr>
      </w:pPr>
      <w:r w:rsidRPr="001545FA">
        <w:rPr>
          <w:noProof w:val="0"/>
        </w:rPr>
        <w:t xml:space="preserve">        &lt;fileSchedule&gt;</w:t>
      </w:r>
    </w:p>
    <w:p w:rsidR="00287DED" w:rsidRPr="001545FA" w:rsidRDefault="00287DED" w:rsidP="00287DED">
      <w:pPr>
        <w:pStyle w:val="PL"/>
        <w:rPr>
          <w:noProof w:val="0"/>
        </w:rPr>
      </w:pPr>
      <w:r w:rsidRPr="001545FA">
        <w:rPr>
          <w:noProof w:val="0"/>
        </w:rPr>
        <w:t xml:space="preserve">            &lt;fileURI&gt;file://fota.operator.com/swupdate/oem-1/model-2/image098798.apk&lt;/fileURI&gt;</w:t>
      </w:r>
    </w:p>
    <w:p w:rsidR="00287DED" w:rsidRPr="001545FA" w:rsidRDefault="00287DED" w:rsidP="00287DED">
      <w:pPr>
        <w:pStyle w:val="PL"/>
        <w:rPr>
          <w:noProof w:val="0"/>
        </w:rPr>
      </w:pPr>
      <w:r w:rsidRPr="001545FA">
        <w:rPr>
          <w:noProof w:val="0"/>
        </w:rPr>
        <w:t xml:space="preserve">            &lt;deliveryInfo start="2012-03-07T23:10:00Z" end="2012-03-07T23:20:00Z"/&gt;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 xml:space="preserve">        &lt;/fileSchedule&gt;</w:t>
      </w:r>
    </w:p>
    <w:p w:rsidR="00287DED" w:rsidRPr="001545FA" w:rsidRDefault="00287DED" w:rsidP="00287DED">
      <w:pPr>
        <w:pStyle w:val="PL"/>
        <w:rPr>
          <w:noProof w:val="0"/>
        </w:rPr>
      </w:pPr>
      <w:r w:rsidRPr="001545FA">
        <w:rPr>
          <w:noProof w:val="0"/>
        </w:rPr>
        <w:t xml:space="preserve">        &lt;fileSchedule&gt;</w:t>
      </w:r>
    </w:p>
    <w:p w:rsidR="00287DED" w:rsidRPr="001545FA" w:rsidRDefault="00287DED" w:rsidP="00287DED">
      <w:pPr>
        <w:pStyle w:val="PL"/>
        <w:rPr>
          <w:noProof w:val="0"/>
        </w:rPr>
      </w:pPr>
      <w:r w:rsidRPr="001545FA">
        <w:rPr>
          <w:noProof w:val="0"/>
        </w:rPr>
        <w:t xml:space="preserve">            &lt;fileURI&gt;file://fota.operator.com/swupdate/oem-1/model-3/image765987.apk&lt;/fileURI&gt;</w:t>
      </w:r>
    </w:p>
    <w:p w:rsidR="00287DED" w:rsidRPr="001545FA" w:rsidRDefault="00287DED" w:rsidP="00287DED">
      <w:pPr>
        <w:pStyle w:val="PL"/>
        <w:rPr>
          <w:noProof w:val="0"/>
        </w:rPr>
      </w:pPr>
      <w:r w:rsidRPr="001545FA">
        <w:rPr>
          <w:noProof w:val="0"/>
        </w:rPr>
        <w:t xml:space="preserve">            &lt;deliveryInfo start="2012-03-07T23:20:00Z" end="2012-03-07T23:30:00Z"/&gt;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 xml:space="preserve">        &lt;/fileSchedule&gt;</w:t>
      </w:r>
    </w:p>
    <w:p w:rsidR="00287DED" w:rsidRPr="001545FA" w:rsidRDefault="00287DED" w:rsidP="00287DED">
      <w:pPr>
        <w:pStyle w:val="PL"/>
        <w:rPr>
          <w:noProof w:val="0"/>
        </w:rPr>
      </w:pPr>
      <w:r w:rsidRPr="001545FA">
        <w:rPr>
          <w:noProof w:val="0"/>
        </w:rPr>
        <w:t xml:space="preserve">    &lt;/serviceSchedule&gt;</w:t>
      </w:r>
    </w:p>
    <w:p w:rsidR="00287DED" w:rsidRPr="001545FA" w:rsidRDefault="00287DED" w:rsidP="00287DED">
      <w:pPr>
        <w:pStyle w:val="PL"/>
        <w:rPr>
          <w:noProof w:val="0"/>
          <w:highlight w:val="white"/>
        </w:rPr>
      </w:pPr>
      <w:r w:rsidRPr="001545FA">
        <w:rPr>
          <w:noProof w:val="0"/>
        </w:rPr>
        <w:t>&lt;/scheduleDescription&gt;</w:t>
      </w:r>
    </w:p>
    <w:p w:rsidR="00287DED" w:rsidRPr="001545FA" w:rsidRDefault="00287DED" w:rsidP="00287DED">
      <w:pPr>
        <w:rPr>
          <w:color w:val="000000"/>
        </w:rPr>
      </w:pPr>
    </w:p>
    <w:p w:rsidR="00287DED" w:rsidRPr="001545FA" w:rsidRDefault="00287DED" w:rsidP="00287DED">
      <w:pPr>
        <w:rPr>
          <w:rFonts w:ascii="Arial" w:hAnsi="Arial" w:cs="Arial"/>
          <w:b/>
          <w:sz w:val="18"/>
          <w:szCs w:val="18"/>
        </w:rPr>
      </w:pPr>
      <w:r w:rsidRPr="001545FA">
        <w:rPr>
          <w:rFonts w:ascii="Arial" w:hAnsi="Arial" w:cs="Arial"/>
          <w:b/>
          <w:sz w:val="18"/>
          <w:szCs w:val="18"/>
        </w:rPr>
        <w:t>Example 3</w:t>
      </w:r>
    </w:p>
    <w:p w:rsidR="00287DED" w:rsidRPr="001545FA" w:rsidRDefault="00287DED" w:rsidP="00287DED"/>
    <w:p w:rsidR="00287DED" w:rsidRPr="001545FA" w:rsidRDefault="00287DED" w:rsidP="00287DED">
      <w:r w:rsidRPr="001545FA">
        <w:t xml:space="preserve">In this </w:t>
      </w:r>
      <w:r w:rsidR="00311044" w:rsidRPr="001545FA">
        <w:t xml:space="preserve">instantiation </w:t>
      </w:r>
      <w:r w:rsidRPr="001545FA">
        <w:t>example, the following key points can be noted:</w:t>
      </w:r>
    </w:p>
    <w:p w:rsidR="00287DED" w:rsidRPr="001545FA" w:rsidRDefault="000953B2" w:rsidP="000953B2">
      <w:pPr>
        <w:pStyle w:val="B1"/>
      </w:pPr>
      <w:r w:rsidRPr="001545FA">
        <w:t>-</w:t>
      </w:r>
      <w:r w:rsidRPr="001545FA">
        <w:tab/>
      </w:r>
      <w:r w:rsidR="00061497" w:rsidRPr="001545FA">
        <w:t xml:space="preserve">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“schema”. A receiver that has only older versions (version 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w:t>
      </w:r>
      <w:r w:rsidR="002B57A1" w:rsidRPr="001545FA">
        <w:t>version. The</w:t>
      </w:r>
      <w:r w:rsidR="00287DED" w:rsidRPr="001545FA">
        <w:t xml:space="preserve"> scheduleUpdate element indicates UTC time February 1</w:t>
      </w:r>
      <w:r w:rsidR="00287DED" w:rsidRPr="001545FA">
        <w:rPr>
          <w:vertAlign w:val="superscript"/>
        </w:rPr>
        <w:t>st</w:t>
      </w:r>
      <w:r w:rsidR="00287DED" w:rsidRPr="001545FA">
        <w:t xml:space="preserve"> at time 00 hour 00 min 00 sec. Thus UE should seek to update the schedule instance after this time.</w:t>
      </w:r>
    </w:p>
    <w:p w:rsidR="00287DED" w:rsidRPr="001545FA" w:rsidRDefault="000953B2" w:rsidP="000953B2">
      <w:pPr>
        <w:pStyle w:val="B1"/>
      </w:pPr>
      <w:r w:rsidRPr="001545FA">
        <w:t>-</w:t>
      </w:r>
      <w:r w:rsidRPr="001545FA">
        <w:tab/>
      </w:r>
      <w:r w:rsidR="00287DED" w:rsidRPr="001545FA">
        <w:t>There is 1 serviceSchedule element, which includes:</w:t>
      </w:r>
    </w:p>
    <w:p w:rsidR="00287DED" w:rsidRPr="001545FA" w:rsidRDefault="000953B2" w:rsidP="000953B2">
      <w:pPr>
        <w:pStyle w:val="B2"/>
      </w:pPr>
      <w:r w:rsidRPr="001545FA">
        <w:t>-</w:t>
      </w:r>
      <w:r w:rsidRPr="001545FA">
        <w:tab/>
      </w:r>
      <w:r w:rsidR="00287DED" w:rsidRPr="001545FA">
        <w:t xml:space="preserve">a sessionSchedule that </w:t>
      </w:r>
    </w:p>
    <w:p w:rsidR="00287DED" w:rsidRPr="001545FA" w:rsidRDefault="000953B2" w:rsidP="000953B2">
      <w:pPr>
        <w:pStyle w:val="B3"/>
      </w:pPr>
      <w:r w:rsidRPr="001545FA">
        <w:t>-</w:t>
      </w:r>
      <w:r w:rsidRPr="001545FA">
        <w:tab/>
      </w:r>
      <w:r w:rsidR="00287DED" w:rsidRPr="001545FA">
        <w:t>Has a first occurrence that starts at UTC March 1</w:t>
      </w:r>
      <w:r w:rsidR="00287DED" w:rsidRPr="001545FA">
        <w:rPr>
          <w:vertAlign w:val="superscript"/>
        </w:rPr>
        <w:t>st</w:t>
      </w:r>
      <w:r w:rsidR="00287DED" w:rsidRPr="001545FA">
        <w:t xml:space="preserve"> 2012 23:00:00 and ends at UTC March 1</w:t>
      </w:r>
      <w:r w:rsidR="00287DED" w:rsidRPr="001545FA">
        <w:rPr>
          <w:vertAlign w:val="superscript"/>
        </w:rPr>
        <w:t>st</w:t>
      </w:r>
      <w:r w:rsidR="00287DED" w:rsidRPr="001545FA">
        <w:t xml:space="preserve"> 2012 23:30:00;</w:t>
      </w:r>
    </w:p>
    <w:p w:rsidR="00287DED" w:rsidRPr="001545FA" w:rsidRDefault="000953B2" w:rsidP="000953B2">
      <w:pPr>
        <w:pStyle w:val="B3"/>
      </w:pPr>
      <w:r w:rsidRPr="001545FA">
        <w:t>-</w:t>
      </w:r>
      <w:r w:rsidRPr="001545FA">
        <w:tab/>
      </w:r>
      <w:r w:rsidR="00287DED" w:rsidRPr="001545FA">
        <w:t xml:space="preserve">Has subsequent occurrences </w:t>
      </w:r>
      <w:r w:rsidR="002B57A1" w:rsidRPr="001545FA">
        <w:t>every day</w:t>
      </w:r>
      <w:r w:rsidR="00287DED" w:rsidRPr="001545FA">
        <w:t xml:space="preserve"> at the same time until UTC March 7</w:t>
      </w:r>
      <w:r w:rsidR="00287DED" w:rsidRPr="001545FA">
        <w:rPr>
          <w:vertAlign w:val="superscript"/>
        </w:rPr>
        <w:t>th</w:t>
      </w:r>
      <w:r w:rsidR="00287DED" w:rsidRPr="001545FA">
        <w:t xml:space="preserve"> 2012 00:00:00</w:t>
      </w:r>
    </w:p>
    <w:p w:rsidR="00287DED" w:rsidRPr="001545FA" w:rsidRDefault="00287DED" w:rsidP="00287DED"/>
    <w:p w:rsidR="00287DED" w:rsidRPr="001545FA" w:rsidRDefault="00287DED" w:rsidP="00287DED">
      <w:pPr>
        <w:pStyle w:val="PL"/>
        <w:rPr>
          <w:noProof w:val="0"/>
        </w:rPr>
      </w:pPr>
      <w:r w:rsidRPr="001545FA">
        <w:rPr>
          <w:noProof w:val="0"/>
        </w:rPr>
        <w:t>&lt;?xml version="1.0" encoding="UTF-8"?&gt;</w:t>
      </w:r>
    </w:p>
    <w:p w:rsidR="00287DED" w:rsidRPr="001545FA" w:rsidRDefault="00287DED" w:rsidP="00287DED">
      <w:pPr>
        <w:pStyle w:val="PL"/>
        <w:rPr>
          <w:noProof w:val="0"/>
        </w:rPr>
      </w:pPr>
      <w:r w:rsidRPr="001545FA">
        <w:rPr>
          <w:noProof w:val="0"/>
        </w:rPr>
        <w:t xml:space="preserve">&lt;scheduleDescription xmlns="urn:3gpp:metadata:2011:MBMS:scheduleDescription" </w:t>
      </w:r>
    </w:p>
    <w:p w:rsidR="00287DED" w:rsidRPr="001545FA" w:rsidRDefault="00287DED" w:rsidP="00287DED">
      <w:pPr>
        <w:pStyle w:val="PL"/>
        <w:rPr>
          <w:noProof w:val="0"/>
        </w:rPr>
      </w:pPr>
      <w:r w:rsidRPr="001545FA">
        <w:rPr>
          <w:noProof w:val="0"/>
        </w:rPr>
        <w:t xml:space="preserve">    scheduleUpdate="2012-02-01T00:00:00Z" </w:t>
      </w:r>
    </w:p>
    <w:p w:rsidR="00287DED" w:rsidRPr="001545FA" w:rsidRDefault="00287DED" w:rsidP="00287DED">
      <w:pPr>
        <w:pStyle w:val="PL"/>
        <w:rPr>
          <w:noProof w:val="0"/>
        </w:rPr>
      </w:pPr>
      <w:r w:rsidRPr="001545FA">
        <w:rPr>
          <w:noProof w:val="0"/>
        </w:rPr>
        <w:t xml:space="preserve">    xmlns:xsi="http://www.w3.org/2001/XMLSchema-instance" </w:t>
      </w:r>
    </w:p>
    <w:p w:rsidR="00287DED" w:rsidRPr="001545FA" w:rsidRDefault="00287DED" w:rsidP="00287DED">
      <w:pPr>
        <w:pStyle w:val="PL"/>
        <w:rPr>
          <w:noProof w:val="0"/>
        </w:rPr>
      </w:pPr>
      <w:r w:rsidRPr="001545FA">
        <w:rPr>
          <w:noProof w:val="0"/>
        </w:rPr>
        <w:t xml:space="preserve">    xmlns:sv="urn:3gpp:metadata:2009:MBMS:schemaVersion"</w:t>
      </w:r>
    </w:p>
    <w:p w:rsidR="00287DED" w:rsidRPr="001545FA" w:rsidRDefault="00287DED" w:rsidP="00287DED">
      <w:pPr>
        <w:pStyle w:val="PL"/>
        <w:rPr>
          <w:noProof w:val="0"/>
        </w:rPr>
      </w:pPr>
      <w:r w:rsidRPr="001545FA">
        <w:rPr>
          <w:noProof w:val="0"/>
        </w:rPr>
        <w:t xml:space="preserve">    xsi:schemaLocation="urn:3gpp:metadata:2011:MBMS:scheduleDescription Schedule-Description-Main.xsd"&gt;</w:t>
      </w:r>
    </w:p>
    <w:p w:rsidR="00287DED" w:rsidRPr="001545FA" w:rsidRDefault="00287DED" w:rsidP="00287DED">
      <w:pPr>
        <w:pStyle w:val="PL"/>
        <w:rPr>
          <w:noProof w:val="0"/>
        </w:rPr>
      </w:pPr>
      <w:r w:rsidRPr="001545FA">
        <w:rPr>
          <w:noProof w:val="0"/>
        </w:rPr>
        <w:t xml:space="preserve">    &lt;sv:schemaVersion&gt;</w:t>
      </w:r>
      <w:r w:rsidR="00061497" w:rsidRPr="001545FA">
        <w:rPr>
          <w:noProof w:val="0"/>
        </w:rPr>
        <w:t>3</w:t>
      </w:r>
      <w:r w:rsidRPr="001545FA">
        <w:rPr>
          <w:noProof w:val="0"/>
        </w:rPr>
        <w:t>&lt;/sv:schemaVersion&gt;</w:t>
      </w:r>
    </w:p>
    <w:p w:rsidR="00287DED" w:rsidRPr="001545FA" w:rsidRDefault="00287DED" w:rsidP="00287DED">
      <w:pPr>
        <w:pStyle w:val="PL"/>
        <w:rPr>
          <w:noProof w:val="0"/>
        </w:rPr>
      </w:pPr>
      <w:r w:rsidRPr="001545FA">
        <w:rPr>
          <w:noProof w:val="0"/>
        </w:rPr>
        <w:t xml:space="preserve">    &lt;serviceSchedule&gt;</w:t>
      </w:r>
    </w:p>
    <w:p w:rsidR="00287DED" w:rsidRPr="001545FA" w:rsidRDefault="00287DED" w:rsidP="00287DED">
      <w:pPr>
        <w:pStyle w:val="PL"/>
        <w:rPr>
          <w:noProof w:val="0"/>
        </w:rPr>
      </w:pPr>
      <w:r w:rsidRPr="001545FA">
        <w:rPr>
          <w:noProof w:val="0"/>
        </w:rPr>
        <w:t xml:space="preserve">        &lt;sessionSchedule&gt;</w:t>
      </w:r>
    </w:p>
    <w:p w:rsidR="00287DED" w:rsidRPr="001545FA" w:rsidRDefault="00287DED" w:rsidP="00287DED">
      <w:pPr>
        <w:pStyle w:val="PL"/>
        <w:rPr>
          <w:noProof w:val="0"/>
        </w:rPr>
      </w:pPr>
      <w:r w:rsidRPr="001545FA">
        <w:rPr>
          <w:noProof w:val="0"/>
        </w:rPr>
        <w:t xml:space="preserve">            &lt;start&gt;2012-03-01T23:00:00Z&lt;/start&gt;</w:t>
      </w:r>
    </w:p>
    <w:p w:rsidR="00287DED" w:rsidRPr="001545FA" w:rsidRDefault="00287DED" w:rsidP="00287DED">
      <w:pPr>
        <w:pStyle w:val="PL"/>
        <w:rPr>
          <w:noProof w:val="0"/>
        </w:rPr>
      </w:pPr>
      <w:r w:rsidRPr="001545FA">
        <w:rPr>
          <w:noProof w:val="0"/>
        </w:rPr>
        <w:t xml:space="preserve">            &lt;stop&gt;2012-03-01T23:30:00Z&lt;/stop&gt;</w:t>
      </w:r>
    </w:p>
    <w:p w:rsidR="00287DED" w:rsidRPr="001545FA" w:rsidRDefault="00287DED" w:rsidP="00287DED">
      <w:pPr>
        <w:pStyle w:val="PL"/>
        <w:rPr>
          <w:noProof w:val="0"/>
        </w:rPr>
      </w:pPr>
      <w:r w:rsidRPr="001545FA">
        <w:rPr>
          <w:noProof w:val="0"/>
        </w:rPr>
        <w:t xml:space="preserve">            &lt;reoccurencePattern&gt;daily&lt;/reoccurencePattern&gt;</w:t>
      </w:r>
    </w:p>
    <w:p w:rsidR="00287DED" w:rsidRPr="001545FA" w:rsidRDefault="00287DED" w:rsidP="00287DED">
      <w:pPr>
        <w:pStyle w:val="PL"/>
        <w:rPr>
          <w:noProof w:val="0"/>
        </w:rPr>
      </w:pPr>
      <w:r w:rsidRPr="001545FA">
        <w:rPr>
          <w:noProof w:val="0"/>
        </w:rPr>
        <w:t xml:space="preserve">            &lt;reoccurenceStopTime&gt;2012-03-07T00:00:00Z&lt;/reoccurenceStopTime&gt;</w:t>
      </w:r>
    </w:p>
    <w:p w:rsidR="00136D49" w:rsidRPr="001545FA" w:rsidRDefault="00136D49"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061497" w:rsidRPr="001545FA" w:rsidRDefault="00061497" w:rsidP="00287DED">
      <w:pPr>
        <w:pStyle w:val="PL"/>
        <w:rPr>
          <w:noProof w:val="0"/>
          <w:lang w:eastAsia="zh-CN"/>
        </w:rPr>
      </w:pP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r>
      <w:r w:rsidRPr="001545FA">
        <w:rPr>
          <w:rFonts w:hint="eastAsia"/>
          <w:noProof w:val="0"/>
          <w:lang w:eastAsia="zh-CN"/>
        </w:rPr>
        <w:tab/>
        <w:t>&lt;</w:t>
      </w:r>
      <w:r w:rsidRPr="001545FA">
        <w:rPr>
          <w:noProof w:val="0"/>
          <w:lang w:eastAsia="zh-CN"/>
        </w:rPr>
        <w:t>sv:delimiter</w:t>
      </w:r>
      <w:r w:rsidRPr="001545FA">
        <w:rPr>
          <w:rFonts w:hint="eastAsia"/>
          <w:noProof w:val="0"/>
          <w:lang w:eastAsia="zh-CN"/>
        </w:rPr>
        <w:t>&gt;0&lt;/sv:delimiter&gt;</w:t>
      </w:r>
    </w:p>
    <w:p w:rsidR="00287DED" w:rsidRPr="001545FA" w:rsidRDefault="00287DED" w:rsidP="00287DED">
      <w:pPr>
        <w:pStyle w:val="PL"/>
        <w:rPr>
          <w:noProof w:val="0"/>
        </w:rPr>
      </w:pPr>
      <w:r w:rsidRPr="001545FA">
        <w:rPr>
          <w:noProof w:val="0"/>
        </w:rPr>
        <w:t xml:space="preserve">        &lt;/sessionSchedule&gt;</w:t>
      </w:r>
    </w:p>
    <w:p w:rsidR="00287DED" w:rsidRPr="001545FA" w:rsidRDefault="00287DED" w:rsidP="00287DED">
      <w:pPr>
        <w:pStyle w:val="PL"/>
        <w:rPr>
          <w:noProof w:val="0"/>
        </w:rPr>
      </w:pPr>
      <w:r w:rsidRPr="001545FA">
        <w:rPr>
          <w:noProof w:val="0"/>
        </w:rPr>
        <w:t xml:space="preserve">    &lt;/serviceSchedule&gt;</w:t>
      </w:r>
    </w:p>
    <w:p w:rsidR="00287DED" w:rsidRPr="001545FA" w:rsidRDefault="00287DED" w:rsidP="00287DED">
      <w:pPr>
        <w:pStyle w:val="PL"/>
        <w:rPr>
          <w:noProof w:val="0"/>
          <w:highlight w:val="white"/>
        </w:rPr>
      </w:pPr>
      <w:r w:rsidRPr="001545FA">
        <w:rPr>
          <w:noProof w:val="0"/>
        </w:rPr>
        <w:t>&lt;/scheduleDescription&gt;</w:t>
      </w:r>
    </w:p>
    <w:p w:rsidR="00287DED" w:rsidRPr="001545FA" w:rsidRDefault="00287DED" w:rsidP="00EA4223">
      <w:pPr>
        <w:pStyle w:val="FP"/>
      </w:pPr>
    </w:p>
    <w:p w:rsidR="0058113C" w:rsidRPr="001545FA" w:rsidRDefault="0058113C" w:rsidP="0058113C">
      <w:pPr>
        <w:pStyle w:val="Heading2"/>
        <w:rPr>
          <w:color w:val="000000"/>
        </w:rPr>
      </w:pPr>
      <w:bookmarkStart w:id="377" w:name="_Toc518484998"/>
      <w:r w:rsidRPr="001545FA">
        <w:rPr>
          <w:color w:val="000000"/>
        </w:rPr>
        <w:lastRenderedPageBreak/>
        <w:t>11.2B</w:t>
      </w:r>
      <w:r w:rsidRPr="001545FA">
        <w:rPr>
          <w:color w:val="000000"/>
        </w:rPr>
        <w:tab/>
        <w:t>Filter Description Metadata Fragment</w:t>
      </w:r>
      <w:bookmarkEnd w:id="377"/>
    </w:p>
    <w:p w:rsidR="0058113C" w:rsidRPr="001545FA" w:rsidRDefault="0058113C" w:rsidP="0058113C">
      <w:pPr>
        <w:pStyle w:val="Heading3"/>
        <w:rPr>
          <w:color w:val="000000"/>
        </w:rPr>
      </w:pPr>
      <w:bookmarkStart w:id="378" w:name="_Toc518484999"/>
      <w:r w:rsidRPr="001545FA">
        <w:rPr>
          <w:color w:val="000000"/>
        </w:rPr>
        <w:t>11.2B.1</w:t>
      </w:r>
      <w:r w:rsidRPr="001545FA">
        <w:rPr>
          <w:color w:val="000000"/>
        </w:rPr>
        <w:tab/>
        <w:t>Introduction</w:t>
      </w:r>
      <w:bookmarkEnd w:id="378"/>
    </w:p>
    <w:p w:rsidR="0058113C" w:rsidRPr="001545FA" w:rsidRDefault="0058113C" w:rsidP="0058113C">
      <w:pPr>
        <w:rPr>
          <w:bCs/>
          <w:color w:val="000000"/>
        </w:rPr>
      </w:pPr>
      <w:r w:rsidRPr="001545FA">
        <w:rPr>
          <w:bCs/>
          <w:color w:val="000000"/>
        </w:rPr>
        <w:t xml:space="preserve">This clause describes the procedures, usage and XML schema of the Filter Description metadata fragment.  The procedures associated with the elements of the Filter Description metadata fragment are specified in sub-clause 11.2B.2.  The basic buildng block of a location filter is referred to as the location rule.  Multiple location rules or constituent location filters built from these rules can be combined by using logical relationships (AND, OR, NOT) and recursion to form the overall, composite location filter.  Such usage and semantics are described in sub-clause 11.2B.3.  </w:t>
      </w:r>
      <w:r w:rsidR="00DA0618" w:rsidRPr="001545FA">
        <w:rPr>
          <w:bCs/>
          <w:color w:val="000000"/>
        </w:rPr>
        <w:t xml:space="preserve">The group filter usage and semantics are described in sub-clause 11.2B.3A.  </w:t>
      </w:r>
      <w:r w:rsidRPr="001545FA">
        <w:rPr>
          <w:bCs/>
          <w:color w:val="000000"/>
        </w:rPr>
        <w:t xml:space="preserve">The XML schema for the Filter Description Metadata Fragment is specified in sub-clause 11.2B.4. </w:t>
      </w:r>
    </w:p>
    <w:p w:rsidR="0058113C" w:rsidRPr="001545FA" w:rsidRDefault="0058113C" w:rsidP="0058113C">
      <w:pPr>
        <w:rPr>
          <w:bCs/>
          <w:color w:val="000000"/>
        </w:rPr>
      </w:pPr>
      <w:r w:rsidRPr="001545FA">
        <w:rPr>
          <w:color w:val="000000"/>
        </w:rPr>
        <w:t>The UE may support the Filter Description fragment, and it may support the location filter data carried in this fragment.</w:t>
      </w:r>
      <w:r w:rsidRPr="001545FA">
        <w:rPr>
          <w:bCs/>
          <w:color w:val="000000"/>
        </w:rPr>
        <w:t xml:space="preserve"> </w:t>
      </w:r>
    </w:p>
    <w:p w:rsidR="0058113C" w:rsidRPr="001545FA" w:rsidRDefault="0058113C" w:rsidP="0058113C">
      <w:pPr>
        <w:pStyle w:val="Heading3"/>
        <w:rPr>
          <w:color w:val="000000"/>
        </w:rPr>
      </w:pPr>
      <w:bookmarkStart w:id="379" w:name="_Toc518485000"/>
      <w:r w:rsidRPr="001545FA">
        <w:rPr>
          <w:color w:val="000000"/>
        </w:rPr>
        <w:t>11.2B.2</w:t>
      </w:r>
      <w:r w:rsidRPr="001545FA">
        <w:rPr>
          <w:color w:val="000000"/>
        </w:rPr>
        <w:tab/>
        <w:t>Procedures for Filter Description Metadata Fragment</w:t>
      </w:r>
      <w:bookmarkEnd w:id="379"/>
    </w:p>
    <w:p w:rsidR="0058113C" w:rsidRPr="001545FA" w:rsidRDefault="0058113C" w:rsidP="0058113C">
      <w:pPr>
        <w:rPr>
          <w:color w:val="000000"/>
        </w:rPr>
      </w:pPr>
      <w:r w:rsidRPr="001545FA">
        <w:rPr>
          <w:color w:val="000000"/>
        </w:rPr>
        <w:t>A Filter Description metadata fragment instance may be delivered to the MBMS clients:</w:t>
      </w:r>
    </w:p>
    <w:p w:rsidR="0058113C" w:rsidRPr="001545FA" w:rsidRDefault="00733A81" w:rsidP="00733A81">
      <w:pPr>
        <w:pStyle w:val="B1"/>
      </w:pPr>
      <w:r w:rsidRPr="001545FA">
        <w:t>-</w:t>
      </w:r>
      <w:r w:rsidRPr="001545FA">
        <w:tab/>
      </w:r>
      <w:r w:rsidR="0058113C" w:rsidRPr="001545FA">
        <w:t xml:space="preserve">during MBMS User Service Discovery/Announcement prior to the MBMS </w:t>
      </w:r>
      <w:r w:rsidR="008033A6" w:rsidRPr="001545FA">
        <w:t xml:space="preserve">download </w:t>
      </w:r>
      <w:r w:rsidR="0058113C" w:rsidRPr="001545FA">
        <w:t>session along with the session description (out-of-band of that session); or</w:t>
      </w:r>
    </w:p>
    <w:p w:rsidR="0058113C" w:rsidRPr="001545FA" w:rsidRDefault="00733A81" w:rsidP="00733A81">
      <w:pPr>
        <w:pStyle w:val="B1"/>
      </w:pPr>
      <w:r w:rsidRPr="001545FA">
        <w:t>-</w:t>
      </w:r>
      <w:r w:rsidRPr="001545FA">
        <w:tab/>
      </w:r>
      <w:r w:rsidR="0058113C" w:rsidRPr="001545FA">
        <w:t xml:space="preserve">in-band within a MBMS </w:t>
      </w:r>
      <w:r w:rsidR="008033A6" w:rsidRPr="001545FA">
        <w:t xml:space="preserve">download </w:t>
      </w:r>
      <w:r w:rsidR="0058113C" w:rsidRPr="001545FA">
        <w:t>session; or</w:t>
      </w:r>
    </w:p>
    <w:p w:rsidR="0058113C" w:rsidRPr="001545FA" w:rsidRDefault="00733A81" w:rsidP="00733A81">
      <w:pPr>
        <w:pStyle w:val="B1"/>
      </w:pPr>
      <w:r w:rsidRPr="001545FA">
        <w:t>-</w:t>
      </w:r>
      <w:r w:rsidRPr="001545FA">
        <w:tab/>
      </w:r>
      <w:r w:rsidR="0058113C" w:rsidRPr="001545FA">
        <w:t>via an MBMS download session dedicated to the transport of filter metadata information.</w:t>
      </w:r>
    </w:p>
    <w:p w:rsidR="0058113C" w:rsidRPr="001545FA" w:rsidRDefault="0058113C" w:rsidP="0058113C">
      <w:pPr>
        <w:rPr>
          <w:bCs/>
          <w:color w:val="000000"/>
        </w:rPr>
      </w:pPr>
      <w:r w:rsidRPr="001545FA">
        <w:rPr>
          <w:color w:val="000000"/>
        </w:rPr>
        <w:t>The most recently delivered Filter Description instance (i.e. the one with the highest version number - as given in the MBMS Metadata Envelope, see sub-clause 11.1.3) shall take the highest priority, such that filter data parameters received prior to, and out-of-band, of the download session they apply to are regarded as "initial defaults", and filter data parameters received in-band with the download session overwrite the earlier received filter data parameters.</w:t>
      </w:r>
    </w:p>
    <w:p w:rsidR="0058113C" w:rsidRPr="001545FA" w:rsidRDefault="0058113C" w:rsidP="0058113C">
      <w:pPr>
        <w:rPr>
          <w:color w:val="000000"/>
        </w:rPr>
      </w:pPr>
      <w:r w:rsidRPr="001545FA">
        <w:rPr>
          <w:color w:val="000000"/>
        </w:rPr>
        <w:t>The Filter Description instance is clearly identified using a URI to enable UE cross-referencing of in and out-of-band filter data files.</w:t>
      </w:r>
    </w:p>
    <w:p w:rsidR="0058113C" w:rsidRPr="001545FA" w:rsidRDefault="0058113C" w:rsidP="0058113C">
      <w:pPr>
        <w:rPr>
          <w:color w:val="000000"/>
        </w:rPr>
      </w:pPr>
      <w:r w:rsidRPr="001545FA">
        <w:rPr>
          <w:color w:val="000000"/>
        </w:rPr>
        <w:t xml:space="preserve">The </w:t>
      </w:r>
      <w:r w:rsidR="000960BD" w:rsidRPr="001545FA">
        <w:rPr>
          <w:color w:val="000000"/>
        </w:rPr>
        <w:t>Media</w:t>
      </w:r>
      <w:r w:rsidRPr="001545FA">
        <w:rPr>
          <w:color w:val="000000"/>
        </w:rPr>
        <w:t xml:space="preserve"> Type for the filter data information is "application/mbms</w:t>
      </w:r>
      <w:r w:rsidRPr="001545FA">
        <w:rPr>
          <w:color w:val="000000"/>
        </w:rPr>
        <w:noBreakHyphen/>
        <w:t>filter</w:t>
      </w:r>
      <w:r w:rsidR="000960BD" w:rsidRPr="001545FA">
        <w:rPr>
          <w:color w:val="000000"/>
        </w:rPr>
        <w:t xml:space="preserve"> description</w:t>
      </w:r>
      <w:r w:rsidRPr="001545FA">
        <w:rPr>
          <w:color w:val="000000"/>
        </w:rPr>
        <w:t>+xml"</w:t>
      </w:r>
    </w:p>
    <w:p w:rsidR="0058113C" w:rsidRPr="001545FA" w:rsidRDefault="0058113C" w:rsidP="0058113C">
      <w:pPr>
        <w:tabs>
          <w:tab w:val="left" w:pos="720"/>
        </w:tabs>
        <w:rPr>
          <w:color w:val="000000"/>
        </w:rPr>
      </w:pPr>
      <w:r w:rsidRPr="001545FA">
        <w:rPr>
          <w:color w:val="000000"/>
        </w:rPr>
        <w:t xml:space="preserve">Availability of the Filter Description fragment is indicated by the presence of the </w:t>
      </w:r>
      <w:r w:rsidRPr="001545FA">
        <w:rPr>
          <w:i/>
          <w:color w:val="000000"/>
        </w:rPr>
        <w:t>receptionFiltering</w:t>
      </w:r>
      <w:r w:rsidRPr="001545FA">
        <w:rPr>
          <w:color w:val="000000"/>
        </w:rPr>
        <w:t xml:space="preserve"> element in the Schedule Description fragment, as child element of either the </w:t>
      </w:r>
      <w:r w:rsidRPr="001545FA">
        <w:rPr>
          <w:i/>
          <w:color w:val="000000"/>
        </w:rPr>
        <w:t>sessionSchedule</w:t>
      </w:r>
      <w:r w:rsidRPr="001545FA">
        <w:rPr>
          <w:color w:val="000000"/>
        </w:rPr>
        <w:t xml:space="preserve"> or the </w:t>
      </w:r>
      <w:r w:rsidRPr="001545FA">
        <w:rPr>
          <w:i/>
          <w:color w:val="000000"/>
        </w:rPr>
        <w:t>fileSchedule</w:t>
      </w:r>
      <w:r w:rsidRPr="001545FA">
        <w:rPr>
          <w:color w:val="000000"/>
        </w:rPr>
        <w:t xml:space="preserve"> element.  Each </w:t>
      </w:r>
      <w:r w:rsidRPr="001545FA">
        <w:rPr>
          <w:i/>
          <w:color w:val="000000"/>
        </w:rPr>
        <w:t>filterData</w:t>
      </w:r>
      <w:r w:rsidRPr="001545FA">
        <w:rPr>
          <w:color w:val="000000"/>
        </w:rPr>
        <w:t xml:space="preserve"> element is identified by its </w:t>
      </w:r>
      <w:r w:rsidRPr="001545FA">
        <w:rPr>
          <w:i/>
          <w:color w:val="000000"/>
        </w:rPr>
        <w:t>id</w:t>
      </w:r>
      <w:r w:rsidRPr="001545FA">
        <w:rPr>
          <w:color w:val="000000"/>
        </w:rPr>
        <w:t xml:space="preserve"> attribute, which enables cross-referencing with the </w:t>
      </w:r>
      <w:r w:rsidRPr="001545FA">
        <w:rPr>
          <w:i/>
          <w:color w:val="000000"/>
        </w:rPr>
        <w:t>filterID</w:t>
      </w:r>
      <w:r w:rsidRPr="001545FA">
        <w:rPr>
          <w:color w:val="000000"/>
        </w:rPr>
        <w:t xml:space="preserve"> attribute in the Schedule Description fragment.</w:t>
      </w:r>
    </w:p>
    <w:p w:rsidR="0058113C" w:rsidRPr="001545FA" w:rsidRDefault="0058113C" w:rsidP="0058113C">
      <w:pPr>
        <w:pStyle w:val="Heading3"/>
        <w:rPr>
          <w:color w:val="000000"/>
        </w:rPr>
      </w:pPr>
      <w:bookmarkStart w:id="380" w:name="_Toc518485001"/>
      <w:r w:rsidRPr="001545FA">
        <w:rPr>
          <w:color w:val="000000"/>
        </w:rPr>
        <w:t>11.2B.3</w:t>
      </w:r>
      <w:r w:rsidRPr="001545FA">
        <w:rPr>
          <w:color w:val="000000"/>
        </w:rPr>
        <w:tab/>
        <w:t>Usage of Location Filter</w:t>
      </w:r>
      <w:bookmarkEnd w:id="380"/>
    </w:p>
    <w:p w:rsidR="0058113C" w:rsidRPr="001545FA" w:rsidRDefault="0058113C" w:rsidP="0058113C">
      <w:pPr>
        <w:tabs>
          <w:tab w:val="left" w:pos="1440"/>
        </w:tabs>
        <w:rPr>
          <w:color w:val="000000"/>
        </w:rPr>
      </w:pPr>
      <w:r w:rsidRPr="001545FA">
        <w:rPr>
          <w:color w:val="000000"/>
        </w:rPr>
        <w:t xml:space="preserve">The overall location filter, representing the filtering criteria for positive reception of an associated location-specific content item or service, is expressed by the contents of the complex element </w:t>
      </w:r>
      <w:r w:rsidRPr="001545FA">
        <w:rPr>
          <w:i/>
          <w:color w:val="000000"/>
        </w:rPr>
        <w:t>locationFilter</w:t>
      </w:r>
      <w:r w:rsidRPr="001545FA">
        <w:rPr>
          <w:color w:val="000000"/>
        </w:rPr>
        <w:t xml:space="preserve"> whose syntax is specified by the schema of the Filter Description fragment in clause 11.2B.4.  The fundamental component or “atomic” building block of the location filter is the child element </w:t>
      </w:r>
      <w:r w:rsidRPr="001545FA">
        <w:rPr>
          <w:i/>
          <w:color w:val="000000"/>
        </w:rPr>
        <w:t>locationRule</w:t>
      </w:r>
      <w:r w:rsidRPr="001545FA">
        <w:rPr>
          <w:color w:val="000000"/>
        </w:rPr>
        <w:t xml:space="preserve">.  It may be combined, via the element </w:t>
      </w:r>
      <w:r w:rsidRPr="001545FA">
        <w:rPr>
          <w:i/>
          <w:color w:val="000000"/>
        </w:rPr>
        <w:t>logicalOperation</w:t>
      </w:r>
      <w:r w:rsidRPr="001545FA">
        <w:rPr>
          <w:color w:val="000000"/>
        </w:rPr>
        <w:t xml:space="preserve"> along with the use of recursion, with additional location rules and/or intermediate location filters to form the composite location filter.  From the schema in 11.2B.4, possible decompositions of the location filter are as follows: </w:t>
      </w:r>
    </w:p>
    <w:p w:rsidR="0058113C" w:rsidRPr="001545FA" w:rsidRDefault="00FA54E7" w:rsidP="00FA54E7">
      <w:pPr>
        <w:pStyle w:val="B1"/>
        <w:rPr>
          <w:color w:val="000000"/>
        </w:rPr>
      </w:pPr>
      <w:r w:rsidRPr="001545FA">
        <w:t>a)</w:t>
      </w:r>
      <w:r w:rsidRPr="001545FA">
        <w:tab/>
      </w:r>
      <w:r w:rsidR="00E15346" w:rsidRPr="001545FA">
        <w:t>LF = locationFilter  =  locationFilter1  =  LF1</w:t>
      </w:r>
      <w:r w:rsidR="0058113C" w:rsidRPr="001545FA">
        <w:rPr>
          <w:color w:val="000000"/>
        </w:rPr>
        <w:t>;</w:t>
      </w:r>
    </w:p>
    <w:p w:rsidR="0058113C" w:rsidRPr="001545FA" w:rsidRDefault="00FA54E7" w:rsidP="00FA54E7">
      <w:pPr>
        <w:pStyle w:val="B1"/>
        <w:rPr>
          <w:color w:val="000000"/>
        </w:rPr>
      </w:pPr>
      <w:r w:rsidRPr="001545FA">
        <w:t>b)</w:t>
      </w:r>
      <w:r w:rsidRPr="001545FA">
        <w:tab/>
      </w:r>
      <w:r w:rsidR="006C6997" w:rsidRPr="001545FA">
        <w:t xml:space="preserve">            “</w:t>
      </w:r>
      <w:r w:rsidR="006C6997" w:rsidRPr="001545FA">
        <w:tab/>
      </w:r>
      <w:r w:rsidR="006C6997" w:rsidRPr="001545FA">
        <w:tab/>
        <w:t xml:space="preserve">              =  locationFilter2  =  LF2</w:t>
      </w:r>
      <w:r w:rsidR="0058113C" w:rsidRPr="001545FA">
        <w:rPr>
          <w:color w:val="000000"/>
        </w:rPr>
        <w:t>;</w:t>
      </w:r>
    </w:p>
    <w:p w:rsidR="0058113C" w:rsidRPr="001545FA" w:rsidRDefault="00FA54E7" w:rsidP="00FA54E7">
      <w:pPr>
        <w:pStyle w:val="B1"/>
        <w:rPr>
          <w:color w:val="000000"/>
        </w:rPr>
      </w:pPr>
      <w:r w:rsidRPr="001545FA">
        <w:t>c)</w:t>
      </w:r>
      <w:r w:rsidRPr="001545FA">
        <w:tab/>
      </w:r>
      <w:r w:rsidR="006C6997" w:rsidRPr="001545FA">
        <w:t xml:space="preserve">            “                    =  locationRule  =  LR</w:t>
      </w:r>
      <w:r w:rsidR="0058113C" w:rsidRPr="001545FA">
        <w:rPr>
          <w:color w:val="000000"/>
        </w:rPr>
        <w:t>;</w:t>
      </w:r>
    </w:p>
    <w:p w:rsidR="0058113C" w:rsidRPr="001545FA" w:rsidRDefault="00FA54E7" w:rsidP="00FA54E7">
      <w:pPr>
        <w:pStyle w:val="B1"/>
        <w:rPr>
          <w:color w:val="000000"/>
        </w:rPr>
      </w:pPr>
      <w:r w:rsidRPr="001545FA">
        <w:t>d)</w:t>
      </w:r>
      <w:r w:rsidRPr="001545FA">
        <w:tab/>
      </w:r>
      <w:r w:rsidR="006C6997" w:rsidRPr="001545FA">
        <w:t xml:space="preserve">            “                    =  locationFilter1  logicalOperation  locationRule  =  LF1 </w:t>
      </w:r>
      <w:r w:rsidR="006C6997" w:rsidRPr="001545FA">
        <w:rPr>
          <w:b/>
        </w:rPr>
        <w:t>LO</w:t>
      </w:r>
      <w:r w:rsidR="006C6997" w:rsidRPr="001545FA">
        <w:t xml:space="preserve"> LR</w:t>
      </w:r>
      <w:r w:rsidR="0058113C" w:rsidRPr="001545FA">
        <w:rPr>
          <w:color w:val="000000"/>
        </w:rPr>
        <w:t>;</w:t>
      </w:r>
    </w:p>
    <w:p w:rsidR="0058113C" w:rsidRPr="001545FA" w:rsidRDefault="00FA54E7" w:rsidP="00FA54E7">
      <w:pPr>
        <w:pStyle w:val="B1"/>
        <w:rPr>
          <w:color w:val="000000"/>
        </w:rPr>
      </w:pPr>
      <w:r w:rsidRPr="001545FA">
        <w:t>e)</w:t>
      </w:r>
      <w:r w:rsidRPr="001545FA">
        <w:tab/>
      </w:r>
      <w:r w:rsidR="006C6997" w:rsidRPr="001545FA">
        <w:t xml:space="preserve">            “                    =  locationFilter1  logicalOperation  locationFilter2  = LF1 </w:t>
      </w:r>
      <w:r w:rsidR="006C6997" w:rsidRPr="001545FA">
        <w:rPr>
          <w:b/>
        </w:rPr>
        <w:t>LO</w:t>
      </w:r>
      <w:r w:rsidR="006C6997" w:rsidRPr="001545FA">
        <w:t xml:space="preserve"> LF2</w:t>
      </w:r>
      <w:r w:rsidR="0058113C" w:rsidRPr="001545FA">
        <w:rPr>
          <w:color w:val="000000"/>
        </w:rPr>
        <w:t>;</w:t>
      </w:r>
    </w:p>
    <w:p w:rsidR="0058113C" w:rsidRPr="001545FA" w:rsidRDefault="00FA54E7" w:rsidP="00FA54E7">
      <w:pPr>
        <w:pStyle w:val="B1"/>
        <w:rPr>
          <w:color w:val="000000"/>
        </w:rPr>
      </w:pPr>
      <w:r w:rsidRPr="001545FA">
        <w:t>f)</w:t>
      </w:r>
      <w:r w:rsidRPr="001545FA">
        <w:tab/>
      </w:r>
      <w:r w:rsidR="006C6997" w:rsidRPr="001545FA">
        <w:t xml:space="preserve">            “                    =  logicalOperation  locationFilter2  =  </w:t>
      </w:r>
      <w:r w:rsidR="006C6997" w:rsidRPr="001545FA">
        <w:rPr>
          <w:b/>
        </w:rPr>
        <w:t>LO</w:t>
      </w:r>
      <w:r w:rsidR="006C6997" w:rsidRPr="001545FA">
        <w:t xml:space="preserve"> LF2</w:t>
      </w:r>
      <w:r w:rsidR="0058113C" w:rsidRPr="001545FA">
        <w:rPr>
          <w:color w:val="000000"/>
        </w:rPr>
        <w:t>;</w:t>
      </w:r>
    </w:p>
    <w:p w:rsidR="0058113C" w:rsidRPr="001545FA" w:rsidRDefault="0058113C" w:rsidP="0058113C">
      <w:pPr>
        <w:tabs>
          <w:tab w:val="left" w:pos="720"/>
        </w:tabs>
        <w:spacing w:after="120"/>
        <w:rPr>
          <w:color w:val="000000"/>
        </w:rPr>
      </w:pPr>
      <w:r w:rsidRPr="001545FA">
        <w:rPr>
          <w:color w:val="000000"/>
        </w:rPr>
        <w:t xml:space="preserve">The string value of </w:t>
      </w:r>
      <w:r w:rsidRPr="001545FA">
        <w:rPr>
          <w:i/>
          <w:color w:val="000000"/>
        </w:rPr>
        <w:t>logicalOperation</w:t>
      </w:r>
      <w:r w:rsidRPr="001545FA">
        <w:rPr>
          <w:color w:val="000000"/>
        </w:rPr>
        <w:t xml:space="preserve"> (abbreviated as </w:t>
      </w:r>
      <w:r w:rsidRPr="001545FA">
        <w:rPr>
          <w:b/>
          <w:color w:val="000000"/>
        </w:rPr>
        <w:t>LO</w:t>
      </w:r>
      <w:r w:rsidRPr="001545FA">
        <w:rPr>
          <w:color w:val="000000"/>
        </w:rPr>
        <w:t xml:space="preserve"> in the above) may correspond to the binary operator ‘AND’ or ‘OR’, or the unary operator ‘NOT’.  In the decomposition of (f), the only allowed value for this element is ‘NOT’.</w:t>
      </w:r>
    </w:p>
    <w:p w:rsidR="0058113C" w:rsidRPr="001545FA" w:rsidRDefault="0058113C" w:rsidP="0058113C">
      <w:pPr>
        <w:tabs>
          <w:tab w:val="left" w:pos="720"/>
        </w:tabs>
        <w:spacing w:after="120"/>
        <w:rPr>
          <w:color w:val="000000"/>
        </w:rPr>
      </w:pPr>
      <w:r w:rsidRPr="001545FA">
        <w:rPr>
          <w:color w:val="000000"/>
        </w:rPr>
        <w:lastRenderedPageBreak/>
        <w:t xml:space="preserve">The basic location rule, defined by the element </w:t>
      </w:r>
      <w:r w:rsidRPr="001545FA">
        <w:rPr>
          <w:i/>
          <w:color w:val="000000"/>
        </w:rPr>
        <w:t>locationRule</w:t>
      </w:r>
      <w:r w:rsidRPr="001545FA">
        <w:rPr>
          <w:color w:val="000000"/>
        </w:rPr>
        <w:t xml:space="preserve">, comprises one or more target areas for which the required presence may additionally be associated with temporal and confidence level criteria.  Each target area, represented by the child element </w:t>
      </w:r>
      <w:r w:rsidRPr="001545FA">
        <w:rPr>
          <w:i/>
          <w:color w:val="000000"/>
        </w:rPr>
        <w:t>targetArea</w:t>
      </w:r>
      <w:r w:rsidRPr="001545FA">
        <w:rPr>
          <w:color w:val="000000"/>
        </w:rPr>
        <w:t xml:space="preserve">, shall in turn comprise one or more cell-IDs and/or one or more shapes, the latter parameter defined by OMA MLP [109].   Permitted shapes in this version of the specification are ‘Polygon’ and ‘CircularArea’ as defined by [109].  If present, temporal parameters shall include the elements </w:t>
      </w:r>
      <w:r w:rsidRPr="001545FA">
        <w:rPr>
          <w:i/>
          <w:color w:val="000000"/>
        </w:rPr>
        <w:t>startTime</w:t>
      </w:r>
      <w:r w:rsidRPr="001545FA">
        <w:rPr>
          <w:color w:val="000000"/>
        </w:rPr>
        <w:t xml:space="preserve"> and </w:t>
      </w:r>
      <w:r w:rsidRPr="001545FA">
        <w:rPr>
          <w:i/>
          <w:color w:val="000000"/>
        </w:rPr>
        <w:t>endTime</w:t>
      </w:r>
      <w:r w:rsidRPr="001545FA">
        <w:rPr>
          <w:color w:val="000000"/>
        </w:rPr>
        <w:t xml:space="preserve">, and optionally the element </w:t>
      </w:r>
      <w:r w:rsidRPr="001545FA">
        <w:rPr>
          <w:i/>
          <w:color w:val="000000"/>
        </w:rPr>
        <w:t>duration</w:t>
      </w:r>
      <w:r w:rsidRPr="001545FA">
        <w:rPr>
          <w:color w:val="000000"/>
        </w:rPr>
        <w:t xml:space="preserve">.  Presence of only </w:t>
      </w:r>
      <w:r w:rsidRPr="001545FA">
        <w:rPr>
          <w:i/>
          <w:color w:val="000000"/>
        </w:rPr>
        <w:t>startTime</w:t>
      </w:r>
      <w:r w:rsidRPr="001545FA">
        <w:rPr>
          <w:color w:val="000000"/>
        </w:rPr>
        <w:t xml:space="preserve"> and </w:t>
      </w:r>
      <w:r w:rsidRPr="001545FA">
        <w:rPr>
          <w:i/>
          <w:color w:val="000000"/>
        </w:rPr>
        <w:t>endTime</w:t>
      </w:r>
      <w:r w:rsidRPr="001545FA">
        <w:rPr>
          <w:color w:val="000000"/>
        </w:rPr>
        <w:t xml:space="preserve"> is an indication that reception of the associated content item or service is conditioned by the location of the UE in any one of the instantiated target areas for the entire interval given by the difference between the start and end time values.  Additional presence of </w:t>
      </w:r>
      <w:r w:rsidRPr="001545FA">
        <w:rPr>
          <w:i/>
          <w:color w:val="000000"/>
        </w:rPr>
        <w:t>duration</w:t>
      </w:r>
      <w:r w:rsidRPr="001545FA">
        <w:rPr>
          <w:color w:val="000000"/>
        </w:rPr>
        <w:t xml:space="preserve"> means that UE presence in the target area is only required for the interval given by the value of this element, with </w:t>
      </w:r>
      <w:r w:rsidRPr="001545FA">
        <w:rPr>
          <w:i/>
          <w:color w:val="000000"/>
        </w:rPr>
        <w:t>duration</w:t>
      </w:r>
      <w:r w:rsidRPr="001545FA">
        <w:rPr>
          <w:color w:val="000000"/>
        </w:rPr>
        <w:t xml:space="preserve"> &lt; (</w:t>
      </w:r>
      <w:r w:rsidRPr="001545FA">
        <w:rPr>
          <w:i/>
          <w:color w:val="000000"/>
        </w:rPr>
        <w:t>endTime</w:t>
      </w:r>
      <w:r w:rsidRPr="001545FA">
        <w:rPr>
          <w:color w:val="000000"/>
        </w:rPr>
        <w:t xml:space="preserve"> – </w:t>
      </w:r>
      <w:r w:rsidRPr="001545FA">
        <w:rPr>
          <w:i/>
          <w:color w:val="000000"/>
        </w:rPr>
        <w:t>startTime</w:t>
      </w:r>
      <w:r w:rsidRPr="001545FA">
        <w:rPr>
          <w:color w:val="000000"/>
        </w:rPr>
        <w:t xml:space="preserve">).  In addition to temporal criteria, targeted reception of the content or service may be further conditioned by a minimum required level of confidence from the UE’s perspective, and given by the element </w:t>
      </w:r>
      <w:r w:rsidRPr="001545FA">
        <w:rPr>
          <w:i/>
          <w:color w:val="000000"/>
        </w:rPr>
        <w:t>confidenceLevel</w:t>
      </w:r>
      <w:r w:rsidRPr="001545FA">
        <w:rPr>
          <w:color w:val="000000"/>
        </w:rPr>
        <w:t xml:space="preserve">, that the location of the UE </w:t>
      </w:r>
      <w:r w:rsidR="002B57A1" w:rsidRPr="001545FA">
        <w:rPr>
          <w:color w:val="000000"/>
        </w:rPr>
        <w:t>fulfils</w:t>
      </w:r>
      <w:r w:rsidRPr="001545FA">
        <w:rPr>
          <w:color w:val="000000"/>
        </w:rPr>
        <w:t xml:space="preserve"> both the associated target area and time criteria.  In the event that the filter criterion corresponds to the present/current UE location in a target area defined strictly by cell-ID(s), both the time and confidence level parameters shall be absent.  Defining targeted reception of a content or service by multiple time intervals requires multiple instances of </w:t>
      </w:r>
      <w:r w:rsidRPr="001545FA">
        <w:rPr>
          <w:i/>
          <w:color w:val="000000"/>
        </w:rPr>
        <w:t>locationRule</w:t>
      </w:r>
      <w:r w:rsidRPr="001545FA">
        <w:rPr>
          <w:color w:val="000000"/>
        </w:rPr>
        <w:t xml:space="preserve"> in the composite location filter, since a single location rule can only be associated with a single temporal criterion.</w:t>
      </w:r>
    </w:p>
    <w:p w:rsidR="0058113C" w:rsidRPr="001545FA" w:rsidRDefault="0058113C" w:rsidP="0058113C">
      <w:pPr>
        <w:tabs>
          <w:tab w:val="left" w:pos="720"/>
        </w:tabs>
        <w:spacing w:after="120"/>
        <w:rPr>
          <w:color w:val="000000"/>
        </w:rPr>
      </w:pPr>
      <w:r w:rsidRPr="001545FA">
        <w:rPr>
          <w:color w:val="000000"/>
        </w:rPr>
        <w:t>The evaluation of whether an instance of location filtering criteria is satisfied is a device-internal mechanism and implementation-specific issue outside the scope of this specification.</w:t>
      </w:r>
    </w:p>
    <w:p w:rsidR="00DA0618" w:rsidRPr="001545FA" w:rsidRDefault="00DA0618" w:rsidP="00DA0618">
      <w:pPr>
        <w:pStyle w:val="Heading3"/>
        <w:rPr>
          <w:color w:val="000000"/>
        </w:rPr>
      </w:pPr>
      <w:bookmarkStart w:id="381" w:name="_Toc518485002"/>
      <w:r w:rsidRPr="001545FA">
        <w:rPr>
          <w:color w:val="000000"/>
        </w:rPr>
        <w:t>11.2B.3A</w:t>
      </w:r>
      <w:r w:rsidRPr="001545FA">
        <w:rPr>
          <w:color w:val="000000"/>
        </w:rPr>
        <w:tab/>
        <w:t>Usage of Group Filter</w:t>
      </w:r>
      <w:bookmarkEnd w:id="381"/>
    </w:p>
    <w:p w:rsidR="00DA0618" w:rsidRPr="001545FA" w:rsidRDefault="00DA0618" w:rsidP="00DA0618">
      <w:pPr>
        <w:spacing w:after="0"/>
        <w:rPr>
          <w:color w:val="000000"/>
        </w:rPr>
      </w:pPr>
      <w:r w:rsidRPr="001545FA">
        <w:rPr>
          <w:color w:val="000000"/>
        </w:rPr>
        <w:t xml:space="preserve">The group filter may be included as part of the filter description metadata fragment. The syntax of the group filter is specified by the schema of the Filter Description fragment in clause 11.2B.4. </w:t>
      </w:r>
    </w:p>
    <w:p w:rsidR="00DA0618" w:rsidRPr="001545FA" w:rsidRDefault="00DA0618" w:rsidP="00DA0618">
      <w:pPr>
        <w:spacing w:after="0"/>
        <w:rPr>
          <w:color w:val="000000"/>
        </w:rPr>
      </w:pPr>
    </w:p>
    <w:p w:rsidR="00DA0618" w:rsidRPr="001545FA" w:rsidRDefault="00DA0618" w:rsidP="000F6A39">
      <w:pPr>
        <w:widowControl w:val="0"/>
        <w:spacing w:after="120"/>
        <w:rPr>
          <w:color w:val="000000"/>
        </w:rPr>
      </w:pPr>
      <w:r w:rsidRPr="001545FA">
        <w:rPr>
          <w:color w:val="000000"/>
        </w:rPr>
        <w:t xml:space="preserve">The group filter is composed of </w:t>
      </w:r>
      <w:r w:rsidRPr="001545FA">
        <w:rPr>
          <w:i/>
          <w:color w:val="000000"/>
        </w:rPr>
        <w:t>groupID</w:t>
      </w:r>
      <w:r w:rsidRPr="001545FA">
        <w:rPr>
          <w:color w:val="000000"/>
        </w:rPr>
        <w:t xml:space="preserve"> elements: Each </w:t>
      </w:r>
      <w:r w:rsidRPr="001545FA">
        <w:rPr>
          <w:i/>
          <w:color w:val="000000"/>
        </w:rPr>
        <w:t>groupFilter</w:t>
      </w:r>
      <w:r w:rsidRPr="001545FA">
        <w:rPr>
          <w:color w:val="000000"/>
        </w:rPr>
        <w:t xml:space="preserve"> element is instantiated with a list of string identifiers classifying the targeted groups as </w:t>
      </w:r>
      <w:r w:rsidRPr="001545FA">
        <w:rPr>
          <w:i/>
          <w:color w:val="000000"/>
        </w:rPr>
        <w:t>groupID</w:t>
      </w:r>
      <w:r w:rsidRPr="001545FA">
        <w:rPr>
          <w:color w:val="000000"/>
        </w:rPr>
        <w:t xml:space="preserve"> elements. Multiple instantiations of this element may be used to classify content targeted to different groups and could be mapped to various types of target group information, e.g., social group, age group, gender, profession, ethnic group, etc. An MBMS client may selectively receive contents with the group filter values known to match the profile of the user. </w:t>
      </w:r>
    </w:p>
    <w:p w:rsidR="0058113C" w:rsidRPr="001545FA" w:rsidRDefault="0058113C" w:rsidP="0058113C">
      <w:pPr>
        <w:pStyle w:val="Heading3"/>
        <w:rPr>
          <w:color w:val="000000"/>
        </w:rPr>
      </w:pPr>
      <w:bookmarkStart w:id="382" w:name="_Toc518485003"/>
      <w:r w:rsidRPr="001545FA">
        <w:rPr>
          <w:color w:val="000000"/>
        </w:rPr>
        <w:t>11.2B.4</w:t>
      </w:r>
      <w:r w:rsidRPr="001545FA">
        <w:rPr>
          <w:color w:val="000000"/>
        </w:rPr>
        <w:tab/>
        <w:t>XML Schema for the Filter Description Metadata Fragment</w:t>
      </w:r>
      <w:bookmarkEnd w:id="382"/>
    </w:p>
    <w:p w:rsidR="0058113C" w:rsidRPr="001545FA" w:rsidRDefault="0058113C" w:rsidP="0058113C">
      <w:pPr>
        <w:spacing w:before="120"/>
        <w:rPr>
          <w:color w:val="000000"/>
        </w:rPr>
      </w:pPr>
      <w:r w:rsidRPr="001545FA">
        <w:rPr>
          <w:color w:val="000000"/>
        </w:rPr>
        <w:t xml:space="preserve">Indicated below is the formal XML syntax of the Filter Description metadata fragment, containing location filtering data as represented by the element </w:t>
      </w:r>
      <w:r w:rsidRPr="001545FA">
        <w:rPr>
          <w:i/>
          <w:color w:val="000000"/>
        </w:rPr>
        <w:t>locationFilter</w:t>
      </w:r>
      <w:r w:rsidR="00D344AB" w:rsidRPr="001545FA">
        <w:rPr>
          <w:color w:val="000000"/>
        </w:rPr>
        <w:t xml:space="preserve"> and grouping data as represented by the element</w:t>
      </w:r>
      <w:r w:rsidR="00D344AB" w:rsidRPr="001545FA">
        <w:rPr>
          <w:i/>
          <w:color w:val="000000"/>
        </w:rPr>
        <w:t xml:space="preserve"> groupFilter</w:t>
      </w:r>
      <w:r w:rsidRPr="001545FA">
        <w:rPr>
          <w:color w:val="000000"/>
        </w:rPr>
        <w:t xml:space="preserve">.  Documents following this schema can be identified with the </w:t>
      </w:r>
      <w:r w:rsidR="000960BD" w:rsidRPr="001545FA">
        <w:rPr>
          <w:color w:val="000000"/>
        </w:rPr>
        <w:t>Media</w:t>
      </w:r>
      <w:r w:rsidRPr="001545FA">
        <w:rPr>
          <w:color w:val="000000"/>
        </w:rPr>
        <w:t xml:space="preserve"> </w:t>
      </w:r>
      <w:r w:rsidR="000960BD" w:rsidRPr="001545FA">
        <w:rPr>
          <w:color w:val="000000"/>
        </w:rPr>
        <w:t xml:space="preserve">Type </w:t>
      </w:r>
      <w:r w:rsidRPr="001545FA">
        <w:rPr>
          <w:color w:val="000000"/>
        </w:rPr>
        <w:t>"application/mbms</w:t>
      </w:r>
      <w:r w:rsidRPr="001545FA">
        <w:rPr>
          <w:color w:val="000000"/>
        </w:rPr>
        <w:noBreakHyphen/>
        <w:t>filter</w:t>
      </w:r>
      <w:r w:rsidR="000960BD" w:rsidRPr="001545FA">
        <w:rPr>
          <w:color w:val="000000"/>
        </w:rPr>
        <w:t>-description</w:t>
      </w:r>
      <w:r w:rsidRPr="001545FA">
        <w:rPr>
          <w:color w:val="000000"/>
        </w:rPr>
        <w:t>+xml" defined in Annex C.15.</w:t>
      </w:r>
    </w:p>
    <w:p w:rsidR="0058113C" w:rsidRPr="001545FA" w:rsidRDefault="0058113C" w:rsidP="0058113C">
      <w:pPr>
        <w:rPr>
          <w:color w:val="000000"/>
        </w:rPr>
      </w:pPr>
      <w:r w:rsidRPr="001545FA">
        <w:rPr>
          <w:color w:val="000000"/>
        </w:rPr>
        <w:t xml:space="preserve">In this version of the specification the network shall set the </w:t>
      </w:r>
      <w:r w:rsidRPr="001545FA">
        <w:rPr>
          <w:i/>
          <w:color w:val="000000"/>
        </w:rPr>
        <w:t>schemaVersion</w:t>
      </w:r>
      <w:r w:rsidRPr="001545FA">
        <w:rPr>
          <w:color w:val="000000"/>
        </w:rPr>
        <w:t xml:space="preserve"> element, defined as a child of </w:t>
      </w:r>
      <w:r w:rsidRPr="001545FA">
        <w:rPr>
          <w:i/>
          <w:color w:val="000000"/>
        </w:rPr>
        <w:t>filterDescription</w:t>
      </w:r>
      <w:r w:rsidRPr="001545FA">
        <w:rPr>
          <w:color w:val="000000"/>
        </w:rPr>
        <w:t xml:space="preserve"> element, to </w:t>
      </w:r>
      <w:r w:rsidR="00D344AB" w:rsidRPr="001545FA">
        <w:rPr>
          <w:color w:val="000000"/>
        </w:rPr>
        <w:t>2</w:t>
      </w:r>
      <w:r w:rsidRPr="001545FA">
        <w:rPr>
          <w:color w:val="000000"/>
        </w:rPr>
        <w:t>.</w:t>
      </w:r>
    </w:p>
    <w:p w:rsidR="0058113C" w:rsidRPr="001545FA" w:rsidRDefault="0058113C" w:rsidP="0058113C">
      <w:pPr>
        <w:rPr>
          <w:color w:val="000000"/>
        </w:rPr>
      </w:pPr>
      <w:r w:rsidRPr="001545FA">
        <w:rPr>
          <w:color w:val="000000"/>
        </w:rPr>
        <w:t xml:space="preserve">The schema </w:t>
      </w:r>
      <w:r w:rsidRPr="001545FA">
        <w:rPr>
          <w:i/>
          <w:color w:val="000000"/>
        </w:rPr>
        <w:t>version</w:t>
      </w:r>
      <w:r w:rsidRPr="001545FA">
        <w:rPr>
          <w:color w:val="000000"/>
        </w:rPr>
        <w:t xml:space="preserve"> attribute (part of the schema instruction) shall be included in the UE schema and the network schema.</w:t>
      </w:r>
    </w:p>
    <w:p w:rsidR="0058113C" w:rsidRPr="001545FA" w:rsidRDefault="0058113C" w:rsidP="0058113C">
      <w:pPr>
        <w:pStyle w:val="NO"/>
        <w:rPr>
          <w:color w:val="000000"/>
        </w:rPr>
      </w:pPr>
      <w:r w:rsidRPr="001545FA">
        <w:rPr>
          <w:color w:val="000000"/>
        </w:rPr>
        <w:t xml:space="preserve">NOTE: </w:t>
      </w:r>
      <w:r w:rsidRPr="001545FA">
        <w:rPr>
          <w:color w:val="000000"/>
        </w:rPr>
        <w:tab/>
        <w:t xml:space="preserve">The value of the </w:t>
      </w:r>
      <w:r w:rsidRPr="001545FA">
        <w:rPr>
          <w:i/>
          <w:color w:val="000000"/>
        </w:rPr>
        <w:t>schemaVersion</w:t>
      </w:r>
      <w:r w:rsidRPr="001545FA">
        <w:rPr>
          <w:color w:val="000000"/>
        </w:rPr>
        <w:t xml:space="preserve"> element and </w:t>
      </w:r>
      <w:r w:rsidRPr="001545FA">
        <w:rPr>
          <w:i/>
          <w:color w:val="000000"/>
        </w:rPr>
        <w:t>version</w:t>
      </w:r>
      <w:r w:rsidRPr="001545FA">
        <w:rPr>
          <w:color w:val="000000"/>
        </w:rPr>
        <w:t xml:space="preserve"> attribute is intended to be increased by 1 in every future releases where new element(s) or attribute(s) are added.</w:t>
      </w:r>
    </w:p>
    <w:p w:rsidR="0058113C" w:rsidRPr="001545FA" w:rsidRDefault="0058113C" w:rsidP="0058113C">
      <w:pPr>
        <w:rPr>
          <w:color w:val="000000"/>
        </w:rPr>
      </w:pPr>
      <w:r w:rsidRPr="001545FA">
        <w:rPr>
          <w:color w:val="000000"/>
        </w:rPr>
        <w:t>When a UE receives an instantiation of a Filter Description compliant to this schema, it shall determine the schema version required to parse the instantiation as follows:</w:t>
      </w:r>
    </w:p>
    <w:p w:rsidR="0058113C" w:rsidRPr="001545FA" w:rsidRDefault="00A97C65" w:rsidP="00A97C65">
      <w:pPr>
        <w:pStyle w:val="B1"/>
      </w:pPr>
      <w:r w:rsidRPr="001545FA">
        <w:t>-</w:t>
      </w:r>
      <w:r w:rsidRPr="001545FA">
        <w:tab/>
      </w:r>
      <w:r w:rsidR="0058113C" w:rsidRPr="001545FA">
        <w:t>If the UE supports one or more versions of the Filter Description schema with the schema</w:t>
      </w:r>
      <w:r w:rsidR="0058113C" w:rsidRPr="001545FA">
        <w:rPr>
          <w:i/>
        </w:rPr>
        <w:t xml:space="preserve"> version</w:t>
      </w:r>
      <w:r w:rsidR="0058113C" w:rsidRPr="001545FA">
        <w:t xml:space="preserve"> attribute, then the UE shall use the schema that has the highest schema </w:t>
      </w:r>
      <w:r w:rsidR="0058113C" w:rsidRPr="001545FA">
        <w:rPr>
          <w:i/>
        </w:rPr>
        <w:t>version</w:t>
      </w:r>
      <w:r w:rsidR="0058113C" w:rsidRPr="001545FA">
        <w:t xml:space="preserve"> attribute value that is equal to or less than the value in the received </w:t>
      </w:r>
      <w:r w:rsidR="0058113C" w:rsidRPr="001545FA">
        <w:rPr>
          <w:i/>
        </w:rPr>
        <w:t>schemaVersion</w:t>
      </w:r>
      <w:r w:rsidR="0058113C" w:rsidRPr="001545FA">
        <w:t xml:space="preserve"> element;</w:t>
      </w:r>
    </w:p>
    <w:p w:rsidR="0058113C" w:rsidRPr="001545FA" w:rsidRDefault="0058113C" w:rsidP="0058113C">
      <w:pPr>
        <w:rPr>
          <w:color w:val="000000"/>
        </w:rPr>
      </w:pPr>
      <w:r w:rsidRPr="001545FA">
        <w:rPr>
          <w:color w:val="000000"/>
        </w:rPr>
        <w:t>The schema filename of the Filter Description schema is FilterDescription.xsd.  The XML schema "schema-version.xsd” is specified in Annex J.</w:t>
      </w:r>
    </w:p>
    <w:p w:rsidR="0058113C" w:rsidRPr="001545FA" w:rsidRDefault="0058113C" w:rsidP="0058113C">
      <w:pPr>
        <w:pStyle w:val="PL"/>
        <w:rPr>
          <w:noProof w:val="0"/>
          <w:color w:val="000000"/>
          <w:highlight w:val="white"/>
        </w:rPr>
      </w:pPr>
      <w:r w:rsidRPr="001545FA">
        <w:rPr>
          <w:noProof w:val="0"/>
          <w:color w:val="000000"/>
          <w:highlight w:val="white"/>
        </w:rPr>
        <w:t>&lt;?xml version="1.0" encoding="UTF-8"?&gt;</w:t>
      </w:r>
    </w:p>
    <w:p w:rsidR="002564A6" w:rsidRPr="001545FA" w:rsidRDefault="0058113C" w:rsidP="00D422D4">
      <w:pPr>
        <w:pStyle w:val="PL"/>
        <w:ind w:left="426" w:hanging="426"/>
        <w:rPr>
          <w:noProof w:val="0"/>
          <w:color w:val="000000"/>
          <w:highlight w:val="white"/>
        </w:rPr>
      </w:pPr>
      <w:r w:rsidRPr="001545FA">
        <w:rPr>
          <w:noProof w:val="0"/>
          <w:color w:val="000000"/>
          <w:highlight w:val="white"/>
        </w:rPr>
        <w:t>&lt;xs:schema</w:t>
      </w:r>
    </w:p>
    <w:p w:rsidR="002564A6" w:rsidRPr="001545FA" w:rsidRDefault="002564A6" w:rsidP="002564A6">
      <w:pPr>
        <w:pStyle w:val="PL"/>
        <w:rPr>
          <w:noProof w:val="0"/>
          <w:color w:val="000000"/>
          <w:highlight w:val="white"/>
        </w:rPr>
      </w:pPr>
      <w:r w:rsidRPr="001545FA">
        <w:rPr>
          <w:noProof w:val="0"/>
          <w:color w:val="000000"/>
          <w:highlight w:val="white"/>
          <w:lang w:eastAsia="ja-JP"/>
        </w:rPr>
        <w:tab/>
      </w:r>
      <w:r w:rsidRPr="001545FA">
        <w:rPr>
          <w:noProof w:val="0"/>
          <w:color w:val="000000"/>
          <w:highlight w:val="white"/>
        </w:rPr>
        <w:t>xmlns="urn:3gpp:metadata:2011:MBMS:filterDescription"</w:t>
      </w:r>
    </w:p>
    <w:p w:rsidR="002564A6" w:rsidRPr="001545FA" w:rsidRDefault="002564A6" w:rsidP="002564A6">
      <w:pPr>
        <w:pStyle w:val="PL"/>
        <w:rPr>
          <w:noProof w:val="0"/>
          <w:color w:val="000000"/>
          <w:highlight w:val="white"/>
          <w:lang w:eastAsia="ja-JP"/>
        </w:rPr>
      </w:pPr>
      <w:r w:rsidRPr="001545FA">
        <w:rPr>
          <w:noProof w:val="0"/>
          <w:color w:val="000000"/>
          <w:highlight w:val="white"/>
          <w:lang w:eastAsia="ja-JP"/>
        </w:rPr>
        <w:tab/>
      </w:r>
      <w:r w:rsidRPr="001545FA">
        <w:rPr>
          <w:noProof w:val="0"/>
        </w:rPr>
        <w:t>xmlns:r12="urn:3gpp:metadata:2013:MBMS:filterDescription"</w:t>
      </w:r>
    </w:p>
    <w:p w:rsidR="002564A6" w:rsidRPr="001545FA" w:rsidRDefault="002564A6" w:rsidP="002564A6">
      <w:pPr>
        <w:pStyle w:val="PL"/>
        <w:rPr>
          <w:noProof w:val="0"/>
          <w:color w:val="000000"/>
          <w:highlight w:val="white"/>
        </w:rPr>
      </w:pPr>
      <w:r w:rsidRPr="001545FA">
        <w:rPr>
          <w:noProof w:val="0"/>
          <w:color w:val="000000"/>
          <w:highlight w:val="white"/>
          <w:lang w:eastAsia="ja-JP"/>
        </w:rPr>
        <w:tab/>
      </w:r>
      <w:r w:rsidRPr="001545FA">
        <w:rPr>
          <w:noProof w:val="0"/>
          <w:color w:val="000000"/>
          <w:highlight w:val="white"/>
        </w:rPr>
        <w:t>xmlns:xs="http://www.w3.org/2001/XMLSchema"</w:t>
      </w:r>
    </w:p>
    <w:p w:rsidR="0058113C" w:rsidRPr="001545FA" w:rsidRDefault="0058113C" w:rsidP="0058113C">
      <w:pPr>
        <w:pStyle w:val="PL"/>
        <w:rPr>
          <w:noProof w:val="0"/>
          <w:color w:val="000000"/>
        </w:rPr>
      </w:pPr>
      <w:r w:rsidRPr="001545FA">
        <w:rPr>
          <w:noProof w:val="0"/>
          <w:color w:val="000000"/>
        </w:rPr>
        <w:tab/>
        <w:t>xmlns:sv="urn:3gpp:metadata:2009:MBMS:schemaVersion"</w:t>
      </w:r>
    </w:p>
    <w:p w:rsidR="0058113C" w:rsidRPr="001545FA" w:rsidRDefault="0058113C" w:rsidP="0058113C">
      <w:pPr>
        <w:pStyle w:val="PL"/>
        <w:rPr>
          <w:noProof w:val="0"/>
          <w:color w:val="000000"/>
          <w:highlight w:val="white"/>
        </w:rPr>
      </w:pPr>
      <w:r w:rsidRPr="001545FA">
        <w:rPr>
          <w:noProof w:val="0"/>
          <w:color w:val="000000"/>
          <w:highlight w:val="white"/>
        </w:rPr>
        <w:tab/>
        <w:t>targetNamespace="urn:3gpp:metadata:2011:MBMS:filterDescription" elementFormDefault="qualified"</w:t>
      </w:r>
    </w:p>
    <w:p w:rsidR="0058113C" w:rsidRPr="001545FA" w:rsidRDefault="0058113C" w:rsidP="0058113C">
      <w:pPr>
        <w:pStyle w:val="PL"/>
        <w:rPr>
          <w:noProof w:val="0"/>
          <w:color w:val="000000"/>
        </w:rPr>
      </w:pPr>
      <w:r w:rsidRPr="001545FA">
        <w:rPr>
          <w:noProof w:val="0"/>
          <w:color w:val="000000"/>
        </w:rPr>
        <w:lastRenderedPageBreak/>
        <w:tab/>
        <w:t>version="</w:t>
      </w:r>
      <w:r w:rsidR="002564A6" w:rsidRPr="001545FA">
        <w:rPr>
          <w:noProof w:val="0"/>
          <w:color w:val="000000"/>
        </w:rPr>
        <w:t>2</w:t>
      </w:r>
      <w:r w:rsidRPr="001545FA">
        <w:rPr>
          <w:noProof w:val="0"/>
          <w:color w:val="000000"/>
        </w:rPr>
        <w:t>"</w:t>
      </w:r>
      <w:r w:rsidRPr="001545FA">
        <w:rPr>
          <w:noProof w:val="0"/>
          <w:color w:val="000000"/>
          <w:highlight w:val="white"/>
        </w:rPr>
        <w:t>&gt;</w:t>
      </w:r>
    </w:p>
    <w:p w:rsidR="002564A6" w:rsidRPr="001545FA" w:rsidRDefault="002564A6" w:rsidP="002564A6">
      <w:pPr>
        <w:pStyle w:val="PL"/>
        <w:rPr>
          <w:rFonts w:eastAsia="MS Mincho" w:cs="Courier New"/>
          <w:noProof w:val="0"/>
          <w:szCs w:val="16"/>
        </w:rPr>
      </w:pPr>
      <w:r w:rsidRPr="001545FA">
        <w:rPr>
          <w:rFonts w:eastAsia="MS Mincho" w:cs="Courier New"/>
          <w:noProof w:val="0"/>
          <w:szCs w:val="16"/>
        </w:rPr>
        <w:t xml:space="preserve">&lt;xs:import schemaLocation="Filter-Rel-12-schema-snippet.xsd" </w:t>
      </w:r>
    </w:p>
    <w:p w:rsidR="002564A6" w:rsidRPr="001545FA" w:rsidRDefault="002564A6" w:rsidP="002564A6">
      <w:pPr>
        <w:pStyle w:val="PL"/>
        <w:rPr>
          <w:noProof w:val="0"/>
        </w:rPr>
      </w:pPr>
      <w:r w:rsidRPr="001545FA">
        <w:rPr>
          <w:rFonts w:eastAsia="MS Mincho"/>
          <w:noProof w:val="0"/>
        </w:rPr>
        <w:t>namespace="urn:3gpp:metadata:2013:MBMS:filterDescription"/&gt;</w:t>
      </w:r>
    </w:p>
    <w:p w:rsidR="0058113C" w:rsidRPr="001545FA" w:rsidRDefault="0058113C" w:rsidP="0058113C">
      <w:pPr>
        <w:pStyle w:val="PL"/>
        <w:rPr>
          <w:noProof w:val="0"/>
          <w:color w:val="000000"/>
        </w:rPr>
      </w:pPr>
      <w:r w:rsidRPr="001545FA">
        <w:rPr>
          <w:noProof w:val="0"/>
          <w:color w:val="000000"/>
        </w:rPr>
        <w:t xml:space="preserve">&lt;xs:import schemaLocation="schema-version.xsd" </w:t>
      </w:r>
    </w:p>
    <w:p w:rsidR="0058113C" w:rsidRPr="001545FA" w:rsidRDefault="0058113C" w:rsidP="0058113C">
      <w:pPr>
        <w:pStyle w:val="PL"/>
        <w:rPr>
          <w:noProof w:val="0"/>
          <w:color w:val="000000"/>
        </w:rPr>
      </w:pPr>
      <w:r w:rsidRPr="001545FA">
        <w:rPr>
          <w:noProof w:val="0"/>
          <w:color w:val="000000"/>
        </w:rPr>
        <w:t>namespace="urn:3gpp:metadata:2009:MBMS:schemaVersion"/&gt;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t>&lt;xs:complexType name="locationFilterType"&gt;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name="locationFilter1" type="locationFilterType"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name="logicalOperation"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&lt;xs:simpleType&gt;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&lt;xs:restriction base="xs:string"&gt;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&lt;xs:enumeration value="AND"/&gt;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&lt;xs:enumeration value="OR"/&gt;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&lt;xs:enumeration value="NOT"/&gt;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&lt;/xs:restriction&gt;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&lt;/xs:simpleType&gt;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&lt;xs:choice&gt;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name="locationRule"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name="targetArea"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ED56FA" w:rsidRPr="001545FA" w:rsidRDefault="00ED56FA" w:rsidP="00ED56FA">
      <w:pPr>
        <w:pStyle w:val="PL"/>
        <w:ind w:left="3690"/>
        <w:rPr>
          <w:noProof w:val="0"/>
          <w:color w:val="000000"/>
          <w:highlight w:val="white"/>
          <w:lang w:eastAsia="ja-JP"/>
        </w:rPr>
      </w:pPr>
      <w:r w:rsidRPr="001545FA">
        <w:rPr>
          <w:noProof w:val="0"/>
          <w:color w:val="000000"/>
          <w:highlight w:val="white"/>
          <w:lang w:eastAsia="ja-JP"/>
        </w:rPr>
        <w:t>&lt;xs:element name="cellID" type="xs:unsignedLong" minOccurs="0"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name="shape"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9A5A4A">
      <w:pPr>
        <w:pStyle w:val="PL"/>
        <w:ind w:left="4820"/>
        <w:rPr>
          <w:noProof w:val="0"/>
          <w:color w:val="000000"/>
          <w:highlight w:val="white"/>
          <w:lang w:eastAsia="ja-JP"/>
        </w:rPr>
      </w:pPr>
      <w:r w:rsidRPr="001545FA">
        <w:rPr>
          <w:noProof w:val="0"/>
          <w:color w:val="000000"/>
          <w:highlight w:val="white"/>
          <w:lang w:eastAsia="ja-JP"/>
        </w:rPr>
        <w:t>&lt;xs:element name="Polygon" minOccurs="0"</w:t>
      </w:r>
    </w:p>
    <w:p w:rsidR="0058113C" w:rsidRPr="001545FA" w:rsidRDefault="0058113C" w:rsidP="009A5A4A">
      <w:pPr>
        <w:pStyle w:val="PL"/>
        <w:ind w:left="4820"/>
        <w:rPr>
          <w:noProof w:val="0"/>
          <w:color w:val="000000"/>
          <w:highlight w:val="white"/>
          <w:lang w:eastAsia="ja-JP"/>
        </w:rPr>
      </w:pPr>
      <w:r w:rsidRPr="001545FA">
        <w:rPr>
          <w:noProof w:val="0"/>
          <w:color w:val="000000"/>
          <w:highlight w:val="white"/>
          <w:lang w:eastAsia="ja-JP"/>
        </w:rPr>
        <w:t xml:space="preserve">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&lt;xs:annotation&gt;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&lt;xs:documentation&gt;see [OMA MLP]&lt;/xs:documentation&gt;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&lt;/xs:annotation&gt;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CE32A7">
      <w:pPr>
        <w:pStyle w:val="PL"/>
        <w:tabs>
          <w:tab w:val="clear" w:pos="4608"/>
          <w:tab w:val="left" w:pos="4962"/>
        </w:tabs>
        <w:ind w:left="4536"/>
        <w:rPr>
          <w:noProof w:val="0"/>
          <w:color w:val="000000"/>
          <w:highlight w:val="white"/>
          <w:lang w:eastAsia="ja-JP"/>
        </w:rPr>
      </w:pPr>
      <w:r w:rsidRPr="001545FA">
        <w:rPr>
          <w:noProof w:val="0"/>
          <w:color w:val="000000"/>
          <w:highlight w:val="white"/>
          <w:lang w:eastAsia="ja-JP"/>
        </w:rPr>
        <w:tab/>
        <w:t>&lt;xs:element name="CircularArea" minOccurs="0"</w:t>
      </w:r>
    </w:p>
    <w:p w:rsidR="0058113C" w:rsidRPr="001545FA" w:rsidRDefault="0058113C" w:rsidP="009F1D69">
      <w:pPr>
        <w:pStyle w:val="PL"/>
        <w:ind w:left="4820"/>
        <w:rPr>
          <w:noProof w:val="0"/>
          <w:color w:val="000000"/>
          <w:highlight w:val="white"/>
          <w:lang w:eastAsia="ja-JP"/>
        </w:rPr>
      </w:pPr>
      <w:r w:rsidRPr="001545FA">
        <w:rPr>
          <w:noProof w:val="0"/>
          <w:color w:val="000000"/>
          <w:highlight w:val="white"/>
          <w:lang w:eastAsia="ja-JP"/>
        </w:rPr>
        <w:t xml:space="preserve">   </w:t>
      </w:r>
      <w:r w:rsidRPr="001545FA">
        <w:rPr>
          <w:noProof w:val="0"/>
          <w:color w:val="000000"/>
          <w:highlight w:val="white"/>
          <w:lang w:eastAsia="ja-JP"/>
        </w:rPr>
        <w:tab/>
        <w:t>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&lt;xs:annotation&gt;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&lt;xs:documentation&gt;see [OMA MLP]&lt;/xs:documentation&gt;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&lt;/xs:annotation&gt;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rPr>
        <w:t>&lt;xs:any namespace="##other" processContents="lax"</w:t>
      </w:r>
    </w:p>
    <w:p w:rsidR="0058113C" w:rsidRPr="001545FA" w:rsidRDefault="0058113C" w:rsidP="0007314D">
      <w:pPr>
        <w:pStyle w:val="PL"/>
        <w:tabs>
          <w:tab w:val="clear" w:pos="4224"/>
          <w:tab w:val="clear" w:pos="4608"/>
          <w:tab w:val="left" w:pos="4395"/>
        </w:tabs>
        <w:ind w:left="3828"/>
        <w:rPr>
          <w:noProof w:val="0"/>
          <w:color w:val="000000"/>
          <w:highlight w:val="white"/>
          <w:lang w:eastAsia="ja-JP"/>
        </w:rPr>
      </w:pPr>
      <w:r w:rsidRPr="001545FA">
        <w:rPr>
          <w:noProof w:val="0"/>
          <w:color w:val="000000"/>
        </w:rPr>
        <w:tab/>
      </w:r>
      <w:r w:rsidRPr="001545FA">
        <w:rPr>
          <w:noProof w:val="0"/>
          <w:color w:val="000000"/>
        </w:rPr>
        <w:tab/>
      </w:r>
      <w:r w:rsidRPr="001545FA">
        <w:rPr>
          <w:noProof w:val="0"/>
          <w:color w:val="000000"/>
        </w:rPr>
        <w:tab/>
        <w:t xml:space="preserve"> minOccurs="0"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D241A9">
      <w:pPr>
        <w:pStyle w:val="PL"/>
        <w:ind w:left="3828" w:hanging="3828"/>
        <w:rPr>
          <w:noProof w:val="0"/>
          <w:color w:val="000000"/>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rPr>
        <w:t>&lt;xs:any namespace="##other" processContents="lax" minOccurs="0"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name="startTime" type="xs:unsignedInt"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name="endTime" type="xs:unsignedInt"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name="duration" type="xs:unsignedInt"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name="confidenceLevel"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&lt;xs:simpleType&gt;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&lt;xs:restriction base="xs:decimal"&gt;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&lt;xs:minInclusive value="0"/&gt;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&lt;xs:maxInclusive value="1"/&gt;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&lt;/xs:restriction&gt;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&lt;/xs:simpleType&gt;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name="locationFilter2" type="locationFilterType"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&lt;/xs:choice&gt;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t>&lt;xs:complexType name="locationRuleType"&gt;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name="targetArea" type="targetAreaType"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name="startTime" type="xs:unsignedInt"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name="endTime" type="xs:unsignedInt"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name="duration" type="xs:unsignedInt"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lastRenderedPageBreak/>
        <w:tab/>
      </w:r>
      <w:r w:rsidRPr="001545FA">
        <w:rPr>
          <w:noProof w:val="0"/>
          <w:color w:val="000000"/>
          <w:highlight w:val="white"/>
          <w:lang w:eastAsia="ja-JP"/>
        </w:rPr>
        <w:tab/>
      </w:r>
      <w:r w:rsidRPr="001545FA">
        <w:rPr>
          <w:noProof w:val="0"/>
          <w:color w:val="000000"/>
          <w:highlight w:val="white"/>
          <w:lang w:eastAsia="ja-JP"/>
        </w:rPr>
        <w:tab/>
        <w:t>&lt;xs:element name="confidenceLevel" minOccurs="0"&gt;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&lt;xs:simpleType&gt;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&lt;xs:restriction base="xs:decimal"&gt;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&lt;xs:minInclusive value="0"/&gt;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&lt;xs:maxInclusive value="1"/&gt;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&lt;/xs:restriction&gt;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&lt;/xs:simpleType&gt;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t>&lt;xs:complexType name="targetAreaType"&gt;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name="cellID" type="xs:unsignedLong" minOccurs="0"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name="shape"&gt;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name="Polygon" minOccurs="0"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&lt;xs:annotation&gt;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&lt;xs:documentation&gt;see [OMA MLP]&lt;/xs:documentation&gt;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&lt;/xs:annotation&gt;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name="CircularArea" minOccurs="0"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&lt;xs:annotation&gt;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&lt;xs:documentation&gt;see [OMA MLP]&lt;/xs:documentation&gt;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&lt;/xs:annotation&gt;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t>&lt;xs:complexType name="filterDescriptionType"&gt;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&lt;xs:sequence&gt;</w:t>
      </w:r>
    </w:p>
    <w:p w:rsidR="004D02C2" w:rsidRPr="001545FA" w:rsidRDefault="004D02C2"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rPr>
        <w:t>&lt;xs:element ref="sv:schemaVersion"/&gt;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 name="filterData" 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 xml:space="preserve">&lt;xs:element name="locationFilter" type="locationFilterType" </w:t>
      </w:r>
      <w:r w:rsidRPr="001545FA">
        <w:rPr>
          <w:noProof w:val="0"/>
          <w:color w:val="000000"/>
        </w:rPr>
        <w:t>minOccurs="0"</w:t>
      </w:r>
      <w:r w:rsidRPr="001545FA">
        <w:rPr>
          <w:noProof w:val="0"/>
          <w:color w:val="000000"/>
          <w:highlight w:val="white"/>
          <w:lang w:eastAsia="ja-JP"/>
        </w:rPr>
        <w:t>/&gt;</w:t>
      </w:r>
    </w:p>
    <w:p w:rsidR="002564A6" w:rsidRPr="001545FA" w:rsidRDefault="002564A6" w:rsidP="002564A6">
      <w:pPr>
        <w:pStyle w:val="PL"/>
        <w:rPr>
          <w:noProof w:val="0"/>
          <w:color w:val="000000"/>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rPr>
        <w:t xml:space="preserve">&lt;xs:element ref="r12:groupFilter" </w:t>
      </w:r>
      <w:r w:rsidRPr="001545FA">
        <w:rPr>
          <w:noProof w:val="0"/>
          <w:color w:val="000000"/>
        </w:rPr>
        <w:t>minOccurs="0"</w:t>
      </w:r>
      <w:r w:rsidRPr="001545FA">
        <w:rPr>
          <w:noProof w:val="0"/>
          <w:color w:val="000000"/>
          <w:lang w:eastAsia="ja-JP"/>
        </w:rPr>
        <w:t>/&gt;</w:t>
      </w:r>
    </w:p>
    <w:p w:rsidR="002564A6" w:rsidRPr="001545FA" w:rsidRDefault="002564A6" w:rsidP="002564A6">
      <w:pPr>
        <w:pStyle w:val="PL"/>
        <w:rPr>
          <w:noProof w:val="0"/>
          <w:color w:val="000000"/>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rFonts w:eastAsia="MS Mincho"/>
          <w:noProof w:val="0"/>
        </w:rPr>
        <w:t>&lt;xs:element ref="sv:delimiter"/&gt;</w:t>
      </w:r>
    </w:p>
    <w:p w:rsidR="0058113C" w:rsidRPr="001545FA" w:rsidRDefault="0058113C" w:rsidP="0058113C">
      <w:pPr>
        <w:pStyle w:val="PL"/>
        <w:rPr>
          <w:noProof w:val="0"/>
          <w:color w:val="000000"/>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rPr>
        <w:t>&lt;xs:any namespace="##other" processContents="lax" minOccurs="0"</w:t>
      </w:r>
    </w:p>
    <w:p w:rsidR="0058113C" w:rsidRPr="001545FA" w:rsidRDefault="0058113C" w:rsidP="00CE32A7">
      <w:pPr>
        <w:pStyle w:val="PL"/>
        <w:tabs>
          <w:tab w:val="clear" w:pos="2304"/>
          <w:tab w:val="left" w:pos="2410"/>
        </w:tabs>
        <w:ind w:left="2127"/>
        <w:rPr>
          <w:noProof w:val="0"/>
          <w:color w:val="000000"/>
          <w:highlight w:val="white"/>
          <w:lang w:eastAsia="ja-JP"/>
        </w:rPr>
      </w:pPr>
      <w:r w:rsidRPr="001545FA">
        <w:rPr>
          <w:noProof w:val="0"/>
          <w:color w:val="000000"/>
        </w:rPr>
        <w:tab/>
        <w:t>maxOccurs="unbounded"/&gt;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&lt;xs:attribute name="id" type="xs:anyURI" use="required"/&gt;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&lt;/xs:complexType&gt;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r>
      <w:r w:rsidRPr="001545FA">
        <w:rPr>
          <w:noProof w:val="0"/>
          <w:color w:val="000000"/>
          <w:highlight w:val="white"/>
          <w:lang w:eastAsia="ja-JP"/>
        </w:rPr>
        <w:tab/>
        <w:t>&lt;/xs:element&gt;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&lt;/xs:sequence&gt;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r>
      <w:r w:rsidRPr="001545FA">
        <w:rPr>
          <w:noProof w:val="0"/>
          <w:color w:val="000000"/>
          <w:highlight w:val="white"/>
          <w:lang w:eastAsia="ja-JP"/>
        </w:rPr>
        <w:tab/>
        <w:t xml:space="preserve">&lt;xs:anyAttribute </w:t>
      </w:r>
      <w:r w:rsidRPr="001545FA">
        <w:rPr>
          <w:noProof w:val="0"/>
          <w:color w:val="000000"/>
          <w:highlight w:val="white"/>
        </w:rPr>
        <w:t>processContents</w:t>
      </w:r>
      <w:r w:rsidRPr="001545FA">
        <w:rPr>
          <w:noProof w:val="0"/>
          <w:color w:val="000000"/>
        </w:rPr>
        <w:t>="skip"</w:t>
      </w:r>
      <w:r w:rsidRPr="001545FA">
        <w:rPr>
          <w:noProof w:val="0"/>
          <w:color w:val="000000"/>
          <w:highlight w:val="white"/>
          <w:lang w:eastAsia="ja-JP"/>
        </w:rPr>
        <w:t>/&gt;</w:t>
      </w:r>
    </w:p>
    <w:p w:rsidR="0058113C" w:rsidRPr="001545FA" w:rsidRDefault="0058113C" w:rsidP="0058113C">
      <w:pPr>
        <w:pStyle w:val="PL"/>
        <w:rPr>
          <w:noProof w:val="0"/>
          <w:color w:val="000000"/>
          <w:highlight w:val="white"/>
          <w:lang w:eastAsia="ja-JP"/>
        </w:rPr>
      </w:pPr>
      <w:r w:rsidRPr="001545FA">
        <w:rPr>
          <w:noProof w:val="0"/>
          <w:color w:val="000000"/>
          <w:highlight w:val="white"/>
          <w:lang w:eastAsia="ja-JP"/>
        </w:rPr>
        <w:tab/>
        <w:t>&lt;/xs:complexType&gt;</w:t>
      </w:r>
    </w:p>
    <w:p w:rsidR="0058113C" w:rsidRPr="001545FA" w:rsidRDefault="0058113C" w:rsidP="0058113C">
      <w:pPr>
        <w:pStyle w:val="PL"/>
        <w:rPr>
          <w:noProof w:val="0"/>
          <w:color w:val="000000"/>
          <w:lang w:eastAsia="ja-JP"/>
        </w:rPr>
      </w:pPr>
      <w:r w:rsidRPr="001545FA">
        <w:rPr>
          <w:noProof w:val="0"/>
          <w:color w:val="000000"/>
          <w:highlight w:val="white"/>
          <w:lang w:eastAsia="ja-JP"/>
        </w:rPr>
        <w:tab/>
        <w:t>&lt;xs:element name="filterDescription" type="filterDescriptionType"/&gt;</w:t>
      </w:r>
    </w:p>
    <w:p w:rsidR="0058113C" w:rsidRPr="001545FA" w:rsidRDefault="0058113C" w:rsidP="0058113C">
      <w:pPr>
        <w:pStyle w:val="PL"/>
        <w:rPr>
          <w:noProof w:val="0"/>
          <w:color w:val="000000"/>
        </w:rPr>
      </w:pPr>
      <w:r w:rsidRPr="001545FA">
        <w:rPr>
          <w:noProof w:val="0"/>
          <w:color w:val="000000"/>
          <w:highlight w:val="white"/>
        </w:rPr>
        <w:t>&lt;/xs:schema&gt;</w:t>
      </w:r>
    </w:p>
    <w:p w:rsidR="0058113C" w:rsidRPr="001545FA" w:rsidRDefault="0058113C" w:rsidP="00EA4223">
      <w:pPr>
        <w:pStyle w:val="FP"/>
      </w:pPr>
    </w:p>
    <w:p w:rsidR="002564A6" w:rsidRPr="001545FA" w:rsidRDefault="002564A6" w:rsidP="002564A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MS Mincho"/>
        </w:rPr>
      </w:pPr>
      <w:r w:rsidRPr="001545FA">
        <w:rPr>
          <w:rFonts w:eastAsia="MS Mincho"/>
        </w:rPr>
        <w:t>The following schema is the release 12 extension to the Filter Description schema. The schema file name, as referenced in the main Filter Description schema, is Filter-Rel-12-schema-snippet.xsd</w:t>
      </w:r>
    </w:p>
    <w:p w:rsidR="002564A6" w:rsidRPr="001545FA" w:rsidRDefault="002564A6" w:rsidP="002564A6"/>
    <w:p w:rsidR="002564A6" w:rsidRPr="001545FA" w:rsidRDefault="002564A6" w:rsidP="002564A6">
      <w:pPr>
        <w:pStyle w:val="PL"/>
        <w:rPr>
          <w:rFonts w:eastAsia="MS Mincho"/>
          <w:noProof w:val="0"/>
          <w:lang w:eastAsia="en-CA"/>
        </w:rPr>
      </w:pPr>
      <w:r w:rsidRPr="001545FA">
        <w:rPr>
          <w:rFonts w:eastAsia="MS Mincho"/>
          <w:noProof w:val="0"/>
          <w:lang w:eastAsia="en-CA"/>
        </w:rPr>
        <w:t>&lt;?xml version=</w:t>
      </w:r>
      <w:r w:rsidRPr="001545FA">
        <w:rPr>
          <w:rFonts w:eastAsia="MS Mincho"/>
          <w:iCs/>
          <w:noProof w:val="0"/>
          <w:lang w:eastAsia="en-CA"/>
        </w:rPr>
        <w:t>"1.0"</w:t>
      </w:r>
      <w:r w:rsidRPr="001545FA">
        <w:rPr>
          <w:rFonts w:eastAsia="MS Mincho"/>
          <w:noProof w:val="0"/>
          <w:lang w:eastAsia="en-CA"/>
        </w:rPr>
        <w:t xml:space="preserve"> encoding=</w:t>
      </w:r>
      <w:r w:rsidRPr="001545FA">
        <w:rPr>
          <w:rFonts w:eastAsia="MS Mincho"/>
          <w:iCs/>
          <w:noProof w:val="0"/>
          <w:lang w:eastAsia="en-CA"/>
        </w:rPr>
        <w:t>"UTF-8"</w:t>
      </w:r>
      <w:r w:rsidRPr="001545FA">
        <w:rPr>
          <w:rFonts w:eastAsia="MS Mincho"/>
          <w:noProof w:val="0"/>
          <w:lang w:eastAsia="en-CA"/>
        </w:rPr>
        <w:t>?&gt;</w:t>
      </w:r>
    </w:p>
    <w:p w:rsidR="002564A6" w:rsidRPr="001545FA" w:rsidRDefault="002564A6" w:rsidP="002564A6">
      <w:pPr>
        <w:pStyle w:val="PL"/>
        <w:rPr>
          <w:rFonts w:eastAsia="MS Mincho"/>
          <w:noProof w:val="0"/>
          <w:lang w:eastAsia="en-CA"/>
        </w:rPr>
      </w:pPr>
      <w:r w:rsidRPr="001545FA">
        <w:rPr>
          <w:rFonts w:eastAsia="MS Mincho"/>
          <w:noProof w:val="0"/>
          <w:lang w:eastAsia="en-CA"/>
        </w:rPr>
        <w:t xml:space="preserve">&lt;xs:schema </w:t>
      </w:r>
    </w:p>
    <w:p w:rsidR="002564A6" w:rsidRPr="001545FA" w:rsidRDefault="002564A6" w:rsidP="002564A6">
      <w:pPr>
        <w:pStyle w:val="PL"/>
        <w:rPr>
          <w:rFonts w:eastAsia="MS Mincho"/>
          <w:noProof w:val="0"/>
          <w:lang w:eastAsia="en-CA"/>
        </w:rPr>
      </w:pPr>
      <w:r w:rsidRPr="001545FA">
        <w:rPr>
          <w:rFonts w:eastAsia="MS Mincho"/>
          <w:noProof w:val="0"/>
          <w:lang w:eastAsia="en-CA"/>
        </w:rPr>
        <w:tab/>
        <w:t>xmlns=</w:t>
      </w:r>
      <w:r w:rsidRPr="001545FA">
        <w:rPr>
          <w:rFonts w:eastAsia="MS Mincho"/>
          <w:iCs/>
          <w:noProof w:val="0"/>
          <w:lang w:eastAsia="en-CA"/>
        </w:rPr>
        <w:t>"urn:3gpp:metadata:2013:MBMS:filterDescription"</w:t>
      </w:r>
      <w:r w:rsidRPr="001545FA">
        <w:rPr>
          <w:rFonts w:eastAsia="MS Mincho"/>
          <w:noProof w:val="0"/>
          <w:lang w:eastAsia="en-CA"/>
        </w:rPr>
        <w:t xml:space="preserve"> </w:t>
      </w:r>
    </w:p>
    <w:p w:rsidR="002564A6" w:rsidRPr="001545FA" w:rsidRDefault="002564A6" w:rsidP="002564A6">
      <w:pPr>
        <w:pStyle w:val="PL"/>
        <w:rPr>
          <w:rFonts w:eastAsia="MS Mincho"/>
          <w:noProof w:val="0"/>
          <w:lang w:eastAsia="en-CA"/>
        </w:rPr>
      </w:pPr>
      <w:r w:rsidRPr="001545FA">
        <w:rPr>
          <w:rFonts w:eastAsia="MS Mincho"/>
          <w:noProof w:val="0"/>
          <w:lang w:eastAsia="en-CA"/>
        </w:rPr>
        <w:tab/>
        <w:t>xmlns:xs=</w:t>
      </w:r>
      <w:r w:rsidRPr="001545FA">
        <w:rPr>
          <w:rFonts w:eastAsia="MS Mincho"/>
          <w:iCs/>
          <w:noProof w:val="0"/>
          <w:lang w:eastAsia="en-CA"/>
        </w:rPr>
        <w:t>"http://www.w3.org/2001/XMLSchema"</w:t>
      </w:r>
      <w:r w:rsidRPr="001545FA">
        <w:rPr>
          <w:rFonts w:eastAsia="MS Mincho"/>
          <w:noProof w:val="0"/>
          <w:lang w:eastAsia="en-CA"/>
        </w:rPr>
        <w:t xml:space="preserve"> </w:t>
      </w:r>
    </w:p>
    <w:p w:rsidR="002564A6" w:rsidRPr="001545FA" w:rsidRDefault="002564A6" w:rsidP="002564A6">
      <w:pPr>
        <w:pStyle w:val="PL"/>
        <w:rPr>
          <w:rFonts w:eastAsia="MS Mincho"/>
          <w:noProof w:val="0"/>
          <w:lang w:eastAsia="en-CA"/>
        </w:rPr>
      </w:pPr>
      <w:r w:rsidRPr="001545FA">
        <w:rPr>
          <w:rFonts w:eastAsia="MS Mincho"/>
          <w:noProof w:val="0"/>
          <w:lang w:eastAsia="en-CA"/>
        </w:rPr>
        <w:tab/>
        <w:t>targetNamespace=</w:t>
      </w:r>
      <w:r w:rsidRPr="001545FA">
        <w:rPr>
          <w:rFonts w:eastAsia="MS Mincho"/>
          <w:iCs/>
          <w:noProof w:val="0"/>
          <w:lang w:eastAsia="en-CA"/>
        </w:rPr>
        <w:t>"urn:3gpp:metadata:2013:MBMS:filterDescription"</w:t>
      </w:r>
      <w:r w:rsidRPr="001545FA">
        <w:rPr>
          <w:rFonts w:eastAsia="MS Mincho"/>
          <w:noProof w:val="0"/>
          <w:lang w:eastAsia="en-CA"/>
        </w:rPr>
        <w:t xml:space="preserve"> </w:t>
      </w:r>
    </w:p>
    <w:p w:rsidR="002564A6" w:rsidRPr="001545FA" w:rsidRDefault="002564A6" w:rsidP="002564A6">
      <w:pPr>
        <w:pStyle w:val="PL"/>
        <w:rPr>
          <w:rFonts w:eastAsia="MS Mincho"/>
          <w:noProof w:val="0"/>
          <w:lang w:eastAsia="en-CA"/>
        </w:rPr>
      </w:pPr>
      <w:r w:rsidRPr="001545FA">
        <w:rPr>
          <w:rFonts w:eastAsia="MS Mincho"/>
          <w:noProof w:val="0"/>
          <w:lang w:eastAsia="en-CA"/>
        </w:rPr>
        <w:tab/>
        <w:t>elementFormDefault=</w:t>
      </w:r>
      <w:r w:rsidRPr="001545FA">
        <w:rPr>
          <w:rFonts w:eastAsia="MS Mincho"/>
          <w:iCs/>
          <w:noProof w:val="0"/>
          <w:lang w:eastAsia="en-CA"/>
        </w:rPr>
        <w:t>"qualified"</w:t>
      </w:r>
      <w:r w:rsidRPr="001545FA">
        <w:rPr>
          <w:rFonts w:eastAsia="MS Mincho"/>
          <w:noProof w:val="0"/>
          <w:lang w:eastAsia="en-CA"/>
        </w:rPr>
        <w:t>&gt;</w:t>
      </w:r>
    </w:p>
    <w:p w:rsidR="002564A6" w:rsidRPr="001545FA" w:rsidRDefault="002564A6" w:rsidP="002564A6">
      <w:pPr>
        <w:pStyle w:val="PL"/>
        <w:rPr>
          <w:rFonts w:eastAsia="MS Mincho"/>
          <w:noProof w:val="0"/>
          <w:lang w:eastAsia="en-CA"/>
        </w:rPr>
      </w:pPr>
    </w:p>
    <w:p w:rsidR="002564A6" w:rsidRPr="001545FA" w:rsidRDefault="002564A6" w:rsidP="002564A6">
      <w:pPr>
        <w:tabs>
          <w:tab w:val="left" w:pos="360"/>
        </w:tabs>
        <w:spacing w:after="0"/>
        <w:rPr>
          <w:rFonts w:ascii="Courier New" w:hAnsi="Courier New" w:cs="Courier New"/>
          <w:sz w:val="16"/>
          <w:szCs w:val="16"/>
          <w:highlight w:val="white"/>
          <w:lang w:eastAsia="ja-JP"/>
        </w:rPr>
      </w:pPr>
      <w:r w:rsidRPr="001545FA">
        <w:rPr>
          <w:rFonts w:ascii="Courier New" w:hAnsi="Courier New" w:cs="Courier New"/>
          <w:sz w:val="16"/>
          <w:szCs w:val="16"/>
          <w:highlight w:val="white"/>
          <w:lang w:eastAsia="ja-JP"/>
        </w:rPr>
        <w:tab/>
        <w:t>&lt;xs:element name="groupFilter" type="groupFilterType"/&gt;</w:t>
      </w:r>
    </w:p>
    <w:p w:rsidR="002564A6" w:rsidRPr="001545FA" w:rsidRDefault="002564A6" w:rsidP="002564A6">
      <w:pPr>
        <w:pStyle w:val="PL"/>
        <w:ind w:left="284"/>
        <w:rPr>
          <w:noProof w:val="0"/>
        </w:rPr>
      </w:pPr>
      <w:r w:rsidRPr="001545FA">
        <w:rPr>
          <w:noProof w:val="0"/>
          <w:color w:val="000000"/>
          <w:highlight w:val="white"/>
          <w:lang w:eastAsia="ja-JP"/>
        </w:rPr>
        <w:tab/>
      </w:r>
      <w:r w:rsidRPr="001545FA">
        <w:rPr>
          <w:noProof w:val="0"/>
        </w:rPr>
        <w:t xml:space="preserve">&lt;xs:complexType </w:t>
      </w:r>
      <w:r w:rsidRPr="001545FA">
        <w:rPr>
          <w:noProof w:val="0"/>
          <w:color w:val="000000"/>
          <w:highlight w:val="white"/>
          <w:lang w:eastAsia="ja-JP"/>
        </w:rPr>
        <w:t>name="groupFilterType"&gt;</w:t>
      </w:r>
    </w:p>
    <w:p w:rsidR="002564A6" w:rsidRPr="001545FA" w:rsidRDefault="002564A6" w:rsidP="002564A6">
      <w:pPr>
        <w:pStyle w:val="PL"/>
        <w:ind w:left="284"/>
        <w:rPr>
          <w:noProof w:val="0"/>
        </w:rPr>
      </w:pPr>
      <w:r w:rsidRPr="001545FA">
        <w:rPr>
          <w:noProof w:val="0"/>
        </w:rPr>
        <w:tab/>
      </w:r>
      <w:r w:rsidRPr="001545FA">
        <w:rPr>
          <w:noProof w:val="0"/>
        </w:rPr>
        <w:tab/>
        <w:t>&lt;xs:sequence&gt;</w:t>
      </w:r>
    </w:p>
    <w:p w:rsidR="002564A6" w:rsidRPr="001545FA" w:rsidRDefault="002564A6" w:rsidP="002564A6">
      <w:pPr>
        <w:pStyle w:val="PL"/>
        <w:ind w:left="284"/>
        <w:rPr>
          <w:noProof w:val="0"/>
        </w:rPr>
      </w:pPr>
      <w:r w:rsidRPr="001545FA">
        <w:rPr>
          <w:noProof w:val="0"/>
        </w:rPr>
        <w:tab/>
      </w:r>
      <w:r w:rsidRPr="001545FA">
        <w:rPr>
          <w:noProof w:val="0"/>
        </w:rPr>
        <w:tab/>
      </w:r>
      <w:r w:rsidRPr="001545FA">
        <w:rPr>
          <w:noProof w:val="0"/>
        </w:rPr>
        <w:tab/>
        <w:t>&lt;xs:element name="groupID" type="xs:string" maxOccurs="unbounded"/&gt;</w:t>
      </w:r>
    </w:p>
    <w:p w:rsidR="002564A6" w:rsidRPr="001545FA" w:rsidRDefault="002564A6" w:rsidP="002564A6">
      <w:pPr>
        <w:pStyle w:val="PL"/>
        <w:ind w:left="284"/>
        <w:rPr>
          <w:noProof w:val="0"/>
        </w:rPr>
      </w:pPr>
      <w:r w:rsidRPr="001545FA">
        <w:rPr>
          <w:noProof w:val="0"/>
        </w:rPr>
        <w:tab/>
      </w:r>
      <w:r w:rsidRPr="001545FA">
        <w:rPr>
          <w:noProof w:val="0"/>
        </w:rPr>
        <w:tab/>
        <w:t>&lt;/xs:sequence&gt;</w:t>
      </w:r>
    </w:p>
    <w:p w:rsidR="002564A6" w:rsidRPr="001545FA" w:rsidRDefault="002564A6" w:rsidP="002564A6">
      <w:pPr>
        <w:pStyle w:val="PL"/>
        <w:ind w:left="284"/>
        <w:rPr>
          <w:noProof w:val="0"/>
        </w:rPr>
      </w:pPr>
      <w:r w:rsidRPr="001545FA">
        <w:rPr>
          <w:noProof w:val="0"/>
        </w:rPr>
        <w:tab/>
        <w:t>&lt;/xs:complexType&gt;</w:t>
      </w:r>
    </w:p>
    <w:p w:rsidR="002564A6" w:rsidRPr="001545FA" w:rsidRDefault="002564A6" w:rsidP="002564A6">
      <w:pPr>
        <w:pStyle w:val="PL"/>
        <w:ind w:left="284"/>
        <w:rPr>
          <w:noProof w:val="0"/>
        </w:rPr>
      </w:pPr>
    </w:p>
    <w:p w:rsidR="002564A6" w:rsidRPr="001545FA" w:rsidRDefault="002564A6" w:rsidP="002564A6">
      <w:pPr>
        <w:pStyle w:val="PL"/>
        <w:rPr>
          <w:rFonts w:eastAsia="MS Mincho"/>
          <w:noProof w:val="0"/>
          <w:lang w:eastAsia="en-CA"/>
        </w:rPr>
      </w:pPr>
      <w:r w:rsidRPr="001545FA">
        <w:rPr>
          <w:rFonts w:eastAsia="MS Mincho"/>
          <w:noProof w:val="0"/>
          <w:lang w:eastAsia="en-CA"/>
        </w:rPr>
        <w:t>&lt;/xs:schema&gt;</w:t>
      </w:r>
    </w:p>
    <w:p w:rsidR="002564A6" w:rsidRPr="001545FA" w:rsidRDefault="002564A6" w:rsidP="00EA4223">
      <w:pPr>
        <w:pStyle w:val="FP"/>
      </w:pPr>
    </w:p>
    <w:p w:rsidR="00F6511E" w:rsidRPr="001545FA" w:rsidRDefault="00F6511E" w:rsidP="00F6511E">
      <w:pPr>
        <w:pStyle w:val="Heading2"/>
      </w:pPr>
      <w:bookmarkStart w:id="383" w:name="_Toc518485004"/>
      <w:r w:rsidRPr="001545FA">
        <w:rPr>
          <w:snapToGrid w:val="0"/>
          <w:lang w:eastAsia="en-GB"/>
        </w:rPr>
        <w:lastRenderedPageBreak/>
        <w:t>11.3</w:t>
      </w:r>
      <w:r w:rsidRPr="001545FA">
        <w:rPr>
          <w:snapToGrid w:val="0"/>
          <w:lang w:eastAsia="en-GB"/>
        </w:rPr>
        <w:tab/>
      </w:r>
      <w:r w:rsidR="00945095" w:rsidRPr="001545FA">
        <w:rPr>
          <w:snapToGrid w:val="0"/>
          <w:lang w:eastAsia="en-GB"/>
        </w:rPr>
        <w:t>Security</w:t>
      </w:r>
      <w:r w:rsidRPr="001545FA">
        <w:rPr>
          <w:snapToGrid w:val="0"/>
          <w:lang w:eastAsia="en-GB"/>
        </w:rPr>
        <w:t xml:space="preserve"> Description Metadata Fragment</w:t>
      </w:r>
      <w:bookmarkEnd w:id="383"/>
    </w:p>
    <w:p w:rsidR="00F6511E" w:rsidRPr="001545FA" w:rsidRDefault="00F6511E" w:rsidP="00F6511E">
      <w:pPr>
        <w:pStyle w:val="Heading3"/>
      </w:pPr>
      <w:bookmarkStart w:id="384" w:name="_Toc518485005"/>
      <w:r w:rsidRPr="001545FA">
        <w:rPr>
          <w:snapToGrid w:val="0"/>
          <w:lang w:eastAsia="en-GB"/>
        </w:rPr>
        <w:t>11.3.1</w:t>
      </w:r>
      <w:r w:rsidRPr="001545FA">
        <w:rPr>
          <w:snapToGrid w:val="0"/>
          <w:lang w:eastAsia="en-GB"/>
        </w:rPr>
        <w:tab/>
        <w:t xml:space="preserve">Definition of the </w:t>
      </w:r>
      <w:r w:rsidR="00945095" w:rsidRPr="001545FA">
        <w:rPr>
          <w:snapToGrid w:val="0"/>
          <w:lang w:eastAsia="en-GB"/>
        </w:rPr>
        <w:t>Security</w:t>
      </w:r>
      <w:r w:rsidRPr="001545FA">
        <w:rPr>
          <w:snapToGrid w:val="0"/>
          <w:lang w:eastAsia="en-GB"/>
        </w:rPr>
        <w:t xml:space="preserve"> Description</w:t>
      </w:r>
      <w:bookmarkEnd w:id="384"/>
    </w:p>
    <w:p w:rsidR="00F6511E" w:rsidRPr="001545FA" w:rsidRDefault="00F6511E" w:rsidP="00F6511E">
      <w:r w:rsidRPr="001545FA">
        <w:t xml:space="preserve">The </w:t>
      </w:r>
      <w:r w:rsidR="00945095" w:rsidRPr="001545FA">
        <w:t>Security Description fragment</w:t>
      </w:r>
      <w:r w:rsidRPr="001545FA">
        <w:t xml:space="preserve"> is referenced by the </w:t>
      </w:r>
      <w:r w:rsidRPr="001545FA">
        <w:rPr>
          <w:i/>
          <w:iCs/>
        </w:rPr>
        <w:t>protectionDescriptionURI</w:t>
      </w:r>
      <w:r w:rsidRPr="001545FA">
        <w:t xml:space="preserve"> of a deliveryMethod element. The </w:t>
      </w:r>
      <w:r w:rsidR="00945095" w:rsidRPr="001545FA">
        <w:t>Security Description</w:t>
      </w:r>
      <w:r w:rsidRPr="001545FA">
        <w:t xml:space="preserve"> fragment shall be identified by the MIME type "application/mbms protection-description+xml" as defined in Annex C.6.</w:t>
      </w:r>
    </w:p>
    <w:p w:rsidR="00F6511E" w:rsidRPr="001545FA" w:rsidRDefault="00F6511E" w:rsidP="00F6511E">
      <w:r w:rsidRPr="001545FA">
        <w:t xml:space="preserve">The root element of </w:t>
      </w:r>
      <w:r w:rsidR="00945095" w:rsidRPr="001545FA">
        <w:t>Security Description</w:t>
      </w:r>
      <w:r w:rsidRPr="001545FA">
        <w:t xml:space="preserve"> is the </w:t>
      </w:r>
      <w:r w:rsidRPr="001545FA">
        <w:rPr>
          <w:i/>
          <w:iCs/>
        </w:rPr>
        <w:t>securityDescription</w:t>
      </w:r>
      <w:r w:rsidRPr="001545FA">
        <w:t xml:space="preserve"> element. It contains three different elements, the </w:t>
      </w:r>
      <w:r w:rsidRPr="001545FA">
        <w:rPr>
          <w:i/>
          <w:iCs/>
        </w:rPr>
        <w:t>keyId</w:t>
      </w:r>
      <w:r w:rsidRPr="001545FA">
        <w:t xml:space="preserve"> element identities the key(s) for each media flow, the </w:t>
      </w:r>
      <w:r w:rsidRPr="001545FA">
        <w:rPr>
          <w:i/>
          <w:iCs/>
        </w:rPr>
        <w:t>keyManagemen</w:t>
      </w:r>
      <w:r w:rsidR="00FB6C46" w:rsidRPr="001545FA">
        <w:rPr>
          <w:i/>
          <w:iCs/>
        </w:rPr>
        <w:t>t</w:t>
      </w:r>
      <w:r w:rsidRPr="001545FA">
        <w:rPr>
          <w:i/>
          <w:iCs/>
        </w:rPr>
        <w:t xml:space="preserve"> </w:t>
      </w:r>
      <w:r w:rsidRPr="001545FA">
        <w:t xml:space="preserve">element the keymanagement servers that the load is distributed over and the parameters in use, and the </w:t>
      </w:r>
      <w:r w:rsidRPr="001545FA">
        <w:rPr>
          <w:i/>
          <w:iCs/>
        </w:rPr>
        <w:t>fecProtection</w:t>
      </w:r>
      <w:r w:rsidRPr="001545FA">
        <w:t xml:space="preserve"> element that configures the FEC protection of the point to multi-point distributed key flows.</w:t>
      </w:r>
    </w:p>
    <w:p w:rsidR="00F6511E" w:rsidRPr="001545FA" w:rsidRDefault="00F6511E" w:rsidP="00F6511E">
      <w:r w:rsidRPr="001545FA">
        <w:t xml:space="preserve">The </w:t>
      </w:r>
      <w:r w:rsidRPr="001545FA">
        <w:rPr>
          <w:i/>
          <w:iCs/>
        </w:rPr>
        <w:t>keyManagement</w:t>
      </w:r>
      <w:r w:rsidRPr="001545FA">
        <w:t xml:space="preserve"> element defines the list of key management servers (i.e. BM-SC). The MBMS UE must register with a key management server to receive key material. A receiver shall select a key </w:t>
      </w:r>
      <w:r w:rsidR="002B57A1" w:rsidRPr="001545FA">
        <w:t>management</w:t>
      </w:r>
      <w:r w:rsidRPr="001545FA">
        <w:t xml:space="preserve"> server following the same procedure defined for selecting a file repair server defined in sub-clause 9.3.5.</w:t>
      </w:r>
    </w:p>
    <w:p w:rsidR="00F6511E" w:rsidRPr="001545FA" w:rsidRDefault="00F6511E" w:rsidP="00F6511E">
      <w:r w:rsidRPr="001545FA">
        <w:t xml:space="preserve">The attribute </w:t>
      </w:r>
      <w:r w:rsidRPr="001545FA">
        <w:rPr>
          <w:i/>
          <w:iCs/>
        </w:rPr>
        <w:t>uiccKeyManagement</w:t>
      </w:r>
      <w:r w:rsidRPr="001545FA">
        <w:t xml:space="preserve"> defines whether UICC based key management is required for the present MBMS User Service.</w:t>
      </w:r>
    </w:p>
    <w:p w:rsidR="00F6511E" w:rsidRPr="001545FA" w:rsidRDefault="00F6511E" w:rsidP="00F6511E">
      <w:r w:rsidRPr="001545FA">
        <w:t xml:space="preserve">The </w:t>
      </w:r>
      <w:r w:rsidRPr="001545FA">
        <w:rPr>
          <w:i/>
          <w:iCs/>
        </w:rPr>
        <w:t>offsetTime</w:t>
      </w:r>
      <w:r w:rsidRPr="001545FA">
        <w:t xml:space="preserve"> and </w:t>
      </w:r>
      <w:r w:rsidRPr="001545FA">
        <w:rPr>
          <w:i/>
          <w:iCs/>
        </w:rPr>
        <w:t>randomTimePeriod</w:t>
      </w:r>
      <w:r w:rsidRPr="001545FA">
        <w:t xml:space="preserve"> attributes define the back off behavior of the UE when requesting MSKs. This uses the procedure defined in sub-clause 9.3.4 where </w:t>
      </w:r>
      <w:r w:rsidRPr="001545FA">
        <w:rPr>
          <w:i/>
          <w:iCs/>
        </w:rPr>
        <w:t>offsetTime</w:t>
      </w:r>
      <w:r w:rsidRPr="001545FA">
        <w:t xml:space="preserve"> specifies the offset time defined in sub-clause 9.3.4.1 and </w:t>
      </w:r>
      <w:r w:rsidRPr="001545FA">
        <w:rPr>
          <w:i/>
          <w:iCs/>
        </w:rPr>
        <w:t>randomTimePeriod</w:t>
      </w:r>
      <w:r w:rsidRPr="001545FA">
        <w:t xml:space="preserve"> the length of the random window in accordance with sub-clause 9.3.4.2. The units for both attributes are in seconds.</w:t>
      </w:r>
    </w:p>
    <w:p w:rsidR="00F6511E" w:rsidRPr="001545FA" w:rsidRDefault="00F6511E" w:rsidP="00F6511E">
      <w:pPr>
        <w:keepNext/>
        <w:keepLines/>
      </w:pPr>
      <w:r w:rsidRPr="001545FA">
        <w:t xml:space="preserve">The element </w:t>
      </w:r>
      <w:r w:rsidRPr="001545FA">
        <w:rPr>
          <w:i/>
          <w:iCs/>
        </w:rPr>
        <w:t>keyId</w:t>
      </w:r>
      <w:r w:rsidRPr="001545FA">
        <w:t xml:space="preserve"> contains a list of media flows for which keys are required. For each media flow a key identifier is provide</w:t>
      </w:r>
      <w:r w:rsidR="00FB6C46" w:rsidRPr="001545FA">
        <w:t>d</w:t>
      </w:r>
      <w:r w:rsidRPr="001545FA">
        <w:t xml:space="preserve"> in addition to that media flows additional security parameters. The media flow is identified by a destination tuple providing an address followed by a port number separated by a "/", i.e. &lt;IP-destination-address&gt;/&lt;destination-port&gt;. The port number is for RTP session the RTP port number, and not RTCP's. The </w:t>
      </w:r>
      <w:r w:rsidRPr="001545FA">
        <w:rPr>
          <w:i/>
          <w:iCs/>
        </w:rPr>
        <w:t>MSK</w:t>
      </w:r>
      <w:r w:rsidRPr="001545FA">
        <w:t xml:space="preserve"> element identifies the key uniquely by specifying both the </w:t>
      </w:r>
      <w:r w:rsidRPr="001545FA">
        <w:rPr>
          <w:i/>
          <w:iCs/>
        </w:rPr>
        <w:t>keyDomainID</w:t>
      </w:r>
      <w:r w:rsidRPr="001545FA">
        <w:t xml:space="preserve"> and the </w:t>
      </w:r>
      <w:r w:rsidRPr="001545FA">
        <w:rPr>
          <w:i/>
          <w:iCs/>
        </w:rPr>
        <w:t>MSKID</w:t>
      </w:r>
      <w:r w:rsidRPr="001545FA">
        <w:t xml:space="preserve"> as defined in sub-clause 6.3.2.1 of 3GPP TS 33.246 [20]. The </w:t>
      </w:r>
      <w:r w:rsidRPr="001545FA">
        <w:rPr>
          <w:i/>
          <w:iCs/>
        </w:rPr>
        <w:t>MSKID</w:t>
      </w:r>
      <w:r w:rsidRPr="001545FA">
        <w:t xml:space="preserve"> is 4 bytes long binary with byte 3 and 4 equal to 0x00, i.e. the current key that are base64 [82] when written into the element. The </w:t>
      </w:r>
      <w:r w:rsidRPr="001545FA">
        <w:rPr>
          <w:i/>
          <w:iCs/>
        </w:rPr>
        <w:t>keyDomainID</w:t>
      </w:r>
      <w:r w:rsidRPr="001545FA">
        <w:t xml:space="preserve"> is a 3 byte long binary value as specified in sub-clause 6.3.2.1 of [20] and shall also be base64 encoded when written in the XML document.</w:t>
      </w:r>
    </w:p>
    <w:p w:rsidR="00945095" w:rsidRPr="001545FA" w:rsidRDefault="00F6511E" w:rsidP="00F6511E">
      <w:r w:rsidRPr="001545FA">
        <w:t xml:space="preserve">The presence of the </w:t>
      </w:r>
      <w:r w:rsidRPr="001545FA">
        <w:rPr>
          <w:i/>
          <w:iCs/>
        </w:rPr>
        <w:t>fecProtection</w:t>
      </w:r>
      <w:r w:rsidRPr="001545FA">
        <w:t xml:space="preserve"> element indicates that any MIKEY packet with an multicast destination IP address equal to any of the used destination address in the </w:t>
      </w:r>
      <w:r w:rsidR="00945095" w:rsidRPr="001545FA">
        <w:rPr>
          <w:i/>
        </w:rPr>
        <w:t>userServiceDescription</w:t>
      </w:r>
      <w:r w:rsidRPr="001545FA">
        <w:t xml:space="preserve"> instance’s delivery methods, are FEC protected and encapsulated in FEC source packets, see sub-clause 8.2.2.</w:t>
      </w:r>
      <w:r w:rsidR="0002761D" w:rsidRPr="001545FA">
        <w:t>4</w:t>
      </w:r>
      <w:r w:rsidRPr="001545FA">
        <w:t xml:space="preserve">. The attributes </w:t>
      </w:r>
      <w:r w:rsidRPr="001545FA">
        <w:rPr>
          <w:i/>
          <w:iCs/>
        </w:rPr>
        <w:t>fecEncodingId</w:t>
      </w:r>
      <w:r w:rsidRPr="001545FA">
        <w:t xml:space="preserve">, </w:t>
      </w:r>
      <w:r w:rsidRPr="001545FA">
        <w:rPr>
          <w:i/>
          <w:iCs/>
        </w:rPr>
        <w:t>fecInstanceID</w:t>
      </w:r>
      <w:r w:rsidRPr="001545FA">
        <w:t>, and</w:t>
      </w:r>
      <w:r w:rsidRPr="001545FA">
        <w:rPr>
          <w:i/>
          <w:iCs/>
        </w:rPr>
        <w:t xml:space="preserve"> fecOtiExtension</w:t>
      </w:r>
      <w:r w:rsidRPr="001545FA">
        <w:t xml:space="preserve"> specify the FEC payload ID used in the source packet. All </w:t>
      </w:r>
      <w:r w:rsidR="00945095" w:rsidRPr="001545FA">
        <w:t>Security Description instances</w:t>
      </w:r>
      <w:r w:rsidRPr="001545FA">
        <w:t xml:space="preserve"> referenced by a User Service Bundle Description instance shall use the same FEC parameters.</w:t>
      </w:r>
    </w:p>
    <w:p w:rsidR="00F6511E" w:rsidRPr="001545FA" w:rsidRDefault="00945095" w:rsidP="00945095">
      <w:pPr>
        <w:pStyle w:val="NO"/>
      </w:pPr>
      <w:r w:rsidRPr="001545FA">
        <w:t>NOTE:</w:t>
      </w:r>
      <w:r w:rsidRPr="001545FA">
        <w:tab/>
        <w:t>The term 'service protection description' as used in TS 33.246 [20] is identical to the 'Security Description' in this specification with regards to the associated USD metadata fragment.</w:t>
      </w:r>
    </w:p>
    <w:p w:rsidR="00F6511E" w:rsidRPr="001545FA" w:rsidRDefault="008F63BE" w:rsidP="00F6511E">
      <w:r w:rsidRPr="001545FA">
        <w:rPr>
          <w:rFonts w:hint="eastAsia"/>
          <w:lang w:eastAsia="zh-CN"/>
        </w:rPr>
        <w:t xml:space="preserve">The schema filename of </w:t>
      </w:r>
      <w:r w:rsidRPr="001545FA">
        <w:t>Security Description</w:t>
      </w:r>
      <w:r w:rsidRPr="001545FA">
        <w:rPr>
          <w:rFonts w:hint="eastAsia"/>
          <w:lang w:eastAsia="zh-CN"/>
        </w:rPr>
        <w:t xml:space="preserve"> </w:t>
      </w:r>
      <w:r w:rsidRPr="001545FA">
        <w:t>(as defined below) is “</w:t>
      </w:r>
      <w:r w:rsidRPr="001545FA">
        <w:rPr>
          <w:rFonts w:hint="eastAsia"/>
          <w:lang w:eastAsia="zh-CN"/>
        </w:rPr>
        <w:t>security</w:t>
      </w:r>
      <w:r w:rsidRPr="001545FA">
        <w:t>.xsd”</w:t>
      </w:r>
      <w:r w:rsidR="00F6511E" w:rsidRPr="001545FA">
        <w:t>:</w:t>
      </w:r>
    </w:p>
    <w:p w:rsidR="00F6511E" w:rsidRPr="001545FA" w:rsidRDefault="00F6511E" w:rsidP="00F6511E">
      <w:pPr>
        <w:pStyle w:val="PL"/>
        <w:rPr>
          <w:noProof w:val="0"/>
        </w:rPr>
      </w:pPr>
      <w:r w:rsidRPr="001545FA">
        <w:rPr>
          <w:noProof w:val="0"/>
        </w:rPr>
        <w:t>&lt;?xml version="1.0" encoding="UTF-8"?&gt;</w:t>
      </w:r>
    </w:p>
    <w:p w:rsidR="00F6511E" w:rsidRPr="001545FA" w:rsidRDefault="00F6511E" w:rsidP="00F6511E">
      <w:pPr>
        <w:pStyle w:val="PL"/>
        <w:rPr>
          <w:noProof w:val="0"/>
        </w:rPr>
      </w:pPr>
      <w:r w:rsidRPr="001545FA">
        <w:rPr>
          <w:noProof w:val="0"/>
        </w:rPr>
        <w:t>&lt;xs:schema xmlns="urn:3GPP:metadata:2005:MBMS:securityDescription" xmlns:xs="http://www.w3.org/2001/XMLSchema" targetNamespace="urn:3GPP:metadata:2005:MBMS:securityDescription" elementFormDefault="qualified"&gt;</w:t>
      </w:r>
    </w:p>
    <w:p w:rsidR="00F6511E" w:rsidRPr="001545FA" w:rsidRDefault="00F6511E" w:rsidP="00F6511E">
      <w:pPr>
        <w:pStyle w:val="PL"/>
        <w:rPr>
          <w:noProof w:val="0"/>
        </w:rPr>
      </w:pPr>
      <w:r w:rsidRPr="001545FA">
        <w:rPr>
          <w:noProof w:val="0"/>
        </w:rPr>
        <w:tab/>
        <w:t>&lt;xs:element name="securityDescription" type="securityDescriptionType"/&gt;</w:t>
      </w:r>
    </w:p>
    <w:p w:rsidR="00F6511E" w:rsidRPr="001545FA" w:rsidRDefault="00F6511E" w:rsidP="00F6511E">
      <w:pPr>
        <w:pStyle w:val="PL"/>
        <w:rPr>
          <w:noProof w:val="0"/>
        </w:rPr>
      </w:pPr>
      <w:r w:rsidRPr="001545FA">
        <w:rPr>
          <w:noProof w:val="0"/>
        </w:rPr>
        <w:tab/>
        <w:t>&lt;xs:complexType name="securityDescriptionType"&gt;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name="keyManagement" type="keyManagementType" minOccurs="0"/&gt;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name="keyId" type="keyIdType" maxOccurs="unbounded"/&gt;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name="fecProtection" type="fecProtectionType" minOccurs="0"/&gt;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&lt;xs:any namespace="##other" minOccurs="0" maxOccurs="unbounded" processContents="lax"/&gt;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t>&lt;xs:anyAttribute processContents="skip"/&gt;</w:t>
      </w:r>
    </w:p>
    <w:p w:rsidR="00F6511E" w:rsidRPr="001545FA" w:rsidRDefault="00F6511E" w:rsidP="00F6511E">
      <w:pPr>
        <w:pStyle w:val="PL"/>
        <w:rPr>
          <w:noProof w:val="0"/>
        </w:rPr>
      </w:pPr>
      <w:r w:rsidRPr="001545FA">
        <w:rPr>
          <w:noProof w:val="0"/>
        </w:rPr>
        <w:tab/>
        <w:t>&lt;/xs:complexType&gt;</w:t>
      </w:r>
    </w:p>
    <w:p w:rsidR="00F6511E" w:rsidRPr="001545FA" w:rsidRDefault="00F6511E" w:rsidP="00F6511E">
      <w:pPr>
        <w:pStyle w:val="PL"/>
        <w:rPr>
          <w:noProof w:val="0"/>
        </w:rPr>
      </w:pPr>
      <w:r w:rsidRPr="001545FA">
        <w:rPr>
          <w:noProof w:val="0"/>
        </w:rPr>
        <w:tab/>
        <w:t>&lt;xs:complexType name="keyManagementType"&gt;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name="serverURI" type="xs:anyURI" maxOccurs="unbounded"/&gt;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&lt;xs:any namespace="##other" minOccurs="0" maxOccurs="unbounded" processContents="lax"/&gt;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t>&lt;xs:attribute name="offsetTime" type="xs:unsignedLong" use="optional" default="0"/&gt;</w:t>
      </w:r>
    </w:p>
    <w:p w:rsidR="00F6511E" w:rsidRPr="001545FA" w:rsidRDefault="00F6511E" w:rsidP="00F6511E">
      <w:pPr>
        <w:pStyle w:val="PL"/>
        <w:rPr>
          <w:noProof w:val="0"/>
        </w:rPr>
      </w:pPr>
      <w:r w:rsidRPr="001545FA">
        <w:rPr>
          <w:noProof w:val="0"/>
        </w:rPr>
        <w:tab/>
      </w:r>
      <w:r w:rsidRPr="001545FA">
        <w:rPr>
          <w:noProof w:val="0"/>
        </w:rPr>
        <w:tab/>
        <w:t>&lt;xs:attribute name="randomTimePeriod" type="xs:unsignedLong" use="optional" default="0"/&gt;</w:t>
      </w:r>
    </w:p>
    <w:p w:rsidR="00F6511E" w:rsidRPr="001545FA" w:rsidRDefault="00F6511E" w:rsidP="00F6511E">
      <w:pPr>
        <w:pStyle w:val="PL"/>
        <w:rPr>
          <w:noProof w:val="0"/>
        </w:rPr>
      </w:pPr>
      <w:r w:rsidRPr="001545FA">
        <w:rPr>
          <w:noProof w:val="0"/>
        </w:rPr>
        <w:tab/>
      </w:r>
      <w:r w:rsidRPr="001545FA">
        <w:rPr>
          <w:noProof w:val="0"/>
        </w:rPr>
        <w:tab/>
        <w:t>&lt;xs:attribute name="uiccKeyManagement" type="xs:boolean" use="optional" default="true"/&gt;</w:t>
      </w:r>
    </w:p>
    <w:p w:rsidR="00F6511E" w:rsidRPr="001545FA" w:rsidRDefault="00F6511E" w:rsidP="00F6511E">
      <w:pPr>
        <w:pStyle w:val="PL"/>
        <w:rPr>
          <w:noProof w:val="0"/>
        </w:rPr>
      </w:pPr>
      <w:r w:rsidRPr="001545FA">
        <w:rPr>
          <w:noProof w:val="0"/>
        </w:rPr>
        <w:lastRenderedPageBreak/>
        <w:tab/>
      </w:r>
      <w:r w:rsidRPr="001545FA">
        <w:rPr>
          <w:noProof w:val="0"/>
        </w:rPr>
        <w:tab/>
        <w:t>&lt;xs:anyAttribute processContents="skip"/&gt;</w:t>
      </w:r>
    </w:p>
    <w:p w:rsidR="00F6511E" w:rsidRPr="001545FA" w:rsidRDefault="00F6511E" w:rsidP="00F6511E">
      <w:pPr>
        <w:pStyle w:val="PL"/>
        <w:rPr>
          <w:noProof w:val="0"/>
        </w:rPr>
      </w:pPr>
      <w:r w:rsidRPr="001545FA">
        <w:rPr>
          <w:noProof w:val="0"/>
        </w:rPr>
        <w:tab/>
        <w:t>&lt;/xs:complexType&gt;</w:t>
      </w:r>
    </w:p>
    <w:p w:rsidR="00F6511E" w:rsidRPr="001545FA" w:rsidRDefault="00F6511E" w:rsidP="00F6511E">
      <w:pPr>
        <w:pStyle w:val="PL"/>
        <w:rPr>
          <w:noProof w:val="0"/>
        </w:rPr>
      </w:pPr>
      <w:r w:rsidRPr="001545FA">
        <w:rPr>
          <w:noProof w:val="0"/>
        </w:rPr>
        <w:tab/>
        <w:t>&lt;xs:complexType name="keyIdType"&gt;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name="mediaFlow" maxOccurs="unbounded"&gt;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t>&lt;xs:complexType&gt;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r>
      <w:r w:rsidRPr="001545FA">
        <w:rPr>
          <w:noProof w:val="0"/>
        </w:rPr>
        <w:tab/>
        <w:t>&lt;xs:element name="MSK" type="MSKType" maxOccurs="1"/&gt;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&lt;xs:attribute name="flowID" type="xs:string" use="required"/&gt;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&lt;xs:anyAttribute processContents="skip"/&gt;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t>&lt;/xs:complexType&gt;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t>&lt;/xs:complexType&gt;</w:t>
      </w:r>
    </w:p>
    <w:p w:rsidR="00F6511E" w:rsidRPr="001545FA" w:rsidRDefault="00F6511E" w:rsidP="00F6511E">
      <w:pPr>
        <w:pStyle w:val="PL"/>
        <w:rPr>
          <w:noProof w:val="0"/>
        </w:rPr>
      </w:pPr>
      <w:r w:rsidRPr="001545FA">
        <w:rPr>
          <w:noProof w:val="0"/>
        </w:rPr>
        <w:tab/>
        <w:t>&lt;xs:complexType name="fecProtectionType"&gt;</w:t>
      </w:r>
    </w:p>
    <w:p w:rsidR="00F6511E" w:rsidRPr="001545FA" w:rsidRDefault="00F6511E" w:rsidP="00F6511E">
      <w:pPr>
        <w:pStyle w:val="PL"/>
        <w:rPr>
          <w:noProof w:val="0"/>
        </w:rPr>
      </w:pPr>
      <w:r w:rsidRPr="001545FA">
        <w:rPr>
          <w:noProof w:val="0"/>
        </w:rPr>
        <w:tab/>
      </w:r>
      <w:r w:rsidRPr="001545FA">
        <w:rPr>
          <w:noProof w:val="0"/>
        </w:rPr>
        <w:tab/>
        <w:t>&lt;xs:attribute name="fecEncodingId" type="xs:unsignedLong" use="optional" default="0"/&gt;</w:t>
      </w:r>
    </w:p>
    <w:p w:rsidR="00F6511E" w:rsidRPr="001545FA" w:rsidRDefault="00F6511E" w:rsidP="00F6511E">
      <w:pPr>
        <w:pStyle w:val="PL"/>
        <w:rPr>
          <w:noProof w:val="0"/>
        </w:rPr>
      </w:pPr>
      <w:r w:rsidRPr="001545FA">
        <w:rPr>
          <w:noProof w:val="0"/>
        </w:rPr>
        <w:tab/>
      </w:r>
      <w:r w:rsidRPr="001545FA">
        <w:rPr>
          <w:noProof w:val="0"/>
        </w:rPr>
        <w:tab/>
        <w:t>&lt;xs:attribute name="fecInstanceId" type="xs:unsignedLong" use="optional"/&gt;</w:t>
      </w:r>
    </w:p>
    <w:p w:rsidR="00F6511E" w:rsidRPr="001545FA" w:rsidRDefault="00F6511E" w:rsidP="00F6511E">
      <w:pPr>
        <w:pStyle w:val="PL"/>
        <w:rPr>
          <w:noProof w:val="0"/>
        </w:rPr>
      </w:pPr>
      <w:r w:rsidRPr="001545FA">
        <w:rPr>
          <w:noProof w:val="0"/>
        </w:rPr>
        <w:tab/>
      </w:r>
      <w:r w:rsidRPr="001545FA">
        <w:rPr>
          <w:noProof w:val="0"/>
        </w:rPr>
        <w:tab/>
        <w:t>&lt;xs:attribute name="fecOtiExtension" type="xs:string" use="optional"/&gt;</w:t>
      </w:r>
    </w:p>
    <w:p w:rsidR="00F6511E" w:rsidRPr="001545FA" w:rsidRDefault="00F6511E" w:rsidP="00F6511E">
      <w:pPr>
        <w:pStyle w:val="PL"/>
        <w:rPr>
          <w:noProof w:val="0"/>
        </w:rPr>
      </w:pPr>
      <w:r w:rsidRPr="001545FA">
        <w:rPr>
          <w:noProof w:val="0"/>
        </w:rPr>
        <w:tab/>
      </w:r>
      <w:r w:rsidRPr="001545FA">
        <w:rPr>
          <w:noProof w:val="0"/>
        </w:rPr>
        <w:tab/>
        <w:t>&lt;xs:anyAttribute processContents="skip"/&gt;</w:t>
      </w:r>
    </w:p>
    <w:p w:rsidR="00F6511E" w:rsidRPr="001545FA" w:rsidRDefault="00F6511E" w:rsidP="00F6511E">
      <w:pPr>
        <w:pStyle w:val="PL"/>
        <w:rPr>
          <w:noProof w:val="0"/>
        </w:rPr>
      </w:pPr>
      <w:r w:rsidRPr="001545FA">
        <w:rPr>
          <w:noProof w:val="0"/>
        </w:rPr>
        <w:tab/>
        <w:t>&lt;/xs:complexType&gt;</w:t>
      </w:r>
    </w:p>
    <w:p w:rsidR="00F6511E" w:rsidRPr="001545FA" w:rsidRDefault="00F6511E" w:rsidP="00F6511E">
      <w:pPr>
        <w:pStyle w:val="PL"/>
        <w:rPr>
          <w:noProof w:val="0"/>
        </w:rPr>
      </w:pPr>
      <w:r w:rsidRPr="001545FA">
        <w:rPr>
          <w:noProof w:val="0"/>
        </w:rPr>
        <w:tab/>
        <w:t>&lt;xs:complexType name="MSKType"&gt;</w:t>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name="keyDomainID" type="xs:base64Binary" minOccurs="1" maxOccurs="1"/&gt;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&lt;xs:element name="MSKID" type="MSKIDType" minOccurs="1" maxOccurs="1"/&gt;</w:t>
      </w:r>
      <w:r w:rsidRPr="001545FA">
        <w:rPr>
          <w:noProof w:val="0"/>
        </w:rPr>
        <w:tab/>
      </w:r>
      <w:r w:rsidRPr="001545FA">
        <w:rPr>
          <w:noProof w:val="0"/>
        </w:rPr>
        <w:tab/>
      </w:r>
    </w:p>
    <w:p w:rsidR="00F6511E" w:rsidRPr="001545FA" w:rsidRDefault="00F6511E" w:rsidP="00F6511E">
      <w:pPr>
        <w:pStyle w:val="PL"/>
        <w:rPr>
          <w:noProof w:val="0"/>
        </w:rPr>
      </w:pPr>
      <w:r w:rsidRPr="001545FA">
        <w:rPr>
          <w:noProof w:val="0"/>
        </w:rPr>
        <w:tab/>
      </w:r>
      <w:r w:rsidRPr="001545FA">
        <w:rPr>
          <w:noProof w:val="0"/>
        </w:rPr>
        <w:tab/>
        <w:t>&lt;/xs:sequence&gt;</w:t>
      </w:r>
    </w:p>
    <w:p w:rsidR="00F6511E" w:rsidRPr="001545FA" w:rsidRDefault="00F6511E" w:rsidP="00F6511E">
      <w:pPr>
        <w:pStyle w:val="PL"/>
        <w:rPr>
          <w:noProof w:val="0"/>
        </w:rPr>
      </w:pPr>
      <w:r w:rsidRPr="001545FA">
        <w:rPr>
          <w:noProof w:val="0"/>
        </w:rPr>
        <w:tab/>
        <w:t>&lt;/xs:complexType&gt;</w:t>
      </w:r>
    </w:p>
    <w:p w:rsidR="00F6511E" w:rsidRPr="001545FA" w:rsidRDefault="00F6511E" w:rsidP="00F6511E">
      <w:pPr>
        <w:pStyle w:val="PL"/>
        <w:rPr>
          <w:noProof w:val="0"/>
        </w:rPr>
      </w:pPr>
      <w:r w:rsidRPr="001545FA">
        <w:rPr>
          <w:noProof w:val="0"/>
        </w:rPr>
        <w:tab/>
        <w:t>&lt;xs:simpleType name="MSKIDType"&gt;</w:t>
      </w:r>
    </w:p>
    <w:p w:rsidR="00F6511E" w:rsidRPr="001545FA" w:rsidRDefault="00F6511E" w:rsidP="00F6511E">
      <w:pPr>
        <w:pStyle w:val="PL"/>
        <w:rPr>
          <w:noProof w:val="0"/>
        </w:rPr>
      </w:pPr>
      <w:r w:rsidRPr="001545FA">
        <w:rPr>
          <w:noProof w:val="0"/>
        </w:rPr>
        <w:tab/>
      </w:r>
      <w:r w:rsidRPr="001545FA">
        <w:rPr>
          <w:noProof w:val="0"/>
        </w:rPr>
        <w:tab/>
        <w:t>&lt;xs:restriction base="xs:base64Binary"&gt;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&lt;xs:length value="4"/&gt;</w:t>
      </w:r>
    </w:p>
    <w:p w:rsidR="00F6511E" w:rsidRPr="001545FA" w:rsidRDefault="00F6511E" w:rsidP="00F6511E">
      <w:pPr>
        <w:pStyle w:val="PL"/>
        <w:rPr>
          <w:noProof w:val="0"/>
        </w:rPr>
      </w:pPr>
      <w:r w:rsidRPr="001545FA">
        <w:rPr>
          <w:noProof w:val="0"/>
        </w:rPr>
        <w:tab/>
      </w:r>
      <w:r w:rsidRPr="001545FA">
        <w:rPr>
          <w:noProof w:val="0"/>
        </w:rPr>
        <w:tab/>
        <w:t>&lt;/xs:restriction&gt;</w:t>
      </w:r>
    </w:p>
    <w:p w:rsidR="00F6511E" w:rsidRPr="001545FA" w:rsidRDefault="00F6511E" w:rsidP="00F6511E">
      <w:pPr>
        <w:pStyle w:val="PL"/>
        <w:rPr>
          <w:noProof w:val="0"/>
        </w:rPr>
      </w:pPr>
      <w:r w:rsidRPr="001545FA">
        <w:rPr>
          <w:noProof w:val="0"/>
        </w:rPr>
        <w:tab/>
        <w:t>&lt;/xs:simpleType&gt;</w:t>
      </w:r>
    </w:p>
    <w:p w:rsidR="00F6511E" w:rsidRPr="001545FA" w:rsidRDefault="00F6511E" w:rsidP="00F6511E">
      <w:pPr>
        <w:pStyle w:val="PL"/>
        <w:rPr>
          <w:noProof w:val="0"/>
        </w:rPr>
      </w:pPr>
      <w:r w:rsidRPr="001545FA">
        <w:rPr>
          <w:noProof w:val="0"/>
        </w:rPr>
        <w:t>&lt;/xs:schema&gt;</w:t>
      </w:r>
    </w:p>
    <w:p w:rsidR="00F6511E" w:rsidRPr="001545FA" w:rsidRDefault="00F6511E" w:rsidP="00F6511E">
      <w:pPr>
        <w:pStyle w:val="Heading3"/>
      </w:pPr>
      <w:bookmarkStart w:id="385" w:name="_Toc518485006"/>
      <w:r w:rsidRPr="001545FA">
        <w:t>11.3.2</w:t>
      </w:r>
      <w:r w:rsidRPr="001545FA">
        <w:tab/>
        <w:t xml:space="preserve">Example of a </w:t>
      </w:r>
      <w:r w:rsidRPr="001545FA">
        <w:rPr>
          <w:snapToGrid w:val="0"/>
          <w:lang w:eastAsia="en-GB"/>
        </w:rPr>
        <w:t>Security</w:t>
      </w:r>
      <w:r w:rsidRPr="001545FA">
        <w:t xml:space="preserve"> Description:</w:t>
      </w:r>
      <w:bookmarkEnd w:id="385"/>
    </w:p>
    <w:p w:rsidR="00F6511E" w:rsidRPr="001545FA" w:rsidRDefault="00F6511E" w:rsidP="00F6511E">
      <w:pPr>
        <w:pStyle w:val="PL"/>
        <w:rPr>
          <w:noProof w:val="0"/>
        </w:rPr>
      </w:pPr>
      <w:r w:rsidRPr="001545FA">
        <w:rPr>
          <w:noProof w:val="0"/>
        </w:rPr>
        <w:t>&lt;?xml version="1.0" encoding="UTF-8"?&gt;</w:t>
      </w:r>
    </w:p>
    <w:p w:rsidR="00F6511E" w:rsidRPr="001545FA" w:rsidRDefault="00F6511E" w:rsidP="00F6511E">
      <w:pPr>
        <w:pStyle w:val="PL"/>
        <w:rPr>
          <w:noProof w:val="0"/>
        </w:rPr>
      </w:pPr>
      <w:r w:rsidRPr="001545FA">
        <w:rPr>
          <w:noProof w:val="0"/>
        </w:rPr>
        <w:t xml:space="preserve">&lt;securityDescription </w:t>
      </w:r>
    </w:p>
    <w:p w:rsidR="00F6511E" w:rsidRPr="001545FA" w:rsidRDefault="00F6511E" w:rsidP="00F6511E">
      <w:pPr>
        <w:pStyle w:val="PL"/>
        <w:rPr>
          <w:noProof w:val="0"/>
        </w:rPr>
      </w:pPr>
      <w:r w:rsidRPr="001545FA">
        <w:rPr>
          <w:noProof w:val="0"/>
        </w:rPr>
        <w:tab/>
        <w:t xml:space="preserve">xmlns="urn:3GPP:metadata:2005:MBMS:securityDescription" </w:t>
      </w:r>
    </w:p>
    <w:p w:rsidR="00F6511E" w:rsidRPr="001545FA" w:rsidRDefault="00F6511E" w:rsidP="00F6511E">
      <w:pPr>
        <w:pStyle w:val="PL"/>
        <w:rPr>
          <w:noProof w:val="0"/>
        </w:rPr>
      </w:pPr>
      <w:r w:rsidRPr="001545FA">
        <w:rPr>
          <w:noProof w:val="0"/>
        </w:rPr>
        <w:tab/>
        <w:t>xmlns:xsi="http://www.w3.org/2001/XMLSchema-instance"</w:t>
      </w:r>
    </w:p>
    <w:p w:rsidR="008F63BE" w:rsidRPr="001545FA" w:rsidRDefault="008F63BE" w:rsidP="008F63BE">
      <w:pPr>
        <w:pStyle w:val="PL"/>
        <w:ind w:left="384"/>
        <w:rPr>
          <w:noProof w:val="0"/>
          <w:lang w:eastAsia="zh-CN"/>
        </w:rPr>
      </w:pPr>
      <w:r w:rsidRPr="001545FA">
        <w:rPr>
          <w:noProof w:val="0"/>
        </w:rPr>
        <w:t xml:space="preserve">xsi:schemaLocation="urn:3GPP:metadata:2005:MBMS:securityDescription </w:t>
      </w:r>
      <w:r w:rsidRPr="001545FA">
        <w:rPr>
          <w:rFonts w:hint="eastAsia"/>
          <w:noProof w:val="0"/>
          <w:lang w:eastAsia="zh-CN"/>
        </w:rPr>
        <w:t>security</w:t>
      </w:r>
      <w:r w:rsidRPr="001545FA">
        <w:rPr>
          <w:noProof w:val="0"/>
        </w:rPr>
        <w:t>.xsd"</w:t>
      </w:r>
      <w:r w:rsidRPr="001545FA">
        <w:rPr>
          <w:rFonts w:hint="eastAsia"/>
          <w:noProof w:val="0"/>
          <w:lang w:eastAsia="zh-CN"/>
        </w:rPr>
        <w:t>&gt;</w:t>
      </w:r>
    </w:p>
    <w:p w:rsidR="00F6511E" w:rsidRPr="001545FA" w:rsidRDefault="00F6511E" w:rsidP="00F6511E">
      <w:pPr>
        <w:pStyle w:val="PL"/>
        <w:rPr>
          <w:noProof w:val="0"/>
        </w:rPr>
      </w:pPr>
      <w:r w:rsidRPr="001545FA">
        <w:rPr>
          <w:noProof w:val="0"/>
        </w:rPr>
        <w:tab/>
        <w:t>&lt;keyManagement</w:t>
      </w:r>
    </w:p>
    <w:p w:rsidR="00F6511E" w:rsidRPr="001545FA" w:rsidRDefault="00F6511E" w:rsidP="00F6511E">
      <w:pPr>
        <w:pStyle w:val="PL"/>
        <w:rPr>
          <w:noProof w:val="0"/>
        </w:rPr>
      </w:pPr>
      <w:r w:rsidRPr="001545FA">
        <w:rPr>
          <w:noProof w:val="0"/>
        </w:rPr>
        <w:tab/>
      </w:r>
      <w:r w:rsidRPr="001545FA">
        <w:rPr>
          <w:noProof w:val="0"/>
        </w:rPr>
        <w:tab/>
        <w:t>offsetTime="5"</w:t>
      </w:r>
    </w:p>
    <w:p w:rsidR="00F6511E" w:rsidRPr="001545FA" w:rsidRDefault="00F6511E" w:rsidP="00F6511E">
      <w:pPr>
        <w:pStyle w:val="PL"/>
        <w:rPr>
          <w:noProof w:val="0"/>
        </w:rPr>
      </w:pPr>
      <w:r w:rsidRPr="001545FA">
        <w:rPr>
          <w:noProof w:val="0"/>
        </w:rPr>
        <w:tab/>
      </w:r>
      <w:r w:rsidRPr="001545FA">
        <w:rPr>
          <w:noProof w:val="0"/>
        </w:rPr>
        <w:tab/>
        <w:t>randomTimePeriod="10"</w:t>
      </w:r>
    </w:p>
    <w:p w:rsidR="00F6511E" w:rsidRPr="001545FA" w:rsidRDefault="00F6511E" w:rsidP="00F6511E">
      <w:pPr>
        <w:pStyle w:val="PL"/>
        <w:rPr>
          <w:noProof w:val="0"/>
        </w:rPr>
      </w:pPr>
      <w:r w:rsidRPr="001545FA">
        <w:rPr>
          <w:noProof w:val="0"/>
        </w:rPr>
        <w:tab/>
      </w:r>
      <w:r w:rsidRPr="001545FA">
        <w:rPr>
          <w:noProof w:val="0"/>
        </w:rPr>
        <w:tab/>
        <w:t>uiccKeyManagement="true"&gt;</w:t>
      </w:r>
    </w:p>
    <w:p w:rsidR="00F6511E" w:rsidRPr="001545FA" w:rsidRDefault="00F6511E" w:rsidP="00F6511E">
      <w:pPr>
        <w:pStyle w:val="PL"/>
        <w:rPr>
          <w:noProof w:val="0"/>
        </w:rPr>
      </w:pPr>
      <w:r w:rsidRPr="001545FA">
        <w:rPr>
          <w:noProof w:val="0"/>
        </w:rPr>
        <w:tab/>
      </w:r>
      <w:r w:rsidRPr="001545FA">
        <w:rPr>
          <w:noProof w:val="0"/>
        </w:rPr>
        <w:tab/>
        <w:t>&lt;serverURI&gt;http://register.operator.umts/&lt;/serverURI&gt;</w:t>
      </w:r>
    </w:p>
    <w:p w:rsidR="00F6511E" w:rsidRPr="001545FA" w:rsidRDefault="00F6511E" w:rsidP="00F6511E">
      <w:pPr>
        <w:pStyle w:val="PL"/>
        <w:rPr>
          <w:noProof w:val="0"/>
        </w:rPr>
      </w:pPr>
      <w:r w:rsidRPr="001545FA">
        <w:rPr>
          <w:noProof w:val="0"/>
        </w:rPr>
        <w:tab/>
      </w:r>
      <w:r w:rsidRPr="001545FA">
        <w:rPr>
          <w:noProof w:val="0"/>
        </w:rPr>
        <w:tab/>
        <w:t>&lt;serverURI&gt;http://register2.operator.umts/&lt;/serverURI&gt;</w:t>
      </w:r>
    </w:p>
    <w:p w:rsidR="00F6511E" w:rsidRPr="001545FA" w:rsidRDefault="00F6511E" w:rsidP="00F6511E">
      <w:pPr>
        <w:pStyle w:val="PL"/>
        <w:rPr>
          <w:noProof w:val="0"/>
        </w:rPr>
      </w:pPr>
      <w:r w:rsidRPr="001545FA">
        <w:rPr>
          <w:noProof w:val="0"/>
        </w:rPr>
        <w:tab/>
        <w:t>&lt;/keyManagement&gt;</w:t>
      </w:r>
    </w:p>
    <w:p w:rsidR="00F6511E" w:rsidRPr="001545FA" w:rsidRDefault="00F6511E" w:rsidP="00F6511E">
      <w:pPr>
        <w:pStyle w:val="PL"/>
        <w:rPr>
          <w:noProof w:val="0"/>
        </w:rPr>
      </w:pPr>
      <w:r w:rsidRPr="001545FA">
        <w:rPr>
          <w:noProof w:val="0"/>
        </w:rPr>
        <w:tab/>
        <w:t>&lt;keyId&gt;</w:t>
      </w:r>
    </w:p>
    <w:p w:rsidR="00F6511E" w:rsidRPr="001545FA" w:rsidRDefault="00F6511E" w:rsidP="00F6511E">
      <w:pPr>
        <w:pStyle w:val="PL"/>
        <w:rPr>
          <w:noProof w:val="0"/>
        </w:rPr>
      </w:pPr>
      <w:r w:rsidRPr="001545FA">
        <w:rPr>
          <w:noProof w:val="0"/>
        </w:rPr>
        <w:tab/>
      </w:r>
      <w:r w:rsidRPr="001545FA">
        <w:rPr>
          <w:noProof w:val="0"/>
        </w:rPr>
        <w:tab/>
        <w:t>&lt;mediaFlow flowID="224.1.2.3/4002"&gt;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&lt;MSK&gt;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t>&lt;keyDomainID&gt;aMoM&lt;/keyDomainID&gt;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t>&lt;MSKID&gt;aMoAAA==&lt;/MSKID&gt;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&lt;/MSK&gt;</w:t>
      </w:r>
    </w:p>
    <w:p w:rsidR="00F6511E" w:rsidRPr="001545FA" w:rsidRDefault="00F6511E" w:rsidP="00F6511E">
      <w:pPr>
        <w:pStyle w:val="PL"/>
        <w:rPr>
          <w:noProof w:val="0"/>
        </w:rPr>
      </w:pPr>
      <w:r w:rsidRPr="001545FA">
        <w:rPr>
          <w:noProof w:val="0"/>
        </w:rPr>
        <w:tab/>
      </w:r>
      <w:r w:rsidRPr="001545FA">
        <w:rPr>
          <w:noProof w:val="0"/>
        </w:rPr>
        <w:tab/>
        <w:t>&lt;/mediaFlow&gt;</w:t>
      </w:r>
    </w:p>
    <w:p w:rsidR="00F6511E" w:rsidRPr="001545FA" w:rsidRDefault="00F6511E" w:rsidP="00F6511E">
      <w:pPr>
        <w:pStyle w:val="PL"/>
        <w:rPr>
          <w:noProof w:val="0"/>
        </w:rPr>
      </w:pPr>
      <w:r w:rsidRPr="001545FA">
        <w:rPr>
          <w:noProof w:val="0"/>
        </w:rPr>
        <w:tab/>
      </w:r>
      <w:r w:rsidRPr="001545FA">
        <w:rPr>
          <w:noProof w:val="0"/>
        </w:rPr>
        <w:tab/>
        <w:t>&lt;mediaFlow flowID="224.1.2.3/4004"&gt;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&lt;MSK&gt;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t>&lt;keyDomainID&gt;GM8M&lt;/keyDomainID&gt;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t>&lt;MSKID&gt;aMkAAA==&lt;/MSKID&gt;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t>&lt;/MSK&gt;</w:t>
      </w:r>
    </w:p>
    <w:p w:rsidR="00F6511E" w:rsidRPr="001545FA" w:rsidRDefault="00F6511E" w:rsidP="00F6511E">
      <w:pPr>
        <w:pStyle w:val="PL"/>
        <w:rPr>
          <w:noProof w:val="0"/>
        </w:rPr>
      </w:pPr>
      <w:r w:rsidRPr="001545FA">
        <w:rPr>
          <w:noProof w:val="0"/>
        </w:rPr>
        <w:tab/>
      </w:r>
      <w:r w:rsidRPr="001545FA">
        <w:rPr>
          <w:noProof w:val="0"/>
        </w:rPr>
        <w:tab/>
        <w:t>&lt;/mediaFlow&gt;</w:t>
      </w:r>
    </w:p>
    <w:p w:rsidR="00F6511E" w:rsidRPr="001545FA" w:rsidRDefault="00F6511E" w:rsidP="00F6511E">
      <w:pPr>
        <w:pStyle w:val="PL"/>
        <w:rPr>
          <w:noProof w:val="0"/>
        </w:rPr>
      </w:pPr>
      <w:r w:rsidRPr="001545FA">
        <w:rPr>
          <w:noProof w:val="0"/>
        </w:rPr>
        <w:tab/>
        <w:t>&lt;/keyId&gt;</w:t>
      </w:r>
    </w:p>
    <w:p w:rsidR="00F6511E" w:rsidRPr="001545FA" w:rsidRDefault="00F6511E" w:rsidP="00F6511E">
      <w:pPr>
        <w:pStyle w:val="PL"/>
        <w:rPr>
          <w:noProof w:val="0"/>
        </w:rPr>
      </w:pPr>
      <w:r w:rsidRPr="001545FA">
        <w:rPr>
          <w:noProof w:val="0"/>
        </w:rPr>
        <w:tab/>
        <w:t>&lt;fecProtection</w:t>
      </w:r>
    </w:p>
    <w:p w:rsidR="00F6511E" w:rsidRPr="001545FA" w:rsidRDefault="00F6511E" w:rsidP="00F6511E">
      <w:pPr>
        <w:pStyle w:val="PL"/>
        <w:rPr>
          <w:noProof w:val="0"/>
        </w:rPr>
      </w:pPr>
      <w:r w:rsidRPr="001545FA">
        <w:rPr>
          <w:noProof w:val="0"/>
        </w:rPr>
        <w:tab/>
      </w:r>
      <w:r w:rsidRPr="001545FA">
        <w:rPr>
          <w:noProof w:val="0"/>
        </w:rPr>
        <w:tab/>
        <w:t>fecEncodingId="1"</w:t>
      </w:r>
    </w:p>
    <w:p w:rsidR="00F6511E" w:rsidRPr="001545FA" w:rsidRDefault="00F6511E" w:rsidP="00F6511E">
      <w:pPr>
        <w:pStyle w:val="PL"/>
        <w:rPr>
          <w:noProof w:val="0"/>
        </w:rPr>
      </w:pPr>
      <w:r w:rsidRPr="001545FA">
        <w:rPr>
          <w:noProof w:val="0"/>
        </w:rPr>
        <w:tab/>
      </w:r>
      <w:r w:rsidRPr="001545FA">
        <w:rPr>
          <w:noProof w:val="0"/>
        </w:rPr>
        <w:tab/>
        <w:t>fecInstanceId="0"</w:t>
      </w:r>
    </w:p>
    <w:p w:rsidR="00F6511E" w:rsidRPr="001545FA" w:rsidRDefault="00F6511E" w:rsidP="00F6511E">
      <w:pPr>
        <w:pStyle w:val="PL"/>
        <w:rPr>
          <w:noProof w:val="0"/>
        </w:rPr>
      </w:pPr>
      <w:r w:rsidRPr="001545FA">
        <w:rPr>
          <w:noProof w:val="0"/>
        </w:rPr>
        <w:tab/>
      </w:r>
      <w:r w:rsidRPr="001545FA">
        <w:rPr>
          <w:noProof w:val="0"/>
        </w:rPr>
        <w:tab/>
        <w:t>fecOtiExtension="1SCxWEMNe397m24SwgyRhg=="/&gt;</w:t>
      </w:r>
    </w:p>
    <w:p w:rsidR="00F6511E" w:rsidRPr="001545FA" w:rsidRDefault="00F6511E" w:rsidP="00F6511E">
      <w:pPr>
        <w:pStyle w:val="PL"/>
        <w:rPr>
          <w:noProof w:val="0"/>
        </w:rPr>
      </w:pPr>
      <w:r w:rsidRPr="001545FA">
        <w:rPr>
          <w:noProof w:val="0"/>
        </w:rPr>
        <w:t>&lt;/securityDescription&gt;</w:t>
      </w:r>
    </w:p>
    <w:p w:rsidR="00F6511E" w:rsidRPr="001545FA" w:rsidRDefault="00F6511E" w:rsidP="00F6511E">
      <w:pPr>
        <w:pStyle w:val="PL"/>
        <w:rPr>
          <w:noProof w:val="0"/>
        </w:rPr>
      </w:pPr>
    </w:p>
    <w:p w:rsidR="00F6511E" w:rsidRPr="001545FA" w:rsidRDefault="00F6511E" w:rsidP="00F6511E">
      <w:pPr>
        <w:pStyle w:val="Heading2"/>
        <w:rPr>
          <w:snapToGrid w:val="0"/>
          <w:lang w:eastAsia="en-GB"/>
        </w:rPr>
      </w:pPr>
      <w:bookmarkStart w:id="386" w:name="_Toc518485007"/>
      <w:r w:rsidRPr="001545FA">
        <w:rPr>
          <w:snapToGrid w:val="0"/>
          <w:lang w:eastAsia="en-GB"/>
        </w:rPr>
        <w:t>11.4</w:t>
      </w:r>
      <w:r w:rsidRPr="001545FA">
        <w:rPr>
          <w:snapToGrid w:val="0"/>
          <w:lang w:eastAsia="en-GB"/>
        </w:rPr>
        <w:tab/>
        <w:t>Service Protection Registration Format</w:t>
      </w:r>
      <w:bookmarkEnd w:id="386"/>
    </w:p>
    <w:p w:rsidR="00F6511E" w:rsidRPr="001545FA" w:rsidRDefault="0063714F" w:rsidP="00F6511E">
      <w:pPr>
        <w:pStyle w:val="Heading3"/>
        <w:rPr>
          <w:snapToGrid w:val="0"/>
          <w:lang w:eastAsia="en-GB"/>
        </w:rPr>
      </w:pPr>
      <w:bookmarkStart w:id="387" w:name="_Toc518485008"/>
      <w:r w:rsidRPr="001545FA">
        <w:rPr>
          <w:snapToGrid w:val="0"/>
          <w:lang w:eastAsia="en-GB"/>
        </w:rPr>
        <w:t>11.4.1</w:t>
      </w:r>
      <w:r w:rsidRPr="001545FA">
        <w:rPr>
          <w:snapToGrid w:val="0"/>
          <w:lang w:eastAsia="en-GB"/>
        </w:rPr>
        <w:tab/>
      </w:r>
      <w:r w:rsidR="00F6511E" w:rsidRPr="001545FA">
        <w:rPr>
          <w:snapToGrid w:val="0"/>
          <w:lang w:eastAsia="en-GB"/>
        </w:rPr>
        <w:t>Data Format</w:t>
      </w:r>
      <w:bookmarkEnd w:id="387"/>
    </w:p>
    <w:p w:rsidR="00F6511E" w:rsidRPr="001545FA" w:rsidRDefault="00F6511E" w:rsidP="00F6511E">
      <w:pPr>
        <w:rPr>
          <w:snapToGrid w:val="0"/>
          <w:lang w:eastAsia="en-GB"/>
        </w:rPr>
      </w:pPr>
      <w:r w:rsidRPr="001545FA">
        <w:rPr>
          <w:snapToGrid w:val="0"/>
          <w:lang w:eastAsia="en-GB"/>
        </w:rPr>
        <w:t xml:space="preserve">The below XML schema defines a format used to register to the keymanagement servers according to the procedure in TS 33.246. The MIME type for this format is defined in appendix C.9.  The </w:t>
      </w:r>
      <w:r w:rsidRPr="001545FA">
        <w:rPr>
          <w:i/>
          <w:iCs/>
          <w:snapToGrid w:val="0"/>
          <w:lang w:eastAsia="en-GB"/>
        </w:rPr>
        <w:t xml:space="preserve">serviceID </w:t>
      </w:r>
      <w:r w:rsidRPr="001545FA">
        <w:rPr>
          <w:snapToGrid w:val="0"/>
          <w:lang w:eastAsia="en-GB"/>
        </w:rPr>
        <w:t xml:space="preserve">element identifies the service </w:t>
      </w:r>
      <w:r w:rsidRPr="001545FA">
        <w:rPr>
          <w:snapToGrid w:val="0"/>
          <w:lang w:eastAsia="en-GB"/>
        </w:rPr>
        <w:lastRenderedPageBreak/>
        <w:t>uniquely and is the same</w:t>
      </w:r>
      <w:r w:rsidR="00EF69F6" w:rsidRPr="001545FA">
        <w:rPr>
          <w:snapToGrid w:val="0"/>
          <w:lang w:eastAsia="en-GB"/>
        </w:rPr>
        <w:t xml:space="preserve"> as the </w:t>
      </w:r>
      <w:r w:rsidR="00EF69F6" w:rsidRPr="001545FA">
        <w:rPr>
          <w:i/>
          <w:iCs/>
          <w:snapToGrid w:val="0"/>
          <w:lang w:eastAsia="en-GB"/>
        </w:rPr>
        <w:t>serviceId</w:t>
      </w:r>
      <w:r w:rsidRPr="001545FA">
        <w:rPr>
          <w:snapToGrid w:val="0"/>
          <w:lang w:eastAsia="en-GB"/>
        </w:rPr>
        <w:t xml:space="preserve"> used in the userServiceDescription format defined in sub-clause 11.2.1.</w:t>
      </w:r>
      <w:r w:rsidR="008F63BE" w:rsidRPr="001545FA">
        <w:rPr>
          <w:snapToGrid w:val="0"/>
          <w:lang w:eastAsia="en-GB"/>
        </w:rPr>
        <w:t xml:space="preserve"> </w:t>
      </w:r>
      <w:r w:rsidR="008F63BE" w:rsidRPr="001545FA">
        <w:rPr>
          <w:rFonts w:hint="eastAsia"/>
          <w:snapToGrid w:val="0"/>
          <w:lang w:eastAsia="zh-CN"/>
        </w:rPr>
        <w:t>The schema filename of service protection registration is SecurityRegistration.xsd.</w:t>
      </w:r>
    </w:p>
    <w:p w:rsidR="00F6511E" w:rsidRPr="001545FA" w:rsidRDefault="00F6511E" w:rsidP="00F6511E">
      <w:pPr>
        <w:pStyle w:val="PL"/>
        <w:rPr>
          <w:noProof w:val="0"/>
          <w:snapToGrid w:val="0"/>
          <w:lang w:eastAsia="en-GB"/>
        </w:rPr>
      </w:pPr>
      <w:r w:rsidRPr="001545FA">
        <w:rPr>
          <w:noProof w:val="0"/>
          <w:snapToGrid w:val="0"/>
          <w:lang w:eastAsia="en-GB"/>
        </w:rPr>
        <w:t>&lt;?xml version="1.0" encoding="UTF-8"?&gt;</w:t>
      </w:r>
    </w:p>
    <w:p w:rsidR="00F6511E" w:rsidRPr="001545FA" w:rsidRDefault="00F6511E" w:rsidP="00F6511E">
      <w:pPr>
        <w:pStyle w:val="PL"/>
        <w:rPr>
          <w:noProof w:val="0"/>
          <w:snapToGrid w:val="0"/>
          <w:lang w:eastAsia="en-GB"/>
        </w:rPr>
      </w:pPr>
      <w:r w:rsidRPr="001545FA">
        <w:rPr>
          <w:noProof w:val="0"/>
          <w:snapToGrid w:val="0"/>
          <w:lang w:eastAsia="en-GB"/>
        </w:rPr>
        <w:t xml:space="preserve">&lt;xs:schema xmlns:xs="http://www.w3.org/2001/XMLSchema" </w:t>
      </w:r>
    </w:p>
    <w:p w:rsidR="00F6511E" w:rsidRPr="001545FA" w:rsidRDefault="00F6511E" w:rsidP="00F6511E">
      <w:pPr>
        <w:pStyle w:val="PL"/>
        <w:rPr>
          <w:noProof w:val="0"/>
          <w:snapToGrid w:val="0"/>
          <w:lang w:eastAsia="en-GB"/>
        </w:rPr>
      </w:pPr>
      <w:r w:rsidRPr="001545FA">
        <w:rPr>
          <w:noProof w:val="0"/>
          <w:snapToGrid w:val="0"/>
          <w:lang w:eastAsia="en-GB"/>
        </w:rPr>
        <w:tab/>
        <w:t>targetNamespace="urn:3GPP:metadata:2005:MBMS:securityRegistration"</w:t>
      </w:r>
    </w:p>
    <w:p w:rsidR="00F6511E" w:rsidRPr="001545FA" w:rsidRDefault="00F6511E" w:rsidP="00F6511E">
      <w:pPr>
        <w:pStyle w:val="PL"/>
        <w:rPr>
          <w:noProof w:val="0"/>
          <w:snapToGrid w:val="0"/>
          <w:lang w:eastAsia="en-GB"/>
        </w:rPr>
      </w:pPr>
      <w:r w:rsidRPr="001545FA">
        <w:rPr>
          <w:noProof w:val="0"/>
          <w:snapToGrid w:val="0"/>
          <w:lang w:eastAsia="en-GB"/>
        </w:rPr>
        <w:tab/>
        <w:t>elementFormDefault="qualified" attributeFormDefault="unqualified"&gt;</w:t>
      </w:r>
    </w:p>
    <w:p w:rsidR="00F6511E" w:rsidRPr="001545FA" w:rsidRDefault="00F6511E" w:rsidP="00F6511E">
      <w:pPr>
        <w:pStyle w:val="PL"/>
        <w:rPr>
          <w:noProof w:val="0"/>
          <w:snapToGrid w:val="0"/>
          <w:lang w:eastAsia="en-GB"/>
        </w:rPr>
      </w:pPr>
      <w:r w:rsidRPr="001545FA">
        <w:rPr>
          <w:noProof w:val="0"/>
          <w:snapToGrid w:val="0"/>
          <w:lang w:eastAsia="en-GB"/>
        </w:rPr>
        <w:tab/>
        <w:t>&lt;xs:element name="mbmsSecurityRegister"&gt;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&lt;xs:annotation&gt;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&lt;xs:documentation&gt;MBMS Security Registration according to TS 33.246&lt;/xs:documentation&gt;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&lt;/xs:annotation&gt;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&lt;xs:complexType&gt;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&lt;xs:sequence&gt;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Pr="001545FA">
        <w:rPr>
          <w:noProof w:val="0"/>
          <w:snapToGrid w:val="0"/>
          <w:lang w:eastAsia="en-GB"/>
        </w:rPr>
        <w:tab/>
        <w:t>&lt;xs:element name="serviceID" type="xs:anyURI" maxOccurs="unbounded" minOccurs="1"/&gt;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t xml:space="preserve">&lt;xs:any namespace="##other" minOccurs="0" maxOccurs="unbounded" </w:t>
      </w:r>
    </w:p>
    <w:p w:rsidR="00F6511E" w:rsidRPr="001545FA" w:rsidRDefault="00F6511E" w:rsidP="00F6511E">
      <w:pPr>
        <w:pStyle w:val="PL"/>
        <w:rPr>
          <w:noProof w:val="0"/>
          <w:snapToGrid w:val="0"/>
          <w:lang w:eastAsia="en-GB"/>
        </w:rPr>
      </w:pPr>
      <w:r w:rsidRPr="001545FA">
        <w:rPr>
          <w:noProof w:val="0"/>
        </w:rPr>
        <w:tab/>
      </w:r>
      <w:r w:rsidRPr="001545FA">
        <w:rPr>
          <w:noProof w:val="0"/>
        </w:rPr>
        <w:tab/>
      </w:r>
      <w:r w:rsidRPr="001545FA">
        <w:rPr>
          <w:noProof w:val="0"/>
        </w:rPr>
        <w:tab/>
      </w:r>
      <w:r w:rsidRPr="001545FA">
        <w:rPr>
          <w:noProof w:val="0"/>
        </w:rPr>
        <w:tab/>
      </w:r>
      <w:r w:rsidRPr="001545FA">
        <w:rPr>
          <w:noProof w:val="0"/>
        </w:rPr>
        <w:tab/>
        <w:t>processContents="lax"/&gt;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&lt;/xs:sequence&gt;</w:t>
      </w:r>
    </w:p>
    <w:p w:rsidR="00EE0791" w:rsidRPr="001545FA" w:rsidRDefault="00EE0791" w:rsidP="00F6511E">
      <w:pPr>
        <w:pStyle w:val="PL"/>
        <w:rPr>
          <w:noProof w:val="0"/>
        </w:rPr>
      </w:pPr>
      <w:r w:rsidRPr="001545FA">
        <w:rPr>
          <w:noProof w:val="0"/>
          <w:snapToGrid w:val="0"/>
          <w:lang w:eastAsia="en-GB"/>
        </w:rPr>
        <w:tab/>
      </w:r>
      <w:r w:rsidRPr="001545FA">
        <w:rPr>
          <w:noProof w:val="0"/>
          <w:snapToGrid w:val="0"/>
          <w:lang w:eastAsia="en-GB"/>
        </w:rPr>
        <w:tab/>
      </w:r>
      <w:r w:rsidRPr="001545FA">
        <w:rPr>
          <w:noProof w:val="0"/>
        </w:rPr>
        <w:t>&lt;xs:anyAttribute processContents="skip"/&gt;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&lt;/xs:complexType&gt;</w:t>
      </w:r>
    </w:p>
    <w:p w:rsidR="00F6511E" w:rsidRPr="001545FA" w:rsidRDefault="00F6511E" w:rsidP="00F6511E">
      <w:pPr>
        <w:pStyle w:val="PL"/>
        <w:rPr>
          <w:noProof w:val="0"/>
          <w:snapToGrid w:val="0"/>
          <w:lang w:eastAsia="en-GB"/>
        </w:rPr>
      </w:pPr>
      <w:r w:rsidRPr="001545FA">
        <w:rPr>
          <w:noProof w:val="0"/>
          <w:snapToGrid w:val="0"/>
          <w:lang w:eastAsia="en-GB"/>
        </w:rPr>
        <w:tab/>
        <w:t>&lt;/xs:element&gt;</w:t>
      </w:r>
    </w:p>
    <w:p w:rsidR="00F6511E" w:rsidRPr="001545FA" w:rsidRDefault="00F6511E" w:rsidP="00F6511E">
      <w:pPr>
        <w:pStyle w:val="PL"/>
        <w:rPr>
          <w:noProof w:val="0"/>
          <w:snapToGrid w:val="0"/>
          <w:lang w:eastAsia="en-GB"/>
        </w:rPr>
      </w:pPr>
      <w:r w:rsidRPr="001545FA">
        <w:rPr>
          <w:noProof w:val="0"/>
          <w:snapToGrid w:val="0"/>
          <w:lang w:eastAsia="en-GB"/>
        </w:rPr>
        <w:t>&lt;/xs:schema&gt;</w:t>
      </w:r>
    </w:p>
    <w:p w:rsidR="00F6511E" w:rsidRPr="001545FA" w:rsidRDefault="0063714F" w:rsidP="00F6511E">
      <w:pPr>
        <w:pStyle w:val="Heading3"/>
        <w:rPr>
          <w:snapToGrid w:val="0"/>
          <w:lang w:eastAsia="en-GB"/>
        </w:rPr>
      </w:pPr>
      <w:bookmarkStart w:id="388" w:name="_Toc518485009"/>
      <w:r w:rsidRPr="001545FA">
        <w:rPr>
          <w:snapToGrid w:val="0"/>
          <w:lang w:eastAsia="en-GB"/>
        </w:rPr>
        <w:t>11.4.2</w:t>
      </w:r>
      <w:r w:rsidRPr="001545FA">
        <w:rPr>
          <w:snapToGrid w:val="0"/>
          <w:lang w:eastAsia="en-GB"/>
        </w:rPr>
        <w:tab/>
      </w:r>
      <w:r w:rsidR="00F6511E" w:rsidRPr="001545FA">
        <w:rPr>
          <w:snapToGrid w:val="0"/>
          <w:lang w:eastAsia="en-GB"/>
        </w:rPr>
        <w:t>Example</w:t>
      </w:r>
      <w:bookmarkEnd w:id="388"/>
    </w:p>
    <w:p w:rsidR="00F6511E" w:rsidRPr="001545FA" w:rsidRDefault="00F6511E" w:rsidP="00F6511E">
      <w:r w:rsidRPr="001545FA">
        <w:t xml:space="preserve">The below example is used to register to a service </w:t>
      </w:r>
      <w:r w:rsidR="002B57A1" w:rsidRPr="001545FA">
        <w:t>identified</w:t>
      </w:r>
      <w:r w:rsidRPr="001545FA">
        <w:t xml:space="preserve"> by the serviceID " urn:3gpp:mbms:example:serivce:identification:123456789abcdef".</w:t>
      </w:r>
    </w:p>
    <w:p w:rsidR="00F6511E" w:rsidRPr="001545FA" w:rsidRDefault="00F6511E" w:rsidP="00F6511E">
      <w:pPr>
        <w:pStyle w:val="PL"/>
        <w:rPr>
          <w:noProof w:val="0"/>
        </w:rPr>
      </w:pPr>
      <w:r w:rsidRPr="001545FA">
        <w:rPr>
          <w:noProof w:val="0"/>
        </w:rPr>
        <w:t>&lt;?xml version="1.0" encoding="UTF-8"?&gt;</w:t>
      </w:r>
    </w:p>
    <w:p w:rsidR="00F6511E" w:rsidRPr="001545FA" w:rsidRDefault="00F6511E" w:rsidP="00F6511E">
      <w:pPr>
        <w:pStyle w:val="PL"/>
        <w:rPr>
          <w:noProof w:val="0"/>
        </w:rPr>
      </w:pPr>
      <w:r w:rsidRPr="001545FA">
        <w:rPr>
          <w:noProof w:val="0"/>
        </w:rPr>
        <w:t xml:space="preserve">&lt;mbmsSecurityRegister xmlns="urn:3GPP:metadata:2005:MBMS:securityRegistration" </w:t>
      </w:r>
    </w:p>
    <w:p w:rsidR="00F6511E" w:rsidRPr="001545FA" w:rsidRDefault="00F6511E" w:rsidP="00F6511E">
      <w:pPr>
        <w:pStyle w:val="PL"/>
        <w:rPr>
          <w:noProof w:val="0"/>
        </w:rPr>
      </w:pPr>
      <w:r w:rsidRPr="001545FA">
        <w:rPr>
          <w:noProof w:val="0"/>
        </w:rPr>
        <w:t>xmlns:xsi="http://www.w3.org/2001/XMLSchema-instance"&gt;</w:t>
      </w:r>
    </w:p>
    <w:p w:rsidR="008F63BE" w:rsidRPr="001545FA" w:rsidRDefault="008F63BE" w:rsidP="00F6511E">
      <w:pPr>
        <w:pStyle w:val="PL"/>
        <w:rPr>
          <w:noProof w:val="0"/>
        </w:rPr>
      </w:pPr>
      <w:r w:rsidRPr="001545FA">
        <w:rPr>
          <w:noProof w:val="0"/>
        </w:rPr>
        <w:t xml:space="preserve">xsi:schemaLocation="urn:3GPP:metadata:2005:MBMS:securityRegistration </w:t>
      </w:r>
      <w:r w:rsidRPr="001545FA">
        <w:rPr>
          <w:rFonts w:hint="eastAsia"/>
          <w:noProof w:val="0"/>
          <w:lang w:eastAsia="zh-CN"/>
        </w:rPr>
        <w:t>SecurityRegistration</w:t>
      </w:r>
      <w:r w:rsidRPr="001545FA">
        <w:rPr>
          <w:noProof w:val="0"/>
        </w:rPr>
        <w:t>.xsd"&gt;</w:t>
      </w:r>
    </w:p>
    <w:p w:rsidR="00F6511E" w:rsidRPr="001545FA" w:rsidRDefault="00F6511E" w:rsidP="00F6511E">
      <w:pPr>
        <w:pStyle w:val="PL"/>
        <w:rPr>
          <w:noProof w:val="0"/>
        </w:rPr>
      </w:pPr>
      <w:r w:rsidRPr="001545FA">
        <w:rPr>
          <w:noProof w:val="0"/>
        </w:rPr>
        <w:tab/>
        <w:t>&lt;serviceID&gt;urn:3gpp:mbms:example:serivce:identification:123456789abcdef&lt;/serviceID&gt;</w:t>
      </w:r>
    </w:p>
    <w:p w:rsidR="00F6511E" w:rsidRPr="001545FA" w:rsidRDefault="00F6511E" w:rsidP="00F6511E">
      <w:pPr>
        <w:pStyle w:val="PL"/>
        <w:rPr>
          <w:noProof w:val="0"/>
        </w:rPr>
      </w:pPr>
      <w:r w:rsidRPr="001545FA">
        <w:rPr>
          <w:noProof w:val="0"/>
        </w:rPr>
        <w:t>&lt;/mbmsSecurityRegister&gt;</w:t>
      </w:r>
    </w:p>
    <w:p w:rsidR="00F6511E" w:rsidRPr="001545FA" w:rsidRDefault="00F6511E" w:rsidP="00F6511E">
      <w:pPr>
        <w:pStyle w:val="PL"/>
        <w:rPr>
          <w:noProof w:val="0"/>
          <w:snapToGrid w:val="0"/>
          <w:lang w:eastAsia="en-GB"/>
        </w:rPr>
      </w:pPr>
    </w:p>
    <w:p w:rsidR="00F6511E" w:rsidRPr="001545FA" w:rsidRDefault="00F6511E" w:rsidP="00F6511E">
      <w:pPr>
        <w:pStyle w:val="Heading2"/>
        <w:rPr>
          <w:snapToGrid w:val="0"/>
          <w:lang w:eastAsia="en-GB"/>
        </w:rPr>
      </w:pPr>
      <w:bookmarkStart w:id="389" w:name="_Toc518485010"/>
      <w:r w:rsidRPr="001545FA">
        <w:rPr>
          <w:snapToGrid w:val="0"/>
          <w:lang w:eastAsia="en-GB"/>
        </w:rPr>
        <w:t>11.5</w:t>
      </w:r>
      <w:r w:rsidRPr="001545FA">
        <w:rPr>
          <w:snapToGrid w:val="0"/>
          <w:lang w:eastAsia="en-GB"/>
        </w:rPr>
        <w:tab/>
        <w:t>Service Protection De-Registration Format</w:t>
      </w:r>
      <w:bookmarkEnd w:id="389"/>
    </w:p>
    <w:p w:rsidR="00F6511E" w:rsidRPr="001545FA" w:rsidRDefault="0063714F" w:rsidP="00F6511E">
      <w:pPr>
        <w:pStyle w:val="Heading3"/>
        <w:rPr>
          <w:snapToGrid w:val="0"/>
          <w:lang w:eastAsia="en-GB"/>
        </w:rPr>
      </w:pPr>
      <w:bookmarkStart w:id="390" w:name="_Toc518485011"/>
      <w:r w:rsidRPr="001545FA">
        <w:rPr>
          <w:snapToGrid w:val="0"/>
          <w:lang w:eastAsia="en-GB"/>
        </w:rPr>
        <w:t>11.5.1</w:t>
      </w:r>
      <w:r w:rsidRPr="001545FA">
        <w:rPr>
          <w:snapToGrid w:val="0"/>
          <w:lang w:eastAsia="en-GB"/>
        </w:rPr>
        <w:tab/>
      </w:r>
      <w:r w:rsidR="00F6511E" w:rsidRPr="001545FA">
        <w:rPr>
          <w:snapToGrid w:val="0"/>
          <w:lang w:eastAsia="en-GB"/>
        </w:rPr>
        <w:t>Data Format</w:t>
      </w:r>
      <w:bookmarkEnd w:id="390"/>
    </w:p>
    <w:p w:rsidR="00F6511E" w:rsidRPr="001545FA" w:rsidRDefault="00F6511E" w:rsidP="00F6511E">
      <w:pPr>
        <w:rPr>
          <w:snapToGrid w:val="0"/>
          <w:lang w:eastAsia="en-GB"/>
        </w:rPr>
      </w:pPr>
      <w:r w:rsidRPr="001545FA">
        <w:rPr>
          <w:snapToGrid w:val="0"/>
          <w:lang w:eastAsia="en-GB"/>
        </w:rPr>
        <w:t xml:space="preserve">This format is used to de-register from the keymanagement server(s) according to the procedure in TS 33.246. The MIME type for this format is defined in appendix C.10. The </w:t>
      </w:r>
      <w:r w:rsidRPr="001545FA">
        <w:rPr>
          <w:i/>
          <w:iCs/>
          <w:snapToGrid w:val="0"/>
          <w:lang w:eastAsia="en-GB"/>
        </w:rPr>
        <w:t>serviceID</w:t>
      </w:r>
      <w:r w:rsidRPr="001545FA">
        <w:rPr>
          <w:snapToGrid w:val="0"/>
          <w:lang w:eastAsia="en-GB"/>
        </w:rPr>
        <w:t xml:space="preserve"> element is defined exactly as in sub-clause 11.4.1.</w:t>
      </w:r>
      <w:r w:rsidR="008F63BE" w:rsidRPr="001545FA">
        <w:rPr>
          <w:snapToGrid w:val="0"/>
          <w:lang w:eastAsia="en-GB"/>
        </w:rPr>
        <w:t xml:space="preserve"> </w:t>
      </w:r>
      <w:r w:rsidR="008F63BE" w:rsidRPr="001545FA">
        <w:rPr>
          <w:rFonts w:hint="eastAsia"/>
          <w:snapToGrid w:val="0"/>
          <w:lang w:eastAsia="zh-CN"/>
        </w:rPr>
        <w:t>The schema filename of service protection de-registration is SecurityDeregistration.xsd.</w:t>
      </w:r>
    </w:p>
    <w:p w:rsidR="00F6511E" w:rsidRPr="001545FA" w:rsidRDefault="00F6511E" w:rsidP="00F6511E">
      <w:pPr>
        <w:pStyle w:val="PL"/>
        <w:rPr>
          <w:noProof w:val="0"/>
          <w:snapToGrid w:val="0"/>
          <w:lang w:eastAsia="en-GB"/>
        </w:rPr>
      </w:pPr>
      <w:r w:rsidRPr="001545FA">
        <w:rPr>
          <w:noProof w:val="0"/>
          <w:snapToGrid w:val="0"/>
          <w:lang w:eastAsia="en-GB"/>
        </w:rPr>
        <w:t>&lt;?xml version="1.0" encoding="UTF-8"?&gt;</w:t>
      </w:r>
    </w:p>
    <w:p w:rsidR="00F6511E" w:rsidRPr="001545FA" w:rsidRDefault="00F6511E" w:rsidP="00F6511E">
      <w:pPr>
        <w:pStyle w:val="PL"/>
        <w:rPr>
          <w:noProof w:val="0"/>
          <w:snapToGrid w:val="0"/>
          <w:lang w:eastAsia="en-GB"/>
        </w:rPr>
      </w:pPr>
      <w:r w:rsidRPr="001545FA">
        <w:rPr>
          <w:noProof w:val="0"/>
          <w:snapToGrid w:val="0"/>
          <w:lang w:eastAsia="en-GB"/>
        </w:rPr>
        <w:t xml:space="preserve">&lt;xs:schema xmlns:xs="http://www.w3.org/2001/XMLSchema" </w:t>
      </w:r>
    </w:p>
    <w:p w:rsidR="00F6511E" w:rsidRPr="001545FA" w:rsidRDefault="00F6511E" w:rsidP="00F6511E">
      <w:pPr>
        <w:pStyle w:val="PL"/>
        <w:rPr>
          <w:noProof w:val="0"/>
          <w:snapToGrid w:val="0"/>
          <w:lang w:eastAsia="en-GB"/>
        </w:rPr>
      </w:pPr>
      <w:r w:rsidRPr="001545FA">
        <w:rPr>
          <w:noProof w:val="0"/>
          <w:snapToGrid w:val="0"/>
          <w:lang w:eastAsia="en-GB"/>
        </w:rPr>
        <w:tab/>
        <w:t>targetNamespace="urn:3GPP:metadata:2005:MBMS:securityDeregistration"</w:t>
      </w:r>
    </w:p>
    <w:p w:rsidR="00F6511E" w:rsidRPr="001545FA" w:rsidRDefault="00F6511E" w:rsidP="00F6511E">
      <w:pPr>
        <w:pStyle w:val="PL"/>
        <w:rPr>
          <w:noProof w:val="0"/>
          <w:snapToGrid w:val="0"/>
          <w:lang w:eastAsia="en-GB"/>
        </w:rPr>
      </w:pPr>
      <w:r w:rsidRPr="001545FA">
        <w:rPr>
          <w:noProof w:val="0"/>
          <w:snapToGrid w:val="0"/>
          <w:lang w:eastAsia="en-GB"/>
        </w:rPr>
        <w:tab/>
        <w:t>elementFormDefault="qualified" attributeFormDefault="unqualified"&gt;</w:t>
      </w:r>
    </w:p>
    <w:p w:rsidR="00F6511E" w:rsidRPr="001545FA" w:rsidRDefault="00F6511E" w:rsidP="00F6511E">
      <w:pPr>
        <w:pStyle w:val="PL"/>
        <w:rPr>
          <w:noProof w:val="0"/>
          <w:snapToGrid w:val="0"/>
          <w:lang w:eastAsia="en-GB"/>
        </w:rPr>
      </w:pPr>
      <w:r w:rsidRPr="001545FA">
        <w:rPr>
          <w:noProof w:val="0"/>
          <w:snapToGrid w:val="0"/>
          <w:lang w:eastAsia="en-GB"/>
        </w:rPr>
        <w:tab/>
        <w:t>&lt;xs:element name="mbmsSecurityDeregister"&gt;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&lt;xs:annotation&gt;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 xml:space="preserve">&lt;xs:documentation&gt;MBMS Security </w:t>
      </w:r>
      <w:r w:rsidR="00EE0791" w:rsidRPr="001545FA">
        <w:rPr>
          <w:noProof w:val="0"/>
          <w:snapToGrid w:val="0"/>
          <w:lang w:eastAsia="en-GB"/>
        </w:rPr>
        <w:t>Der</w:t>
      </w:r>
      <w:r w:rsidRPr="001545FA">
        <w:rPr>
          <w:noProof w:val="0"/>
          <w:snapToGrid w:val="0"/>
          <w:lang w:eastAsia="en-GB"/>
        </w:rPr>
        <w:t>egistration according to TS 33.246&lt;/xs:documentation&gt;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&lt;/xs:annotation&gt;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&lt;xs:complexType&gt;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&lt;xs:sequence&gt;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Pr="001545FA">
        <w:rPr>
          <w:noProof w:val="0"/>
          <w:snapToGrid w:val="0"/>
          <w:lang w:eastAsia="en-GB"/>
        </w:rPr>
        <w:tab/>
        <w:t>&lt;xs:element name="serviceID" type="xs:anyURI" maxOccurs="unbounded" minOccurs="1"/&gt;</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t xml:space="preserve">&lt;xs:any namespace="##other" minOccurs="0" maxOccurs="unbounded" </w:t>
      </w:r>
    </w:p>
    <w:p w:rsidR="00F6511E" w:rsidRPr="001545FA" w:rsidRDefault="00F6511E" w:rsidP="00F6511E">
      <w:pPr>
        <w:pStyle w:val="PL"/>
        <w:rPr>
          <w:noProof w:val="0"/>
        </w:rPr>
      </w:pPr>
      <w:r w:rsidRPr="001545FA">
        <w:rPr>
          <w:noProof w:val="0"/>
        </w:rPr>
        <w:tab/>
      </w:r>
      <w:r w:rsidRPr="001545FA">
        <w:rPr>
          <w:noProof w:val="0"/>
        </w:rPr>
        <w:tab/>
      </w:r>
      <w:r w:rsidRPr="001545FA">
        <w:rPr>
          <w:noProof w:val="0"/>
        </w:rPr>
        <w:tab/>
      </w:r>
      <w:r w:rsidRPr="001545FA">
        <w:rPr>
          <w:noProof w:val="0"/>
        </w:rPr>
        <w:tab/>
      </w:r>
      <w:r w:rsidRPr="001545FA">
        <w:rPr>
          <w:noProof w:val="0"/>
        </w:rPr>
        <w:tab/>
        <w:t>processContents="lax"/&gt;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&lt;/xs:sequence&gt;</w:t>
      </w:r>
    </w:p>
    <w:p w:rsidR="00EE0791" w:rsidRPr="001545FA" w:rsidRDefault="00EE0791" w:rsidP="00F6511E">
      <w:pPr>
        <w:pStyle w:val="PL"/>
        <w:rPr>
          <w:noProof w:val="0"/>
        </w:rPr>
      </w:pPr>
      <w:r w:rsidRPr="001545FA">
        <w:rPr>
          <w:noProof w:val="0"/>
          <w:snapToGrid w:val="0"/>
          <w:lang w:eastAsia="en-GB"/>
        </w:rPr>
        <w:tab/>
      </w:r>
      <w:r w:rsidRPr="001545FA">
        <w:rPr>
          <w:noProof w:val="0"/>
          <w:snapToGrid w:val="0"/>
          <w:lang w:eastAsia="en-GB"/>
        </w:rPr>
        <w:tab/>
      </w:r>
      <w:r w:rsidRPr="001545FA">
        <w:rPr>
          <w:noProof w:val="0"/>
        </w:rPr>
        <w:t>&lt;xs:anyAttribute processContents="skip"/&gt;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&lt;/xs:complexType&gt;</w:t>
      </w:r>
    </w:p>
    <w:p w:rsidR="00F6511E" w:rsidRPr="001545FA" w:rsidRDefault="00F6511E" w:rsidP="00F6511E">
      <w:pPr>
        <w:pStyle w:val="PL"/>
        <w:rPr>
          <w:noProof w:val="0"/>
          <w:snapToGrid w:val="0"/>
          <w:lang w:eastAsia="en-GB"/>
        </w:rPr>
      </w:pPr>
      <w:r w:rsidRPr="001545FA">
        <w:rPr>
          <w:noProof w:val="0"/>
          <w:snapToGrid w:val="0"/>
          <w:lang w:eastAsia="en-GB"/>
        </w:rPr>
        <w:tab/>
      </w:r>
      <w:r w:rsidR="00EE0791" w:rsidRPr="001545FA">
        <w:rPr>
          <w:noProof w:val="0"/>
          <w:snapToGrid w:val="0"/>
          <w:lang w:eastAsia="en-GB"/>
        </w:rPr>
        <w:tab/>
      </w:r>
      <w:r w:rsidRPr="001545FA">
        <w:rPr>
          <w:noProof w:val="0"/>
          <w:snapToGrid w:val="0"/>
          <w:lang w:eastAsia="en-GB"/>
        </w:rPr>
        <w:t>&lt;/xs:element&gt;</w:t>
      </w:r>
    </w:p>
    <w:p w:rsidR="00F6511E" w:rsidRPr="001545FA" w:rsidRDefault="00F6511E" w:rsidP="00F6511E">
      <w:pPr>
        <w:pStyle w:val="PL"/>
        <w:rPr>
          <w:noProof w:val="0"/>
          <w:snapToGrid w:val="0"/>
          <w:lang w:eastAsia="en-GB"/>
        </w:rPr>
      </w:pPr>
      <w:r w:rsidRPr="001545FA">
        <w:rPr>
          <w:noProof w:val="0"/>
          <w:snapToGrid w:val="0"/>
          <w:lang w:eastAsia="en-GB"/>
        </w:rPr>
        <w:t>&lt;/xs:schema&gt;</w:t>
      </w:r>
    </w:p>
    <w:p w:rsidR="00F6511E" w:rsidRPr="001545FA" w:rsidRDefault="0063714F" w:rsidP="00F6511E">
      <w:pPr>
        <w:pStyle w:val="Heading3"/>
        <w:rPr>
          <w:snapToGrid w:val="0"/>
          <w:lang w:eastAsia="en-GB"/>
        </w:rPr>
      </w:pPr>
      <w:bookmarkStart w:id="391" w:name="_Toc518485012"/>
      <w:r w:rsidRPr="001545FA">
        <w:rPr>
          <w:snapToGrid w:val="0"/>
          <w:lang w:eastAsia="en-GB"/>
        </w:rPr>
        <w:t>11.5.2</w:t>
      </w:r>
      <w:r w:rsidRPr="001545FA">
        <w:rPr>
          <w:snapToGrid w:val="0"/>
          <w:lang w:eastAsia="en-GB"/>
        </w:rPr>
        <w:tab/>
      </w:r>
      <w:r w:rsidR="00F6511E" w:rsidRPr="001545FA">
        <w:rPr>
          <w:snapToGrid w:val="0"/>
          <w:lang w:eastAsia="en-GB"/>
        </w:rPr>
        <w:t>Example</w:t>
      </w:r>
      <w:bookmarkEnd w:id="391"/>
    </w:p>
    <w:p w:rsidR="00F6511E" w:rsidRPr="001545FA" w:rsidRDefault="00F6511E" w:rsidP="00F6511E">
      <w:r w:rsidRPr="001545FA">
        <w:t xml:space="preserve">The below example is used to de-register from the services </w:t>
      </w:r>
      <w:r w:rsidR="002B57A1" w:rsidRPr="001545FA">
        <w:t>identified</w:t>
      </w:r>
      <w:r w:rsidRPr="001545FA">
        <w:t xml:space="preserve"> by the serviceID " urn:3gpp:mbms:example:serivce:identification:123456789abcdef".</w:t>
      </w:r>
    </w:p>
    <w:p w:rsidR="00F6511E" w:rsidRPr="001545FA" w:rsidRDefault="00F6511E" w:rsidP="00F6511E">
      <w:pPr>
        <w:pStyle w:val="PL"/>
        <w:rPr>
          <w:noProof w:val="0"/>
        </w:rPr>
      </w:pPr>
      <w:r w:rsidRPr="001545FA">
        <w:rPr>
          <w:noProof w:val="0"/>
        </w:rPr>
        <w:t>&lt;?xml version="1.0" encoding="UTF-8"?&gt;</w:t>
      </w:r>
    </w:p>
    <w:p w:rsidR="00F6511E" w:rsidRPr="001545FA" w:rsidRDefault="00F6511E" w:rsidP="00F6511E">
      <w:pPr>
        <w:pStyle w:val="PL"/>
        <w:rPr>
          <w:noProof w:val="0"/>
        </w:rPr>
      </w:pPr>
      <w:r w:rsidRPr="001545FA">
        <w:rPr>
          <w:noProof w:val="0"/>
        </w:rPr>
        <w:t xml:space="preserve">&lt;mbmsSecurityDeregister xmlns="urn:3GPP:metadata:2005:MBMS:securityDeregistration" </w:t>
      </w:r>
    </w:p>
    <w:p w:rsidR="00F6511E" w:rsidRPr="001545FA" w:rsidRDefault="00F6511E" w:rsidP="00F6511E">
      <w:pPr>
        <w:pStyle w:val="PL"/>
        <w:rPr>
          <w:noProof w:val="0"/>
        </w:rPr>
      </w:pPr>
      <w:r w:rsidRPr="001545FA">
        <w:rPr>
          <w:noProof w:val="0"/>
        </w:rPr>
        <w:t>xmlns:xsi="http://www.w3.org/2001/XMLSchema-instance"&gt;</w:t>
      </w:r>
    </w:p>
    <w:p w:rsidR="008F63BE" w:rsidRPr="001545FA" w:rsidRDefault="008F63BE" w:rsidP="00F6511E">
      <w:pPr>
        <w:pStyle w:val="PL"/>
        <w:rPr>
          <w:noProof w:val="0"/>
        </w:rPr>
      </w:pPr>
      <w:r w:rsidRPr="001545FA">
        <w:rPr>
          <w:rFonts w:hint="eastAsia"/>
          <w:noProof w:val="0"/>
          <w:snapToGrid w:val="0"/>
          <w:lang w:eastAsia="zh-CN"/>
        </w:rPr>
        <w:t>The schema filename of service protection de-registration is SecurityDeregistration.xsd.</w:t>
      </w:r>
    </w:p>
    <w:p w:rsidR="00F6511E" w:rsidRPr="001545FA" w:rsidRDefault="00F6511E" w:rsidP="00F6511E">
      <w:pPr>
        <w:pStyle w:val="PL"/>
        <w:rPr>
          <w:noProof w:val="0"/>
        </w:rPr>
      </w:pPr>
      <w:r w:rsidRPr="001545FA">
        <w:rPr>
          <w:noProof w:val="0"/>
        </w:rPr>
        <w:tab/>
        <w:t>&lt;serviceID&gt;urn:3gpp:mbms:example:serivce:identification:123456789abcdef&lt;/serviceID&gt;</w:t>
      </w:r>
    </w:p>
    <w:p w:rsidR="00F6511E" w:rsidRPr="001545FA" w:rsidRDefault="00F6511E" w:rsidP="00F6511E">
      <w:pPr>
        <w:pStyle w:val="PL"/>
        <w:rPr>
          <w:noProof w:val="0"/>
        </w:rPr>
      </w:pPr>
      <w:r w:rsidRPr="001545FA">
        <w:rPr>
          <w:noProof w:val="0"/>
        </w:rPr>
        <w:t>&lt;/mbmsSecurityDeregister&gt;</w:t>
      </w:r>
    </w:p>
    <w:p w:rsidR="00F6511E" w:rsidRPr="001545FA" w:rsidRDefault="00F6511E" w:rsidP="00F6511E">
      <w:pPr>
        <w:pStyle w:val="Heading2"/>
        <w:rPr>
          <w:snapToGrid w:val="0"/>
          <w:lang w:eastAsia="en-GB"/>
        </w:rPr>
      </w:pPr>
      <w:bookmarkStart w:id="392" w:name="_Toc518485013"/>
      <w:r w:rsidRPr="001545FA">
        <w:rPr>
          <w:snapToGrid w:val="0"/>
          <w:lang w:eastAsia="en-GB"/>
        </w:rPr>
        <w:lastRenderedPageBreak/>
        <w:t>11.6</w:t>
      </w:r>
      <w:r w:rsidRPr="001545FA">
        <w:rPr>
          <w:snapToGrid w:val="0"/>
          <w:lang w:eastAsia="en-GB"/>
        </w:rPr>
        <w:tab/>
        <w:t>Service Protection MSK Request Format</w:t>
      </w:r>
      <w:bookmarkEnd w:id="392"/>
    </w:p>
    <w:p w:rsidR="00F6511E" w:rsidRPr="001545FA" w:rsidRDefault="00F6511E" w:rsidP="00F6511E">
      <w:pPr>
        <w:pStyle w:val="Heading3"/>
        <w:rPr>
          <w:snapToGrid w:val="0"/>
          <w:lang w:eastAsia="en-GB"/>
        </w:rPr>
      </w:pPr>
      <w:bookmarkStart w:id="393" w:name="_Toc518485014"/>
      <w:r w:rsidRPr="001545FA">
        <w:rPr>
          <w:snapToGrid w:val="0"/>
          <w:lang w:eastAsia="en-GB"/>
        </w:rPr>
        <w:t>11.6.</w:t>
      </w:r>
      <w:r w:rsidR="0063714F" w:rsidRPr="001545FA">
        <w:rPr>
          <w:snapToGrid w:val="0"/>
          <w:lang w:eastAsia="en-GB"/>
        </w:rPr>
        <w:t>1</w:t>
      </w:r>
      <w:r w:rsidR="0063714F" w:rsidRPr="001545FA">
        <w:rPr>
          <w:snapToGrid w:val="0"/>
          <w:lang w:eastAsia="en-GB"/>
        </w:rPr>
        <w:tab/>
      </w:r>
      <w:r w:rsidRPr="001545FA">
        <w:rPr>
          <w:snapToGrid w:val="0"/>
          <w:lang w:eastAsia="en-GB"/>
        </w:rPr>
        <w:t>Data Format</w:t>
      </w:r>
      <w:bookmarkEnd w:id="393"/>
    </w:p>
    <w:p w:rsidR="00F6511E" w:rsidRPr="001545FA" w:rsidRDefault="00F6511E" w:rsidP="00F6511E">
      <w:pPr>
        <w:rPr>
          <w:snapToGrid w:val="0"/>
          <w:lang w:eastAsia="en-GB"/>
        </w:rPr>
      </w:pPr>
      <w:r w:rsidRPr="001545FA">
        <w:rPr>
          <w:snapToGrid w:val="0"/>
          <w:lang w:eastAsia="en-GB"/>
        </w:rPr>
        <w:t>This format is used to request from the keymanagement server(s) the delivery of one or more MSK identities as defined in sub-clause 11.3.1. The MIME type for this format is defined in appendix C.8.</w:t>
      </w:r>
      <w:r w:rsidR="008F63BE" w:rsidRPr="001545FA">
        <w:rPr>
          <w:snapToGrid w:val="0"/>
          <w:lang w:eastAsia="en-GB"/>
        </w:rPr>
        <w:t xml:space="preserve"> </w:t>
      </w:r>
      <w:r w:rsidR="008F63BE" w:rsidRPr="001545FA">
        <w:rPr>
          <w:rFonts w:hint="eastAsia"/>
          <w:snapToGrid w:val="0"/>
          <w:lang w:eastAsia="zh-CN"/>
        </w:rPr>
        <w:t>The schema filename of service protection de-registration is SecurityDeregistration.xsd.</w:t>
      </w:r>
    </w:p>
    <w:p w:rsidR="00F6511E" w:rsidRPr="001545FA" w:rsidRDefault="00F6511E" w:rsidP="00F6511E">
      <w:pPr>
        <w:pStyle w:val="PL"/>
        <w:rPr>
          <w:noProof w:val="0"/>
          <w:snapToGrid w:val="0"/>
          <w:lang w:eastAsia="en-GB"/>
        </w:rPr>
      </w:pPr>
      <w:r w:rsidRPr="001545FA">
        <w:rPr>
          <w:noProof w:val="0"/>
          <w:snapToGrid w:val="0"/>
          <w:lang w:eastAsia="en-GB"/>
        </w:rPr>
        <w:t>&lt;?xml version="1.0" encoding="UTF-8"?&gt;</w:t>
      </w:r>
    </w:p>
    <w:p w:rsidR="00F6511E" w:rsidRPr="001545FA" w:rsidRDefault="00F6511E" w:rsidP="00F6511E">
      <w:pPr>
        <w:pStyle w:val="PL"/>
        <w:rPr>
          <w:noProof w:val="0"/>
          <w:snapToGrid w:val="0"/>
          <w:lang w:eastAsia="en-GB"/>
        </w:rPr>
      </w:pPr>
      <w:r w:rsidRPr="001545FA">
        <w:rPr>
          <w:noProof w:val="0"/>
          <w:snapToGrid w:val="0"/>
          <w:lang w:eastAsia="en-GB"/>
        </w:rPr>
        <w:t xml:space="preserve">&lt;xs:schema </w:t>
      </w:r>
    </w:p>
    <w:p w:rsidR="00F6511E" w:rsidRPr="001545FA" w:rsidRDefault="00F6511E" w:rsidP="00F6511E">
      <w:pPr>
        <w:pStyle w:val="PL"/>
        <w:rPr>
          <w:noProof w:val="0"/>
          <w:snapToGrid w:val="0"/>
          <w:lang w:eastAsia="en-GB"/>
        </w:rPr>
      </w:pPr>
      <w:r w:rsidRPr="001545FA">
        <w:rPr>
          <w:noProof w:val="0"/>
          <w:snapToGrid w:val="0"/>
          <w:lang w:eastAsia="en-GB"/>
        </w:rPr>
        <w:tab/>
        <w:t>xmlns:xs="http://www.w3.org/2001/XMLSchema"</w:t>
      </w:r>
    </w:p>
    <w:p w:rsidR="00F6511E" w:rsidRPr="001545FA" w:rsidRDefault="00F6511E" w:rsidP="00F6511E">
      <w:pPr>
        <w:pStyle w:val="PL"/>
        <w:rPr>
          <w:noProof w:val="0"/>
          <w:snapToGrid w:val="0"/>
          <w:lang w:eastAsia="en-GB"/>
        </w:rPr>
      </w:pPr>
      <w:r w:rsidRPr="001545FA">
        <w:rPr>
          <w:noProof w:val="0"/>
          <w:snapToGrid w:val="0"/>
          <w:lang w:eastAsia="en-GB"/>
        </w:rPr>
        <w:tab/>
        <w:t>xmlns="urn:3GPP:metadata:2005:MBMS:mskRequest"</w:t>
      </w:r>
    </w:p>
    <w:p w:rsidR="00F6511E" w:rsidRPr="001545FA" w:rsidRDefault="00F6511E" w:rsidP="00F6511E">
      <w:pPr>
        <w:pStyle w:val="PL"/>
        <w:rPr>
          <w:noProof w:val="0"/>
          <w:snapToGrid w:val="0"/>
          <w:lang w:eastAsia="en-GB"/>
        </w:rPr>
      </w:pPr>
      <w:r w:rsidRPr="001545FA">
        <w:rPr>
          <w:noProof w:val="0"/>
          <w:snapToGrid w:val="0"/>
          <w:lang w:eastAsia="en-GB"/>
        </w:rPr>
        <w:tab/>
        <w:t xml:space="preserve">targetNamespace="urn:3GPP:metadata:2005:MBMS:mskRequest" </w:t>
      </w:r>
    </w:p>
    <w:p w:rsidR="00F6511E" w:rsidRPr="001545FA" w:rsidRDefault="00F6511E" w:rsidP="00F6511E">
      <w:pPr>
        <w:pStyle w:val="PL"/>
        <w:rPr>
          <w:noProof w:val="0"/>
          <w:snapToGrid w:val="0"/>
          <w:lang w:eastAsia="en-GB"/>
        </w:rPr>
      </w:pPr>
      <w:r w:rsidRPr="001545FA">
        <w:rPr>
          <w:noProof w:val="0"/>
          <w:snapToGrid w:val="0"/>
          <w:lang w:eastAsia="en-GB"/>
        </w:rPr>
        <w:tab/>
        <w:t xml:space="preserve">elementFormDefault="qualified" </w:t>
      </w:r>
    </w:p>
    <w:p w:rsidR="00F6511E" w:rsidRPr="001545FA" w:rsidRDefault="00F6511E" w:rsidP="00F6511E">
      <w:pPr>
        <w:pStyle w:val="PL"/>
        <w:rPr>
          <w:noProof w:val="0"/>
          <w:snapToGrid w:val="0"/>
          <w:lang w:eastAsia="en-GB"/>
        </w:rPr>
      </w:pPr>
      <w:r w:rsidRPr="001545FA">
        <w:rPr>
          <w:noProof w:val="0"/>
          <w:snapToGrid w:val="0"/>
          <w:lang w:eastAsia="en-GB"/>
        </w:rPr>
        <w:tab/>
        <w:t>attributeFormDefault="unqualified"&gt;</w:t>
      </w:r>
    </w:p>
    <w:p w:rsidR="00F6511E" w:rsidRPr="001545FA" w:rsidRDefault="00F6511E" w:rsidP="00F6511E">
      <w:pPr>
        <w:pStyle w:val="PL"/>
        <w:rPr>
          <w:noProof w:val="0"/>
          <w:snapToGrid w:val="0"/>
          <w:lang w:eastAsia="en-GB"/>
        </w:rPr>
      </w:pPr>
    </w:p>
    <w:p w:rsidR="00F6511E" w:rsidRPr="001545FA" w:rsidRDefault="00F6511E" w:rsidP="00F6511E">
      <w:pPr>
        <w:pStyle w:val="PL"/>
        <w:rPr>
          <w:noProof w:val="0"/>
          <w:snapToGrid w:val="0"/>
          <w:lang w:eastAsia="en-GB"/>
        </w:rPr>
      </w:pPr>
      <w:r w:rsidRPr="001545FA">
        <w:rPr>
          <w:noProof w:val="0"/>
          <w:snapToGrid w:val="0"/>
          <w:lang w:eastAsia="en-GB"/>
        </w:rPr>
        <w:tab/>
        <w:t>&lt;xs:element name="mbmsMSKRequest"&gt;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&lt;xs:annotation&gt;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&lt;xs:documentation&gt;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Pr="001545FA">
        <w:rPr>
          <w:noProof w:val="0"/>
          <w:snapToGrid w:val="0"/>
          <w:lang w:eastAsia="en-GB"/>
        </w:rPr>
        <w:tab/>
        <w:t>MBMS MSK Request as defined by 3GPP TS 26.346 and 3GPP TS 33.246</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&lt;/xs:documentation&gt;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&lt;/xs:annotation&gt;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&lt;xs:complexType&gt;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&lt;xs:sequence&gt;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Pr="001545FA">
        <w:rPr>
          <w:noProof w:val="0"/>
          <w:snapToGrid w:val="0"/>
          <w:lang w:eastAsia="en-GB"/>
        </w:rPr>
        <w:tab/>
        <w:t>&lt;xs:element name="MSK" type="MSKType" minOccurs="1" maxOccurs="unbounded"/&gt;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&lt;/xs:sequence&gt;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Pr="001545FA">
        <w:rPr>
          <w:noProof w:val="0"/>
        </w:rPr>
        <w:t>&lt;xs:anyAttribute processContents="skip"/&gt;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&lt;/xs:complexType&gt;</w:t>
      </w:r>
    </w:p>
    <w:p w:rsidR="00F6511E" w:rsidRPr="001545FA" w:rsidRDefault="00F6511E" w:rsidP="00F6511E">
      <w:pPr>
        <w:pStyle w:val="PL"/>
        <w:rPr>
          <w:noProof w:val="0"/>
          <w:snapToGrid w:val="0"/>
          <w:lang w:eastAsia="en-GB"/>
        </w:rPr>
      </w:pPr>
      <w:r w:rsidRPr="001545FA">
        <w:rPr>
          <w:noProof w:val="0"/>
          <w:snapToGrid w:val="0"/>
          <w:lang w:eastAsia="en-GB"/>
        </w:rPr>
        <w:tab/>
        <w:t>&lt;/xs:element&gt;</w:t>
      </w:r>
    </w:p>
    <w:p w:rsidR="00F6511E" w:rsidRPr="001545FA" w:rsidRDefault="00F6511E" w:rsidP="00F6511E">
      <w:pPr>
        <w:pStyle w:val="PL"/>
        <w:rPr>
          <w:noProof w:val="0"/>
          <w:snapToGrid w:val="0"/>
          <w:lang w:eastAsia="en-GB"/>
        </w:rPr>
      </w:pPr>
      <w:r w:rsidRPr="001545FA">
        <w:rPr>
          <w:noProof w:val="0"/>
          <w:snapToGrid w:val="0"/>
          <w:lang w:eastAsia="en-GB"/>
        </w:rPr>
        <w:tab/>
        <w:t>&lt;xs:complexType name="MSKType"&gt;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&lt;xs:sequence&gt;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&lt;xs:element name="keyDomainID" type="xs:base64Binary" minOccurs="1" maxOccurs="1"/&gt;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&lt;xs:element name="MSKID" type="MSKIDType" minOccurs="1" maxOccurs="1"/&gt;</w:t>
      </w:r>
      <w:r w:rsidRPr="001545FA">
        <w:rPr>
          <w:noProof w:val="0"/>
          <w:snapToGrid w:val="0"/>
          <w:lang w:eastAsia="en-GB"/>
        </w:rPr>
        <w:tab/>
      </w:r>
      <w:r w:rsidRPr="001545FA">
        <w:rPr>
          <w:noProof w:val="0"/>
          <w:snapToGrid w:val="0"/>
          <w:lang w:eastAsia="en-GB"/>
        </w:rPr>
        <w:tab/>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t>&lt;/xs:sequence&gt;</w:t>
      </w:r>
    </w:p>
    <w:p w:rsidR="00F6511E" w:rsidRPr="001545FA" w:rsidRDefault="00F6511E" w:rsidP="00F6511E">
      <w:pPr>
        <w:pStyle w:val="PL"/>
        <w:rPr>
          <w:noProof w:val="0"/>
          <w:snapToGrid w:val="0"/>
          <w:lang w:eastAsia="en-GB"/>
        </w:rPr>
      </w:pPr>
      <w:r w:rsidRPr="001545FA">
        <w:rPr>
          <w:noProof w:val="0"/>
          <w:snapToGrid w:val="0"/>
          <w:lang w:eastAsia="en-GB"/>
        </w:rPr>
        <w:tab/>
        <w:t>&lt;/xs:complexType&gt;</w:t>
      </w:r>
    </w:p>
    <w:p w:rsidR="00F6511E" w:rsidRPr="001545FA" w:rsidRDefault="00F6511E" w:rsidP="00F6511E">
      <w:pPr>
        <w:pStyle w:val="PL"/>
        <w:rPr>
          <w:noProof w:val="0"/>
          <w:snapToGrid w:val="0"/>
          <w:lang w:eastAsia="en-GB"/>
        </w:rPr>
      </w:pPr>
      <w:r w:rsidRPr="001545FA">
        <w:rPr>
          <w:noProof w:val="0"/>
          <w:snapToGrid w:val="0"/>
          <w:lang w:eastAsia="en-GB"/>
        </w:rPr>
        <w:tab/>
        <w:t>&lt;xs:simpleType name="MSKIDType"&gt;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&lt;xs:restriction base="xs:base64Binary"&gt;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Pr="001545FA">
        <w:rPr>
          <w:noProof w:val="0"/>
          <w:snapToGrid w:val="0"/>
          <w:lang w:eastAsia="en-GB"/>
        </w:rPr>
        <w:tab/>
        <w:t>&lt;xs:length value="4"/&gt;</w:t>
      </w:r>
    </w:p>
    <w:p w:rsidR="00F6511E" w:rsidRPr="001545FA" w:rsidRDefault="00F6511E" w:rsidP="00F6511E">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&lt;/xs:restriction&gt;</w:t>
      </w:r>
    </w:p>
    <w:p w:rsidR="00F6511E" w:rsidRPr="001545FA" w:rsidRDefault="00F6511E" w:rsidP="00F6511E">
      <w:pPr>
        <w:pStyle w:val="PL"/>
        <w:rPr>
          <w:noProof w:val="0"/>
          <w:snapToGrid w:val="0"/>
          <w:lang w:eastAsia="en-GB"/>
        </w:rPr>
      </w:pPr>
      <w:r w:rsidRPr="001545FA">
        <w:rPr>
          <w:noProof w:val="0"/>
          <w:snapToGrid w:val="0"/>
          <w:lang w:eastAsia="en-GB"/>
        </w:rPr>
        <w:tab/>
        <w:t>&lt;/xs:simpleType&gt;</w:t>
      </w:r>
    </w:p>
    <w:p w:rsidR="00F6511E" w:rsidRPr="001545FA" w:rsidRDefault="00F6511E" w:rsidP="00F6511E">
      <w:pPr>
        <w:pStyle w:val="PL"/>
        <w:rPr>
          <w:noProof w:val="0"/>
          <w:snapToGrid w:val="0"/>
          <w:lang w:eastAsia="en-GB"/>
        </w:rPr>
      </w:pPr>
      <w:r w:rsidRPr="001545FA">
        <w:rPr>
          <w:noProof w:val="0"/>
          <w:snapToGrid w:val="0"/>
          <w:lang w:eastAsia="en-GB"/>
        </w:rPr>
        <w:t>&lt;/xs:schema&gt;</w:t>
      </w:r>
    </w:p>
    <w:p w:rsidR="00F6511E" w:rsidRPr="001545FA" w:rsidRDefault="0063714F" w:rsidP="00F6511E">
      <w:pPr>
        <w:pStyle w:val="Heading3"/>
        <w:rPr>
          <w:snapToGrid w:val="0"/>
          <w:lang w:eastAsia="en-GB"/>
        </w:rPr>
      </w:pPr>
      <w:bookmarkStart w:id="394" w:name="_Toc518485015"/>
      <w:r w:rsidRPr="001545FA">
        <w:rPr>
          <w:snapToGrid w:val="0"/>
          <w:lang w:eastAsia="en-GB"/>
        </w:rPr>
        <w:t>11.6.2</w:t>
      </w:r>
      <w:r w:rsidRPr="001545FA">
        <w:rPr>
          <w:snapToGrid w:val="0"/>
          <w:lang w:eastAsia="en-GB"/>
        </w:rPr>
        <w:tab/>
      </w:r>
      <w:r w:rsidR="00F6511E" w:rsidRPr="001545FA">
        <w:rPr>
          <w:snapToGrid w:val="0"/>
          <w:lang w:eastAsia="en-GB"/>
        </w:rPr>
        <w:t>Example</w:t>
      </w:r>
      <w:bookmarkEnd w:id="394"/>
    </w:p>
    <w:p w:rsidR="00F6511E" w:rsidRPr="001545FA" w:rsidRDefault="00F6511E" w:rsidP="00F6511E">
      <w:r w:rsidRPr="001545FA">
        <w:t>The below example is used to request a single MSK with keyDomainID "uHCd" and a MSK ID part "aMkAAA==".</w:t>
      </w:r>
    </w:p>
    <w:p w:rsidR="00F6511E" w:rsidRPr="001545FA" w:rsidRDefault="00F6511E" w:rsidP="00F6511E">
      <w:pPr>
        <w:pStyle w:val="PL"/>
        <w:rPr>
          <w:noProof w:val="0"/>
        </w:rPr>
      </w:pPr>
      <w:r w:rsidRPr="001545FA">
        <w:rPr>
          <w:noProof w:val="0"/>
        </w:rPr>
        <w:t>&lt;?xml version="1.0" encoding="UTF-8"?&gt;</w:t>
      </w:r>
    </w:p>
    <w:p w:rsidR="00F6511E" w:rsidRPr="001545FA" w:rsidRDefault="00F6511E" w:rsidP="00F6511E">
      <w:pPr>
        <w:pStyle w:val="PL"/>
        <w:rPr>
          <w:noProof w:val="0"/>
        </w:rPr>
      </w:pPr>
      <w:r w:rsidRPr="001545FA">
        <w:rPr>
          <w:noProof w:val="0"/>
        </w:rPr>
        <w:t xml:space="preserve">&lt;mbmsMSKRequest </w:t>
      </w:r>
    </w:p>
    <w:p w:rsidR="00F6511E" w:rsidRPr="001545FA" w:rsidRDefault="00F6511E" w:rsidP="00F6511E">
      <w:pPr>
        <w:pStyle w:val="PL"/>
        <w:rPr>
          <w:noProof w:val="0"/>
        </w:rPr>
      </w:pPr>
      <w:r w:rsidRPr="001545FA">
        <w:rPr>
          <w:noProof w:val="0"/>
        </w:rPr>
        <w:t>xmlns:xsi="http://www.w3.org/2001/XMLSchema-instance"</w:t>
      </w:r>
    </w:p>
    <w:p w:rsidR="00F6511E" w:rsidRPr="001545FA" w:rsidRDefault="00F6511E" w:rsidP="00F6511E">
      <w:pPr>
        <w:pStyle w:val="PL"/>
        <w:rPr>
          <w:noProof w:val="0"/>
        </w:rPr>
      </w:pPr>
      <w:r w:rsidRPr="001545FA">
        <w:rPr>
          <w:noProof w:val="0"/>
        </w:rPr>
        <w:t>xmlns="urn:3GPP:metadata:2005:MBMS:mskRequest"&gt;</w:t>
      </w:r>
    </w:p>
    <w:p w:rsidR="008F63BE" w:rsidRPr="001545FA" w:rsidRDefault="008F63BE" w:rsidP="00F6511E">
      <w:pPr>
        <w:pStyle w:val="PL"/>
        <w:rPr>
          <w:noProof w:val="0"/>
        </w:rPr>
      </w:pPr>
      <w:r w:rsidRPr="001545FA">
        <w:rPr>
          <w:noProof w:val="0"/>
        </w:rPr>
        <w:t>xsi:schemaLocation="urn:3GPP:metadata:2005:MBMS:mskRequest mskRequest.xsd"&gt;</w:t>
      </w:r>
    </w:p>
    <w:p w:rsidR="00F6511E" w:rsidRPr="001545FA" w:rsidRDefault="00F6511E" w:rsidP="00F6511E">
      <w:pPr>
        <w:pStyle w:val="PL"/>
        <w:rPr>
          <w:noProof w:val="0"/>
        </w:rPr>
      </w:pPr>
      <w:r w:rsidRPr="001545FA">
        <w:rPr>
          <w:noProof w:val="0"/>
        </w:rPr>
        <w:tab/>
        <w:t>&lt;MSK&gt;</w:t>
      </w:r>
    </w:p>
    <w:p w:rsidR="00F6511E" w:rsidRPr="001545FA" w:rsidRDefault="00F6511E" w:rsidP="00F6511E">
      <w:pPr>
        <w:pStyle w:val="PL"/>
        <w:rPr>
          <w:noProof w:val="0"/>
        </w:rPr>
      </w:pPr>
      <w:r w:rsidRPr="001545FA">
        <w:rPr>
          <w:noProof w:val="0"/>
        </w:rPr>
        <w:tab/>
      </w:r>
      <w:r w:rsidRPr="001545FA">
        <w:rPr>
          <w:noProof w:val="0"/>
        </w:rPr>
        <w:tab/>
        <w:t>&lt;keyDomainID&gt;uHCd&lt;/keyDomainID&gt;</w:t>
      </w:r>
    </w:p>
    <w:p w:rsidR="00F6511E" w:rsidRPr="001545FA" w:rsidRDefault="00F6511E" w:rsidP="00F6511E">
      <w:pPr>
        <w:pStyle w:val="PL"/>
        <w:rPr>
          <w:noProof w:val="0"/>
        </w:rPr>
      </w:pPr>
      <w:r w:rsidRPr="001545FA">
        <w:rPr>
          <w:noProof w:val="0"/>
        </w:rPr>
        <w:tab/>
      </w:r>
      <w:r w:rsidRPr="001545FA">
        <w:rPr>
          <w:noProof w:val="0"/>
        </w:rPr>
        <w:tab/>
        <w:t>&lt;MSKID&gt;aMkAAA==&lt;/MSKID&gt;</w:t>
      </w:r>
    </w:p>
    <w:p w:rsidR="00F6511E" w:rsidRPr="001545FA" w:rsidRDefault="00F6511E" w:rsidP="00F6511E">
      <w:pPr>
        <w:pStyle w:val="PL"/>
        <w:rPr>
          <w:noProof w:val="0"/>
        </w:rPr>
      </w:pPr>
      <w:r w:rsidRPr="001545FA">
        <w:rPr>
          <w:noProof w:val="0"/>
        </w:rPr>
        <w:tab/>
        <w:t>&lt;/MSK&gt;</w:t>
      </w:r>
    </w:p>
    <w:p w:rsidR="00F6511E" w:rsidRPr="001545FA" w:rsidRDefault="00F6511E" w:rsidP="00F6511E">
      <w:pPr>
        <w:pStyle w:val="PL"/>
        <w:rPr>
          <w:noProof w:val="0"/>
          <w:sz w:val="28"/>
        </w:rPr>
      </w:pPr>
      <w:r w:rsidRPr="001545FA">
        <w:rPr>
          <w:noProof w:val="0"/>
        </w:rPr>
        <w:t>&lt;/mbmsMSKRequest&gt;</w:t>
      </w:r>
    </w:p>
    <w:p w:rsidR="00121D69" w:rsidRPr="001545FA" w:rsidRDefault="00121D69" w:rsidP="00121D69">
      <w:pPr>
        <w:pStyle w:val="Heading2"/>
        <w:rPr>
          <w:snapToGrid w:val="0"/>
          <w:lang w:eastAsia="en-GB"/>
        </w:rPr>
      </w:pPr>
      <w:bookmarkStart w:id="395" w:name="_Toc518485016"/>
      <w:r w:rsidRPr="001545FA">
        <w:rPr>
          <w:snapToGrid w:val="0"/>
          <w:lang w:eastAsia="en-GB"/>
        </w:rPr>
        <w:t>11.7</w:t>
      </w:r>
      <w:r w:rsidRPr="001545FA">
        <w:rPr>
          <w:snapToGrid w:val="0"/>
          <w:lang w:eastAsia="en-GB"/>
        </w:rPr>
        <w:tab/>
      </w:r>
      <w:r w:rsidRPr="001545FA">
        <w:t>Service Protection Registration and De-Registration Response Format</w:t>
      </w:r>
      <w:bookmarkEnd w:id="395"/>
    </w:p>
    <w:p w:rsidR="00121D69" w:rsidRPr="001545FA" w:rsidRDefault="00121D69" w:rsidP="00121D69">
      <w:pPr>
        <w:pStyle w:val="Heading3"/>
        <w:rPr>
          <w:snapToGrid w:val="0"/>
          <w:lang w:eastAsia="en-GB"/>
        </w:rPr>
      </w:pPr>
      <w:bookmarkStart w:id="396" w:name="_Toc518485017"/>
      <w:r w:rsidRPr="001545FA">
        <w:rPr>
          <w:snapToGrid w:val="0"/>
          <w:lang w:eastAsia="en-GB"/>
        </w:rPr>
        <w:t>11.7.1</w:t>
      </w:r>
      <w:r w:rsidRPr="001545FA">
        <w:rPr>
          <w:snapToGrid w:val="0"/>
          <w:lang w:eastAsia="en-GB"/>
        </w:rPr>
        <w:tab/>
        <w:t>Data Format</w:t>
      </w:r>
      <w:bookmarkEnd w:id="396"/>
    </w:p>
    <w:p w:rsidR="00121D69" w:rsidRPr="001545FA" w:rsidRDefault="00121D69" w:rsidP="00121D69">
      <w:r w:rsidRPr="001545FA">
        <w:t>This format is used in the response of the keymanagement server(s) to a Service Protection Registration or De-Registration message. Service Protection Registration message format is defined in clause 11.4 and the Service Protection De-Registration message format in clause 11.5. The format of the response codes are defined in 3GPP TS 33.246 [20]. The MIME Media type for this format is defined in appendix C.13.</w:t>
      </w:r>
      <w:r w:rsidR="008F63BE" w:rsidRPr="001545FA">
        <w:t xml:space="preserve"> </w:t>
      </w:r>
      <w:r w:rsidR="008F63BE" w:rsidRPr="001545FA">
        <w:rPr>
          <w:rFonts w:hint="eastAsia"/>
          <w:snapToGrid w:val="0"/>
          <w:lang w:eastAsia="zh-CN"/>
        </w:rPr>
        <w:t xml:space="preserve">The schema filename of service protection registration and de-registration response format is </w:t>
      </w:r>
      <w:r w:rsidR="008F63BE" w:rsidRPr="001545FA">
        <w:rPr>
          <w:snapToGrid w:val="0"/>
          <w:lang w:eastAsia="en-GB"/>
        </w:rPr>
        <w:t>securityRegistrationResponse</w:t>
      </w:r>
      <w:r w:rsidR="008F63BE" w:rsidRPr="001545FA">
        <w:rPr>
          <w:rFonts w:hint="eastAsia"/>
          <w:snapToGrid w:val="0"/>
          <w:lang w:eastAsia="zh-CN"/>
        </w:rPr>
        <w:t>.xsd.</w:t>
      </w:r>
    </w:p>
    <w:p w:rsidR="00121D69" w:rsidRPr="001545FA" w:rsidRDefault="00121D69" w:rsidP="00121D69">
      <w:pPr>
        <w:pStyle w:val="PL"/>
        <w:rPr>
          <w:noProof w:val="0"/>
          <w:snapToGrid w:val="0"/>
          <w:lang w:eastAsia="en-GB"/>
        </w:rPr>
      </w:pPr>
      <w:r w:rsidRPr="001545FA">
        <w:rPr>
          <w:noProof w:val="0"/>
          <w:snapToGrid w:val="0"/>
          <w:lang w:eastAsia="en-GB"/>
        </w:rPr>
        <w:t>&lt;?xml version="1.0" encoding="UTF-8"?&gt;</w:t>
      </w:r>
    </w:p>
    <w:p w:rsidR="00121D69" w:rsidRPr="001545FA" w:rsidRDefault="00121D69" w:rsidP="00121D69">
      <w:pPr>
        <w:pStyle w:val="PL"/>
        <w:rPr>
          <w:noProof w:val="0"/>
          <w:snapToGrid w:val="0"/>
          <w:lang w:eastAsia="en-GB"/>
        </w:rPr>
      </w:pPr>
      <w:r w:rsidRPr="001545FA">
        <w:rPr>
          <w:noProof w:val="0"/>
          <w:snapToGrid w:val="0"/>
          <w:lang w:eastAsia="en-GB"/>
        </w:rPr>
        <w:lastRenderedPageBreak/>
        <w:t>&lt;xs:schema xmlns="urn:3GPP:metadata:2005:MBMS:securityRegistrationResponse" xmlns:xs="http://www.w3.org/2001/XMLSchema" targetNamespace="urn:3GPP:metadata:2005:MBMS:securityRegistrationResponse" elementFormDefault="qualified" attributeFormDefault="unqualified"&gt;</w:t>
      </w:r>
    </w:p>
    <w:p w:rsidR="00121D69" w:rsidRPr="001545FA" w:rsidRDefault="00121D69" w:rsidP="00121D69">
      <w:pPr>
        <w:pStyle w:val="PL"/>
        <w:rPr>
          <w:noProof w:val="0"/>
          <w:snapToGrid w:val="0"/>
          <w:lang w:eastAsia="en-GB"/>
        </w:rPr>
      </w:pPr>
      <w:r w:rsidRPr="001545FA">
        <w:rPr>
          <w:noProof w:val="0"/>
          <w:snapToGrid w:val="0"/>
          <w:lang w:eastAsia="en-GB"/>
        </w:rPr>
        <w:tab/>
        <w:t>&lt;xs:element name="mbmsSecurityRegisterResponse"&gt;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t>&lt;xs:annotation&gt;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&lt;xs:documentation&gt;MBMS Security Registration Response according to TS 33.246&lt;/xs:documentation&gt;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t>&lt;/xs:annotation&gt;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t>&lt;xs:complexType&gt;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&lt;xs:sequence&gt;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Pr="001545FA">
        <w:rPr>
          <w:noProof w:val="0"/>
          <w:snapToGrid w:val="0"/>
          <w:lang w:eastAsia="en-GB"/>
        </w:rPr>
        <w:tab/>
        <w:t>&lt;xs:element name="Response" type="ResponseType" maxOccurs="unbounded"/&gt;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r>
      <w:r w:rsidRPr="001545FA">
        <w:rPr>
          <w:noProof w:val="0"/>
          <w:snapToGrid w:val="0"/>
          <w:lang w:eastAsia="en-GB"/>
        </w:rPr>
        <w:tab/>
        <w:t>&lt;xs:any namespace="##other" minOccurs="0"</w:t>
      </w:r>
      <w:r w:rsidR="003C7B01" w:rsidRPr="001545FA">
        <w:rPr>
          <w:noProof w:val="0"/>
          <w:snapToGrid w:val="0"/>
          <w:lang w:eastAsia="en-GB"/>
        </w:rPr>
        <w:t xml:space="preserve"> maxOccurs=</w:t>
      </w:r>
      <w:r w:rsidR="003C7B01" w:rsidRPr="001545FA">
        <w:rPr>
          <w:noProof w:val="0"/>
        </w:rPr>
        <w:t>"unbounded"</w:t>
      </w:r>
      <w:r w:rsidRPr="001545FA">
        <w:rPr>
          <w:noProof w:val="0"/>
          <w:snapToGrid w:val="0"/>
          <w:lang w:eastAsia="en-GB"/>
        </w:rPr>
        <w:t>/&gt;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&lt;/xs:sequence&gt;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t>&lt;/xs:complexType&gt;</w:t>
      </w:r>
    </w:p>
    <w:p w:rsidR="00121D69" w:rsidRPr="001545FA" w:rsidRDefault="00121D69" w:rsidP="00121D69">
      <w:pPr>
        <w:pStyle w:val="PL"/>
        <w:rPr>
          <w:noProof w:val="0"/>
          <w:snapToGrid w:val="0"/>
          <w:lang w:eastAsia="en-GB"/>
        </w:rPr>
      </w:pPr>
      <w:r w:rsidRPr="001545FA">
        <w:rPr>
          <w:noProof w:val="0"/>
          <w:snapToGrid w:val="0"/>
          <w:lang w:eastAsia="en-GB"/>
        </w:rPr>
        <w:tab/>
        <w:t>&lt;/xs:element&gt;</w:t>
      </w:r>
    </w:p>
    <w:p w:rsidR="00121D69" w:rsidRPr="001545FA" w:rsidRDefault="00121D69" w:rsidP="00121D69">
      <w:pPr>
        <w:pStyle w:val="PL"/>
        <w:rPr>
          <w:noProof w:val="0"/>
          <w:snapToGrid w:val="0"/>
          <w:lang w:eastAsia="en-GB"/>
        </w:rPr>
      </w:pPr>
      <w:r w:rsidRPr="001545FA">
        <w:rPr>
          <w:noProof w:val="0"/>
          <w:snapToGrid w:val="0"/>
          <w:lang w:eastAsia="en-GB"/>
        </w:rPr>
        <w:tab/>
        <w:t>&lt;xs:complexType name="ResponseType"&gt;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t>&lt;xs:sequence&gt;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&lt;xs:element name="serviceID" type="xs:anyURI"/&gt;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&lt;xs:element name="ResponseCode" type="xs:string"/&gt;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r>
      <w:r w:rsidRPr="001545FA">
        <w:rPr>
          <w:noProof w:val="0"/>
          <w:snapToGrid w:val="0"/>
          <w:lang w:eastAsia="en-GB"/>
        </w:rPr>
        <w:tab/>
        <w:t>&lt;xs:any namespace="##other" processContents="lax" minOccurs="0"</w:t>
      </w:r>
      <w:r w:rsidR="003C7B01" w:rsidRPr="001545FA">
        <w:rPr>
          <w:noProof w:val="0"/>
          <w:snapToGrid w:val="0"/>
          <w:lang w:eastAsia="en-GB"/>
        </w:rPr>
        <w:t xml:space="preserve"> maxOccurs=</w:t>
      </w:r>
      <w:r w:rsidR="003C7B01" w:rsidRPr="001545FA">
        <w:rPr>
          <w:noProof w:val="0"/>
        </w:rPr>
        <w:t>"unbounded"</w:t>
      </w:r>
      <w:r w:rsidRPr="001545FA">
        <w:rPr>
          <w:noProof w:val="0"/>
          <w:snapToGrid w:val="0"/>
          <w:lang w:eastAsia="en-GB"/>
        </w:rPr>
        <w:t>/&gt;</w:t>
      </w:r>
    </w:p>
    <w:p w:rsidR="00121D69" w:rsidRPr="001545FA" w:rsidRDefault="00121D69" w:rsidP="00121D69">
      <w:pPr>
        <w:pStyle w:val="PL"/>
        <w:rPr>
          <w:noProof w:val="0"/>
          <w:snapToGrid w:val="0"/>
          <w:lang w:eastAsia="en-GB"/>
        </w:rPr>
      </w:pPr>
      <w:r w:rsidRPr="001545FA">
        <w:rPr>
          <w:noProof w:val="0"/>
          <w:snapToGrid w:val="0"/>
          <w:lang w:eastAsia="en-GB"/>
        </w:rPr>
        <w:tab/>
      </w:r>
      <w:r w:rsidRPr="001545FA">
        <w:rPr>
          <w:noProof w:val="0"/>
          <w:snapToGrid w:val="0"/>
          <w:lang w:eastAsia="en-GB"/>
        </w:rPr>
        <w:tab/>
        <w:t>&lt;/xs:sequence&gt;</w:t>
      </w:r>
    </w:p>
    <w:p w:rsidR="00121D69" w:rsidRPr="001545FA" w:rsidRDefault="00121D69" w:rsidP="00121D69">
      <w:pPr>
        <w:pStyle w:val="PL"/>
        <w:rPr>
          <w:noProof w:val="0"/>
          <w:snapToGrid w:val="0"/>
          <w:lang w:eastAsia="en-GB"/>
        </w:rPr>
      </w:pPr>
      <w:r w:rsidRPr="001545FA">
        <w:rPr>
          <w:noProof w:val="0"/>
          <w:snapToGrid w:val="0"/>
          <w:lang w:eastAsia="en-GB"/>
        </w:rPr>
        <w:tab/>
        <w:t>&lt;/xs:complexType&gt;</w:t>
      </w:r>
    </w:p>
    <w:p w:rsidR="00121D69" w:rsidRPr="001545FA" w:rsidRDefault="00121D69" w:rsidP="00121D69">
      <w:pPr>
        <w:pStyle w:val="PL"/>
        <w:rPr>
          <w:noProof w:val="0"/>
          <w:snapToGrid w:val="0"/>
          <w:lang w:eastAsia="en-GB"/>
        </w:rPr>
      </w:pPr>
      <w:r w:rsidRPr="001545FA">
        <w:rPr>
          <w:noProof w:val="0"/>
          <w:snapToGrid w:val="0"/>
          <w:lang w:eastAsia="en-GB"/>
        </w:rPr>
        <w:t>&lt;/xs:schema&gt;</w:t>
      </w:r>
    </w:p>
    <w:p w:rsidR="00121D69" w:rsidRPr="001545FA" w:rsidRDefault="00121D69" w:rsidP="00121D69">
      <w:pPr>
        <w:pStyle w:val="PL"/>
        <w:rPr>
          <w:noProof w:val="0"/>
          <w:snapToGrid w:val="0"/>
          <w:lang w:eastAsia="en-GB"/>
        </w:rPr>
      </w:pPr>
    </w:p>
    <w:p w:rsidR="00121D69" w:rsidRPr="001545FA" w:rsidRDefault="00121D69" w:rsidP="00121D69"/>
    <w:p w:rsidR="00121D69" w:rsidRPr="001545FA" w:rsidRDefault="00121D69" w:rsidP="00121D69">
      <w:pPr>
        <w:pStyle w:val="Heading3"/>
        <w:rPr>
          <w:snapToGrid w:val="0"/>
          <w:lang w:eastAsia="en-GB"/>
        </w:rPr>
      </w:pPr>
      <w:bookmarkStart w:id="397" w:name="_Toc518485018"/>
      <w:r w:rsidRPr="001545FA">
        <w:rPr>
          <w:snapToGrid w:val="0"/>
          <w:lang w:eastAsia="en-GB"/>
        </w:rPr>
        <w:t>11.7.2</w:t>
      </w:r>
      <w:r w:rsidRPr="001545FA">
        <w:rPr>
          <w:snapToGrid w:val="0"/>
          <w:lang w:eastAsia="en-GB"/>
        </w:rPr>
        <w:tab/>
        <w:t>Example</w:t>
      </w:r>
      <w:bookmarkEnd w:id="397"/>
    </w:p>
    <w:p w:rsidR="00622388" w:rsidRPr="001545FA" w:rsidRDefault="00622388" w:rsidP="00622388">
      <w:pPr>
        <w:pStyle w:val="PL"/>
        <w:rPr>
          <w:noProof w:val="0"/>
          <w:snapToGrid w:val="0"/>
          <w:lang w:eastAsia="en-GB"/>
        </w:rPr>
      </w:pPr>
      <w:r w:rsidRPr="001545FA">
        <w:rPr>
          <w:noProof w:val="0"/>
          <w:snapToGrid w:val="0"/>
          <w:lang w:eastAsia="en-GB"/>
        </w:rPr>
        <w:t>&lt;?xml version="1.0" encoding="UTF-8"?&gt;</w:t>
      </w:r>
    </w:p>
    <w:p w:rsidR="00622388" w:rsidRPr="001545FA" w:rsidRDefault="00622388" w:rsidP="00622388">
      <w:pPr>
        <w:pStyle w:val="PL"/>
        <w:rPr>
          <w:noProof w:val="0"/>
          <w:snapToGrid w:val="0"/>
          <w:lang w:eastAsia="en-GB"/>
        </w:rPr>
      </w:pPr>
      <w:r w:rsidRPr="001545FA">
        <w:rPr>
          <w:noProof w:val="0"/>
          <w:snapToGrid w:val="0"/>
          <w:lang w:eastAsia="en-GB"/>
        </w:rPr>
        <w:t>&lt;mbmsSecurityRegisterResponse xmlns="urn:3GPP:metadata:2005:MBMS:securityRegistrationResponse" xmlns:xsi="http://www.w3.org/2001/XMLSchema-instance" xsi:schemaLocation="urn:3GPP:metadata:2005:MBMS:securityRegistrationResponse"&gt;</w:t>
      </w:r>
    </w:p>
    <w:p w:rsidR="008F63BE" w:rsidRPr="001545FA" w:rsidRDefault="008F63BE" w:rsidP="00622388">
      <w:pPr>
        <w:pStyle w:val="PL"/>
        <w:rPr>
          <w:noProof w:val="0"/>
          <w:snapToGrid w:val="0"/>
          <w:lang w:eastAsia="en-GB"/>
        </w:rPr>
      </w:pPr>
      <w:r w:rsidRPr="001545FA">
        <w:rPr>
          <w:noProof w:val="0"/>
          <w:snapToGrid w:val="0"/>
          <w:lang w:eastAsia="en-GB"/>
        </w:rPr>
        <w:t>securityRegistrationResponse</w:t>
      </w:r>
      <w:r w:rsidRPr="001545FA">
        <w:rPr>
          <w:rFonts w:hint="eastAsia"/>
          <w:noProof w:val="0"/>
          <w:snapToGrid w:val="0"/>
          <w:lang w:eastAsia="zh-CN"/>
        </w:rPr>
        <w:t>.xsd</w:t>
      </w:r>
      <w:r w:rsidRPr="001545FA">
        <w:rPr>
          <w:noProof w:val="0"/>
          <w:snapToGrid w:val="0"/>
          <w:lang w:eastAsia="en-GB"/>
        </w:rPr>
        <w:t>"&gt;</w:t>
      </w:r>
    </w:p>
    <w:p w:rsidR="00622388" w:rsidRPr="001545FA" w:rsidRDefault="00622388" w:rsidP="00622388">
      <w:pPr>
        <w:pStyle w:val="PL"/>
        <w:rPr>
          <w:noProof w:val="0"/>
          <w:snapToGrid w:val="0"/>
          <w:color w:val="000000"/>
          <w:lang w:eastAsia="en-GB"/>
        </w:rPr>
      </w:pPr>
      <w:r w:rsidRPr="001545FA">
        <w:rPr>
          <w:noProof w:val="0"/>
          <w:snapToGrid w:val="0"/>
          <w:color w:val="000000"/>
          <w:lang w:eastAsia="en-GB"/>
        </w:rPr>
        <w:tab/>
        <w:t>&lt;Response&gt;</w:t>
      </w:r>
    </w:p>
    <w:p w:rsidR="00622388" w:rsidRPr="001545FA" w:rsidRDefault="00622388" w:rsidP="00622388">
      <w:pPr>
        <w:pStyle w:val="PL"/>
        <w:rPr>
          <w:noProof w:val="0"/>
          <w:snapToGrid w:val="0"/>
          <w:color w:val="000000"/>
          <w:lang w:eastAsia="en-GB"/>
        </w:rPr>
      </w:pPr>
      <w:r w:rsidRPr="001545FA">
        <w:rPr>
          <w:noProof w:val="0"/>
          <w:snapToGrid w:val="0"/>
          <w:color w:val="000000"/>
          <w:lang w:eastAsia="en-GB"/>
        </w:rPr>
        <w:tab/>
      </w:r>
      <w:r w:rsidRPr="001545FA">
        <w:rPr>
          <w:noProof w:val="0"/>
          <w:snapToGrid w:val="0"/>
          <w:color w:val="000000"/>
          <w:lang w:eastAsia="en-GB"/>
        </w:rPr>
        <w:tab/>
        <w:t>&lt;serviceID&gt;urn:3gpp:mbms:example:service:identification:123456789abcdef&lt;/serviceID&gt;</w:t>
      </w:r>
    </w:p>
    <w:p w:rsidR="00622388" w:rsidRPr="001545FA" w:rsidRDefault="00622388" w:rsidP="00622388">
      <w:pPr>
        <w:pStyle w:val="PL"/>
        <w:rPr>
          <w:noProof w:val="0"/>
          <w:snapToGrid w:val="0"/>
          <w:color w:val="000000"/>
          <w:lang w:eastAsia="en-GB"/>
        </w:rPr>
      </w:pPr>
      <w:r w:rsidRPr="001545FA">
        <w:rPr>
          <w:noProof w:val="0"/>
          <w:snapToGrid w:val="0"/>
          <w:color w:val="000000"/>
          <w:lang w:eastAsia="en-GB"/>
        </w:rPr>
        <w:tab/>
      </w:r>
      <w:r w:rsidRPr="001545FA">
        <w:rPr>
          <w:noProof w:val="0"/>
          <w:snapToGrid w:val="0"/>
          <w:color w:val="000000"/>
          <w:lang w:eastAsia="en-GB"/>
        </w:rPr>
        <w:tab/>
        <w:t>&lt;ResponseCode&gt;200 OK&lt;/ResponseCode&gt;</w:t>
      </w:r>
    </w:p>
    <w:p w:rsidR="00622388" w:rsidRPr="001545FA" w:rsidRDefault="00622388" w:rsidP="00622388">
      <w:pPr>
        <w:pStyle w:val="PL"/>
        <w:rPr>
          <w:noProof w:val="0"/>
          <w:snapToGrid w:val="0"/>
          <w:color w:val="000000"/>
          <w:lang w:eastAsia="en-GB"/>
        </w:rPr>
      </w:pPr>
      <w:r w:rsidRPr="001545FA">
        <w:rPr>
          <w:noProof w:val="0"/>
          <w:snapToGrid w:val="0"/>
          <w:color w:val="000000"/>
          <w:lang w:eastAsia="en-GB"/>
        </w:rPr>
        <w:tab/>
        <w:t>&lt;/Response&gt;</w:t>
      </w:r>
    </w:p>
    <w:p w:rsidR="00622388" w:rsidRPr="001545FA" w:rsidRDefault="00622388" w:rsidP="00622388">
      <w:pPr>
        <w:pStyle w:val="PL"/>
        <w:rPr>
          <w:rFonts w:eastAsia="SimSun"/>
          <w:noProof w:val="0"/>
          <w:color w:val="000000"/>
          <w:highlight w:val="white"/>
          <w:lang w:eastAsia="zh-CN"/>
        </w:rPr>
      </w:pPr>
      <w:r w:rsidRPr="001545FA">
        <w:rPr>
          <w:rFonts w:eastAsia="SimSun"/>
          <w:noProof w:val="0"/>
          <w:color w:val="000000"/>
          <w:highlight w:val="white"/>
          <w:lang w:eastAsia="zh-CN"/>
        </w:rPr>
        <w:tab/>
        <w:t>&lt;Response&gt;</w:t>
      </w:r>
    </w:p>
    <w:p w:rsidR="00622388" w:rsidRPr="001545FA" w:rsidRDefault="00622388" w:rsidP="00622388">
      <w:pPr>
        <w:pStyle w:val="PL"/>
        <w:rPr>
          <w:rFonts w:eastAsia="SimSun"/>
          <w:noProof w:val="0"/>
          <w:color w:val="000000"/>
          <w:highlight w:val="white"/>
          <w:lang w:eastAsia="zh-CN"/>
        </w:rPr>
      </w:pPr>
      <w:r w:rsidRPr="001545FA">
        <w:rPr>
          <w:rFonts w:eastAsia="SimSun"/>
          <w:noProof w:val="0"/>
          <w:color w:val="000000"/>
          <w:highlight w:val="white"/>
          <w:lang w:eastAsia="zh-CN"/>
        </w:rPr>
        <w:tab/>
      </w:r>
      <w:r w:rsidRPr="001545FA">
        <w:rPr>
          <w:rFonts w:eastAsia="SimSun"/>
          <w:noProof w:val="0"/>
          <w:color w:val="000000"/>
          <w:highlight w:val="white"/>
          <w:lang w:eastAsia="zh-CN"/>
        </w:rPr>
        <w:tab/>
        <w:t>&lt;serviceID&gt;urn:3gpp:mbms:example:service:identification:fedcba987654321&lt;/serviceID&gt;</w:t>
      </w:r>
    </w:p>
    <w:p w:rsidR="00622388" w:rsidRPr="001545FA" w:rsidRDefault="00622388" w:rsidP="00622388">
      <w:pPr>
        <w:pStyle w:val="PL"/>
        <w:rPr>
          <w:rFonts w:eastAsia="SimSun"/>
          <w:noProof w:val="0"/>
          <w:color w:val="000000"/>
          <w:highlight w:val="white"/>
          <w:lang w:eastAsia="zh-CN"/>
        </w:rPr>
      </w:pPr>
      <w:r w:rsidRPr="001545FA">
        <w:rPr>
          <w:rFonts w:eastAsia="SimSun"/>
          <w:noProof w:val="0"/>
          <w:color w:val="000000"/>
          <w:highlight w:val="white"/>
          <w:lang w:eastAsia="zh-CN"/>
        </w:rPr>
        <w:tab/>
      </w:r>
      <w:r w:rsidRPr="001545FA">
        <w:rPr>
          <w:rFonts w:eastAsia="SimSun"/>
          <w:noProof w:val="0"/>
          <w:color w:val="000000"/>
          <w:highlight w:val="white"/>
          <w:lang w:eastAsia="zh-CN"/>
        </w:rPr>
        <w:tab/>
        <w:t>&lt;ResponseCode&gt;200 OK&lt;/ResponseCode&gt;</w:t>
      </w:r>
    </w:p>
    <w:p w:rsidR="00622388" w:rsidRPr="001545FA" w:rsidRDefault="00622388" w:rsidP="00622388">
      <w:pPr>
        <w:pStyle w:val="PL"/>
        <w:rPr>
          <w:noProof w:val="0"/>
          <w:snapToGrid w:val="0"/>
          <w:color w:val="000000"/>
          <w:lang w:eastAsia="en-GB"/>
        </w:rPr>
      </w:pPr>
      <w:r w:rsidRPr="001545FA">
        <w:rPr>
          <w:rFonts w:eastAsia="SimSun"/>
          <w:noProof w:val="0"/>
          <w:color w:val="000000"/>
          <w:highlight w:val="white"/>
          <w:lang w:eastAsia="zh-CN"/>
        </w:rPr>
        <w:tab/>
        <w:t>&lt;/Response&gt;</w:t>
      </w:r>
    </w:p>
    <w:p w:rsidR="00622388" w:rsidRPr="001545FA" w:rsidRDefault="00622388" w:rsidP="00622388">
      <w:pPr>
        <w:pStyle w:val="PL"/>
        <w:rPr>
          <w:noProof w:val="0"/>
          <w:snapToGrid w:val="0"/>
          <w:color w:val="000000"/>
          <w:lang w:eastAsia="en-GB"/>
        </w:rPr>
      </w:pPr>
      <w:r w:rsidRPr="001545FA">
        <w:rPr>
          <w:noProof w:val="0"/>
          <w:snapToGrid w:val="0"/>
          <w:color w:val="000000"/>
          <w:lang w:eastAsia="en-GB"/>
        </w:rPr>
        <w:t>&lt;/mbmsSecurityRegisterResponse&gt;</w:t>
      </w:r>
    </w:p>
    <w:p w:rsidR="00622388" w:rsidRPr="001545FA" w:rsidRDefault="00622388" w:rsidP="00622388">
      <w:pPr>
        <w:pStyle w:val="PL"/>
        <w:rPr>
          <w:noProof w:val="0"/>
          <w:snapToGrid w:val="0"/>
          <w:lang w:eastAsia="en-GB"/>
        </w:rPr>
      </w:pPr>
    </w:p>
    <w:p w:rsidR="000023A4" w:rsidRPr="001545FA" w:rsidRDefault="000023A4" w:rsidP="000023A4">
      <w:pPr>
        <w:pStyle w:val="Heading2"/>
        <w:rPr>
          <w:snapToGrid w:val="0"/>
          <w:lang w:eastAsia="en-GB"/>
        </w:rPr>
      </w:pPr>
      <w:bookmarkStart w:id="398" w:name="_Toc518485019"/>
      <w:r w:rsidRPr="001545FA">
        <w:rPr>
          <w:snapToGrid w:val="0"/>
          <w:lang w:eastAsia="en-GB"/>
        </w:rPr>
        <w:t>11.8</w:t>
      </w:r>
      <w:r w:rsidRPr="001545FA">
        <w:rPr>
          <w:snapToGrid w:val="0"/>
          <w:lang w:eastAsia="en-GB"/>
        </w:rPr>
        <w:tab/>
      </w:r>
      <w:r w:rsidRPr="001545FA">
        <w:t>Service Protection MSK Response Format</w:t>
      </w:r>
      <w:bookmarkEnd w:id="398"/>
    </w:p>
    <w:p w:rsidR="00121D69" w:rsidRPr="001545FA" w:rsidRDefault="00121D69" w:rsidP="00121D69">
      <w:pPr>
        <w:pStyle w:val="Heading3"/>
        <w:rPr>
          <w:snapToGrid w:val="0"/>
          <w:lang w:eastAsia="en-GB"/>
        </w:rPr>
      </w:pPr>
      <w:bookmarkStart w:id="399" w:name="_Toc518485020"/>
      <w:r w:rsidRPr="001545FA">
        <w:rPr>
          <w:snapToGrid w:val="0"/>
          <w:lang w:eastAsia="en-GB"/>
        </w:rPr>
        <w:t>11.8.1</w:t>
      </w:r>
      <w:r w:rsidRPr="001545FA">
        <w:rPr>
          <w:snapToGrid w:val="0"/>
          <w:lang w:eastAsia="en-GB"/>
        </w:rPr>
        <w:tab/>
        <w:t>Data Format</w:t>
      </w:r>
      <w:bookmarkEnd w:id="399"/>
    </w:p>
    <w:p w:rsidR="00121D69" w:rsidRPr="001545FA" w:rsidRDefault="00121D69" w:rsidP="00121D69">
      <w:r w:rsidRPr="001545FA">
        <w:t>This format is used in the response of the keymanagement server(s) to an MSK Request message. The MSK Request message format is defined in clause 11.6. The format of the response codes are defined in 3GPP TS 33.246 [20]. The MIME Media type for this format is defined in appendix C.12.</w:t>
      </w:r>
      <w:r w:rsidR="008F63BE" w:rsidRPr="001545FA">
        <w:t xml:space="preserve"> </w:t>
      </w:r>
      <w:r w:rsidR="008F63BE" w:rsidRPr="001545FA">
        <w:rPr>
          <w:rFonts w:hint="eastAsia"/>
          <w:snapToGrid w:val="0"/>
          <w:lang w:eastAsia="zh-CN"/>
        </w:rPr>
        <w:t>The schema filename of service protection MSK response format is mskResponse.xsd.</w:t>
      </w:r>
    </w:p>
    <w:p w:rsidR="00121D69" w:rsidRPr="001545FA" w:rsidRDefault="00121D69" w:rsidP="00121D69">
      <w:pPr>
        <w:pStyle w:val="PL"/>
        <w:rPr>
          <w:noProof w:val="0"/>
        </w:rPr>
      </w:pPr>
      <w:r w:rsidRPr="001545FA">
        <w:rPr>
          <w:noProof w:val="0"/>
        </w:rPr>
        <w:t>&lt;?xml version="1.0" encoding="UTF-8"?&gt;</w:t>
      </w:r>
    </w:p>
    <w:p w:rsidR="00121D69" w:rsidRPr="001545FA" w:rsidRDefault="00121D69" w:rsidP="00121D69">
      <w:pPr>
        <w:pStyle w:val="PL"/>
        <w:rPr>
          <w:noProof w:val="0"/>
        </w:rPr>
      </w:pPr>
      <w:r w:rsidRPr="001545FA">
        <w:rPr>
          <w:noProof w:val="0"/>
        </w:rPr>
        <w:t>&lt;xs:schema xmlns="urn:3GPP:metadata:2005:MBMS:mskResponse" xmlns:xs="http://www.w3.org/2001/XMLSchema" targetNamespace="urn:3GPP:metadata:2005:MBMS:mskResponse" elementFormDefault="qualified" attributeFormDefault="unqualified"&gt;</w:t>
      </w:r>
    </w:p>
    <w:p w:rsidR="00121D69" w:rsidRPr="001545FA" w:rsidRDefault="00121D69" w:rsidP="00121D69">
      <w:pPr>
        <w:pStyle w:val="PL"/>
        <w:rPr>
          <w:noProof w:val="0"/>
        </w:rPr>
      </w:pPr>
      <w:r w:rsidRPr="001545FA">
        <w:rPr>
          <w:noProof w:val="0"/>
        </w:rPr>
        <w:tab/>
        <w:t>&lt;xs:element name="mbmsMSKResponse"&gt;</w:t>
      </w:r>
    </w:p>
    <w:p w:rsidR="00121D69" w:rsidRPr="001545FA" w:rsidRDefault="00121D69" w:rsidP="00121D69">
      <w:pPr>
        <w:pStyle w:val="PL"/>
        <w:rPr>
          <w:noProof w:val="0"/>
        </w:rPr>
      </w:pPr>
      <w:r w:rsidRPr="001545FA">
        <w:rPr>
          <w:noProof w:val="0"/>
        </w:rPr>
        <w:tab/>
      </w:r>
      <w:r w:rsidRPr="001545FA">
        <w:rPr>
          <w:noProof w:val="0"/>
        </w:rPr>
        <w:tab/>
        <w:t>&lt;xs:annotation&gt;</w:t>
      </w:r>
    </w:p>
    <w:p w:rsidR="00121D69" w:rsidRPr="001545FA" w:rsidRDefault="00121D69" w:rsidP="00121D69">
      <w:pPr>
        <w:pStyle w:val="PL"/>
        <w:rPr>
          <w:noProof w:val="0"/>
        </w:rPr>
      </w:pPr>
      <w:r w:rsidRPr="001545FA">
        <w:rPr>
          <w:noProof w:val="0"/>
        </w:rPr>
        <w:tab/>
      </w:r>
      <w:r w:rsidRPr="001545FA">
        <w:rPr>
          <w:noProof w:val="0"/>
        </w:rPr>
        <w:tab/>
      </w:r>
      <w:r w:rsidRPr="001545FA">
        <w:rPr>
          <w:noProof w:val="0"/>
        </w:rPr>
        <w:tab/>
        <w:t>&lt;xs:documentation&gt;MBMS Security MSK Request Response according to TS 33.246&lt;/xs:documentation&gt;</w:t>
      </w:r>
    </w:p>
    <w:p w:rsidR="00121D69" w:rsidRPr="001545FA" w:rsidRDefault="00121D69" w:rsidP="00121D69">
      <w:pPr>
        <w:pStyle w:val="PL"/>
        <w:rPr>
          <w:noProof w:val="0"/>
        </w:rPr>
      </w:pPr>
      <w:r w:rsidRPr="001545FA">
        <w:rPr>
          <w:noProof w:val="0"/>
        </w:rPr>
        <w:tab/>
      </w:r>
      <w:r w:rsidRPr="001545FA">
        <w:rPr>
          <w:noProof w:val="0"/>
        </w:rPr>
        <w:tab/>
        <w:t>&lt;/xs:annotation&gt;</w:t>
      </w:r>
    </w:p>
    <w:p w:rsidR="00121D69" w:rsidRPr="001545FA" w:rsidRDefault="00121D69" w:rsidP="00121D69">
      <w:pPr>
        <w:pStyle w:val="PL"/>
        <w:rPr>
          <w:noProof w:val="0"/>
        </w:rPr>
      </w:pPr>
      <w:r w:rsidRPr="001545FA">
        <w:rPr>
          <w:noProof w:val="0"/>
        </w:rPr>
        <w:tab/>
      </w:r>
      <w:r w:rsidRPr="001545FA">
        <w:rPr>
          <w:noProof w:val="0"/>
        </w:rPr>
        <w:tab/>
        <w:t>&lt;xs:complexType&gt;</w:t>
      </w:r>
    </w:p>
    <w:p w:rsidR="00121D69" w:rsidRPr="001545FA" w:rsidRDefault="00121D69" w:rsidP="00121D69">
      <w:pPr>
        <w:pStyle w:val="PL"/>
        <w:rPr>
          <w:noProof w:val="0"/>
        </w:rPr>
      </w:pPr>
      <w:r w:rsidRPr="001545FA">
        <w:rPr>
          <w:noProof w:val="0"/>
        </w:rPr>
        <w:tab/>
      </w:r>
      <w:r w:rsidRPr="001545FA">
        <w:rPr>
          <w:noProof w:val="0"/>
        </w:rPr>
        <w:tab/>
      </w:r>
      <w:r w:rsidRPr="001545FA">
        <w:rPr>
          <w:noProof w:val="0"/>
        </w:rPr>
        <w:tab/>
        <w:t>&lt;xs:sequence&gt;</w:t>
      </w:r>
    </w:p>
    <w:p w:rsidR="00121D69" w:rsidRPr="001545FA" w:rsidRDefault="00121D69" w:rsidP="00121D69">
      <w:pPr>
        <w:pStyle w:val="PL"/>
        <w:rPr>
          <w:noProof w:val="0"/>
        </w:rPr>
      </w:pPr>
      <w:r w:rsidRPr="001545FA">
        <w:rPr>
          <w:noProof w:val="0"/>
        </w:rPr>
        <w:tab/>
      </w:r>
      <w:r w:rsidRPr="001545FA">
        <w:rPr>
          <w:noProof w:val="0"/>
        </w:rPr>
        <w:tab/>
      </w:r>
      <w:r w:rsidRPr="001545FA">
        <w:rPr>
          <w:noProof w:val="0"/>
        </w:rPr>
        <w:tab/>
      </w:r>
      <w:r w:rsidRPr="001545FA">
        <w:rPr>
          <w:noProof w:val="0"/>
        </w:rPr>
        <w:tab/>
        <w:t>&lt;xs:element name="Response" type="ResponseType" maxOccurs="unbounded"/&gt;</w:t>
      </w:r>
    </w:p>
    <w:p w:rsidR="00121D69" w:rsidRPr="001545FA" w:rsidRDefault="00121D69" w:rsidP="00121D69">
      <w:pPr>
        <w:pStyle w:val="PL"/>
        <w:rPr>
          <w:noProof w:val="0"/>
        </w:rPr>
      </w:pPr>
      <w:r w:rsidRPr="001545FA">
        <w:rPr>
          <w:noProof w:val="0"/>
        </w:rPr>
        <w:tab/>
      </w:r>
      <w:r w:rsidRPr="001545FA">
        <w:rPr>
          <w:noProof w:val="0"/>
        </w:rPr>
        <w:tab/>
      </w:r>
      <w:r w:rsidRPr="001545FA">
        <w:rPr>
          <w:noProof w:val="0"/>
        </w:rPr>
        <w:tab/>
      </w:r>
      <w:r w:rsidRPr="001545FA">
        <w:rPr>
          <w:noProof w:val="0"/>
        </w:rPr>
        <w:tab/>
        <w:t>&lt;xs:any namespace="##other" minOccurs="0"</w:t>
      </w:r>
      <w:r w:rsidR="003C7B01" w:rsidRPr="001545FA">
        <w:rPr>
          <w:noProof w:val="0"/>
          <w:snapToGrid w:val="0"/>
          <w:lang w:eastAsia="en-GB"/>
        </w:rPr>
        <w:t xml:space="preserve"> maxOccurs=</w:t>
      </w:r>
      <w:r w:rsidR="003C7B01" w:rsidRPr="001545FA">
        <w:rPr>
          <w:noProof w:val="0"/>
        </w:rPr>
        <w:t>"unbounded"</w:t>
      </w:r>
      <w:r w:rsidRPr="001545FA">
        <w:rPr>
          <w:noProof w:val="0"/>
        </w:rPr>
        <w:t>/&gt;</w:t>
      </w:r>
    </w:p>
    <w:p w:rsidR="00121D69" w:rsidRPr="001545FA" w:rsidRDefault="00121D69" w:rsidP="00121D69">
      <w:pPr>
        <w:pStyle w:val="PL"/>
        <w:rPr>
          <w:noProof w:val="0"/>
        </w:rPr>
      </w:pPr>
      <w:r w:rsidRPr="001545FA">
        <w:rPr>
          <w:noProof w:val="0"/>
        </w:rPr>
        <w:tab/>
      </w:r>
      <w:r w:rsidRPr="001545FA">
        <w:rPr>
          <w:noProof w:val="0"/>
        </w:rPr>
        <w:tab/>
      </w:r>
      <w:r w:rsidRPr="001545FA">
        <w:rPr>
          <w:noProof w:val="0"/>
        </w:rPr>
        <w:tab/>
        <w:t>&lt;/xs:sequence&gt;</w:t>
      </w:r>
    </w:p>
    <w:p w:rsidR="00121D69" w:rsidRPr="001545FA" w:rsidRDefault="00121D69" w:rsidP="00121D69">
      <w:pPr>
        <w:pStyle w:val="PL"/>
        <w:rPr>
          <w:noProof w:val="0"/>
        </w:rPr>
      </w:pPr>
      <w:r w:rsidRPr="001545FA">
        <w:rPr>
          <w:noProof w:val="0"/>
        </w:rPr>
        <w:tab/>
      </w:r>
      <w:r w:rsidRPr="001545FA">
        <w:rPr>
          <w:noProof w:val="0"/>
        </w:rPr>
        <w:tab/>
        <w:t>&lt;/xs:complexType&gt;</w:t>
      </w:r>
    </w:p>
    <w:p w:rsidR="00121D69" w:rsidRPr="001545FA" w:rsidRDefault="00121D69" w:rsidP="00121D69">
      <w:pPr>
        <w:pStyle w:val="PL"/>
        <w:rPr>
          <w:noProof w:val="0"/>
        </w:rPr>
      </w:pPr>
      <w:r w:rsidRPr="001545FA">
        <w:rPr>
          <w:noProof w:val="0"/>
        </w:rPr>
        <w:tab/>
        <w:t>&lt;/xs:element&gt;</w:t>
      </w:r>
    </w:p>
    <w:p w:rsidR="00121D69" w:rsidRPr="001545FA" w:rsidRDefault="00121D69" w:rsidP="00121D69">
      <w:pPr>
        <w:pStyle w:val="PL"/>
        <w:rPr>
          <w:noProof w:val="0"/>
        </w:rPr>
      </w:pPr>
      <w:r w:rsidRPr="001545FA">
        <w:rPr>
          <w:noProof w:val="0"/>
        </w:rPr>
        <w:tab/>
        <w:t>&lt;xs:complexType name="MSKType"&gt;</w:t>
      </w:r>
    </w:p>
    <w:p w:rsidR="00121D69" w:rsidRPr="001545FA" w:rsidRDefault="00121D69" w:rsidP="00121D69">
      <w:pPr>
        <w:pStyle w:val="PL"/>
        <w:rPr>
          <w:noProof w:val="0"/>
        </w:rPr>
      </w:pPr>
      <w:r w:rsidRPr="001545FA">
        <w:rPr>
          <w:noProof w:val="0"/>
        </w:rPr>
        <w:tab/>
      </w:r>
      <w:r w:rsidRPr="001545FA">
        <w:rPr>
          <w:noProof w:val="0"/>
        </w:rPr>
        <w:tab/>
        <w:t>&lt;xs:sequence&gt;</w:t>
      </w:r>
    </w:p>
    <w:p w:rsidR="00121D69" w:rsidRPr="001545FA" w:rsidRDefault="00121D69" w:rsidP="00121D69">
      <w:pPr>
        <w:pStyle w:val="PL"/>
        <w:rPr>
          <w:noProof w:val="0"/>
        </w:rPr>
      </w:pPr>
      <w:r w:rsidRPr="001545FA">
        <w:rPr>
          <w:noProof w:val="0"/>
        </w:rPr>
        <w:lastRenderedPageBreak/>
        <w:tab/>
      </w:r>
      <w:r w:rsidRPr="001545FA">
        <w:rPr>
          <w:noProof w:val="0"/>
        </w:rPr>
        <w:tab/>
      </w:r>
      <w:r w:rsidRPr="001545FA">
        <w:rPr>
          <w:noProof w:val="0"/>
        </w:rPr>
        <w:tab/>
        <w:t>&lt;xs:element name="keyDomainID" type="xs:base64Binary"/&gt;</w:t>
      </w:r>
    </w:p>
    <w:p w:rsidR="00121D69" w:rsidRPr="001545FA" w:rsidRDefault="00121D69" w:rsidP="00121D69">
      <w:pPr>
        <w:pStyle w:val="PL"/>
        <w:rPr>
          <w:noProof w:val="0"/>
        </w:rPr>
      </w:pPr>
      <w:r w:rsidRPr="001545FA">
        <w:rPr>
          <w:noProof w:val="0"/>
        </w:rPr>
        <w:tab/>
      </w:r>
      <w:r w:rsidRPr="001545FA">
        <w:rPr>
          <w:noProof w:val="0"/>
        </w:rPr>
        <w:tab/>
      </w:r>
      <w:r w:rsidRPr="001545FA">
        <w:rPr>
          <w:noProof w:val="0"/>
        </w:rPr>
        <w:tab/>
        <w:t>&lt;xs:element name="MSKID" type="MSKIDType"/&gt;</w:t>
      </w:r>
    </w:p>
    <w:p w:rsidR="00121D69" w:rsidRPr="001545FA" w:rsidRDefault="00121D69" w:rsidP="00121D69">
      <w:pPr>
        <w:pStyle w:val="PL"/>
        <w:rPr>
          <w:noProof w:val="0"/>
        </w:rPr>
      </w:pPr>
      <w:r w:rsidRPr="001545FA">
        <w:rPr>
          <w:noProof w:val="0"/>
        </w:rPr>
        <w:tab/>
      </w:r>
      <w:r w:rsidRPr="001545FA">
        <w:rPr>
          <w:noProof w:val="0"/>
        </w:rPr>
        <w:tab/>
        <w:t>&lt;/xs:sequence&gt;</w:t>
      </w:r>
    </w:p>
    <w:p w:rsidR="00121D69" w:rsidRPr="001545FA" w:rsidRDefault="00121D69" w:rsidP="00121D69">
      <w:pPr>
        <w:pStyle w:val="PL"/>
        <w:rPr>
          <w:noProof w:val="0"/>
        </w:rPr>
      </w:pPr>
      <w:r w:rsidRPr="001545FA">
        <w:rPr>
          <w:noProof w:val="0"/>
        </w:rPr>
        <w:tab/>
        <w:t>&lt;/xs:complexType&gt;</w:t>
      </w:r>
    </w:p>
    <w:p w:rsidR="00121D69" w:rsidRPr="001545FA" w:rsidRDefault="00121D69" w:rsidP="00121D69">
      <w:pPr>
        <w:pStyle w:val="PL"/>
        <w:rPr>
          <w:noProof w:val="0"/>
        </w:rPr>
      </w:pPr>
      <w:r w:rsidRPr="001545FA">
        <w:rPr>
          <w:noProof w:val="0"/>
        </w:rPr>
        <w:tab/>
        <w:t>&lt;xs:simpleType name="MSKIDType"&gt;</w:t>
      </w:r>
    </w:p>
    <w:p w:rsidR="00121D69" w:rsidRPr="001545FA" w:rsidRDefault="00121D69" w:rsidP="00121D69">
      <w:pPr>
        <w:pStyle w:val="PL"/>
        <w:rPr>
          <w:noProof w:val="0"/>
        </w:rPr>
      </w:pPr>
      <w:r w:rsidRPr="001545FA">
        <w:rPr>
          <w:noProof w:val="0"/>
        </w:rPr>
        <w:tab/>
      </w:r>
      <w:r w:rsidRPr="001545FA">
        <w:rPr>
          <w:noProof w:val="0"/>
        </w:rPr>
        <w:tab/>
        <w:t>&lt;xs:restriction base="xs:base64Binary"&gt;</w:t>
      </w:r>
    </w:p>
    <w:p w:rsidR="00121D69" w:rsidRPr="001545FA" w:rsidRDefault="00121D69" w:rsidP="00121D69">
      <w:pPr>
        <w:pStyle w:val="PL"/>
        <w:rPr>
          <w:noProof w:val="0"/>
        </w:rPr>
      </w:pPr>
      <w:r w:rsidRPr="001545FA">
        <w:rPr>
          <w:noProof w:val="0"/>
        </w:rPr>
        <w:tab/>
      </w:r>
      <w:r w:rsidRPr="001545FA">
        <w:rPr>
          <w:noProof w:val="0"/>
        </w:rPr>
        <w:tab/>
      </w:r>
      <w:r w:rsidRPr="001545FA">
        <w:rPr>
          <w:noProof w:val="0"/>
        </w:rPr>
        <w:tab/>
        <w:t>&lt;xs:length value="4"/&gt;</w:t>
      </w:r>
    </w:p>
    <w:p w:rsidR="00121D69" w:rsidRPr="001545FA" w:rsidRDefault="00121D69" w:rsidP="00121D69">
      <w:pPr>
        <w:pStyle w:val="PL"/>
        <w:rPr>
          <w:noProof w:val="0"/>
        </w:rPr>
      </w:pPr>
      <w:r w:rsidRPr="001545FA">
        <w:rPr>
          <w:noProof w:val="0"/>
        </w:rPr>
        <w:tab/>
      </w:r>
      <w:r w:rsidRPr="001545FA">
        <w:rPr>
          <w:noProof w:val="0"/>
        </w:rPr>
        <w:tab/>
        <w:t>&lt;/xs:restriction&gt;</w:t>
      </w:r>
    </w:p>
    <w:p w:rsidR="00121D69" w:rsidRPr="001545FA" w:rsidRDefault="00121D69" w:rsidP="00121D69">
      <w:pPr>
        <w:pStyle w:val="PL"/>
        <w:rPr>
          <w:noProof w:val="0"/>
        </w:rPr>
      </w:pPr>
      <w:r w:rsidRPr="001545FA">
        <w:rPr>
          <w:noProof w:val="0"/>
        </w:rPr>
        <w:tab/>
        <w:t>&lt;/xs:simpleType&gt;</w:t>
      </w:r>
    </w:p>
    <w:p w:rsidR="00121D69" w:rsidRPr="001545FA" w:rsidRDefault="00121D69" w:rsidP="00121D69">
      <w:pPr>
        <w:pStyle w:val="PL"/>
        <w:rPr>
          <w:noProof w:val="0"/>
        </w:rPr>
      </w:pPr>
      <w:r w:rsidRPr="001545FA">
        <w:rPr>
          <w:noProof w:val="0"/>
        </w:rPr>
        <w:tab/>
        <w:t>&lt;xs:complexType name="ResponseType"&gt;</w:t>
      </w:r>
    </w:p>
    <w:p w:rsidR="00121D69" w:rsidRPr="001545FA" w:rsidRDefault="00121D69" w:rsidP="00121D69">
      <w:pPr>
        <w:pStyle w:val="PL"/>
        <w:rPr>
          <w:noProof w:val="0"/>
        </w:rPr>
      </w:pPr>
      <w:r w:rsidRPr="001545FA">
        <w:rPr>
          <w:noProof w:val="0"/>
        </w:rPr>
        <w:tab/>
      </w:r>
      <w:r w:rsidRPr="001545FA">
        <w:rPr>
          <w:noProof w:val="0"/>
        </w:rPr>
        <w:tab/>
        <w:t>&lt;xs:sequence&gt;</w:t>
      </w:r>
    </w:p>
    <w:p w:rsidR="00121D69" w:rsidRPr="001545FA" w:rsidRDefault="00121D69" w:rsidP="00121D69">
      <w:pPr>
        <w:pStyle w:val="PL"/>
        <w:rPr>
          <w:noProof w:val="0"/>
        </w:rPr>
      </w:pPr>
      <w:r w:rsidRPr="001545FA">
        <w:rPr>
          <w:noProof w:val="0"/>
        </w:rPr>
        <w:tab/>
      </w:r>
      <w:r w:rsidRPr="001545FA">
        <w:rPr>
          <w:noProof w:val="0"/>
        </w:rPr>
        <w:tab/>
      </w:r>
      <w:r w:rsidRPr="001545FA">
        <w:rPr>
          <w:noProof w:val="0"/>
        </w:rPr>
        <w:tab/>
        <w:t>&lt;xs:element name="MSK" type="MSKType"/&gt;</w:t>
      </w:r>
    </w:p>
    <w:p w:rsidR="00121D69" w:rsidRPr="001545FA" w:rsidRDefault="00121D69" w:rsidP="00121D69">
      <w:pPr>
        <w:pStyle w:val="PL"/>
        <w:rPr>
          <w:noProof w:val="0"/>
        </w:rPr>
      </w:pPr>
      <w:r w:rsidRPr="001545FA">
        <w:rPr>
          <w:noProof w:val="0"/>
        </w:rPr>
        <w:tab/>
      </w:r>
      <w:r w:rsidRPr="001545FA">
        <w:rPr>
          <w:noProof w:val="0"/>
        </w:rPr>
        <w:tab/>
      </w:r>
      <w:r w:rsidRPr="001545FA">
        <w:rPr>
          <w:noProof w:val="0"/>
        </w:rPr>
        <w:tab/>
        <w:t>&lt;xs:element name="ResponseCode" type="xs:string"/&gt;</w:t>
      </w:r>
    </w:p>
    <w:p w:rsidR="00121D69" w:rsidRPr="001545FA" w:rsidRDefault="00121D69" w:rsidP="00121D69">
      <w:pPr>
        <w:pStyle w:val="PL"/>
        <w:rPr>
          <w:noProof w:val="0"/>
        </w:rPr>
      </w:pPr>
      <w:r w:rsidRPr="001545FA">
        <w:rPr>
          <w:noProof w:val="0"/>
        </w:rPr>
        <w:tab/>
      </w:r>
      <w:r w:rsidRPr="001545FA">
        <w:rPr>
          <w:noProof w:val="0"/>
        </w:rPr>
        <w:tab/>
      </w:r>
      <w:r w:rsidRPr="001545FA">
        <w:rPr>
          <w:noProof w:val="0"/>
        </w:rPr>
        <w:tab/>
        <w:t>&lt;xs:any namespace="##other" processContents="lax" minOccurs="0"</w:t>
      </w:r>
      <w:r w:rsidR="003C7B01" w:rsidRPr="001545FA">
        <w:rPr>
          <w:noProof w:val="0"/>
          <w:snapToGrid w:val="0"/>
          <w:lang w:eastAsia="en-GB"/>
        </w:rPr>
        <w:t xml:space="preserve"> maxOccurs=</w:t>
      </w:r>
      <w:r w:rsidR="003C7B01" w:rsidRPr="001545FA">
        <w:rPr>
          <w:noProof w:val="0"/>
        </w:rPr>
        <w:t>"unbounded"</w:t>
      </w:r>
      <w:r w:rsidRPr="001545FA">
        <w:rPr>
          <w:noProof w:val="0"/>
        </w:rPr>
        <w:t>/&gt;</w:t>
      </w:r>
    </w:p>
    <w:p w:rsidR="00121D69" w:rsidRPr="001545FA" w:rsidRDefault="00121D69" w:rsidP="00121D69">
      <w:pPr>
        <w:pStyle w:val="PL"/>
        <w:rPr>
          <w:noProof w:val="0"/>
        </w:rPr>
      </w:pPr>
      <w:r w:rsidRPr="001545FA">
        <w:rPr>
          <w:noProof w:val="0"/>
        </w:rPr>
        <w:tab/>
      </w:r>
      <w:r w:rsidRPr="001545FA">
        <w:rPr>
          <w:noProof w:val="0"/>
        </w:rPr>
        <w:tab/>
        <w:t>&lt;/xs:sequence&gt;</w:t>
      </w:r>
    </w:p>
    <w:p w:rsidR="00121D69" w:rsidRPr="001545FA" w:rsidRDefault="00121D69" w:rsidP="00121D69">
      <w:pPr>
        <w:pStyle w:val="PL"/>
        <w:rPr>
          <w:noProof w:val="0"/>
        </w:rPr>
      </w:pPr>
      <w:r w:rsidRPr="001545FA">
        <w:rPr>
          <w:noProof w:val="0"/>
        </w:rPr>
        <w:tab/>
        <w:t>&lt;/xs:complexType&gt;</w:t>
      </w:r>
    </w:p>
    <w:p w:rsidR="00121D69" w:rsidRPr="001545FA" w:rsidRDefault="00121D69" w:rsidP="00121D69">
      <w:pPr>
        <w:pStyle w:val="PL"/>
        <w:rPr>
          <w:noProof w:val="0"/>
        </w:rPr>
      </w:pPr>
      <w:r w:rsidRPr="001545FA">
        <w:rPr>
          <w:noProof w:val="0"/>
        </w:rPr>
        <w:t>&lt;/xs:schema&gt;</w:t>
      </w:r>
    </w:p>
    <w:p w:rsidR="00121D69" w:rsidRPr="001545FA" w:rsidRDefault="00121D69" w:rsidP="00121D69">
      <w:pPr>
        <w:pStyle w:val="PL"/>
        <w:rPr>
          <w:noProof w:val="0"/>
        </w:rPr>
      </w:pPr>
    </w:p>
    <w:p w:rsidR="00121D69" w:rsidRPr="001545FA" w:rsidRDefault="00121D69" w:rsidP="003C7B01"/>
    <w:p w:rsidR="00121D69" w:rsidRPr="001545FA" w:rsidRDefault="00121D69" w:rsidP="00121D69">
      <w:pPr>
        <w:pStyle w:val="Heading3"/>
        <w:rPr>
          <w:snapToGrid w:val="0"/>
          <w:lang w:eastAsia="en-GB"/>
        </w:rPr>
      </w:pPr>
      <w:bookmarkStart w:id="400" w:name="_Toc518485021"/>
      <w:r w:rsidRPr="001545FA">
        <w:rPr>
          <w:snapToGrid w:val="0"/>
          <w:lang w:eastAsia="en-GB"/>
        </w:rPr>
        <w:t>11.8.2</w:t>
      </w:r>
      <w:r w:rsidRPr="001545FA">
        <w:rPr>
          <w:snapToGrid w:val="0"/>
          <w:lang w:eastAsia="en-GB"/>
        </w:rPr>
        <w:tab/>
      </w:r>
      <w:r w:rsidR="00D95551" w:rsidRPr="001545FA">
        <w:rPr>
          <w:snapToGrid w:val="0"/>
          <w:lang w:eastAsia="en-GB"/>
        </w:rPr>
        <w:t>Example</w:t>
      </w:r>
      <w:bookmarkEnd w:id="400"/>
    </w:p>
    <w:p w:rsidR="00622388" w:rsidRPr="001545FA" w:rsidRDefault="00622388" w:rsidP="00622388">
      <w:pPr>
        <w:pStyle w:val="PL"/>
        <w:rPr>
          <w:noProof w:val="0"/>
        </w:rPr>
      </w:pPr>
      <w:r w:rsidRPr="001545FA">
        <w:rPr>
          <w:noProof w:val="0"/>
        </w:rPr>
        <w:t>&lt;?xml version="1.0" encoding="UTF-8"?&gt;</w:t>
      </w:r>
    </w:p>
    <w:p w:rsidR="00622388" w:rsidRPr="001545FA" w:rsidRDefault="00622388" w:rsidP="00622388">
      <w:pPr>
        <w:pStyle w:val="PL"/>
        <w:rPr>
          <w:noProof w:val="0"/>
        </w:rPr>
      </w:pPr>
      <w:r w:rsidRPr="001545FA">
        <w:rPr>
          <w:noProof w:val="0"/>
        </w:rPr>
        <w:t>&lt;mbmsMSKResponse xmlns="urn:3GPP:metadata:2005:MBMS:mskResponse" xmlns:xsi="http://www.w3.org/2001/XMLSchema-instance" xsi:schemaLocation="urn:3GPP:metadata:2005:MBMS:mskResponse</w:t>
      </w:r>
      <w:r w:rsidR="008F63BE" w:rsidRPr="001545FA">
        <w:rPr>
          <w:rFonts w:hint="eastAsia"/>
          <w:noProof w:val="0"/>
          <w:lang w:eastAsia="zh-CN"/>
        </w:rPr>
        <w:t xml:space="preserve"> mskResponse.xsd</w:t>
      </w:r>
      <w:r w:rsidRPr="001545FA">
        <w:rPr>
          <w:noProof w:val="0"/>
        </w:rPr>
        <w:t>"&gt;</w:t>
      </w:r>
    </w:p>
    <w:p w:rsidR="00622388" w:rsidRPr="001545FA" w:rsidRDefault="00622388" w:rsidP="00622388">
      <w:pPr>
        <w:pStyle w:val="PL"/>
        <w:rPr>
          <w:noProof w:val="0"/>
        </w:rPr>
      </w:pPr>
      <w:r w:rsidRPr="001545FA">
        <w:rPr>
          <w:noProof w:val="0"/>
        </w:rPr>
        <w:tab/>
        <w:t>&lt;Response&gt;</w:t>
      </w:r>
    </w:p>
    <w:p w:rsidR="00622388" w:rsidRPr="001545FA" w:rsidRDefault="00622388" w:rsidP="00622388">
      <w:pPr>
        <w:pStyle w:val="PL"/>
        <w:rPr>
          <w:noProof w:val="0"/>
        </w:rPr>
      </w:pPr>
      <w:r w:rsidRPr="001545FA">
        <w:rPr>
          <w:noProof w:val="0"/>
        </w:rPr>
        <w:tab/>
      </w:r>
      <w:r w:rsidRPr="001545FA">
        <w:rPr>
          <w:noProof w:val="0"/>
        </w:rPr>
        <w:tab/>
        <w:t>&lt;MSK&gt;</w:t>
      </w:r>
    </w:p>
    <w:p w:rsidR="00622388" w:rsidRPr="001545FA" w:rsidRDefault="00622388" w:rsidP="00622388">
      <w:pPr>
        <w:pStyle w:val="PL"/>
        <w:rPr>
          <w:noProof w:val="0"/>
        </w:rPr>
      </w:pPr>
      <w:r w:rsidRPr="001545FA">
        <w:rPr>
          <w:noProof w:val="0"/>
        </w:rPr>
        <w:tab/>
      </w:r>
      <w:r w:rsidRPr="001545FA">
        <w:rPr>
          <w:noProof w:val="0"/>
        </w:rPr>
        <w:tab/>
      </w:r>
      <w:r w:rsidRPr="001545FA">
        <w:rPr>
          <w:noProof w:val="0"/>
        </w:rPr>
        <w:tab/>
        <w:t>&lt;keyDomainID&gt;uHCd&lt;/keyDomainID&gt;</w:t>
      </w:r>
    </w:p>
    <w:p w:rsidR="00622388" w:rsidRPr="001545FA" w:rsidRDefault="00622388" w:rsidP="00622388">
      <w:pPr>
        <w:pStyle w:val="PL"/>
        <w:rPr>
          <w:noProof w:val="0"/>
        </w:rPr>
      </w:pPr>
      <w:r w:rsidRPr="001545FA">
        <w:rPr>
          <w:noProof w:val="0"/>
        </w:rPr>
        <w:tab/>
      </w:r>
      <w:r w:rsidRPr="001545FA">
        <w:rPr>
          <w:noProof w:val="0"/>
        </w:rPr>
        <w:tab/>
      </w:r>
      <w:r w:rsidRPr="001545FA">
        <w:rPr>
          <w:noProof w:val="0"/>
        </w:rPr>
        <w:tab/>
        <w:t>&lt;MSKID&gt;aMkAAA==&lt;/MSKID&gt;</w:t>
      </w:r>
    </w:p>
    <w:p w:rsidR="00622388" w:rsidRPr="001545FA" w:rsidRDefault="00622388" w:rsidP="00622388">
      <w:pPr>
        <w:pStyle w:val="PL"/>
        <w:rPr>
          <w:noProof w:val="0"/>
        </w:rPr>
      </w:pPr>
      <w:r w:rsidRPr="001545FA">
        <w:rPr>
          <w:noProof w:val="0"/>
        </w:rPr>
        <w:tab/>
      </w:r>
      <w:r w:rsidRPr="001545FA">
        <w:rPr>
          <w:noProof w:val="0"/>
        </w:rPr>
        <w:tab/>
        <w:t>&lt;/MSK&gt;</w:t>
      </w:r>
    </w:p>
    <w:p w:rsidR="00622388" w:rsidRPr="001545FA" w:rsidRDefault="00622388" w:rsidP="00622388">
      <w:pPr>
        <w:pStyle w:val="PL"/>
        <w:rPr>
          <w:noProof w:val="0"/>
        </w:rPr>
      </w:pPr>
      <w:r w:rsidRPr="001545FA">
        <w:rPr>
          <w:noProof w:val="0"/>
        </w:rPr>
        <w:tab/>
      </w:r>
      <w:r w:rsidRPr="001545FA">
        <w:rPr>
          <w:noProof w:val="0"/>
        </w:rPr>
        <w:tab/>
        <w:t>&lt;ResponseCode&gt;200 OK&lt;/ResponseCode&gt;</w:t>
      </w:r>
    </w:p>
    <w:p w:rsidR="00622388" w:rsidRPr="001545FA" w:rsidRDefault="00622388" w:rsidP="00622388">
      <w:pPr>
        <w:pStyle w:val="PL"/>
        <w:rPr>
          <w:noProof w:val="0"/>
        </w:rPr>
      </w:pPr>
      <w:r w:rsidRPr="001545FA">
        <w:rPr>
          <w:noProof w:val="0"/>
        </w:rPr>
        <w:tab/>
        <w:t>&lt;/Response&gt;</w:t>
      </w:r>
    </w:p>
    <w:p w:rsidR="00622388" w:rsidRPr="001545FA" w:rsidRDefault="00622388" w:rsidP="00622388">
      <w:pPr>
        <w:pStyle w:val="PL"/>
        <w:rPr>
          <w:rFonts w:eastAsia="SimSun"/>
          <w:noProof w:val="0"/>
          <w:highlight w:val="white"/>
        </w:rPr>
      </w:pPr>
      <w:r w:rsidRPr="001545FA">
        <w:rPr>
          <w:rFonts w:eastAsia="SimSun"/>
          <w:noProof w:val="0"/>
          <w:highlight w:val="white"/>
        </w:rPr>
        <w:tab/>
        <w:t>&lt;Response&gt;</w:t>
      </w:r>
    </w:p>
    <w:p w:rsidR="00622388" w:rsidRPr="001545FA" w:rsidRDefault="00622388" w:rsidP="00622388">
      <w:pPr>
        <w:pStyle w:val="PL"/>
        <w:rPr>
          <w:rFonts w:eastAsia="SimSun"/>
          <w:noProof w:val="0"/>
          <w:highlight w:val="white"/>
        </w:rPr>
      </w:pPr>
      <w:r w:rsidRPr="001545FA">
        <w:rPr>
          <w:rFonts w:eastAsia="SimSun"/>
          <w:noProof w:val="0"/>
          <w:highlight w:val="white"/>
        </w:rPr>
        <w:tab/>
      </w:r>
      <w:r w:rsidRPr="001545FA">
        <w:rPr>
          <w:rFonts w:eastAsia="SimSun"/>
          <w:noProof w:val="0"/>
          <w:highlight w:val="white"/>
        </w:rPr>
        <w:tab/>
        <w:t>&lt;MSK&gt;</w:t>
      </w:r>
    </w:p>
    <w:p w:rsidR="00622388" w:rsidRPr="001545FA" w:rsidRDefault="00622388" w:rsidP="00622388">
      <w:pPr>
        <w:pStyle w:val="PL"/>
        <w:rPr>
          <w:rFonts w:eastAsia="SimSun"/>
          <w:noProof w:val="0"/>
          <w:highlight w:val="white"/>
        </w:rPr>
      </w:pPr>
      <w:r w:rsidRPr="001545FA">
        <w:rPr>
          <w:rFonts w:eastAsia="SimSun"/>
          <w:noProof w:val="0"/>
          <w:highlight w:val="white"/>
        </w:rPr>
        <w:tab/>
      </w:r>
      <w:r w:rsidRPr="001545FA">
        <w:rPr>
          <w:rFonts w:eastAsia="SimSun"/>
          <w:noProof w:val="0"/>
          <w:highlight w:val="white"/>
        </w:rPr>
        <w:tab/>
      </w:r>
      <w:r w:rsidRPr="001545FA">
        <w:rPr>
          <w:rFonts w:eastAsia="SimSun"/>
          <w:noProof w:val="0"/>
          <w:highlight w:val="white"/>
        </w:rPr>
        <w:tab/>
      </w:r>
      <w:r w:rsidR="00EE0791" w:rsidRPr="001545FA">
        <w:rPr>
          <w:rFonts w:eastAsia="SimSun"/>
          <w:noProof w:val="0"/>
          <w:highlight w:val="white"/>
        </w:rPr>
        <w:t>&lt;keyDomainID&gt;</w:t>
      </w:r>
      <w:r w:rsidRPr="001545FA">
        <w:rPr>
          <w:rFonts w:eastAsia="SimSun"/>
          <w:noProof w:val="0"/>
          <w:highlight w:val="white"/>
        </w:rPr>
        <w:t>uHCd&lt;/keyDomainID&gt;</w:t>
      </w:r>
    </w:p>
    <w:p w:rsidR="00622388" w:rsidRPr="001545FA" w:rsidRDefault="00622388" w:rsidP="00622388">
      <w:pPr>
        <w:pStyle w:val="PL"/>
        <w:rPr>
          <w:rFonts w:eastAsia="SimSun"/>
          <w:noProof w:val="0"/>
          <w:highlight w:val="white"/>
        </w:rPr>
      </w:pPr>
      <w:r w:rsidRPr="001545FA">
        <w:rPr>
          <w:rFonts w:eastAsia="SimSun"/>
          <w:noProof w:val="0"/>
          <w:highlight w:val="white"/>
        </w:rPr>
        <w:tab/>
      </w:r>
      <w:r w:rsidRPr="001545FA">
        <w:rPr>
          <w:rFonts w:eastAsia="SimSun"/>
          <w:noProof w:val="0"/>
          <w:highlight w:val="white"/>
        </w:rPr>
        <w:tab/>
      </w:r>
      <w:r w:rsidRPr="001545FA">
        <w:rPr>
          <w:rFonts w:eastAsia="SimSun"/>
          <w:noProof w:val="0"/>
          <w:highlight w:val="white"/>
        </w:rPr>
        <w:tab/>
        <w:t>&lt;MSKID&gt;JMtEAA==&lt;/MSKID&gt;</w:t>
      </w:r>
    </w:p>
    <w:p w:rsidR="00622388" w:rsidRPr="001545FA" w:rsidRDefault="00622388" w:rsidP="00622388">
      <w:pPr>
        <w:pStyle w:val="PL"/>
        <w:rPr>
          <w:rFonts w:eastAsia="SimSun"/>
          <w:noProof w:val="0"/>
          <w:highlight w:val="white"/>
        </w:rPr>
      </w:pPr>
      <w:r w:rsidRPr="001545FA">
        <w:rPr>
          <w:rFonts w:eastAsia="SimSun"/>
          <w:noProof w:val="0"/>
          <w:highlight w:val="white"/>
        </w:rPr>
        <w:tab/>
      </w:r>
      <w:r w:rsidRPr="001545FA">
        <w:rPr>
          <w:rFonts w:eastAsia="SimSun"/>
          <w:noProof w:val="0"/>
          <w:highlight w:val="white"/>
        </w:rPr>
        <w:tab/>
        <w:t>&lt;/MSK&gt;</w:t>
      </w:r>
    </w:p>
    <w:p w:rsidR="00622388" w:rsidRPr="001545FA" w:rsidRDefault="00622388" w:rsidP="00622388">
      <w:pPr>
        <w:pStyle w:val="PL"/>
        <w:rPr>
          <w:rFonts w:eastAsia="SimSun"/>
          <w:noProof w:val="0"/>
          <w:highlight w:val="white"/>
        </w:rPr>
      </w:pPr>
      <w:r w:rsidRPr="001545FA">
        <w:rPr>
          <w:rFonts w:eastAsia="SimSun"/>
          <w:noProof w:val="0"/>
          <w:highlight w:val="white"/>
        </w:rPr>
        <w:tab/>
      </w:r>
      <w:r w:rsidRPr="001545FA">
        <w:rPr>
          <w:rFonts w:eastAsia="SimSun"/>
          <w:noProof w:val="0"/>
          <w:highlight w:val="white"/>
        </w:rPr>
        <w:tab/>
        <w:t>&lt;ResponseCode&gt;200 OK&lt;/ResponseCode&gt;</w:t>
      </w:r>
    </w:p>
    <w:p w:rsidR="00622388" w:rsidRPr="001545FA" w:rsidRDefault="00622388" w:rsidP="00622388">
      <w:pPr>
        <w:pStyle w:val="PL"/>
        <w:rPr>
          <w:noProof w:val="0"/>
        </w:rPr>
      </w:pPr>
      <w:r w:rsidRPr="001545FA">
        <w:rPr>
          <w:rFonts w:eastAsia="SimSun"/>
          <w:noProof w:val="0"/>
          <w:highlight w:val="white"/>
        </w:rPr>
        <w:tab/>
        <w:t>&lt;/Response&gt;</w:t>
      </w:r>
    </w:p>
    <w:p w:rsidR="00622388" w:rsidRPr="001545FA" w:rsidRDefault="00622388" w:rsidP="00622388">
      <w:pPr>
        <w:pStyle w:val="PL"/>
        <w:rPr>
          <w:noProof w:val="0"/>
        </w:rPr>
      </w:pPr>
      <w:r w:rsidRPr="001545FA">
        <w:rPr>
          <w:noProof w:val="0"/>
        </w:rPr>
        <w:t>&lt;/mbmsMSKResponse&gt;</w:t>
      </w:r>
    </w:p>
    <w:p w:rsidR="00622388" w:rsidRPr="001545FA" w:rsidRDefault="00622388" w:rsidP="00622388">
      <w:pPr>
        <w:pStyle w:val="PL"/>
        <w:rPr>
          <w:noProof w:val="0"/>
        </w:rPr>
      </w:pPr>
    </w:p>
    <w:p w:rsidR="00F6511E" w:rsidRPr="001545FA" w:rsidRDefault="00F6511E" w:rsidP="00E85015">
      <w:pPr>
        <w:pStyle w:val="FP"/>
      </w:pPr>
    </w:p>
    <w:p w:rsidR="00E85015" w:rsidRPr="001545FA" w:rsidRDefault="00E85015" w:rsidP="00AA67E2">
      <w:pPr>
        <w:pStyle w:val="Heading2"/>
      </w:pPr>
      <w:bookmarkStart w:id="401" w:name="_Toc518485022"/>
      <w:r w:rsidRPr="001545FA">
        <w:t>11.9</w:t>
      </w:r>
      <w:r w:rsidRPr="001545FA">
        <w:tab/>
        <w:t>MBMS Feature Requirements</w:t>
      </w:r>
      <w:bookmarkEnd w:id="401"/>
    </w:p>
    <w:p w:rsidR="00E85015" w:rsidRPr="001545FA" w:rsidRDefault="00E85015" w:rsidP="00E85015">
      <w:r w:rsidRPr="001545FA">
        <w:t>MBMS features enable the BM-SC to signal to the UE the set of capabilities that are required for the consumption of the MBMS user service. The required capability list is indicated in the MBMS User Service Description of the corresponding MBMS user service as defined in section 11.2.1.</w:t>
      </w:r>
    </w:p>
    <w:p w:rsidR="00E85015" w:rsidRPr="001545FA" w:rsidRDefault="00E85015" w:rsidP="00E85015">
      <w:r w:rsidRPr="001545FA">
        <w:t>The MBMS UE shall not attempt to receive the service if it detects that at least one required capability, indicated in the USD, is not supported or not understood. The introduction of new features is possible and assumes that unidentified features shall be interpreted by the UE as a requirement that cannot be fulfilled.</w:t>
      </w:r>
    </w:p>
    <w:p w:rsidR="00E85015" w:rsidRPr="001545FA" w:rsidRDefault="00E85015" w:rsidP="00E85015">
      <w:r w:rsidRPr="001545FA">
        <w:t>The following list of features is currently identified:</w:t>
      </w:r>
    </w:p>
    <w:p w:rsidR="00746212" w:rsidRPr="001545FA" w:rsidRDefault="00746212" w:rsidP="00746212">
      <w:pPr>
        <w:pStyle w:val="FP"/>
      </w:pPr>
    </w:p>
    <w:p w:rsidR="00E85015" w:rsidRPr="001545FA" w:rsidRDefault="0002594B" w:rsidP="0002594B">
      <w:pPr>
        <w:pStyle w:val="TH"/>
      </w:pPr>
      <w:r w:rsidRPr="001545FA">
        <w:lastRenderedPageBreak/>
        <w:t>Table 2 - MBMS Feature Requirement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3206"/>
        <w:gridCol w:w="3208"/>
      </w:tblGrid>
      <w:tr w:rsidR="00EE3B60" w:rsidRPr="001545FA" w:rsidTr="00394E51">
        <w:tc>
          <w:tcPr>
            <w:tcW w:w="3285" w:type="dxa"/>
            <w:shd w:val="clear" w:color="auto" w:fill="auto"/>
          </w:tcPr>
          <w:p w:rsidR="00EE3B60" w:rsidRPr="001545FA" w:rsidRDefault="00EE3B60" w:rsidP="00EE3B60">
            <w:pPr>
              <w:pStyle w:val="TAH"/>
            </w:pPr>
            <w:r w:rsidRPr="001545FA">
              <w:t>Service Capability</w:t>
            </w:r>
          </w:p>
        </w:tc>
        <w:tc>
          <w:tcPr>
            <w:tcW w:w="3286" w:type="dxa"/>
            <w:shd w:val="clear" w:color="auto" w:fill="auto"/>
          </w:tcPr>
          <w:p w:rsidR="00EE3B60" w:rsidRPr="001545FA" w:rsidRDefault="00EE3B60" w:rsidP="00EE3B60">
            <w:pPr>
              <w:pStyle w:val="TAH"/>
            </w:pPr>
            <w:r w:rsidRPr="001545FA">
              <w:t>References</w:t>
            </w:r>
          </w:p>
        </w:tc>
        <w:tc>
          <w:tcPr>
            <w:tcW w:w="3286" w:type="dxa"/>
            <w:shd w:val="clear" w:color="auto" w:fill="auto"/>
          </w:tcPr>
          <w:p w:rsidR="00EE3B60" w:rsidRPr="001545FA" w:rsidRDefault="00EE3B60" w:rsidP="00EE3B60">
            <w:pPr>
              <w:pStyle w:val="TAH"/>
            </w:pPr>
            <w:r w:rsidRPr="001545FA">
              <w:t>Recognized Feature Values (Integer)</w:t>
            </w:r>
          </w:p>
        </w:tc>
      </w:tr>
      <w:tr w:rsidR="00EE3B60" w:rsidRPr="001545FA" w:rsidTr="00394E51">
        <w:tc>
          <w:tcPr>
            <w:tcW w:w="3285" w:type="dxa"/>
            <w:shd w:val="clear" w:color="auto" w:fill="auto"/>
          </w:tcPr>
          <w:p w:rsidR="00EE3B60" w:rsidRPr="001545FA" w:rsidRDefault="00EE3B60" w:rsidP="00EE3B60">
            <w:pPr>
              <w:pStyle w:val="TAL"/>
            </w:pPr>
            <w:r w:rsidRPr="001545FA">
              <w:t>Speech</w:t>
            </w:r>
          </w:p>
        </w:tc>
        <w:tc>
          <w:tcPr>
            <w:tcW w:w="3286" w:type="dxa"/>
            <w:shd w:val="clear" w:color="auto" w:fill="auto"/>
          </w:tcPr>
          <w:p w:rsidR="00EE3B60" w:rsidRPr="001545FA" w:rsidRDefault="00EE3B60" w:rsidP="00EE3B60">
            <w:pPr>
              <w:pStyle w:val="TAL"/>
            </w:pPr>
            <w:r w:rsidRPr="001545FA">
              <w:t>as defined in clause 10.2</w:t>
            </w:r>
          </w:p>
        </w:tc>
        <w:tc>
          <w:tcPr>
            <w:tcW w:w="3286" w:type="dxa"/>
            <w:shd w:val="clear" w:color="auto" w:fill="auto"/>
          </w:tcPr>
          <w:p w:rsidR="00EE3B60" w:rsidRPr="001545FA" w:rsidRDefault="00EE3B60" w:rsidP="00EE3B60">
            <w:pPr>
              <w:pStyle w:val="TAL"/>
            </w:pPr>
            <w:r w:rsidRPr="001545FA">
              <w:t>0</w:t>
            </w:r>
          </w:p>
        </w:tc>
      </w:tr>
      <w:tr w:rsidR="00EE3B60" w:rsidRPr="001545FA" w:rsidTr="00394E51">
        <w:tc>
          <w:tcPr>
            <w:tcW w:w="3285" w:type="dxa"/>
            <w:shd w:val="clear" w:color="auto" w:fill="auto"/>
          </w:tcPr>
          <w:p w:rsidR="00EE3B60" w:rsidRPr="001545FA" w:rsidRDefault="00EE3B60" w:rsidP="00EE3B60">
            <w:pPr>
              <w:pStyle w:val="TAL"/>
            </w:pPr>
            <w:r w:rsidRPr="001545FA">
              <w:t>AMR-WB</w:t>
            </w:r>
          </w:p>
        </w:tc>
        <w:tc>
          <w:tcPr>
            <w:tcW w:w="3286" w:type="dxa"/>
            <w:shd w:val="clear" w:color="auto" w:fill="auto"/>
          </w:tcPr>
          <w:p w:rsidR="00EE3B60" w:rsidRPr="001545FA" w:rsidRDefault="0027731C" w:rsidP="00EE3B60">
            <w:pPr>
              <w:pStyle w:val="TAL"/>
            </w:pPr>
            <w:r w:rsidRPr="001545FA">
              <w:t>a</w:t>
            </w:r>
            <w:r w:rsidR="00EE3B60" w:rsidRPr="001545FA">
              <w:t>s defined in clause 10.2</w:t>
            </w:r>
          </w:p>
        </w:tc>
        <w:tc>
          <w:tcPr>
            <w:tcW w:w="3286" w:type="dxa"/>
            <w:shd w:val="clear" w:color="auto" w:fill="auto"/>
          </w:tcPr>
          <w:p w:rsidR="00EE3B60" w:rsidRPr="001545FA" w:rsidRDefault="00EE3B60" w:rsidP="00EE3B60">
            <w:pPr>
              <w:pStyle w:val="TAL"/>
            </w:pPr>
            <w:r w:rsidRPr="001545FA">
              <w:t>1</w:t>
            </w:r>
          </w:p>
        </w:tc>
      </w:tr>
      <w:tr w:rsidR="00EE3B60" w:rsidRPr="001545FA" w:rsidTr="00394E51">
        <w:tc>
          <w:tcPr>
            <w:tcW w:w="3285" w:type="dxa"/>
            <w:shd w:val="clear" w:color="auto" w:fill="auto"/>
          </w:tcPr>
          <w:p w:rsidR="00EE3B60" w:rsidRPr="001545FA" w:rsidRDefault="00EE3B60" w:rsidP="00EE3B60">
            <w:pPr>
              <w:pStyle w:val="TAL"/>
            </w:pPr>
            <w:r w:rsidRPr="001545FA">
              <w:t xml:space="preserve">Enhanced aacPlus </w:t>
            </w:r>
          </w:p>
        </w:tc>
        <w:tc>
          <w:tcPr>
            <w:tcW w:w="3286" w:type="dxa"/>
            <w:shd w:val="clear" w:color="auto" w:fill="auto"/>
          </w:tcPr>
          <w:p w:rsidR="00EE3B60" w:rsidRPr="001545FA" w:rsidRDefault="00EE3B60" w:rsidP="00EE3B60">
            <w:pPr>
              <w:pStyle w:val="TAL"/>
            </w:pPr>
            <w:r w:rsidRPr="001545FA">
              <w:t>as defined in clause 10.3</w:t>
            </w:r>
          </w:p>
        </w:tc>
        <w:tc>
          <w:tcPr>
            <w:tcW w:w="3286" w:type="dxa"/>
            <w:shd w:val="clear" w:color="auto" w:fill="auto"/>
          </w:tcPr>
          <w:p w:rsidR="00EE3B60" w:rsidRPr="001545FA" w:rsidRDefault="00EE3B60" w:rsidP="00EE3B60">
            <w:pPr>
              <w:pStyle w:val="TAL"/>
            </w:pPr>
            <w:r w:rsidRPr="001545FA">
              <w:t>2</w:t>
            </w:r>
          </w:p>
        </w:tc>
      </w:tr>
      <w:tr w:rsidR="00EE3B60" w:rsidRPr="001545FA" w:rsidTr="00394E51">
        <w:tc>
          <w:tcPr>
            <w:tcW w:w="3285" w:type="dxa"/>
            <w:shd w:val="clear" w:color="auto" w:fill="auto"/>
          </w:tcPr>
          <w:p w:rsidR="00EE3B60" w:rsidRPr="001545FA" w:rsidRDefault="00EE3B60" w:rsidP="00EE3B60">
            <w:pPr>
              <w:pStyle w:val="TAL"/>
            </w:pPr>
            <w:r w:rsidRPr="001545FA">
              <w:t xml:space="preserve">Extended AMR-WB </w:t>
            </w:r>
          </w:p>
        </w:tc>
        <w:tc>
          <w:tcPr>
            <w:tcW w:w="3286" w:type="dxa"/>
            <w:shd w:val="clear" w:color="auto" w:fill="auto"/>
          </w:tcPr>
          <w:p w:rsidR="00EE3B60" w:rsidRPr="001545FA" w:rsidRDefault="00EE3B60" w:rsidP="00EE3B60">
            <w:pPr>
              <w:pStyle w:val="TAL"/>
            </w:pPr>
            <w:r w:rsidRPr="001545FA">
              <w:t>as defined in clause 10.3</w:t>
            </w:r>
          </w:p>
        </w:tc>
        <w:tc>
          <w:tcPr>
            <w:tcW w:w="3286" w:type="dxa"/>
            <w:shd w:val="clear" w:color="auto" w:fill="auto"/>
          </w:tcPr>
          <w:p w:rsidR="00EE3B60" w:rsidRPr="001545FA" w:rsidRDefault="00EE3B60" w:rsidP="00EE3B60">
            <w:pPr>
              <w:pStyle w:val="TAL"/>
            </w:pPr>
            <w:r w:rsidRPr="001545FA">
              <w:t>3</w:t>
            </w:r>
          </w:p>
        </w:tc>
      </w:tr>
      <w:tr w:rsidR="00EE3B60" w:rsidRPr="001545FA" w:rsidTr="00394E51">
        <w:tc>
          <w:tcPr>
            <w:tcW w:w="3285" w:type="dxa"/>
            <w:shd w:val="clear" w:color="auto" w:fill="auto"/>
          </w:tcPr>
          <w:p w:rsidR="00EE3B60" w:rsidRPr="001545FA" w:rsidRDefault="00EE3B60" w:rsidP="00EE3B60">
            <w:pPr>
              <w:pStyle w:val="TAL"/>
            </w:pPr>
            <w:r w:rsidRPr="001545FA">
              <w:t xml:space="preserve">Synthetic audio </w:t>
            </w:r>
          </w:p>
        </w:tc>
        <w:tc>
          <w:tcPr>
            <w:tcW w:w="3286" w:type="dxa"/>
            <w:shd w:val="clear" w:color="auto" w:fill="auto"/>
          </w:tcPr>
          <w:p w:rsidR="00EE3B60" w:rsidRPr="001545FA" w:rsidRDefault="00EE3B60" w:rsidP="00EE3B60">
            <w:pPr>
              <w:pStyle w:val="TAL"/>
            </w:pPr>
            <w:r w:rsidRPr="001545FA">
              <w:t>as defined in clause 10.4</w:t>
            </w:r>
          </w:p>
        </w:tc>
        <w:tc>
          <w:tcPr>
            <w:tcW w:w="3286" w:type="dxa"/>
            <w:shd w:val="clear" w:color="auto" w:fill="auto"/>
          </w:tcPr>
          <w:p w:rsidR="00EE3B60" w:rsidRPr="001545FA" w:rsidRDefault="00EE3B60" w:rsidP="00EE3B60">
            <w:pPr>
              <w:pStyle w:val="TAL"/>
            </w:pPr>
            <w:r w:rsidRPr="001545FA">
              <w:t>4</w:t>
            </w:r>
          </w:p>
        </w:tc>
      </w:tr>
      <w:tr w:rsidR="00EE3B60" w:rsidRPr="001545FA" w:rsidTr="00394E51">
        <w:tc>
          <w:tcPr>
            <w:tcW w:w="3285" w:type="dxa"/>
            <w:shd w:val="clear" w:color="auto" w:fill="auto"/>
          </w:tcPr>
          <w:p w:rsidR="00EE3B60" w:rsidRPr="001545FA" w:rsidRDefault="00EE3B60" w:rsidP="00EE3B60">
            <w:pPr>
              <w:pStyle w:val="TAL"/>
            </w:pPr>
            <w:r w:rsidRPr="001545FA">
              <w:t>H.263</w:t>
            </w:r>
          </w:p>
        </w:tc>
        <w:tc>
          <w:tcPr>
            <w:tcW w:w="3286" w:type="dxa"/>
            <w:shd w:val="clear" w:color="auto" w:fill="auto"/>
          </w:tcPr>
          <w:p w:rsidR="00EE3B60" w:rsidRPr="001545FA" w:rsidRDefault="00EE3B60" w:rsidP="00EE3B60">
            <w:pPr>
              <w:pStyle w:val="TAL"/>
            </w:pPr>
            <w:r w:rsidRPr="001545FA">
              <w:t xml:space="preserve">as mentioned in clause 10.5 </w:t>
            </w:r>
          </w:p>
        </w:tc>
        <w:tc>
          <w:tcPr>
            <w:tcW w:w="3286" w:type="dxa"/>
            <w:shd w:val="clear" w:color="auto" w:fill="auto"/>
          </w:tcPr>
          <w:p w:rsidR="00EE3B60" w:rsidRPr="001545FA" w:rsidRDefault="00EE3B60" w:rsidP="00EE3B60">
            <w:pPr>
              <w:pStyle w:val="TAL"/>
            </w:pPr>
            <w:r w:rsidRPr="001545FA">
              <w:t>5</w:t>
            </w:r>
          </w:p>
        </w:tc>
      </w:tr>
      <w:tr w:rsidR="00EE3B60" w:rsidRPr="001545FA" w:rsidTr="00394E51">
        <w:tc>
          <w:tcPr>
            <w:tcW w:w="3285" w:type="dxa"/>
            <w:shd w:val="clear" w:color="auto" w:fill="auto"/>
          </w:tcPr>
          <w:p w:rsidR="00EE3B60" w:rsidRPr="001545FA" w:rsidRDefault="00EE3B60" w:rsidP="00EE3B60">
            <w:pPr>
              <w:pStyle w:val="TAL"/>
            </w:pPr>
            <w:r w:rsidRPr="001545FA">
              <w:t>H.264</w:t>
            </w:r>
            <w:r w:rsidR="008F605B" w:rsidRPr="001545FA">
              <w:t xml:space="preserve"> </w:t>
            </w:r>
            <w:r w:rsidR="008F605B" w:rsidRPr="001545FA">
              <w:rPr>
                <w:rFonts w:eastAsia="MS Mincho"/>
              </w:rPr>
              <w:t>Constrained Baseline Profile</w:t>
            </w:r>
            <w:r w:rsidRPr="001545FA">
              <w:t xml:space="preserve"> Level 1b </w:t>
            </w:r>
          </w:p>
        </w:tc>
        <w:tc>
          <w:tcPr>
            <w:tcW w:w="3286" w:type="dxa"/>
            <w:shd w:val="clear" w:color="auto" w:fill="auto"/>
          </w:tcPr>
          <w:p w:rsidR="00EE3B60" w:rsidRPr="001545FA" w:rsidRDefault="00EE3B60" w:rsidP="00EE3B60">
            <w:pPr>
              <w:pStyle w:val="TAL"/>
            </w:pPr>
            <w:r w:rsidRPr="001545FA">
              <w:t>as defined in clause 10.5 (</w:t>
            </w:r>
            <w:r w:rsidR="0027731C" w:rsidRPr="001545FA">
              <w:t xml:space="preserve">of </w:t>
            </w:r>
            <w:r w:rsidRPr="001545FA">
              <w:t>Release 6)</w:t>
            </w:r>
          </w:p>
        </w:tc>
        <w:tc>
          <w:tcPr>
            <w:tcW w:w="3286" w:type="dxa"/>
            <w:shd w:val="clear" w:color="auto" w:fill="auto"/>
          </w:tcPr>
          <w:p w:rsidR="00EE3B60" w:rsidRPr="001545FA" w:rsidRDefault="00EE3B60" w:rsidP="00EE3B60">
            <w:pPr>
              <w:pStyle w:val="TAL"/>
            </w:pPr>
            <w:r w:rsidRPr="001545FA">
              <w:t>6</w:t>
            </w:r>
          </w:p>
        </w:tc>
      </w:tr>
      <w:tr w:rsidR="00EE3B60" w:rsidRPr="001545FA" w:rsidTr="00394E51">
        <w:tc>
          <w:tcPr>
            <w:tcW w:w="3285" w:type="dxa"/>
            <w:shd w:val="clear" w:color="auto" w:fill="auto"/>
          </w:tcPr>
          <w:p w:rsidR="00EE3B60" w:rsidRPr="001545FA" w:rsidRDefault="00EE3B60" w:rsidP="00EE3B60">
            <w:pPr>
              <w:pStyle w:val="TAL"/>
            </w:pPr>
            <w:r w:rsidRPr="001545FA">
              <w:t xml:space="preserve">Still images </w:t>
            </w:r>
          </w:p>
        </w:tc>
        <w:tc>
          <w:tcPr>
            <w:tcW w:w="3286" w:type="dxa"/>
            <w:shd w:val="clear" w:color="auto" w:fill="auto"/>
          </w:tcPr>
          <w:p w:rsidR="00EE3B60" w:rsidRPr="001545FA" w:rsidRDefault="00EE3B60" w:rsidP="00EE3B60">
            <w:pPr>
              <w:pStyle w:val="TAL"/>
            </w:pPr>
            <w:r w:rsidRPr="001545FA">
              <w:t>as defined in clause 10.6</w:t>
            </w:r>
          </w:p>
        </w:tc>
        <w:tc>
          <w:tcPr>
            <w:tcW w:w="3286" w:type="dxa"/>
            <w:shd w:val="clear" w:color="auto" w:fill="auto"/>
          </w:tcPr>
          <w:p w:rsidR="00EE3B60" w:rsidRPr="001545FA" w:rsidRDefault="00EE3B60" w:rsidP="00EE3B60">
            <w:pPr>
              <w:pStyle w:val="TAL"/>
            </w:pPr>
            <w:r w:rsidRPr="001545FA">
              <w:t>7</w:t>
            </w:r>
          </w:p>
        </w:tc>
      </w:tr>
      <w:tr w:rsidR="00EE3B60" w:rsidRPr="001545FA" w:rsidTr="00394E51">
        <w:tc>
          <w:tcPr>
            <w:tcW w:w="3285" w:type="dxa"/>
            <w:shd w:val="clear" w:color="auto" w:fill="auto"/>
          </w:tcPr>
          <w:p w:rsidR="00EE3B60" w:rsidRPr="001545FA" w:rsidRDefault="00EE3B60" w:rsidP="00EE3B60">
            <w:pPr>
              <w:pStyle w:val="TAL"/>
            </w:pPr>
            <w:r w:rsidRPr="001545FA">
              <w:t xml:space="preserve">Bitmap graphics </w:t>
            </w:r>
          </w:p>
        </w:tc>
        <w:tc>
          <w:tcPr>
            <w:tcW w:w="3286" w:type="dxa"/>
            <w:shd w:val="clear" w:color="auto" w:fill="auto"/>
          </w:tcPr>
          <w:p w:rsidR="00EE3B60" w:rsidRPr="001545FA" w:rsidRDefault="00EE3B60" w:rsidP="00EE3B60">
            <w:pPr>
              <w:pStyle w:val="TAL"/>
            </w:pPr>
            <w:r w:rsidRPr="001545FA">
              <w:t>as defined in clause 10.7</w:t>
            </w:r>
          </w:p>
        </w:tc>
        <w:tc>
          <w:tcPr>
            <w:tcW w:w="3286" w:type="dxa"/>
            <w:shd w:val="clear" w:color="auto" w:fill="auto"/>
          </w:tcPr>
          <w:p w:rsidR="00EE3B60" w:rsidRPr="001545FA" w:rsidRDefault="00EE3B60" w:rsidP="00EE3B60">
            <w:pPr>
              <w:pStyle w:val="TAL"/>
            </w:pPr>
            <w:r w:rsidRPr="001545FA">
              <w:t>8</w:t>
            </w:r>
          </w:p>
        </w:tc>
      </w:tr>
      <w:tr w:rsidR="00EE3B60" w:rsidRPr="001545FA" w:rsidTr="00394E51">
        <w:tc>
          <w:tcPr>
            <w:tcW w:w="3285" w:type="dxa"/>
            <w:shd w:val="clear" w:color="auto" w:fill="auto"/>
          </w:tcPr>
          <w:p w:rsidR="00EE3B60" w:rsidRPr="001545FA" w:rsidRDefault="00EE3B60" w:rsidP="00EE3B60">
            <w:pPr>
              <w:pStyle w:val="TAL"/>
            </w:pPr>
            <w:r w:rsidRPr="001545FA">
              <w:t xml:space="preserve">Vector graphics </w:t>
            </w:r>
          </w:p>
        </w:tc>
        <w:tc>
          <w:tcPr>
            <w:tcW w:w="3286" w:type="dxa"/>
            <w:shd w:val="clear" w:color="auto" w:fill="auto"/>
          </w:tcPr>
          <w:p w:rsidR="00EE3B60" w:rsidRPr="001545FA" w:rsidRDefault="00EE3B60" w:rsidP="00EE3B60">
            <w:pPr>
              <w:pStyle w:val="TAL"/>
            </w:pPr>
            <w:r w:rsidRPr="001545FA">
              <w:t>as defined in clause 10.8</w:t>
            </w:r>
          </w:p>
        </w:tc>
        <w:tc>
          <w:tcPr>
            <w:tcW w:w="3286" w:type="dxa"/>
            <w:shd w:val="clear" w:color="auto" w:fill="auto"/>
          </w:tcPr>
          <w:p w:rsidR="00EE3B60" w:rsidRPr="001545FA" w:rsidRDefault="00EE3B60" w:rsidP="00EE3B60">
            <w:pPr>
              <w:pStyle w:val="TAL"/>
            </w:pPr>
            <w:r w:rsidRPr="001545FA">
              <w:t>9</w:t>
            </w:r>
          </w:p>
        </w:tc>
      </w:tr>
      <w:tr w:rsidR="00EE3B60" w:rsidRPr="001545FA" w:rsidTr="00394E51">
        <w:tc>
          <w:tcPr>
            <w:tcW w:w="3285" w:type="dxa"/>
            <w:shd w:val="clear" w:color="auto" w:fill="auto"/>
          </w:tcPr>
          <w:p w:rsidR="00EE3B60" w:rsidRPr="001545FA" w:rsidRDefault="00EE3B60" w:rsidP="00EE3B60">
            <w:pPr>
              <w:pStyle w:val="TAL"/>
            </w:pPr>
            <w:r w:rsidRPr="001545FA">
              <w:t xml:space="preserve">Text </w:t>
            </w:r>
          </w:p>
        </w:tc>
        <w:tc>
          <w:tcPr>
            <w:tcW w:w="3286" w:type="dxa"/>
            <w:shd w:val="clear" w:color="auto" w:fill="auto"/>
          </w:tcPr>
          <w:p w:rsidR="00EE3B60" w:rsidRPr="001545FA" w:rsidRDefault="00EE3B60" w:rsidP="00EE3B60">
            <w:pPr>
              <w:pStyle w:val="TAL"/>
            </w:pPr>
            <w:r w:rsidRPr="001545FA">
              <w:t>as defined in clause 10.9</w:t>
            </w:r>
          </w:p>
        </w:tc>
        <w:tc>
          <w:tcPr>
            <w:tcW w:w="3286" w:type="dxa"/>
            <w:shd w:val="clear" w:color="auto" w:fill="auto"/>
          </w:tcPr>
          <w:p w:rsidR="00EE3B60" w:rsidRPr="001545FA" w:rsidRDefault="00EE3B60" w:rsidP="00EE3B60">
            <w:pPr>
              <w:pStyle w:val="TAL"/>
            </w:pPr>
            <w:r w:rsidRPr="001545FA">
              <w:t>10</w:t>
            </w:r>
          </w:p>
        </w:tc>
      </w:tr>
      <w:tr w:rsidR="00EE3B60" w:rsidRPr="001545FA" w:rsidTr="00394E51">
        <w:tc>
          <w:tcPr>
            <w:tcW w:w="3285" w:type="dxa"/>
            <w:shd w:val="clear" w:color="auto" w:fill="auto"/>
          </w:tcPr>
          <w:p w:rsidR="00EE3B60" w:rsidRPr="001545FA" w:rsidRDefault="00EE3B60" w:rsidP="00EE3B60">
            <w:pPr>
              <w:pStyle w:val="TAL"/>
            </w:pPr>
            <w:r w:rsidRPr="001545FA">
              <w:t xml:space="preserve">Timed text </w:t>
            </w:r>
          </w:p>
        </w:tc>
        <w:tc>
          <w:tcPr>
            <w:tcW w:w="3286" w:type="dxa"/>
            <w:shd w:val="clear" w:color="auto" w:fill="auto"/>
          </w:tcPr>
          <w:p w:rsidR="00EE3B60" w:rsidRPr="001545FA" w:rsidRDefault="00EE3B60" w:rsidP="00EE3B60">
            <w:pPr>
              <w:pStyle w:val="TAL"/>
            </w:pPr>
            <w:r w:rsidRPr="001545FA">
              <w:t>as defined in clause 10.10</w:t>
            </w:r>
          </w:p>
        </w:tc>
        <w:tc>
          <w:tcPr>
            <w:tcW w:w="3286" w:type="dxa"/>
            <w:shd w:val="clear" w:color="auto" w:fill="auto"/>
          </w:tcPr>
          <w:p w:rsidR="00EE3B60" w:rsidRPr="001545FA" w:rsidRDefault="00EE3B60" w:rsidP="00EE3B60">
            <w:pPr>
              <w:pStyle w:val="TAL"/>
            </w:pPr>
            <w:r w:rsidRPr="001545FA">
              <w:t>11</w:t>
            </w:r>
          </w:p>
        </w:tc>
      </w:tr>
      <w:tr w:rsidR="00EE3B60" w:rsidRPr="001545FA" w:rsidTr="00394E51">
        <w:tc>
          <w:tcPr>
            <w:tcW w:w="3285" w:type="dxa"/>
            <w:shd w:val="clear" w:color="auto" w:fill="auto"/>
          </w:tcPr>
          <w:p w:rsidR="00EE3B60" w:rsidRPr="001545FA" w:rsidRDefault="00EE3B60" w:rsidP="00EE3B60">
            <w:pPr>
              <w:pStyle w:val="TAL"/>
            </w:pPr>
            <w:r w:rsidRPr="001545FA">
              <w:t xml:space="preserve">3GPP file format </w:t>
            </w:r>
          </w:p>
        </w:tc>
        <w:tc>
          <w:tcPr>
            <w:tcW w:w="3286" w:type="dxa"/>
            <w:shd w:val="clear" w:color="auto" w:fill="auto"/>
          </w:tcPr>
          <w:p w:rsidR="00EE3B60" w:rsidRPr="001545FA" w:rsidRDefault="00EE3B60" w:rsidP="00EE3B60">
            <w:pPr>
              <w:pStyle w:val="TAL"/>
            </w:pPr>
            <w:r w:rsidRPr="001545FA">
              <w:t>as defined in clause 10.11</w:t>
            </w:r>
          </w:p>
        </w:tc>
        <w:tc>
          <w:tcPr>
            <w:tcW w:w="3286" w:type="dxa"/>
            <w:shd w:val="clear" w:color="auto" w:fill="auto"/>
          </w:tcPr>
          <w:p w:rsidR="00EE3B60" w:rsidRPr="001545FA" w:rsidRDefault="00EE3B60" w:rsidP="00EE3B60">
            <w:pPr>
              <w:pStyle w:val="TAL"/>
            </w:pPr>
            <w:r w:rsidRPr="001545FA">
              <w:t>12</w:t>
            </w:r>
          </w:p>
        </w:tc>
      </w:tr>
      <w:tr w:rsidR="00EE3B60" w:rsidRPr="001545FA" w:rsidTr="00394E51">
        <w:tc>
          <w:tcPr>
            <w:tcW w:w="3285" w:type="dxa"/>
            <w:shd w:val="clear" w:color="auto" w:fill="auto"/>
          </w:tcPr>
          <w:p w:rsidR="00EE3B60" w:rsidRPr="001545FA" w:rsidRDefault="00EE3B60" w:rsidP="00EE3B60">
            <w:pPr>
              <w:pStyle w:val="TAL"/>
            </w:pPr>
            <w:r w:rsidRPr="001545FA">
              <w:t xml:space="preserve">H.264 </w:t>
            </w:r>
            <w:r w:rsidR="008F605B" w:rsidRPr="001545FA">
              <w:rPr>
                <w:rFonts w:eastAsia="MS Mincho"/>
              </w:rPr>
              <w:t xml:space="preserve">Constrained Baseline Profile </w:t>
            </w:r>
            <w:r w:rsidRPr="001545FA">
              <w:t xml:space="preserve">Level 1.2 </w:t>
            </w:r>
          </w:p>
        </w:tc>
        <w:tc>
          <w:tcPr>
            <w:tcW w:w="3286" w:type="dxa"/>
            <w:shd w:val="clear" w:color="auto" w:fill="auto"/>
          </w:tcPr>
          <w:p w:rsidR="00EE3B60" w:rsidRPr="001545FA" w:rsidRDefault="00EE3B60" w:rsidP="00EE3B60">
            <w:pPr>
              <w:pStyle w:val="TAL"/>
            </w:pPr>
            <w:r w:rsidRPr="001545FA">
              <w:t>as defined in clause 10.5 (</w:t>
            </w:r>
            <w:r w:rsidR="0027731C" w:rsidRPr="001545FA">
              <w:t xml:space="preserve">of </w:t>
            </w:r>
            <w:r w:rsidRPr="001545FA">
              <w:t>Release 7)</w:t>
            </w:r>
          </w:p>
        </w:tc>
        <w:tc>
          <w:tcPr>
            <w:tcW w:w="3286" w:type="dxa"/>
            <w:shd w:val="clear" w:color="auto" w:fill="auto"/>
          </w:tcPr>
          <w:p w:rsidR="00EE3B60" w:rsidRPr="001545FA" w:rsidRDefault="00EE3B60" w:rsidP="00EE3B60">
            <w:pPr>
              <w:pStyle w:val="TAL"/>
            </w:pPr>
            <w:r w:rsidRPr="001545FA">
              <w:t>13</w:t>
            </w:r>
          </w:p>
        </w:tc>
      </w:tr>
      <w:tr w:rsidR="00EE3B60" w:rsidRPr="001545FA" w:rsidTr="00394E51">
        <w:tc>
          <w:tcPr>
            <w:tcW w:w="3285" w:type="dxa"/>
            <w:shd w:val="clear" w:color="auto" w:fill="auto"/>
          </w:tcPr>
          <w:p w:rsidR="00EE3B60" w:rsidRPr="001545FA" w:rsidRDefault="00EE3B60" w:rsidP="00EE3B60">
            <w:pPr>
              <w:pStyle w:val="TAL"/>
            </w:pPr>
            <w:r w:rsidRPr="001545FA">
              <w:t xml:space="preserve">Scene Description </w:t>
            </w:r>
          </w:p>
        </w:tc>
        <w:tc>
          <w:tcPr>
            <w:tcW w:w="3286" w:type="dxa"/>
            <w:shd w:val="clear" w:color="auto" w:fill="auto"/>
          </w:tcPr>
          <w:p w:rsidR="00EE3B60" w:rsidRPr="001545FA" w:rsidRDefault="00EE3B60" w:rsidP="00EE3B60">
            <w:pPr>
              <w:pStyle w:val="TAL"/>
            </w:pPr>
            <w:r w:rsidRPr="001545FA">
              <w:t>as defined in clause 10.12</w:t>
            </w:r>
          </w:p>
        </w:tc>
        <w:tc>
          <w:tcPr>
            <w:tcW w:w="3286" w:type="dxa"/>
            <w:shd w:val="clear" w:color="auto" w:fill="auto"/>
          </w:tcPr>
          <w:p w:rsidR="00EE3B60" w:rsidRPr="001545FA" w:rsidRDefault="00EE3B60" w:rsidP="00EE3B60">
            <w:pPr>
              <w:pStyle w:val="TAL"/>
            </w:pPr>
            <w:r w:rsidRPr="001545FA">
              <w:t>14</w:t>
            </w:r>
          </w:p>
        </w:tc>
      </w:tr>
      <w:tr w:rsidR="006E5673" w:rsidRPr="001545FA" w:rsidTr="00394E51">
        <w:tc>
          <w:tcPr>
            <w:tcW w:w="3285" w:type="dxa"/>
            <w:shd w:val="clear" w:color="auto" w:fill="auto"/>
          </w:tcPr>
          <w:p w:rsidR="006E5673" w:rsidRPr="001545FA" w:rsidRDefault="006E5673" w:rsidP="006E5673">
            <w:pPr>
              <w:pStyle w:val="TAL"/>
            </w:pPr>
            <w:r w:rsidRPr="001545FA">
              <w:t>MBSFN mode in UTRAN</w:t>
            </w:r>
          </w:p>
        </w:tc>
        <w:tc>
          <w:tcPr>
            <w:tcW w:w="3286" w:type="dxa"/>
            <w:shd w:val="clear" w:color="auto" w:fill="auto"/>
          </w:tcPr>
          <w:p w:rsidR="006E5673" w:rsidRPr="001545FA" w:rsidRDefault="006E5673" w:rsidP="006E5673">
            <w:pPr>
              <w:pStyle w:val="TAL"/>
            </w:pPr>
            <w:r w:rsidRPr="001545FA">
              <w:t>as defined in 3GPP TS 25.346 (</w:t>
            </w:r>
            <w:r w:rsidR="0027731C" w:rsidRPr="001545FA">
              <w:t xml:space="preserve">of </w:t>
            </w:r>
            <w:r w:rsidRPr="001545FA">
              <w:t>Release 7)</w:t>
            </w:r>
          </w:p>
        </w:tc>
        <w:tc>
          <w:tcPr>
            <w:tcW w:w="3286" w:type="dxa"/>
            <w:shd w:val="clear" w:color="auto" w:fill="auto"/>
          </w:tcPr>
          <w:p w:rsidR="006E5673" w:rsidRPr="001545FA" w:rsidRDefault="006E5673" w:rsidP="006E5673">
            <w:pPr>
              <w:pStyle w:val="TAL"/>
            </w:pPr>
            <w:r w:rsidRPr="001545FA">
              <w:t>15</w:t>
            </w:r>
          </w:p>
        </w:tc>
      </w:tr>
      <w:tr w:rsidR="008F605B" w:rsidRPr="001545FA" w:rsidTr="00394E51">
        <w:tc>
          <w:tcPr>
            <w:tcW w:w="3285" w:type="dxa"/>
            <w:shd w:val="clear" w:color="auto" w:fill="auto"/>
          </w:tcPr>
          <w:p w:rsidR="008F605B" w:rsidRPr="001545FA" w:rsidRDefault="008F605B" w:rsidP="006E5673">
            <w:pPr>
              <w:pStyle w:val="TAL"/>
            </w:pPr>
            <w:r w:rsidRPr="001545FA">
              <w:rPr>
                <w:rFonts w:eastAsia="MS Mincho"/>
              </w:rPr>
              <w:t>H.264 Constrained Baseline Profile Level 1.3</w:t>
            </w:r>
          </w:p>
        </w:tc>
        <w:tc>
          <w:tcPr>
            <w:tcW w:w="3286" w:type="dxa"/>
            <w:shd w:val="clear" w:color="auto" w:fill="auto"/>
          </w:tcPr>
          <w:p w:rsidR="008F605B" w:rsidRPr="001545FA" w:rsidRDefault="008F605B" w:rsidP="006E5673">
            <w:pPr>
              <w:pStyle w:val="TAL"/>
            </w:pPr>
            <w:r w:rsidRPr="001545FA">
              <w:rPr>
                <w:rFonts w:eastAsia="MS Mincho"/>
              </w:rPr>
              <w:t>as defined in clause 10.5 (of Release 9)</w:t>
            </w:r>
          </w:p>
        </w:tc>
        <w:tc>
          <w:tcPr>
            <w:tcW w:w="3286" w:type="dxa"/>
            <w:shd w:val="clear" w:color="auto" w:fill="auto"/>
          </w:tcPr>
          <w:p w:rsidR="008F605B" w:rsidRPr="001545FA" w:rsidRDefault="008F605B" w:rsidP="006E5673">
            <w:pPr>
              <w:pStyle w:val="TAL"/>
            </w:pPr>
            <w:r w:rsidRPr="001545FA">
              <w:t>16</w:t>
            </w:r>
          </w:p>
        </w:tc>
      </w:tr>
      <w:tr w:rsidR="0034062A" w:rsidRPr="001545FA" w:rsidTr="00394E51">
        <w:tc>
          <w:tcPr>
            <w:tcW w:w="3285" w:type="dxa"/>
            <w:shd w:val="clear" w:color="auto" w:fill="auto"/>
          </w:tcPr>
          <w:p w:rsidR="0034062A" w:rsidRPr="001545FA" w:rsidRDefault="0034062A" w:rsidP="005A7C26">
            <w:pPr>
              <w:pStyle w:val="TAL"/>
            </w:pPr>
            <w:r w:rsidRPr="001545FA">
              <w:rPr>
                <w:rFonts w:eastAsia="MS Mincho"/>
              </w:rPr>
              <w:t>AHS</w:t>
            </w:r>
          </w:p>
        </w:tc>
        <w:tc>
          <w:tcPr>
            <w:tcW w:w="3286" w:type="dxa"/>
            <w:shd w:val="clear" w:color="auto" w:fill="auto"/>
          </w:tcPr>
          <w:p w:rsidR="0034062A" w:rsidRPr="001545FA" w:rsidRDefault="0034062A" w:rsidP="005A7C26">
            <w:pPr>
              <w:pStyle w:val="TAL"/>
              <w:rPr>
                <w:rFonts w:eastAsia="MS Mincho"/>
              </w:rPr>
            </w:pPr>
            <w:r w:rsidRPr="001545FA">
              <w:rPr>
                <w:rFonts w:eastAsia="MS Mincho"/>
              </w:rPr>
              <w:t>as defined in clause 5.6 (of Release 9)</w:t>
            </w:r>
          </w:p>
        </w:tc>
        <w:tc>
          <w:tcPr>
            <w:tcW w:w="3286" w:type="dxa"/>
            <w:shd w:val="clear" w:color="auto" w:fill="auto"/>
          </w:tcPr>
          <w:p w:rsidR="0034062A" w:rsidRPr="001545FA" w:rsidRDefault="0034062A" w:rsidP="005A7C26">
            <w:pPr>
              <w:pStyle w:val="TAL"/>
            </w:pPr>
            <w:r w:rsidRPr="001545FA">
              <w:t>17</w:t>
            </w:r>
          </w:p>
        </w:tc>
      </w:tr>
      <w:tr w:rsidR="0034062A" w:rsidRPr="001545FA" w:rsidTr="00394E51">
        <w:tc>
          <w:tcPr>
            <w:tcW w:w="3285" w:type="dxa"/>
            <w:shd w:val="clear" w:color="auto" w:fill="auto"/>
          </w:tcPr>
          <w:p w:rsidR="0034062A" w:rsidRPr="001545FA" w:rsidRDefault="0034062A" w:rsidP="005A7C26">
            <w:pPr>
              <w:pStyle w:val="TAL"/>
            </w:pPr>
            <w:r w:rsidRPr="001545FA">
              <w:t>3GP-DASH</w:t>
            </w:r>
          </w:p>
        </w:tc>
        <w:tc>
          <w:tcPr>
            <w:tcW w:w="3286" w:type="dxa"/>
            <w:shd w:val="clear" w:color="auto" w:fill="auto"/>
          </w:tcPr>
          <w:p w:rsidR="0034062A" w:rsidRPr="001545FA" w:rsidRDefault="0034062A" w:rsidP="005A7C26">
            <w:pPr>
              <w:pStyle w:val="TAL"/>
              <w:rPr>
                <w:rFonts w:eastAsia="MS Mincho"/>
              </w:rPr>
            </w:pPr>
            <w:r w:rsidRPr="001545FA">
              <w:rPr>
                <w:rFonts w:eastAsia="MS Mincho"/>
              </w:rPr>
              <w:t>as defined in clause 5.6 (of Release 10)</w:t>
            </w:r>
          </w:p>
        </w:tc>
        <w:tc>
          <w:tcPr>
            <w:tcW w:w="3286" w:type="dxa"/>
            <w:shd w:val="clear" w:color="auto" w:fill="auto"/>
          </w:tcPr>
          <w:p w:rsidR="0034062A" w:rsidRPr="001545FA" w:rsidRDefault="0034062A" w:rsidP="005A7C26">
            <w:pPr>
              <w:pStyle w:val="TAL"/>
            </w:pPr>
            <w:r w:rsidRPr="001545FA">
              <w:t>18</w:t>
            </w:r>
          </w:p>
        </w:tc>
      </w:tr>
      <w:tr w:rsidR="0034062A" w:rsidRPr="001545FA" w:rsidTr="00394E51">
        <w:tc>
          <w:tcPr>
            <w:tcW w:w="3285" w:type="dxa"/>
            <w:shd w:val="clear" w:color="auto" w:fill="auto"/>
          </w:tcPr>
          <w:p w:rsidR="0034062A" w:rsidRPr="001545FA" w:rsidRDefault="0034062A" w:rsidP="005A7C26">
            <w:pPr>
              <w:pStyle w:val="TAL"/>
            </w:pPr>
            <w:r w:rsidRPr="001545FA">
              <w:t>H.264 Progressive High Profile Level 3.1</w:t>
            </w:r>
          </w:p>
        </w:tc>
        <w:tc>
          <w:tcPr>
            <w:tcW w:w="3286" w:type="dxa"/>
            <w:shd w:val="clear" w:color="auto" w:fill="auto"/>
          </w:tcPr>
          <w:p w:rsidR="0034062A" w:rsidRPr="001545FA" w:rsidRDefault="0034062A" w:rsidP="005A7C26">
            <w:pPr>
              <w:pStyle w:val="TAL"/>
              <w:rPr>
                <w:rFonts w:eastAsia="MS Mincho"/>
              </w:rPr>
            </w:pPr>
            <w:r w:rsidRPr="001545FA">
              <w:rPr>
                <w:rFonts w:eastAsia="MS Mincho"/>
              </w:rPr>
              <w:t>as defined in clause 10.5 (of Release 11)</w:t>
            </w:r>
          </w:p>
        </w:tc>
        <w:tc>
          <w:tcPr>
            <w:tcW w:w="3286" w:type="dxa"/>
            <w:shd w:val="clear" w:color="auto" w:fill="auto"/>
          </w:tcPr>
          <w:p w:rsidR="0034062A" w:rsidRPr="001545FA" w:rsidRDefault="0034062A" w:rsidP="005A7C26">
            <w:pPr>
              <w:pStyle w:val="TAL"/>
            </w:pPr>
            <w:r w:rsidRPr="001545FA">
              <w:t>19</w:t>
            </w:r>
          </w:p>
        </w:tc>
      </w:tr>
      <w:tr w:rsidR="0034062A" w:rsidRPr="001545FA" w:rsidTr="00394E51">
        <w:tc>
          <w:tcPr>
            <w:tcW w:w="3285" w:type="dxa"/>
            <w:shd w:val="clear" w:color="auto" w:fill="auto"/>
          </w:tcPr>
          <w:p w:rsidR="0034062A" w:rsidRPr="001545FA" w:rsidRDefault="0034062A" w:rsidP="005A7C26">
            <w:pPr>
              <w:pStyle w:val="TAL"/>
              <w:rPr>
                <w:rFonts w:eastAsia="MS Mincho"/>
              </w:rPr>
            </w:pPr>
            <w:r w:rsidRPr="001545FA">
              <w:t>Frame-packed stereoscopic 3D video</w:t>
            </w:r>
          </w:p>
        </w:tc>
        <w:tc>
          <w:tcPr>
            <w:tcW w:w="3286" w:type="dxa"/>
            <w:shd w:val="clear" w:color="auto" w:fill="auto"/>
          </w:tcPr>
          <w:p w:rsidR="0034062A" w:rsidRPr="001545FA" w:rsidRDefault="0034062A" w:rsidP="005A7C26">
            <w:pPr>
              <w:pStyle w:val="TAL"/>
              <w:rPr>
                <w:rFonts w:eastAsia="MS Mincho"/>
              </w:rPr>
            </w:pPr>
            <w:r w:rsidRPr="001545FA">
              <w:rPr>
                <w:rFonts w:eastAsia="MS Mincho"/>
              </w:rPr>
              <w:t>as defined in clause 10.5 (of Release 11)</w:t>
            </w:r>
          </w:p>
        </w:tc>
        <w:tc>
          <w:tcPr>
            <w:tcW w:w="3286" w:type="dxa"/>
            <w:shd w:val="clear" w:color="auto" w:fill="auto"/>
          </w:tcPr>
          <w:p w:rsidR="0034062A" w:rsidRPr="001545FA" w:rsidRDefault="0034062A" w:rsidP="005A7C26">
            <w:pPr>
              <w:pStyle w:val="TAL"/>
            </w:pPr>
            <w:r w:rsidRPr="001545FA">
              <w:t>20</w:t>
            </w:r>
          </w:p>
        </w:tc>
      </w:tr>
      <w:tr w:rsidR="00AA67E2" w:rsidRPr="001545FA" w:rsidTr="00394E51">
        <w:tblPrEx>
          <w:tblLook w:val="04A0" w:firstRow="1" w:lastRow="0" w:firstColumn="1" w:lastColumn="0" w:noHBand="0" w:noVBand="1"/>
        </w:tblPrEx>
        <w:tc>
          <w:tcPr>
            <w:tcW w:w="3285" w:type="dxa"/>
            <w:shd w:val="clear" w:color="auto" w:fill="auto"/>
          </w:tcPr>
          <w:p w:rsidR="00AA67E2" w:rsidRPr="001545FA" w:rsidRDefault="00AA67E2" w:rsidP="00394E51">
            <w:pPr>
              <w:pStyle w:val="TAL"/>
            </w:pPr>
            <w:r w:rsidRPr="001545FA">
              <w:t>H.265 (HEVC) Main Profile, Main Tier, Level 3.1</w:t>
            </w:r>
          </w:p>
        </w:tc>
        <w:tc>
          <w:tcPr>
            <w:tcW w:w="3286" w:type="dxa"/>
            <w:shd w:val="clear" w:color="auto" w:fill="auto"/>
          </w:tcPr>
          <w:p w:rsidR="00AA67E2" w:rsidRPr="001545FA" w:rsidRDefault="00AA67E2" w:rsidP="00394E51">
            <w:pPr>
              <w:pStyle w:val="TAL"/>
              <w:rPr>
                <w:rFonts w:eastAsia="MS Mincho"/>
              </w:rPr>
            </w:pPr>
            <w:r w:rsidRPr="001545FA">
              <w:rPr>
                <w:rFonts w:eastAsia="MS Mincho"/>
              </w:rPr>
              <w:t>as defined in clause 10.5 (of Release 12)</w:t>
            </w:r>
          </w:p>
        </w:tc>
        <w:tc>
          <w:tcPr>
            <w:tcW w:w="3286" w:type="dxa"/>
            <w:shd w:val="clear" w:color="auto" w:fill="auto"/>
          </w:tcPr>
          <w:p w:rsidR="00AA67E2" w:rsidRPr="001545FA" w:rsidRDefault="00AA67E2" w:rsidP="00394E51">
            <w:pPr>
              <w:pStyle w:val="TAL"/>
            </w:pPr>
            <w:r w:rsidRPr="001545FA">
              <w:t>21</w:t>
            </w:r>
          </w:p>
        </w:tc>
      </w:tr>
      <w:tr w:rsidR="008F29AF" w:rsidRPr="001545FA" w:rsidTr="008F29AF">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rsidR="008F29AF" w:rsidRPr="001545FA" w:rsidRDefault="008F29AF" w:rsidP="00C57D45">
            <w:pPr>
              <w:pStyle w:val="TAL"/>
            </w:pPr>
            <w:r w:rsidRPr="001545FA">
              <w:t>MBMS User Service Discovery / Announcement Profile 1a</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8F29AF" w:rsidRPr="001545FA" w:rsidRDefault="008F29AF" w:rsidP="008568B4">
            <w:pPr>
              <w:pStyle w:val="TAL"/>
              <w:rPr>
                <w:rFonts w:eastAsia="MS Mincho"/>
              </w:rPr>
            </w:pPr>
            <w:r w:rsidRPr="001545FA">
              <w:rPr>
                <w:rFonts w:eastAsia="MS Mincho"/>
              </w:rPr>
              <w:t xml:space="preserve">Service capabilities as defined in Annex </w:t>
            </w:r>
            <w:r w:rsidR="008568B4" w:rsidRPr="001545FA">
              <w:rPr>
                <w:rFonts w:eastAsia="MS Mincho"/>
              </w:rPr>
              <w:t>L</w:t>
            </w:r>
            <w:r w:rsidRPr="001545FA">
              <w:rPr>
                <w:rFonts w:eastAsia="MS Mincho"/>
              </w:rPr>
              <w:t>.2</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8F29AF" w:rsidRPr="001545FA" w:rsidRDefault="008F29AF" w:rsidP="00C57D45">
            <w:pPr>
              <w:pStyle w:val="TAL"/>
            </w:pPr>
            <w:r w:rsidRPr="001545FA">
              <w:t>22</w:t>
            </w:r>
          </w:p>
        </w:tc>
      </w:tr>
      <w:tr w:rsidR="008F29AF" w:rsidRPr="001545FA" w:rsidTr="008F29AF">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rsidR="008F29AF" w:rsidRPr="001545FA" w:rsidRDefault="008F29AF" w:rsidP="00C57D45">
            <w:pPr>
              <w:pStyle w:val="TAL"/>
            </w:pPr>
            <w:r w:rsidRPr="001545FA">
              <w:t>MBMS User Service Discovery / Announcement Profile 1b</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8F29AF" w:rsidRPr="001545FA" w:rsidRDefault="008F29AF" w:rsidP="008568B4">
            <w:pPr>
              <w:pStyle w:val="TAL"/>
              <w:rPr>
                <w:rFonts w:eastAsia="MS Mincho"/>
              </w:rPr>
            </w:pPr>
            <w:r w:rsidRPr="001545FA">
              <w:rPr>
                <w:rFonts w:eastAsia="MS Mincho"/>
              </w:rPr>
              <w:t xml:space="preserve">Service capabilities as defined in Annex </w:t>
            </w:r>
            <w:r w:rsidR="008568B4" w:rsidRPr="001545FA">
              <w:rPr>
                <w:rFonts w:eastAsia="MS Mincho"/>
              </w:rPr>
              <w:t>L</w:t>
            </w:r>
            <w:r w:rsidRPr="001545FA">
              <w:rPr>
                <w:rFonts w:eastAsia="MS Mincho"/>
              </w:rPr>
              <w:t>.3</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8F29AF" w:rsidRPr="001545FA" w:rsidRDefault="008F29AF" w:rsidP="00C57D45">
            <w:pPr>
              <w:pStyle w:val="TAL"/>
            </w:pPr>
            <w:r w:rsidRPr="001545FA">
              <w:t>23</w:t>
            </w:r>
          </w:p>
        </w:tc>
      </w:tr>
      <w:tr w:rsidR="00957BF1" w:rsidRPr="001545FA" w:rsidTr="00957BF1">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rsidR="00957BF1" w:rsidRPr="001545FA" w:rsidRDefault="00957BF1" w:rsidP="00FB31C2">
            <w:pPr>
              <w:pStyle w:val="TAL"/>
            </w:pPr>
            <w:r w:rsidRPr="001545FA">
              <w:t>MBMS User Service Discovery / Announcement Profile for Transparent delivery</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957BF1" w:rsidRPr="001545FA" w:rsidRDefault="00957BF1" w:rsidP="00FB31C2">
            <w:pPr>
              <w:pStyle w:val="TAL"/>
              <w:rPr>
                <w:rFonts w:eastAsia="MS Mincho"/>
              </w:rPr>
            </w:pPr>
            <w:r w:rsidRPr="001545FA">
              <w:rPr>
                <w:rFonts w:eastAsia="MS Mincho"/>
              </w:rPr>
              <w:t>Service capabilities as defined in Annex L.5</w:t>
            </w: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957BF1" w:rsidRPr="001545FA" w:rsidRDefault="00957BF1" w:rsidP="00FB31C2">
            <w:pPr>
              <w:pStyle w:val="TAL"/>
            </w:pPr>
            <w:r w:rsidRPr="001545FA">
              <w:t>24</w:t>
            </w:r>
          </w:p>
        </w:tc>
      </w:tr>
    </w:tbl>
    <w:p w:rsidR="00E85015" w:rsidRPr="001545FA" w:rsidRDefault="00E85015" w:rsidP="00E85015">
      <w:pPr>
        <w:pStyle w:val="FP"/>
      </w:pPr>
    </w:p>
    <w:p w:rsidR="00E85015" w:rsidRPr="001545FA" w:rsidRDefault="00E85015" w:rsidP="00E85015">
      <w:r w:rsidRPr="001545FA">
        <w:t>The list of feature</w:t>
      </w:r>
      <w:r w:rsidR="0027731C" w:rsidRPr="001545FA">
        <w:t>s</w:t>
      </w:r>
      <w:r w:rsidRPr="001545FA">
        <w:t xml:space="preserve"> may be extended in the future.</w:t>
      </w:r>
    </w:p>
    <w:p w:rsidR="00E85015" w:rsidRPr="001545FA" w:rsidRDefault="00E85015" w:rsidP="00C85995">
      <w:pPr>
        <w:pStyle w:val="FP"/>
      </w:pPr>
    </w:p>
    <w:p w:rsidR="003E718E" w:rsidRPr="001545FA" w:rsidRDefault="003E718E" w:rsidP="003E718E">
      <w:pPr>
        <w:pStyle w:val="Heading1"/>
      </w:pPr>
      <w:bookmarkStart w:id="402" w:name="_Toc518485023"/>
      <w:r w:rsidRPr="001545FA">
        <w:t>12</w:t>
      </w:r>
      <w:r w:rsidRPr="001545FA">
        <w:tab/>
        <w:t>MBMS operation on Demand (MooD)</w:t>
      </w:r>
      <w:bookmarkEnd w:id="402"/>
    </w:p>
    <w:p w:rsidR="003E718E" w:rsidRPr="001545FA" w:rsidRDefault="003E718E" w:rsidP="003E718E">
      <w:pPr>
        <w:pStyle w:val="Heading2"/>
      </w:pPr>
      <w:bookmarkStart w:id="403" w:name="_Toc518485024"/>
      <w:r w:rsidRPr="001545FA">
        <w:t>12.1</w:t>
      </w:r>
      <w:r w:rsidRPr="001545FA">
        <w:tab/>
        <w:t>Introduction</w:t>
      </w:r>
      <w:bookmarkEnd w:id="403"/>
    </w:p>
    <w:p w:rsidR="003E718E" w:rsidRPr="001545FA" w:rsidRDefault="003E718E" w:rsidP="003E718E">
      <w:r w:rsidRPr="001545FA">
        <w:t>In the operation of "MBMS operation on Demand", or MooD,  certain content that is initially delivered over the unicast network may be turned into an MBMS User Service, in order to efficiently use network resources when the traffic volume exceeds a certain threshold. Such dynamic conversion from unicast delivery to MBMS delivery is also referred to as "MBMS offloading".  The MBMS offloading may apply to unicast traffic carried over HTTP or RTP/RTSP.  In the former case, the MBMS download delivery method is used, and in the latter, the MBMS streaming method based on RTP is used, for delivering the offloaded content.</w:t>
      </w:r>
    </w:p>
    <w:p w:rsidR="0058308C" w:rsidRPr="001545FA" w:rsidRDefault="0058308C" w:rsidP="003E718E">
      <w:r w:rsidRPr="001545FA">
        <w:rPr>
          <w:rFonts w:eastAsia="SimSun"/>
          <w:lang w:eastAsia="zh-CN"/>
        </w:rPr>
        <w:t xml:space="preserve">There are two types of MBMS offloading: UE-Elected and Network-Elected offloading. In both types, there could be a network proxy/server to detect whether unicast </w:t>
      </w:r>
      <w:r w:rsidRPr="001545FA">
        <w:t>traffic volume for the same service or content exceeds a certain threshold, and</w:t>
      </w:r>
      <w:r w:rsidRPr="001545FA">
        <w:rPr>
          <w:rFonts w:eastAsia="SimSun" w:hint="eastAsia"/>
          <w:lang w:eastAsia="zh-CN"/>
        </w:rPr>
        <w:t xml:space="preserve"> to</w:t>
      </w:r>
      <w:r w:rsidRPr="001545FA">
        <w:t xml:space="preserve"> indicate such occurrence to the BM-SC to enable MBMS offloading. </w:t>
      </w:r>
      <w:r w:rsidRPr="001545FA">
        <w:rPr>
          <w:rFonts w:eastAsia="SimSun"/>
          <w:lang w:eastAsia="zh-CN"/>
        </w:rPr>
        <w:t xml:space="preserve"> To assist the MooD decision, the network proxy/server may obtain UE location from the UE per operator’s policy. Alternatively, the network </w:t>
      </w:r>
      <w:r w:rsidRPr="001545FA">
        <w:rPr>
          <w:rFonts w:eastAsia="SimSun" w:hint="eastAsia"/>
          <w:color w:val="000000"/>
          <w:spacing w:val="6"/>
          <w:szCs w:val="24"/>
          <w:lang w:eastAsia="zh-CN"/>
        </w:rPr>
        <w:t xml:space="preserve">proxy/server </w:t>
      </w:r>
      <w:r w:rsidRPr="001545FA">
        <w:rPr>
          <w:rFonts w:eastAsia="SimSun"/>
          <w:color w:val="000000"/>
          <w:spacing w:val="6"/>
          <w:szCs w:val="24"/>
          <w:lang w:eastAsia="zh-CN"/>
        </w:rPr>
        <w:t xml:space="preserve">may </w:t>
      </w:r>
      <w:r w:rsidRPr="001545FA">
        <w:rPr>
          <w:rFonts w:eastAsia="SimSun" w:hint="eastAsia"/>
          <w:color w:val="000000"/>
          <w:spacing w:val="6"/>
          <w:szCs w:val="24"/>
          <w:lang w:eastAsia="zh-CN"/>
        </w:rPr>
        <w:t xml:space="preserve">act as </w:t>
      </w:r>
      <w:r w:rsidRPr="001545FA">
        <w:rPr>
          <w:rFonts w:eastAsia="SimSun"/>
          <w:color w:val="000000"/>
          <w:spacing w:val="6"/>
          <w:szCs w:val="24"/>
          <w:lang w:eastAsia="zh-CN"/>
        </w:rPr>
        <w:t xml:space="preserve">an </w:t>
      </w:r>
      <w:r w:rsidRPr="001545FA">
        <w:rPr>
          <w:rFonts w:eastAsia="SimSun" w:hint="eastAsia"/>
          <w:color w:val="000000"/>
          <w:spacing w:val="6"/>
          <w:szCs w:val="24"/>
          <w:lang w:eastAsia="zh-CN"/>
        </w:rPr>
        <w:t xml:space="preserve">Application </w:t>
      </w:r>
      <w:r w:rsidRPr="001545FA">
        <w:rPr>
          <w:rFonts w:eastAsia="SimSun"/>
          <w:color w:val="000000"/>
          <w:spacing w:val="6"/>
          <w:szCs w:val="24"/>
          <w:lang w:eastAsia="zh-CN"/>
        </w:rPr>
        <w:t>Function in</w:t>
      </w:r>
      <w:r w:rsidRPr="001545FA">
        <w:rPr>
          <w:rFonts w:eastAsia="SimSun" w:hint="eastAsia"/>
          <w:color w:val="000000"/>
          <w:spacing w:val="6"/>
          <w:szCs w:val="24"/>
          <w:lang w:eastAsia="zh-CN"/>
        </w:rPr>
        <w:t xml:space="preserve"> </w:t>
      </w:r>
      <w:r w:rsidRPr="001545FA">
        <w:rPr>
          <w:rFonts w:eastAsia="SimSun"/>
          <w:color w:val="000000"/>
          <w:spacing w:val="6"/>
          <w:szCs w:val="24"/>
          <w:lang w:eastAsia="zh-CN"/>
        </w:rPr>
        <w:t xml:space="preserve">requesting from </w:t>
      </w:r>
      <w:r w:rsidRPr="001545FA">
        <w:rPr>
          <w:rFonts w:eastAsia="SimSun" w:hint="eastAsia"/>
          <w:color w:val="000000"/>
          <w:spacing w:val="6"/>
          <w:szCs w:val="24"/>
          <w:lang w:eastAsia="zh-CN"/>
        </w:rPr>
        <w:t>the PCRF</w:t>
      </w:r>
      <w:r w:rsidRPr="001545FA">
        <w:rPr>
          <w:rFonts w:eastAsia="SimSun"/>
          <w:color w:val="000000"/>
          <w:spacing w:val="6"/>
          <w:szCs w:val="24"/>
          <w:lang w:eastAsia="zh-CN"/>
        </w:rPr>
        <w:t>,</w:t>
      </w:r>
      <w:r w:rsidRPr="001545FA">
        <w:rPr>
          <w:rFonts w:eastAsia="SimSun" w:hint="eastAsia"/>
          <w:color w:val="000000"/>
          <w:spacing w:val="6"/>
          <w:szCs w:val="24"/>
          <w:lang w:eastAsia="zh-CN"/>
        </w:rPr>
        <w:t xml:space="preserve"> via the Rx reference</w:t>
      </w:r>
      <w:r w:rsidRPr="001545FA">
        <w:rPr>
          <w:rFonts w:eastAsia="SimSun"/>
          <w:color w:val="000000"/>
          <w:spacing w:val="6"/>
          <w:szCs w:val="24"/>
          <w:lang w:eastAsia="zh-CN"/>
        </w:rPr>
        <w:t xml:space="preserve"> </w:t>
      </w:r>
      <w:r w:rsidRPr="001545FA">
        <w:rPr>
          <w:rFonts w:eastAsia="SimSun" w:hint="eastAsia"/>
          <w:color w:val="000000"/>
          <w:spacing w:val="6"/>
          <w:szCs w:val="24"/>
          <w:lang w:eastAsia="zh-CN"/>
        </w:rPr>
        <w:t>point</w:t>
      </w:r>
      <w:r w:rsidRPr="001545FA">
        <w:rPr>
          <w:rFonts w:eastAsia="SimSun"/>
          <w:color w:val="000000"/>
          <w:spacing w:val="6"/>
          <w:szCs w:val="24"/>
          <w:lang w:eastAsia="zh-CN"/>
        </w:rPr>
        <w:t>,</w:t>
      </w:r>
      <w:r w:rsidRPr="001545FA">
        <w:rPr>
          <w:lang w:eastAsia="ja-JP"/>
        </w:rPr>
        <w:t xml:space="preserve"> </w:t>
      </w:r>
      <w:r w:rsidRPr="001545FA">
        <w:rPr>
          <w:rFonts w:eastAsia="SimSun" w:hint="eastAsia"/>
          <w:lang w:eastAsia="zh-CN"/>
        </w:rPr>
        <w:t>the</w:t>
      </w:r>
      <w:r w:rsidRPr="001545FA">
        <w:rPr>
          <w:lang w:eastAsia="ja-JP"/>
        </w:rPr>
        <w:t xml:space="preserve"> </w:t>
      </w:r>
      <w:r w:rsidRPr="001545FA">
        <w:rPr>
          <w:rFonts w:eastAsia="SimSun"/>
          <w:lang w:eastAsia="zh-CN"/>
        </w:rPr>
        <w:lastRenderedPageBreak/>
        <w:t xml:space="preserve">UE's location </w:t>
      </w:r>
      <w:r w:rsidRPr="001545FA">
        <w:rPr>
          <w:rFonts w:eastAsia="SimSun" w:hint="eastAsia"/>
          <w:lang w:eastAsia="zh-CN"/>
        </w:rPr>
        <w:t>i</w:t>
      </w:r>
      <w:r w:rsidRPr="001545FA">
        <w:rPr>
          <w:lang w:eastAsia="ja-JP"/>
        </w:rPr>
        <w:t>nformation</w:t>
      </w:r>
      <w:r w:rsidRPr="001545FA">
        <w:rPr>
          <w:rFonts w:eastAsia="SimSun" w:hint="eastAsia"/>
          <w:lang w:eastAsia="zh-CN"/>
        </w:rPr>
        <w:t xml:space="preserve"> </w:t>
      </w:r>
      <w:r w:rsidRPr="001545FA">
        <w:rPr>
          <w:rFonts w:eastAsia="SimSun"/>
          <w:lang w:eastAsia="zh-CN"/>
        </w:rPr>
        <w:t>via the 3GPP-User-Location-Info AVP</w:t>
      </w:r>
      <w:r w:rsidRPr="001545FA">
        <w:rPr>
          <w:color w:val="000000"/>
          <w:lang w:eastAsia="ja-JP"/>
        </w:rPr>
        <w:t xml:space="preserve"> defined in </w:t>
      </w:r>
      <w:r w:rsidRPr="001545FA">
        <w:rPr>
          <w:color w:val="000000"/>
        </w:rPr>
        <w:t>TS 29.214 [</w:t>
      </w:r>
      <w:r w:rsidRPr="001545FA">
        <w:rPr>
          <w:rFonts w:eastAsia="SimSun" w:hint="eastAsia"/>
          <w:color w:val="000000"/>
          <w:lang w:eastAsia="zh-CN"/>
        </w:rPr>
        <w:t>117</w:t>
      </w:r>
      <w:r w:rsidRPr="001545FA">
        <w:rPr>
          <w:color w:val="000000"/>
        </w:rPr>
        <w:t>].</w:t>
      </w:r>
      <w:r w:rsidRPr="001545FA">
        <w:rPr>
          <w:rFonts w:eastAsia="SimSun" w:hint="eastAsia"/>
          <w:color w:val="000000"/>
          <w:lang w:eastAsia="zh-CN"/>
        </w:rPr>
        <w:t xml:space="preserve"> </w:t>
      </w:r>
      <w:r w:rsidRPr="001545FA">
        <w:rPr>
          <w:rFonts w:eastAsia="SimSun"/>
          <w:color w:val="000000"/>
          <w:lang w:eastAsia="zh-CN"/>
        </w:rPr>
        <w:t>Other Rx-specific AVP as defined in TS 29.214 [</w:t>
      </w:r>
      <w:r w:rsidRPr="001545FA">
        <w:rPr>
          <w:rFonts w:eastAsia="SimSun" w:hint="eastAsia"/>
          <w:color w:val="000000"/>
          <w:lang w:eastAsia="zh-CN"/>
        </w:rPr>
        <w:t>117</w:t>
      </w:r>
      <w:r w:rsidRPr="001545FA">
        <w:rPr>
          <w:rFonts w:eastAsia="SimSun"/>
          <w:color w:val="000000"/>
          <w:lang w:eastAsia="zh-CN"/>
        </w:rPr>
        <w:t xml:space="preserve">] are outside the scope of MooD. The </w:t>
      </w:r>
      <w:r w:rsidRPr="001545FA">
        <w:rPr>
          <w:rFonts w:eastAsia="SimSun"/>
          <w:lang w:eastAsia="zh-CN"/>
        </w:rPr>
        <w:t xml:space="preserve">network </w:t>
      </w:r>
      <w:r w:rsidRPr="001545FA">
        <w:rPr>
          <w:rFonts w:eastAsia="SimSun" w:hint="eastAsia"/>
          <w:color w:val="000000"/>
          <w:spacing w:val="6"/>
          <w:szCs w:val="24"/>
          <w:lang w:eastAsia="zh-CN"/>
        </w:rPr>
        <w:t>proxy/server</w:t>
      </w:r>
      <w:r w:rsidRPr="001545FA">
        <w:rPr>
          <w:rFonts w:eastAsia="SimSun"/>
          <w:color w:val="000000"/>
          <w:spacing w:val="6"/>
          <w:szCs w:val="24"/>
          <w:lang w:eastAsia="zh-CN"/>
        </w:rPr>
        <w:t xml:space="preserve"> may</w:t>
      </w:r>
      <w:r w:rsidRPr="001545FA">
        <w:rPr>
          <w:rFonts w:eastAsia="SimSun" w:hint="eastAsia"/>
          <w:color w:val="000000"/>
          <w:lang w:eastAsia="zh-CN"/>
        </w:rPr>
        <w:t xml:space="preserve"> </w:t>
      </w:r>
      <w:r w:rsidRPr="001545FA">
        <w:rPr>
          <w:rFonts w:eastAsia="SimSun"/>
          <w:color w:val="000000"/>
          <w:lang w:eastAsia="zh-CN"/>
        </w:rPr>
        <w:t xml:space="preserve">also </w:t>
      </w:r>
      <w:r w:rsidRPr="001545FA">
        <w:rPr>
          <w:rFonts w:eastAsia="SimSun" w:hint="eastAsia"/>
          <w:color w:val="000000"/>
          <w:lang w:eastAsia="zh-CN"/>
        </w:rPr>
        <w:t xml:space="preserve">use LCS procedure defined in 23.271 </w:t>
      </w:r>
      <w:r w:rsidRPr="001545FA">
        <w:rPr>
          <w:rFonts w:eastAsia="SimSun"/>
          <w:color w:val="000000"/>
          <w:lang w:eastAsia="zh-CN"/>
        </w:rPr>
        <w:t>[</w:t>
      </w:r>
      <w:r w:rsidRPr="001545FA">
        <w:rPr>
          <w:rFonts w:eastAsia="SimSun" w:hint="eastAsia"/>
          <w:color w:val="000000"/>
          <w:lang w:eastAsia="zh-CN"/>
        </w:rPr>
        <w:t>118</w:t>
      </w:r>
      <w:r w:rsidRPr="001545FA">
        <w:rPr>
          <w:rFonts w:eastAsia="SimSun"/>
          <w:color w:val="000000"/>
          <w:lang w:eastAsia="zh-CN"/>
        </w:rPr>
        <w:t xml:space="preserve">] </w:t>
      </w:r>
      <w:r w:rsidRPr="001545FA">
        <w:rPr>
          <w:rFonts w:eastAsia="SimSun" w:hint="eastAsia"/>
          <w:color w:val="000000"/>
          <w:lang w:eastAsia="zh-CN"/>
        </w:rPr>
        <w:t>to obtain the UE</w:t>
      </w:r>
      <w:r w:rsidRPr="001545FA">
        <w:rPr>
          <w:rFonts w:eastAsia="SimSun"/>
          <w:color w:val="000000"/>
          <w:lang w:eastAsia="zh-CN"/>
        </w:rPr>
        <w:t>’</w:t>
      </w:r>
      <w:r w:rsidRPr="001545FA">
        <w:rPr>
          <w:rFonts w:eastAsia="SimSun" w:hint="eastAsia"/>
          <w:color w:val="000000"/>
          <w:lang w:eastAsia="zh-CN"/>
        </w:rPr>
        <w:t>s location information.</w:t>
      </w:r>
      <w:r w:rsidRPr="001545FA">
        <w:rPr>
          <w:rFonts w:eastAsia="SimSun" w:hint="eastAsia"/>
          <w:lang w:eastAsia="zh-CN"/>
        </w:rPr>
        <w:t xml:space="preserve"> The network proxy/server may deliver user location </w:t>
      </w:r>
      <w:r w:rsidRPr="001545FA">
        <w:rPr>
          <w:rFonts w:eastAsia="SimSun"/>
          <w:lang w:eastAsia="zh-CN"/>
        </w:rPr>
        <w:t>information</w:t>
      </w:r>
      <w:r w:rsidRPr="001545FA">
        <w:rPr>
          <w:rFonts w:eastAsia="SimSun" w:hint="eastAsia"/>
          <w:lang w:eastAsia="zh-CN"/>
        </w:rPr>
        <w:t xml:space="preserve"> to the BM-SC for MooD decision.</w:t>
      </w:r>
      <w:r w:rsidRPr="001545FA">
        <w:rPr>
          <w:rFonts w:eastAsia="SimSun"/>
          <w:color w:val="000000"/>
          <w:lang w:eastAsia="zh-CN"/>
        </w:rPr>
        <w:t xml:space="preserve"> </w:t>
      </w:r>
      <w:r w:rsidRPr="001545FA">
        <w:rPr>
          <w:rFonts w:eastAsia="SimSun"/>
          <w:lang w:eastAsia="zh-CN"/>
        </w:rPr>
        <w:t>The interface between</w:t>
      </w:r>
      <w:r w:rsidRPr="001545FA">
        <w:rPr>
          <w:rFonts w:eastAsia="SimSun" w:hint="eastAsia"/>
          <w:lang w:eastAsia="zh-CN"/>
        </w:rPr>
        <w:t xml:space="preserve"> the </w:t>
      </w:r>
      <w:r w:rsidRPr="001545FA">
        <w:rPr>
          <w:rFonts w:eastAsia="SimSun"/>
          <w:lang w:eastAsia="zh-CN"/>
        </w:rPr>
        <w:t xml:space="preserve">network </w:t>
      </w:r>
      <w:r w:rsidRPr="001545FA">
        <w:rPr>
          <w:rFonts w:eastAsia="SimSun" w:hint="eastAsia"/>
          <w:lang w:eastAsia="zh-CN"/>
        </w:rPr>
        <w:t>proxy</w:t>
      </w:r>
      <w:r w:rsidRPr="001545FA">
        <w:rPr>
          <w:rFonts w:eastAsia="SimSun"/>
          <w:lang w:eastAsia="zh-CN"/>
        </w:rPr>
        <w:t>/</w:t>
      </w:r>
      <w:r w:rsidRPr="001545FA">
        <w:rPr>
          <w:rFonts w:eastAsia="SimSun" w:hint="eastAsia"/>
          <w:lang w:eastAsia="zh-CN"/>
        </w:rPr>
        <w:t xml:space="preserve">server </w:t>
      </w:r>
      <w:r w:rsidRPr="001545FA">
        <w:rPr>
          <w:rFonts w:eastAsia="SimSun"/>
          <w:lang w:eastAsia="zh-CN"/>
        </w:rPr>
        <w:t>and</w:t>
      </w:r>
      <w:r w:rsidRPr="001545FA">
        <w:rPr>
          <w:rFonts w:eastAsia="SimSun" w:hint="eastAsia"/>
          <w:lang w:eastAsia="zh-CN"/>
        </w:rPr>
        <w:t xml:space="preserve"> the BM-SC</w:t>
      </w:r>
      <w:r w:rsidRPr="001545FA">
        <w:rPr>
          <w:rFonts w:eastAsia="SimSun"/>
          <w:lang w:eastAsia="zh-CN"/>
        </w:rPr>
        <w:t xml:space="preserve"> is outside the scope of this specification</w:t>
      </w:r>
      <w:r w:rsidRPr="001545FA">
        <w:rPr>
          <w:rFonts w:eastAsia="SimSun" w:hint="eastAsia"/>
          <w:lang w:eastAsia="zh-CN"/>
        </w:rPr>
        <w:t>.</w:t>
      </w:r>
    </w:p>
    <w:p w:rsidR="003E718E" w:rsidRPr="001545FA" w:rsidRDefault="003E718E" w:rsidP="003E718E">
      <w:pPr>
        <w:pStyle w:val="Heading2"/>
      </w:pPr>
      <w:bookmarkStart w:id="404" w:name="_Toc518485025"/>
      <w:r w:rsidRPr="001545FA">
        <w:t>12.2</w:t>
      </w:r>
      <w:r w:rsidRPr="001545FA">
        <w:tab/>
        <w:t>UE-Elected Offloading</w:t>
      </w:r>
      <w:bookmarkEnd w:id="404"/>
    </w:p>
    <w:p w:rsidR="00EA6CC1" w:rsidRPr="001545FA" w:rsidRDefault="00EA6CC1" w:rsidP="00EA6CC1">
      <w:pPr>
        <w:pStyle w:val="Heading3"/>
      </w:pPr>
      <w:bookmarkStart w:id="405" w:name="_Toc518485026"/>
      <w:r w:rsidRPr="001545FA">
        <w:t>12.2.0</w:t>
      </w:r>
      <w:r w:rsidRPr="001545FA">
        <w:tab/>
        <w:t>General Procedures</w:t>
      </w:r>
      <w:bookmarkEnd w:id="405"/>
    </w:p>
    <w:p w:rsidR="006506CA" w:rsidRPr="001545FA" w:rsidRDefault="006506CA" w:rsidP="006506CA">
      <w:r w:rsidRPr="001545FA">
        <w:t xml:space="preserve">UE-elected offloading means that a MooD-capable UE will send its unicast requests, for content eligible for conversion to delivery as an MBMS service (as described by the MooD Configuration Management Object (MO) based on the request domains), to a designated proxy server. </w:t>
      </w:r>
    </w:p>
    <w:p w:rsidR="006506CA" w:rsidRPr="001545FA" w:rsidRDefault="006506CA" w:rsidP="006506CA">
      <w:r w:rsidRPr="001545FA">
        <w:t>If the UE receives a MooD redirect response (containing the MooD header field), it will activate the MBMS client by providing it with entry point information to the USD that is already provisioned or that is provided in the MooD header field. The MooD redirect response is sent by the network proxy server in one of the following ways:</w:t>
      </w:r>
    </w:p>
    <w:p w:rsidR="006506CA" w:rsidRPr="001545FA" w:rsidRDefault="008A4CD3" w:rsidP="008A4CD3">
      <w:pPr>
        <w:pStyle w:val="B1"/>
      </w:pPr>
      <w:r w:rsidRPr="001545FA">
        <w:t>-</w:t>
      </w:r>
      <w:r w:rsidRPr="001545FA">
        <w:tab/>
      </w:r>
      <w:r w:rsidR="006506CA" w:rsidRPr="001545FA">
        <w:t>For an HTTP GET request of a large, non real time (NRT) file object: by an HTTP 3xx/Redirection response that requires the UE to obtain that file delivered on an MBMS bearer, via the MBMS download method;</w:t>
      </w:r>
    </w:p>
    <w:p w:rsidR="006506CA" w:rsidRPr="001545FA" w:rsidRDefault="008A4CD3" w:rsidP="008A4CD3">
      <w:pPr>
        <w:pStyle w:val="B1"/>
      </w:pPr>
      <w:r w:rsidRPr="001545FA">
        <w:t>-</w:t>
      </w:r>
      <w:r w:rsidRPr="001545FA">
        <w:tab/>
      </w:r>
      <w:r w:rsidR="006506CA" w:rsidRPr="001545FA">
        <w:t>For an HTTP GET or partial GET request of DASH-formatted streaming content: by an HTTP 2xx/Success response that contains, in addition to the aforementioned MooD header,  the requested content;</w:t>
      </w:r>
    </w:p>
    <w:p w:rsidR="006506CA" w:rsidRPr="001545FA" w:rsidRDefault="008A4CD3" w:rsidP="008A4CD3">
      <w:pPr>
        <w:pStyle w:val="B1"/>
      </w:pPr>
      <w:r w:rsidRPr="001545FA">
        <w:t>-</w:t>
      </w:r>
      <w:r w:rsidRPr="001545FA">
        <w:tab/>
      </w:r>
      <w:r w:rsidR="006506CA" w:rsidRPr="001545FA">
        <w:t>For an RTSP PLAY request of a media stream: by a 3xx redirection response message requesting the UE to switch to MBMS reception;</w:t>
      </w:r>
    </w:p>
    <w:p w:rsidR="006506CA" w:rsidRPr="001545FA" w:rsidRDefault="008A4CD3" w:rsidP="008A4CD3">
      <w:pPr>
        <w:pStyle w:val="B1"/>
      </w:pPr>
      <w:r w:rsidRPr="001545FA">
        <w:t>-</w:t>
      </w:r>
      <w:r w:rsidRPr="001545FA">
        <w:tab/>
      </w:r>
      <w:r w:rsidR="006506CA" w:rsidRPr="001545FA">
        <w:t>Using an RTSP REDIRECT request from the RTSP server to the client informing the UE to obtain the content delivered on an MBMS bearer, via the MBMS streaming method.</w:t>
      </w:r>
    </w:p>
    <w:p w:rsidR="003E718E" w:rsidRPr="001545FA" w:rsidRDefault="003E718E" w:rsidP="003E718E">
      <w:r w:rsidRPr="001545FA">
        <w:t>Subsequently, when the MBMS client is operational, having acquired the USD fragments (including the Media Presentation Description fragment in the case of DASH-formatted content) for the new MBMS service, and has begun receiving contents over the MBMS bearer, future requests for content by the client application (e.g., the DASH client) will be served by the MBMS client. Via OMA-DM (Device Management)</w:t>
      </w:r>
      <w:r w:rsidR="006506CA" w:rsidRPr="001545FA">
        <w:t xml:space="preserve"> based MooD Configuration MO</w:t>
      </w:r>
      <w:r w:rsidRPr="001545FA">
        <w:t xml:space="preserve">, the UE is provisioned with configuration information pertaining to MooD operation as described in clause X.2.2 . Configuration parameters may include the proxy server over which unicast content requests have to be sent, identification of contents for which offloading to MBMS is eligible, and the location of the USD for UE to acquire service announcement information. </w:t>
      </w:r>
    </w:p>
    <w:p w:rsidR="006506CA" w:rsidRPr="001545FA" w:rsidRDefault="006506CA" w:rsidP="006506CA">
      <w:r w:rsidRPr="001545FA">
        <w:t xml:space="preserve">The redirection message shall contain the 3GPP-specified MooD header field that triggers the activation of the MBMS receiver in the UE, as defined below in clause 12.2.1. </w:t>
      </w:r>
    </w:p>
    <w:p w:rsidR="006506CA" w:rsidRPr="001545FA" w:rsidRDefault="006506CA" w:rsidP="006506CA">
      <w:r w:rsidRPr="001545FA">
        <w:t>A UE that is not able to handle the redirection message appropriately shall not use the proxy server for the requests. UEs that comply to this specifications shall support handling of the redirection message.</w:t>
      </w:r>
    </w:p>
    <w:p w:rsidR="003E718E" w:rsidRPr="001545FA" w:rsidRDefault="003E718E" w:rsidP="003E718E">
      <w:pPr>
        <w:pStyle w:val="Heading3"/>
      </w:pPr>
      <w:bookmarkStart w:id="406" w:name="_Toc518485027"/>
      <w:r w:rsidRPr="001545FA">
        <w:t>12</w:t>
      </w:r>
      <w:r w:rsidR="00812081" w:rsidRPr="001545FA">
        <w:t>.2.1</w:t>
      </w:r>
      <w:r w:rsidRPr="001545FA">
        <w:tab/>
        <w:t>MooD Header Field</w:t>
      </w:r>
      <w:bookmarkEnd w:id="406"/>
    </w:p>
    <w:p w:rsidR="00812081" w:rsidRPr="001545FA" w:rsidRDefault="00812081" w:rsidP="00812081">
      <w:r w:rsidRPr="001545FA">
        <w:t>In order for a UE to differentiate between a regular redirection message (i.e. HTTP redirection status code or RTSP redirection request) and a MooD redirect response (</w:t>
      </w:r>
      <w:r w:rsidR="002B57A1" w:rsidRPr="001545FA">
        <w:t>i.e.</w:t>
      </w:r>
      <w:r w:rsidRPr="001545FA">
        <w:t>, MBMS offloading request), a new 3GPP header field, i.e., MooD header, is defined. The MooD header field applies both to RTSP and HTTP redirections. If the UE detects the presence of the MooD header, it shall assume that this is an indication to activate the MBMS client.  If the MBMS client is already activated or operational, the header represents an implicit notification that updated USD fragments must be acquired. The MooD header field may contain entry point information to the MBMS USBD fragment which in turn enables reception of the dynamically-established MBMS service. The precedence rules for UE acquisition of USD fragments as result of the UE receiving the MooD header are given below, in decreasing order of priority (refer to clause 12.2.2 regarding the details of the MooD Configuration Management Object):</w:t>
      </w:r>
    </w:p>
    <w:p w:rsidR="00812081" w:rsidRPr="001545FA" w:rsidRDefault="008A4CD3" w:rsidP="008A4CD3">
      <w:pPr>
        <w:pStyle w:val="B1"/>
      </w:pPr>
      <w:r w:rsidRPr="001545FA">
        <w:t>i)</w:t>
      </w:r>
      <w:r w:rsidRPr="001545FA">
        <w:tab/>
      </w:r>
      <w:r w:rsidR="00812081" w:rsidRPr="001545FA">
        <w:t>If the URL is present in the MooD header, the MBMS client shall use it to retrieve the USBD fragment over unicast.</w:t>
      </w:r>
    </w:p>
    <w:p w:rsidR="00812081" w:rsidRPr="001545FA" w:rsidRDefault="008A4CD3" w:rsidP="008A4CD3">
      <w:pPr>
        <w:pStyle w:val="B1"/>
      </w:pPr>
      <w:r w:rsidRPr="001545FA">
        <w:lastRenderedPageBreak/>
        <w:t>ii)</w:t>
      </w:r>
      <w:r w:rsidRPr="001545FA">
        <w:tab/>
      </w:r>
      <w:r w:rsidR="00812081" w:rsidRPr="001545FA">
        <w:t>If the URL to the USBD fragment is not present in the header, but the URL to USD information, i.e. /&lt;X&gt;/USDLocation/URL is present in the MooD Configuration MO, the MBMS client shall use it to retrieve USD fragments over unicast.</w:t>
      </w:r>
    </w:p>
    <w:p w:rsidR="00812081" w:rsidRPr="001545FA" w:rsidRDefault="008A4CD3" w:rsidP="008A4CD3">
      <w:pPr>
        <w:pStyle w:val="B1"/>
      </w:pPr>
      <w:r w:rsidRPr="001545FA">
        <w:t>iii)</w:t>
      </w:r>
      <w:r w:rsidRPr="001545FA">
        <w:tab/>
      </w:r>
      <w:r w:rsidR="00812081" w:rsidRPr="001545FA">
        <w:t xml:space="preserve">If the URL to the USBD fragment is not present in the MooD header, nor is "/&lt;X&gt;/USDLocation" present in the Mood Configuration MO, but </w:t>
      </w:r>
      <w:r w:rsidR="00812081" w:rsidRPr="001545FA">
        <w:rPr>
          <w:color w:val="000000"/>
          <w:lang w:eastAsia="zh-CN"/>
        </w:rPr>
        <w:t>pre-configured</w:t>
      </w:r>
      <w:r w:rsidR="00812081" w:rsidRPr="001545FA">
        <w:rPr>
          <w:rFonts w:hint="eastAsia"/>
          <w:color w:val="000000"/>
          <w:lang w:eastAsia="zh-CN"/>
        </w:rPr>
        <w:t xml:space="preserve"> session parameters</w:t>
      </w:r>
      <w:r w:rsidR="00812081" w:rsidRPr="001545FA">
        <w:rPr>
          <w:color w:val="000000"/>
          <w:lang w:eastAsia="zh-CN"/>
        </w:rPr>
        <w:t xml:space="preserve"> to the dedicated MBMS download session carrying the USBD fragment is available</w:t>
      </w:r>
      <w:r w:rsidR="00812081" w:rsidRPr="001545FA">
        <w:rPr>
          <w:rFonts w:hint="eastAsia"/>
          <w:color w:val="000000"/>
          <w:lang w:eastAsia="zh-CN"/>
        </w:rPr>
        <w:t xml:space="preserve"> in the</w:t>
      </w:r>
      <w:r w:rsidR="00812081" w:rsidRPr="001545FA">
        <w:rPr>
          <w:color w:val="000000"/>
          <w:lang w:eastAsia="zh-CN"/>
        </w:rPr>
        <w:t xml:space="preserve"> </w:t>
      </w:r>
      <w:r w:rsidR="00812081" w:rsidRPr="001545FA">
        <w:rPr>
          <w:rFonts w:hint="eastAsia"/>
          <w:color w:val="000000"/>
          <w:lang w:eastAsia="zh-CN"/>
        </w:rPr>
        <w:t>UE</w:t>
      </w:r>
      <w:r w:rsidR="00812081" w:rsidRPr="001545FA">
        <w:rPr>
          <w:color w:val="000000"/>
          <w:lang w:eastAsia="zh-CN"/>
        </w:rPr>
        <w:t>,</w:t>
      </w:r>
      <w:r w:rsidR="00812081" w:rsidRPr="001545FA">
        <w:rPr>
          <w:rFonts w:hint="eastAsia"/>
          <w:color w:val="000000"/>
          <w:lang w:eastAsia="zh-CN"/>
        </w:rPr>
        <w:t xml:space="preserve"> </w:t>
      </w:r>
      <w:r w:rsidR="00812081" w:rsidRPr="001545FA">
        <w:t>the MBMS client shall use that information to acquire the USD fragments over broadcast.</w:t>
      </w:r>
    </w:p>
    <w:p w:rsidR="003E718E" w:rsidRPr="001545FA" w:rsidRDefault="003E718E" w:rsidP="003E718E">
      <w:r w:rsidRPr="001545FA">
        <w:t>During the interim period beginning from when the MBMS client starts to acquire the USD fragments until it has received contents of the on-demand MBMS service over the MBMS bearer, the UE should continue to request contents via the unicast network, to avoid service disruption or a "break before make" switching from unicast to broadcast content reception.  Upon readiness of the MBMS client to supply content received over MBMS delivery to the application client, a switch in reception mode from unicast to broadcast is expected to occur internally to the UE.</w:t>
      </w:r>
    </w:p>
    <w:p w:rsidR="00812081" w:rsidRPr="001545FA" w:rsidRDefault="00812081" w:rsidP="00812081">
      <w:r w:rsidRPr="001545FA">
        <w:t>The MooD header field shall also be used by the UE to indicate its current location to the MooD proxy server, if requested to do so by the information in the MooD Configuration MO. In this case, the UE's current location shall be formatted according to the "LocationType" value as described in sub-clause 12.2.2.</w:t>
      </w:r>
      <w:r w:rsidR="002C34C5" w:rsidRPr="001545FA">
        <w:t xml:space="preserve"> If the UE has acquired the serviceId from the USBD, then the service-id shall also be included.</w:t>
      </w:r>
    </w:p>
    <w:p w:rsidR="00812081" w:rsidRPr="001545FA" w:rsidRDefault="00812081" w:rsidP="00812081">
      <w:r w:rsidRPr="001545FA">
        <w:t>The ABNF syntax for the MooD header field is defined as follows:</w:t>
      </w:r>
    </w:p>
    <w:p w:rsidR="002C34C5" w:rsidRPr="001545FA" w:rsidRDefault="002C34C5" w:rsidP="002C34C5">
      <w:pPr>
        <w:ind w:firstLine="284"/>
        <w:rPr>
          <w:sz w:val="22"/>
          <w:szCs w:val="22"/>
        </w:rPr>
      </w:pPr>
      <w:r w:rsidRPr="001545FA">
        <w:t>MooD = "3gpp-mbms-offloading"  ":" [(absolute-URI ";" service-id) / (relative-ref ";" service-id) / (currentLocation ";" service-id) / currentLocation ";"/ ";" service-id], where</w:t>
      </w:r>
    </w:p>
    <w:p w:rsidR="00DE4545" w:rsidRPr="001545FA" w:rsidRDefault="008A4CD3" w:rsidP="008A4CD3">
      <w:pPr>
        <w:pStyle w:val="B1"/>
      </w:pPr>
      <w:r w:rsidRPr="001545FA">
        <w:t>-</w:t>
      </w:r>
      <w:r w:rsidRPr="001545FA">
        <w:tab/>
      </w:r>
      <w:r w:rsidR="00DE4545" w:rsidRPr="001545FA">
        <w:t>&lt;absolute-URI&gt; and &lt;relative-ref&gt; are as defined in RFC 3986 [19], and</w:t>
      </w:r>
    </w:p>
    <w:p w:rsidR="00B009D3" w:rsidRPr="001545FA" w:rsidRDefault="008A4CD3" w:rsidP="008A4CD3">
      <w:pPr>
        <w:pStyle w:val="B1"/>
      </w:pPr>
      <w:r w:rsidRPr="001545FA">
        <w:t>-</w:t>
      </w:r>
      <w:r w:rsidRPr="001545FA">
        <w:tab/>
      </w:r>
      <w:r w:rsidR="00DE4545" w:rsidRPr="001545FA">
        <w:t>&lt;currentLocation&gt; represents the serving cell-ID</w:t>
      </w:r>
      <w:r w:rsidR="00B009D3" w:rsidRPr="001545FA">
        <w:t>(s)</w:t>
      </w:r>
      <w:r w:rsidR="00DE4545" w:rsidRPr="001545FA">
        <w:t xml:space="preserve"> or a list of MBMS SAI of the UE whose format is defined by the location type in the /&lt;X&gt;/LocationType leaf of the MooD Configuration MO as defined in sub-clause 12.2.2, </w:t>
      </w:r>
      <w:r w:rsidR="00B009D3" w:rsidRPr="001545FA">
        <w:t>whereby the one or more entries of cell-ID or SAI are specified as a string of comma-separated values, and</w:t>
      </w:r>
    </w:p>
    <w:p w:rsidR="00DE4545" w:rsidRPr="001545FA" w:rsidRDefault="008A4CD3" w:rsidP="008A4CD3">
      <w:pPr>
        <w:pStyle w:val="B1"/>
      </w:pPr>
      <w:r w:rsidRPr="001545FA">
        <w:t>-</w:t>
      </w:r>
      <w:r w:rsidRPr="001545FA">
        <w:tab/>
      </w:r>
      <w:r w:rsidR="00DE4545" w:rsidRPr="001545FA">
        <w:t xml:space="preserve">&lt;service-id&gt; represents the associated </w:t>
      </w:r>
      <w:r w:rsidR="00DE4545" w:rsidRPr="001545FA">
        <w:rPr>
          <w:i/>
        </w:rPr>
        <w:t>serviceId</w:t>
      </w:r>
      <w:r w:rsidR="00DE4545" w:rsidRPr="001545FA">
        <w:t xml:space="preserve"> attribute (as defined in clause 11.2.1.1) of the MBMS User Service. The </w:t>
      </w:r>
      <w:r w:rsidR="00DE4545" w:rsidRPr="001545FA">
        <w:rPr>
          <w:i/>
        </w:rPr>
        <w:t>serviceId</w:t>
      </w:r>
      <w:r w:rsidR="00DE4545" w:rsidRPr="001545FA">
        <w:t xml:space="preserve"> content in the MooD header shall be formatted according to the rules specified in RFC 2616 [18], in particular regarding handling of special characters in field values that have to be quoted (clause 2.2 of RFC 2616 [18]).</w:t>
      </w:r>
    </w:p>
    <w:p w:rsidR="001623ED" w:rsidRPr="001545FA" w:rsidRDefault="001623ED" w:rsidP="001623ED">
      <w:pPr>
        <w:ind w:firstLine="284"/>
      </w:pPr>
      <w:r w:rsidRPr="001545FA">
        <w:t>The serving cell-ID(s) should correspond to all cells from which the UE receives the service, i.e., the PCell and any SCell(s), if Carrier Aggregation [96] is employed in the E-UTRAN.</w:t>
      </w:r>
    </w:p>
    <w:p w:rsidR="003676E2" w:rsidRPr="001545FA" w:rsidRDefault="003676E2" w:rsidP="001623ED">
      <w:pPr>
        <w:ind w:firstLine="284"/>
      </w:pPr>
      <w:r w:rsidRPr="001545FA">
        <w:t>If location type is CGI or ECGI, the serving cell-Id text format follows the format defined in clause 8.4.2.8.</w:t>
      </w:r>
    </w:p>
    <w:p w:rsidR="00DE4545" w:rsidRPr="001545FA" w:rsidRDefault="003676E2" w:rsidP="001623ED">
      <w:pPr>
        <w:ind w:firstLine="284"/>
      </w:pPr>
      <w:r w:rsidRPr="001545FA">
        <w:t>Else, i</w:t>
      </w:r>
      <w:r w:rsidR="00DE4545" w:rsidRPr="001545FA">
        <w:t>f location type is MBMS SAI, the &lt;currentLocation&gt; field is as follows:</w:t>
      </w:r>
    </w:p>
    <w:p w:rsidR="00DE4545" w:rsidRPr="001545FA" w:rsidRDefault="008A4CD3" w:rsidP="008A4CD3">
      <w:pPr>
        <w:pStyle w:val="B1"/>
      </w:pPr>
      <w:r w:rsidRPr="001545FA">
        <w:t>-</w:t>
      </w:r>
      <w:r w:rsidRPr="001545FA">
        <w:tab/>
      </w:r>
      <w:r w:rsidR="00DE4545" w:rsidRPr="001545FA">
        <w:t>List of MBMS SAI = intra-f-SAI "-" inter-f-SAI</w:t>
      </w:r>
      <w:r w:rsidR="000A6E73" w:rsidRPr="001545FA">
        <w:t xml:space="preserve"> "-" intersected-SAI</w:t>
      </w:r>
    </w:p>
    <w:p w:rsidR="00DE4545" w:rsidRPr="001545FA" w:rsidRDefault="008A4CD3" w:rsidP="008A4CD3">
      <w:pPr>
        <w:pStyle w:val="B1"/>
      </w:pPr>
      <w:r w:rsidRPr="001545FA">
        <w:t>-</w:t>
      </w:r>
      <w:r w:rsidRPr="001545FA">
        <w:tab/>
      </w:r>
      <w:r w:rsidR="00DE4545" w:rsidRPr="001545FA">
        <w:t>&lt;</w:t>
      </w:r>
      <w:r w:rsidR="000A6E73" w:rsidRPr="001545FA">
        <w:t>i</w:t>
      </w:r>
      <w:r w:rsidR="00DE4545" w:rsidRPr="001545FA">
        <w:t>ntra-f-SAI&gt; Comma-separated list of SAI from mbms-SAI-IntraFreq-r11 in SIB 15 (see [97]) if present.</w:t>
      </w:r>
    </w:p>
    <w:p w:rsidR="00DE4545" w:rsidRPr="001545FA" w:rsidRDefault="008A4CD3" w:rsidP="008A4CD3">
      <w:pPr>
        <w:pStyle w:val="B1"/>
      </w:pPr>
      <w:r w:rsidRPr="001545FA">
        <w:t>-</w:t>
      </w:r>
      <w:r w:rsidRPr="001545FA">
        <w:tab/>
      </w:r>
      <w:r w:rsidR="00DE4545" w:rsidRPr="001545FA">
        <w:t>&lt;inter-f-SAI&gt; Comma-separated list of SAI from the one or more mbms-SAI-InterFreqList-r11 in SIB 15 (see [97]) if present.</w:t>
      </w:r>
    </w:p>
    <w:p w:rsidR="000A6E73" w:rsidRPr="001545FA" w:rsidRDefault="008A4CD3" w:rsidP="008A4CD3">
      <w:pPr>
        <w:pStyle w:val="B1"/>
      </w:pPr>
      <w:r w:rsidRPr="001545FA">
        <w:t>-</w:t>
      </w:r>
      <w:r w:rsidRPr="001545FA">
        <w:tab/>
      </w:r>
      <w:r w:rsidR="000A6E73" w:rsidRPr="001545FA">
        <w:t xml:space="preserve">&lt;intersected-SAI&gt; Comma-separated list of SAIs corresponding to the intersection between the SAIs in SIB 15 (see [97]) </w:t>
      </w:r>
      <w:r w:rsidR="000A6E73" w:rsidRPr="001545FA">
        <w:rPr>
          <w:lang w:eastAsia="ja-JP"/>
        </w:rPr>
        <w:t xml:space="preserve">intersected and the </w:t>
      </w:r>
      <w:r w:rsidR="000A6E73" w:rsidRPr="001545FA">
        <w:rPr>
          <w:color w:val="000000"/>
        </w:rPr>
        <w:t xml:space="preserve">list of MBMS Service Area Identities included in the </w:t>
      </w:r>
      <w:r w:rsidR="000A6E73" w:rsidRPr="001545FA">
        <w:rPr>
          <w:i/>
          <w:color w:val="000000"/>
        </w:rPr>
        <w:t>userServiceDescription.availabilityInfo.infoBinding.serviceArea</w:t>
      </w:r>
      <w:r w:rsidR="000A6E73" w:rsidRPr="001545FA">
        <w:rPr>
          <w:color w:val="000000"/>
        </w:rPr>
        <w:t xml:space="preserve"> elements for the same </w:t>
      </w:r>
      <w:r w:rsidR="000A6E73" w:rsidRPr="001545FA">
        <w:rPr>
          <w:i/>
          <w:color w:val="000000"/>
        </w:rPr>
        <w:t>serviceId</w:t>
      </w:r>
      <w:r w:rsidR="000A6E73" w:rsidRPr="001545FA">
        <w:rPr>
          <w:color w:val="000000"/>
        </w:rPr>
        <w:t xml:space="preserve">. Before the intersection is created, all SAIs from intra-frequency </w:t>
      </w:r>
      <w:r w:rsidR="000A6E73" w:rsidRPr="001545FA">
        <w:rPr>
          <w:lang w:eastAsia="en-GB"/>
        </w:rPr>
        <w:t xml:space="preserve">neighbour cells </w:t>
      </w:r>
      <w:r w:rsidR="000A6E73" w:rsidRPr="001545FA">
        <w:rPr>
          <w:color w:val="000000"/>
        </w:rPr>
        <w:t xml:space="preserve">shall be removed from the SIB15 SAI list (see [97] for details SAIs from intra-frequency </w:t>
      </w:r>
      <w:r w:rsidR="000A6E73" w:rsidRPr="001545FA">
        <w:rPr>
          <w:lang w:eastAsia="en-GB"/>
        </w:rPr>
        <w:t>neighbour cells)</w:t>
      </w:r>
      <w:r w:rsidR="000A6E73" w:rsidRPr="001545FA">
        <w:rPr>
          <w:color w:val="000000"/>
        </w:rPr>
        <w:t>.</w:t>
      </w:r>
    </w:p>
    <w:p w:rsidR="00E63D1B" w:rsidRPr="001545FA" w:rsidRDefault="00E63D1B" w:rsidP="000F6A39">
      <w:pPr>
        <w:pStyle w:val="FP"/>
      </w:pPr>
    </w:p>
    <w:p w:rsidR="00730A3C" w:rsidRPr="001545FA" w:rsidRDefault="00730A3C" w:rsidP="003D420C">
      <w:pPr>
        <w:pStyle w:val="Heading4"/>
      </w:pPr>
      <w:bookmarkStart w:id="407" w:name="_Toc518485028"/>
      <w:r w:rsidRPr="001545FA">
        <w:t>12.2.1.1</w:t>
      </w:r>
      <w:r w:rsidRPr="001545FA">
        <w:tab/>
      </w:r>
      <w:r w:rsidRPr="001545FA">
        <w:tab/>
        <w:t>MooD Header in HTTP-based Unicast Content Access</w:t>
      </w:r>
      <w:r w:rsidRPr="001545FA" w:rsidDel="0093368D">
        <w:t xml:space="preserve"> </w:t>
      </w:r>
      <w:bookmarkEnd w:id="407"/>
    </w:p>
    <w:p w:rsidR="00730A3C" w:rsidRPr="001545FA" w:rsidRDefault="00730A3C" w:rsidP="00730A3C">
      <w:pPr>
        <w:spacing w:before="120"/>
      </w:pPr>
      <w:r w:rsidRPr="001545FA">
        <w:t>In unicast content access via HTTP, the following rules apply regarding the MooD header contained in HTTP GET request messages:</w:t>
      </w:r>
    </w:p>
    <w:p w:rsidR="00730A3C" w:rsidRPr="001545FA" w:rsidRDefault="001265BA" w:rsidP="001265BA">
      <w:pPr>
        <w:pStyle w:val="B1"/>
      </w:pPr>
      <w:r w:rsidRPr="001545FA">
        <w:rPr>
          <w:lang w:eastAsia="ja-JP"/>
        </w:rPr>
        <w:t>a)</w:t>
      </w:r>
      <w:r w:rsidRPr="001545FA">
        <w:rPr>
          <w:lang w:eastAsia="ja-JP"/>
        </w:rPr>
        <w:tab/>
      </w:r>
      <w:r w:rsidR="00730A3C" w:rsidRPr="001545FA">
        <w:rPr>
          <w:lang w:eastAsia="ja-JP"/>
        </w:rPr>
        <w:t xml:space="preserve">If the </w:t>
      </w:r>
      <w:r w:rsidR="00730A3C" w:rsidRPr="001545FA">
        <w:t>UE contains the MooD Configuration MO, and the "/&lt;X&gt;/LocationType" leaf node is present, then the MooD header shall include the &lt;currentLocation&gt; field-value.</w:t>
      </w:r>
    </w:p>
    <w:p w:rsidR="00730A3C" w:rsidRPr="001545FA" w:rsidRDefault="001265BA" w:rsidP="001265BA">
      <w:pPr>
        <w:pStyle w:val="B1"/>
      </w:pPr>
      <w:r w:rsidRPr="001545FA">
        <w:rPr>
          <w:lang w:eastAsia="ja-JP"/>
        </w:rPr>
        <w:lastRenderedPageBreak/>
        <w:t>b)</w:t>
      </w:r>
      <w:r w:rsidRPr="001545FA">
        <w:rPr>
          <w:lang w:eastAsia="ja-JP"/>
        </w:rPr>
        <w:tab/>
      </w:r>
      <w:r w:rsidR="00DE4545" w:rsidRPr="001545FA">
        <w:rPr>
          <w:lang w:eastAsia="ja-JP"/>
        </w:rPr>
        <w:t xml:space="preserve">If the </w:t>
      </w:r>
      <w:r w:rsidR="00DE4545" w:rsidRPr="001545FA">
        <w:t>UE does not contain the MooD Configuration MO, but is MooD-capable and is preconfigured with the rule to include its location in the HTTP request, then the &lt;currentLocation&gt; field-value shall be contained in the MooD header</w:t>
      </w:r>
      <w:r w:rsidR="00730A3C" w:rsidRPr="001545FA">
        <w:t>.</w:t>
      </w:r>
    </w:p>
    <w:p w:rsidR="00730A3C" w:rsidRPr="001545FA" w:rsidRDefault="001265BA" w:rsidP="001265BA">
      <w:pPr>
        <w:pStyle w:val="B1"/>
      </w:pPr>
      <w:r w:rsidRPr="001545FA">
        <w:rPr>
          <w:lang w:eastAsia="ja-JP"/>
        </w:rPr>
        <w:t>c)</w:t>
      </w:r>
      <w:r w:rsidRPr="001545FA">
        <w:rPr>
          <w:lang w:eastAsia="ja-JP"/>
        </w:rPr>
        <w:tab/>
      </w:r>
      <w:r w:rsidR="00730A3C" w:rsidRPr="001545FA">
        <w:rPr>
          <w:lang w:eastAsia="ja-JP"/>
        </w:rPr>
        <w:t xml:space="preserve">If the </w:t>
      </w:r>
      <w:r w:rsidR="00730A3C" w:rsidRPr="001545FA">
        <w:t>UE does not contain the MooD Configuration MO, but is MooD-capable and is not preconfigured with the rule to include its location in the HTTP request, then the MooD header containing solely the field-name followed by a colon (":"), i.e. "3gpp-mbms-offloading:", is sent to indicate that the UE is MooD-capable.</w:t>
      </w:r>
    </w:p>
    <w:p w:rsidR="00730A3C" w:rsidRPr="001545FA" w:rsidRDefault="00730A3C" w:rsidP="00730A3C">
      <w:pPr>
        <w:spacing w:after="120"/>
      </w:pPr>
      <w:r w:rsidRPr="001545FA">
        <w:t>Upon network determination of high usage demand and decision to perform MBMS offloading, a subsequent MooD redirect response will contain the MooD header instantiated in one of the following ways:</w:t>
      </w:r>
    </w:p>
    <w:p w:rsidR="00DE4545" w:rsidRPr="001545FA" w:rsidRDefault="001265BA" w:rsidP="001265BA">
      <w:pPr>
        <w:pStyle w:val="B1"/>
      </w:pPr>
      <w:r w:rsidRPr="001545FA">
        <w:t>-</w:t>
      </w:r>
      <w:r w:rsidRPr="001545FA">
        <w:tab/>
      </w:r>
      <w:r w:rsidR="00DE4545" w:rsidRPr="001545FA">
        <w:t>The MooD header comprises the concatenation of field-name "3gpp-mbms-offloading", a colon (":"), and the service-id;</w:t>
      </w:r>
    </w:p>
    <w:p w:rsidR="00DE4545" w:rsidRPr="001545FA" w:rsidRDefault="001265BA" w:rsidP="001265BA">
      <w:pPr>
        <w:pStyle w:val="B1"/>
      </w:pPr>
      <w:r w:rsidRPr="001545FA">
        <w:t>-</w:t>
      </w:r>
      <w:r w:rsidRPr="001545FA">
        <w:tab/>
      </w:r>
      <w:r w:rsidR="00DE4545" w:rsidRPr="001545FA">
        <w:t xml:space="preserve">The MooD header comprises the </w:t>
      </w:r>
      <w:r w:rsidR="002B57A1" w:rsidRPr="001545FA">
        <w:t>concatenation</w:t>
      </w:r>
      <w:r w:rsidR="00DE4545" w:rsidRPr="001545FA">
        <w:t xml:space="preserve"> of the field-name "3gpp-mbms-offloading", a colon (":"), an HTTP_URL representing the location of the USBD fragment for unicast HTTP acquisition, a semi-colon (";"), and the service-id;</w:t>
      </w:r>
    </w:p>
    <w:p w:rsidR="00DE4545" w:rsidRPr="001545FA" w:rsidRDefault="001265BA" w:rsidP="001265BA">
      <w:pPr>
        <w:pStyle w:val="B1"/>
      </w:pPr>
      <w:r w:rsidRPr="001545FA">
        <w:t>-</w:t>
      </w:r>
      <w:r w:rsidRPr="001545FA">
        <w:tab/>
      </w:r>
      <w:r w:rsidR="00DE4545" w:rsidRPr="001545FA">
        <w:t xml:space="preserve">The MooD header comprises the </w:t>
      </w:r>
      <w:r w:rsidR="002B57A1" w:rsidRPr="001545FA">
        <w:t>concatenation</w:t>
      </w:r>
      <w:r w:rsidR="00DE4545" w:rsidRPr="001545FA">
        <w:t xml:space="preserve"> of the field-name "3gpp-mbms-offloading", a colon (":"), a relative reference to the USBD fragment which can be resolved by using a base URI, a semi-colon (";"), and the service-id.</w:t>
      </w:r>
    </w:p>
    <w:p w:rsidR="00730A3C" w:rsidRPr="001545FA" w:rsidRDefault="00730A3C" w:rsidP="000F6A39">
      <w:pPr>
        <w:pStyle w:val="FP"/>
      </w:pPr>
    </w:p>
    <w:p w:rsidR="00730A3C" w:rsidRPr="001545FA" w:rsidRDefault="00730A3C" w:rsidP="00730A3C">
      <w:pPr>
        <w:spacing w:before="120"/>
        <w:rPr>
          <w:rFonts w:ascii="Arial" w:hAnsi="Arial" w:cs="Arial"/>
          <w:sz w:val="22"/>
          <w:szCs w:val="22"/>
        </w:rPr>
      </w:pPr>
      <w:r w:rsidRPr="001545FA">
        <w:rPr>
          <w:rFonts w:ascii="Arial" w:hAnsi="Arial" w:cs="Arial"/>
          <w:sz w:val="22"/>
          <w:szCs w:val="22"/>
        </w:rPr>
        <w:t>12.2.1.2</w:t>
      </w:r>
      <w:r w:rsidRPr="001545FA">
        <w:rPr>
          <w:rFonts w:ascii="Arial" w:hAnsi="Arial" w:cs="Arial"/>
          <w:sz w:val="22"/>
          <w:szCs w:val="22"/>
        </w:rPr>
        <w:tab/>
      </w:r>
      <w:r w:rsidRPr="001545FA">
        <w:rPr>
          <w:rFonts w:ascii="Arial" w:hAnsi="Arial" w:cs="Arial"/>
          <w:sz w:val="22"/>
          <w:szCs w:val="22"/>
        </w:rPr>
        <w:tab/>
        <w:t>MooD Header in RTP/RTSP-based Unicast Content Access</w:t>
      </w:r>
    </w:p>
    <w:p w:rsidR="00730A3C" w:rsidRPr="001545FA" w:rsidRDefault="00730A3C" w:rsidP="00730A3C">
      <w:r w:rsidRPr="001545FA">
        <w:t>In unicast content access via RTP/RTSP, the following rules apply regarding the use of the MooD header in RTSP PLAY request messages:</w:t>
      </w:r>
    </w:p>
    <w:p w:rsidR="00730A3C" w:rsidRPr="001545FA" w:rsidRDefault="00F6413D" w:rsidP="00F6413D">
      <w:pPr>
        <w:pStyle w:val="B1"/>
      </w:pPr>
      <w:r w:rsidRPr="001545FA">
        <w:rPr>
          <w:lang w:eastAsia="ja-JP"/>
        </w:rPr>
        <w:t>a)</w:t>
      </w:r>
      <w:r w:rsidRPr="001545FA">
        <w:rPr>
          <w:lang w:eastAsia="ja-JP"/>
        </w:rPr>
        <w:tab/>
      </w:r>
      <w:r w:rsidR="00730A3C" w:rsidRPr="001545FA">
        <w:rPr>
          <w:lang w:eastAsia="ja-JP"/>
        </w:rPr>
        <w:t xml:space="preserve">If the </w:t>
      </w:r>
      <w:r w:rsidR="00730A3C" w:rsidRPr="001545FA">
        <w:t>UE contains the MooD Configuration MO, and the "/&lt;X&gt;/LocationType" leaf node is present, then the MooD header shall include the &lt;currentLocation&gt; field-value.</w:t>
      </w:r>
    </w:p>
    <w:p w:rsidR="00730A3C" w:rsidRPr="001545FA" w:rsidRDefault="00F6413D" w:rsidP="00F6413D">
      <w:pPr>
        <w:pStyle w:val="B1"/>
      </w:pPr>
      <w:r w:rsidRPr="001545FA">
        <w:rPr>
          <w:lang w:eastAsia="ja-JP"/>
        </w:rPr>
        <w:t>b)</w:t>
      </w:r>
      <w:r w:rsidRPr="001545FA">
        <w:rPr>
          <w:lang w:eastAsia="ja-JP"/>
        </w:rPr>
        <w:tab/>
      </w:r>
      <w:r w:rsidR="00730A3C" w:rsidRPr="001545FA">
        <w:rPr>
          <w:lang w:eastAsia="ja-JP"/>
        </w:rPr>
        <w:t xml:space="preserve">If the </w:t>
      </w:r>
      <w:r w:rsidR="00730A3C" w:rsidRPr="001545FA">
        <w:t xml:space="preserve">UE does not contain the MooD Configuration MO, but is MooD-capable and is preconfigured with the rule to always include its location in the </w:t>
      </w:r>
      <w:r w:rsidR="00DE4545" w:rsidRPr="001545FA">
        <w:t xml:space="preserve">RTSP </w:t>
      </w:r>
      <w:r w:rsidR="00730A3C" w:rsidRPr="001545FA">
        <w:t xml:space="preserve">request, then </w:t>
      </w:r>
      <w:r w:rsidR="00A1742B" w:rsidRPr="001545FA">
        <w:t>the &lt;curr</w:t>
      </w:r>
      <w:r w:rsidR="00730A3C" w:rsidRPr="001545FA">
        <w:t>entLocation&gt; field-value shall be contained in the MooD header.</w:t>
      </w:r>
    </w:p>
    <w:p w:rsidR="00730A3C" w:rsidRPr="001545FA" w:rsidRDefault="00F6413D" w:rsidP="00F6413D">
      <w:pPr>
        <w:pStyle w:val="B1"/>
      </w:pPr>
      <w:r w:rsidRPr="001545FA">
        <w:rPr>
          <w:lang w:eastAsia="ja-JP"/>
        </w:rPr>
        <w:t>c)</w:t>
      </w:r>
      <w:r w:rsidRPr="001545FA">
        <w:rPr>
          <w:lang w:eastAsia="ja-JP"/>
        </w:rPr>
        <w:tab/>
      </w:r>
      <w:r w:rsidR="00730A3C" w:rsidRPr="001545FA">
        <w:rPr>
          <w:lang w:eastAsia="ja-JP"/>
        </w:rPr>
        <w:t xml:space="preserve">If the </w:t>
      </w:r>
      <w:r w:rsidR="00730A3C" w:rsidRPr="001545FA">
        <w:t xml:space="preserve">UE does not contain the MooD Configuration MO, but is MooD-capable and is not preconfigured with the rule to always include its location in the </w:t>
      </w:r>
      <w:r w:rsidR="00DE4545" w:rsidRPr="001545FA">
        <w:t xml:space="preserve">RTSP </w:t>
      </w:r>
      <w:r w:rsidR="00730A3C" w:rsidRPr="001545FA">
        <w:t>request, the MooD header containing solely the field-name followed by a colon (":"), i.e. "3gpp-mbms-offloading:", is sent to indicate that the UE is MooD-capable.</w:t>
      </w:r>
    </w:p>
    <w:p w:rsidR="00730A3C" w:rsidRPr="001545FA" w:rsidRDefault="00730A3C" w:rsidP="00730A3C">
      <w:pPr>
        <w:spacing w:after="120"/>
      </w:pPr>
      <w:r w:rsidRPr="001545FA">
        <w:t>Upon network determination of high usage demand and decision to perform MBMS offloading, a subsequent MooD redirect response will contain the MooD header instantiated in one of the following ways:</w:t>
      </w:r>
    </w:p>
    <w:p w:rsidR="00DE4545" w:rsidRPr="001545FA" w:rsidRDefault="00F6413D" w:rsidP="00F6413D">
      <w:pPr>
        <w:pStyle w:val="B1"/>
      </w:pPr>
      <w:r w:rsidRPr="001545FA">
        <w:t>-</w:t>
      </w:r>
      <w:r w:rsidRPr="001545FA">
        <w:tab/>
      </w:r>
      <w:r w:rsidR="00DE4545" w:rsidRPr="001545FA">
        <w:t>The MooD header comprises the concatenation of field-name "3gpp-mbms-offloading", a colon (":"),  and the service-id;</w:t>
      </w:r>
    </w:p>
    <w:p w:rsidR="00DE4545" w:rsidRPr="001545FA" w:rsidRDefault="00F6413D" w:rsidP="00F6413D">
      <w:pPr>
        <w:pStyle w:val="B1"/>
      </w:pPr>
      <w:r w:rsidRPr="001545FA">
        <w:t>-</w:t>
      </w:r>
      <w:r w:rsidRPr="001545FA">
        <w:tab/>
      </w:r>
      <w:r w:rsidR="00DE4545" w:rsidRPr="001545FA">
        <w:t xml:space="preserve">The MooD header comprises the </w:t>
      </w:r>
      <w:r w:rsidR="002B57A1" w:rsidRPr="001545FA">
        <w:t>concatenation</w:t>
      </w:r>
      <w:r w:rsidR="00DE4545" w:rsidRPr="001545FA">
        <w:t xml:space="preserve"> of the field-name "3gpp-mbms-offloading", a colon (":"), an RTSP_URL representing the location of the USBD fragment for unicast RTP/RTSP acquisition, a semi-colon (";"), and the service-id;</w:t>
      </w:r>
    </w:p>
    <w:p w:rsidR="00DE4545" w:rsidRPr="001545FA" w:rsidRDefault="00F6413D" w:rsidP="00F6413D">
      <w:pPr>
        <w:pStyle w:val="B1"/>
      </w:pPr>
      <w:r w:rsidRPr="001545FA">
        <w:t>-</w:t>
      </w:r>
      <w:r w:rsidRPr="001545FA">
        <w:tab/>
      </w:r>
      <w:r w:rsidR="00DE4545" w:rsidRPr="001545FA">
        <w:t xml:space="preserve">The MooD header comprises the </w:t>
      </w:r>
      <w:r w:rsidR="002B57A1" w:rsidRPr="001545FA">
        <w:t>concatenation</w:t>
      </w:r>
      <w:r w:rsidR="00DE4545" w:rsidRPr="001545FA">
        <w:t xml:space="preserve"> of the field-name "3gpp-mbms-offloading", a colon (":"), a relative reference to the USBD fragment which can be resolved by using a base URI, a semi-colon (";"), and the service-id.</w:t>
      </w:r>
    </w:p>
    <w:p w:rsidR="00730A3C" w:rsidRPr="001545FA" w:rsidRDefault="00730A3C" w:rsidP="000F6A39">
      <w:pPr>
        <w:pStyle w:val="FP"/>
      </w:pPr>
    </w:p>
    <w:p w:rsidR="003E718E" w:rsidRPr="001545FA" w:rsidRDefault="003E718E" w:rsidP="003E718E">
      <w:pPr>
        <w:pStyle w:val="Heading3"/>
      </w:pPr>
      <w:bookmarkStart w:id="408" w:name="_Toc518485029"/>
      <w:r w:rsidRPr="001545FA">
        <w:t>12.2.2</w:t>
      </w:r>
      <w:r w:rsidRPr="001545FA">
        <w:tab/>
        <w:t>MooD Configuration Management Object</w:t>
      </w:r>
      <w:bookmarkEnd w:id="408"/>
    </w:p>
    <w:p w:rsidR="003E718E" w:rsidRPr="001545FA" w:rsidRDefault="003E718E" w:rsidP="003E718E">
      <w:pPr>
        <w:rPr>
          <w:color w:val="000000"/>
        </w:rPr>
      </w:pPr>
      <w:r w:rsidRPr="001545FA">
        <w:rPr>
          <w:color w:val="000000"/>
        </w:rPr>
        <w:t>OMA-DM should be used to specify the MooD configuration information. If such a DM configuration object exists on the UE, the UE shall use it whenever it elects to support MBMS offloading. The OMA DM management object is used to configure offloading for any type of eligible content accessed over the unicast network via HTTP or RTP.</w:t>
      </w:r>
    </w:p>
    <w:p w:rsidR="003E718E" w:rsidRPr="001545FA" w:rsidRDefault="003E718E" w:rsidP="003E718E">
      <w:r w:rsidRPr="001545FA">
        <w:t>The Management Object Identifier shall be set to: urn:oma:mo:ext-3gpp-mbmsmood:1.0. The MO is compatible with OMA Device Management protocol specifications, version 1.2 and upwards, and is defined using the OMA DM Device Description Framework as described in the Enabler Release Definition OMA-ERELD _DM-V1_2 [94].</w:t>
      </w:r>
    </w:p>
    <w:p w:rsidR="00536A50" w:rsidRPr="001545FA" w:rsidRDefault="00536A50" w:rsidP="00536A50">
      <w:pPr>
        <w:pStyle w:val="NO"/>
      </w:pPr>
      <w:r w:rsidRPr="001545FA">
        <w:lastRenderedPageBreak/>
        <w:t>Note: the MO information may be translated into a Proxy Auto-Config (PAC) file that can be used by the UE to automatically pick the proxy server for the eligible content.</w:t>
      </w:r>
    </w:p>
    <w:p w:rsidR="003E718E" w:rsidRPr="001545FA" w:rsidRDefault="003E718E" w:rsidP="003E718E">
      <w:r w:rsidRPr="001545FA">
        <w:t>Figure 1</w:t>
      </w:r>
      <w:r w:rsidR="00FE1442" w:rsidRPr="001545FA">
        <w:t>9</w:t>
      </w:r>
      <w:r w:rsidRPr="001545FA">
        <w:t xml:space="preserve"> depicts the nodes and leaf objects contained under the 3GPP_MBMS MooD MO, if an MBMS client supports the feature described in this clause (information on the DDF for this MO is given below in Annex X):</w:t>
      </w:r>
    </w:p>
    <w:p w:rsidR="00D11B6E" w:rsidRPr="001545FA" w:rsidRDefault="00D11B6E" w:rsidP="00D11B6E">
      <w:pPr>
        <w:pStyle w:val="TH"/>
        <w:rPr>
          <w:rFonts w:ascii="Times New Roman" w:hAnsi="Times New Roman"/>
          <w:b w:val="0"/>
        </w:rPr>
      </w:pPr>
      <w:r w:rsidRPr="001545FA">
        <w:object w:dxaOrig="10478" w:dyaOrig="5556">
          <v:shape id="_x0000_i1066" type="#_x0000_t75" style="width:524pt;height:278pt" o:ole="">
            <v:imagedata r:id="rId101" o:title=""/>
          </v:shape>
          <o:OLEObject Type="Embed" ProgID="Word.Document.12" ShapeID="_x0000_i1066" DrawAspect="Content" ObjectID="_1592226775" r:id="rId102">
            <o:FieldCodes>\s</o:FieldCodes>
          </o:OLEObject>
        </w:object>
      </w:r>
    </w:p>
    <w:p w:rsidR="003E718E" w:rsidRPr="001545FA" w:rsidRDefault="003E718E" w:rsidP="00D11B6E">
      <w:pPr>
        <w:pStyle w:val="TF"/>
      </w:pPr>
      <w:r w:rsidRPr="001545FA">
        <w:t>Figure 1</w:t>
      </w:r>
      <w:r w:rsidR="00FE1442" w:rsidRPr="001545FA">
        <w:t>9</w:t>
      </w:r>
      <w:r w:rsidRPr="001545FA">
        <w:t xml:space="preserve"> - 3GPP MooD MO</w:t>
      </w:r>
    </w:p>
    <w:p w:rsidR="003E718E" w:rsidRPr="001545FA" w:rsidRDefault="003E718E" w:rsidP="003E718E">
      <w:pPr>
        <w:rPr>
          <w:b/>
        </w:rPr>
      </w:pPr>
      <w:r w:rsidRPr="001545FA">
        <w:rPr>
          <w:b/>
        </w:rPr>
        <w:t>Node: /&lt;X&gt;</w:t>
      </w:r>
    </w:p>
    <w:p w:rsidR="003E718E" w:rsidRPr="001545FA" w:rsidRDefault="003E718E" w:rsidP="003E718E">
      <w:r w:rsidRPr="001545FA">
        <w:t xml:space="preserve">This interior node specifies the unique object id of a MBMS MooD management object. The purpose of this interior node is to group together the parameters of a single object. </w:t>
      </w:r>
    </w:p>
    <w:p w:rsidR="003E718E" w:rsidRPr="001545FA" w:rsidRDefault="003E718E" w:rsidP="003E718E">
      <w:pPr>
        <w:pStyle w:val="B1"/>
      </w:pPr>
      <w:r w:rsidRPr="001545FA">
        <w:t>-</w:t>
      </w:r>
      <w:r w:rsidRPr="001545FA">
        <w:tab/>
        <w:t>Occurrence: ZeroOrOne</w:t>
      </w:r>
    </w:p>
    <w:p w:rsidR="003E718E" w:rsidRPr="001545FA" w:rsidRDefault="003E718E" w:rsidP="003E718E">
      <w:pPr>
        <w:pStyle w:val="B1"/>
      </w:pPr>
      <w:r w:rsidRPr="001545FA">
        <w:t>-</w:t>
      </w:r>
      <w:r w:rsidRPr="001545FA">
        <w:tab/>
        <w:t>Format: node</w:t>
      </w:r>
    </w:p>
    <w:p w:rsidR="003E718E" w:rsidRPr="001545FA" w:rsidRDefault="003E718E" w:rsidP="003E718E">
      <w:pPr>
        <w:pStyle w:val="B1"/>
      </w:pPr>
      <w:r w:rsidRPr="001545FA">
        <w:t>-</w:t>
      </w:r>
      <w:r w:rsidRPr="001545FA">
        <w:tab/>
        <w:t>Minimum Access Types: Get</w:t>
      </w:r>
    </w:p>
    <w:p w:rsidR="003E718E" w:rsidRPr="001545FA" w:rsidRDefault="003E718E" w:rsidP="003E718E">
      <w:r w:rsidRPr="001545FA">
        <w:t xml:space="preserve">The following interior nodes shall be contained if the UE supports the “MBMS MooD Management Object”. </w:t>
      </w:r>
    </w:p>
    <w:p w:rsidR="003E718E" w:rsidRPr="001545FA" w:rsidRDefault="003E718E" w:rsidP="003E718E">
      <w:pPr>
        <w:rPr>
          <w:b/>
        </w:rPr>
      </w:pPr>
      <w:r w:rsidRPr="001545FA">
        <w:rPr>
          <w:b/>
        </w:rPr>
        <w:t>/&lt;X&gt;/Enabled</w:t>
      </w:r>
    </w:p>
    <w:p w:rsidR="003E718E" w:rsidRPr="001545FA" w:rsidRDefault="003E718E" w:rsidP="003E718E">
      <w:r w:rsidRPr="001545FA">
        <w:t>This leaf indicates if MooD is supported by the BM-SC.</w:t>
      </w:r>
    </w:p>
    <w:p w:rsidR="003E718E" w:rsidRPr="001545FA" w:rsidRDefault="003E718E" w:rsidP="003E718E">
      <w:pPr>
        <w:pStyle w:val="B1"/>
      </w:pPr>
      <w:r w:rsidRPr="001545FA">
        <w:t>-</w:t>
      </w:r>
      <w:r w:rsidRPr="001545FA">
        <w:tab/>
        <w:t>Occurrence: One</w:t>
      </w:r>
    </w:p>
    <w:p w:rsidR="003E718E" w:rsidRPr="001545FA" w:rsidRDefault="003E718E" w:rsidP="003E718E">
      <w:pPr>
        <w:pStyle w:val="B1"/>
      </w:pPr>
      <w:r w:rsidRPr="001545FA">
        <w:t>-</w:t>
      </w:r>
      <w:r w:rsidRPr="001545FA">
        <w:tab/>
        <w:t>Format: bool</w:t>
      </w:r>
    </w:p>
    <w:p w:rsidR="003E718E" w:rsidRPr="001545FA" w:rsidRDefault="003E718E" w:rsidP="003E718E">
      <w:pPr>
        <w:pStyle w:val="B1"/>
      </w:pPr>
      <w:r w:rsidRPr="001545FA">
        <w:t>-</w:t>
      </w:r>
      <w:r w:rsidRPr="001545FA">
        <w:tab/>
        <w:t>Minimum Access Types: Get</w:t>
      </w:r>
    </w:p>
    <w:p w:rsidR="003E718E" w:rsidRPr="001545FA" w:rsidRDefault="003E718E" w:rsidP="003E718E">
      <w:pPr>
        <w:rPr>
          <w:b/>
        </w:rPr>
      </w:pPr>
      <w:r w:rsidRPr="001545FA">
        <w:rPr>
          <w:b/>
        </w:rPr>
        <w:t>/&lt;X&gt;/ProxyServer</w:t>
      </w:r>
    </w:p>
    <w:p w:rsidR="003E718E" w:rsidRPr="001545FA" w:rsidRDefault="003E718E" w:rsidP="003E718E">
      <w:r w:rsidRPr="001545FA">
        <w:t xml:space="preserve">This node represents the one or more Proxy Servers that the UE shall use for all its unicast requests to resources that it elects to potentially receive over MBMS. </w:t>
      </w:r>
    </w:p>
    <w:p w:rsidR="003E718E" w:rsidRPr="001545FA" w:rsidRDefault="003E718E" w:rsidP="003E718E">
      <w:pPr>
        <w:pStyle w:val="B1"/>
      </w:pPr>
      <w:r w:rsidRPr="001545FA">
        <w:t>-</w:t>
      </w:r>
      <w:r w:rsidRPr="001545FA">
        <w:tab/>
        <w:t>Occurrence: One</w:t>
      </w:r>
    </w:p>
    <w:p w:rsidR="003E718E" w:rsidRPr="001545FA" w:rsidRDefault="003E718E" w:rsidP="003E718E">
      <w:pPr>
        <w:pStyle w:val="B1"/>
      </w:pPr>
      <w:r w:rsidRPr="001545FA">
        <w:t>-</w:t>
      </w:r>
      <w:r w:rsidRPr="001545FA">
        <w:tab/>
        <w:t>Format: node</w:t>
      </w:r>
    </w:p>
    <w:p w:rsidR="003E718E" w:rsidRPr="001545FA" w:rsidRDefault="003E718E" w:rsidP="003E718E">
      <w:pPr>
        <w:pStyle w:val="B1"/>
      </w:pPr>
      <w:r w:rsidRPr="001545FA">
        <w:lastRenderedPageBreak/>
        <w:t>-</w:t>
      </w:r>
      <w:r w:rsidRPr="001545FA">
        <w:tab/>
        <w:t xml:space="preserve">Access Types: Get, Replace </w:t>
      </w:r>
    </w:p>
    <w:p w:rsidR="003E718E" w:rsidRPr="001545FA" w:rsidRDefault="003E718E" w:rsidP="003E718E">
      <w:pPr>
        <w:pStyle w:val="B1"/>
      </w:pPr>
      <w:r w:rsidRPr="001545FA">
        <w:t>-</w:t>
      </w:r>
      <w:r w:rsidRPr="001545FA">
        <w:tab/>
        <w:t>Values: N/A</w:t>
      </w:r>
    </w:p>
    <w:p w:rsidR="003E718E" w:rsidRPr="001545FA" w:rsidRDefault="003E718E" w:rsidP="003E718E">
      <w:pPr>
        <w:rPr>
          <w:b/>
        </w:rPr>
      </w:pPr>
      <w:r w:rsidRPr="001545FA">
        <w:rPr>
          <w:b/>
        </w:rPr>
        <w:t>/&lt;X&gt;/ProxyServer/&lt;X&gt;</w:t>
      </w:r>
    </w:p>
    <w:p w:rsidR="003E718E" w:rsidRPr="001545FA" w:rsidRDefault="003E718E" w:rsidP="003E718E">
      <w:r w:rsidRPr="001545FA">
        <w:t xml:space="preserve">This interior node acts as a placeholder for one or more instances of ProxyServer information as addresses associated with content </w:t>
      </w:r>
      <w:r w:rsidR="002B57A1" w:rsidRPr="001545FA">
        <w:t>restriction</w:t>
      </w:r>
      <w:r w:rsidRPr="001545FA">
        <w:t xml:space="preserve"> identifiers for proxy server selection.  </w:t>
      </w:r>
      <w:r w:rsidRPr="001545FA">
        <w:rPr>
          <w:color w:val="000000"/>
        </w:rPr>
        <w:t xml:space="preserve">Should more than one proxy server satisfy the conditions of the content restriction, </w:t>
      </w:r>
      <w:r w:rsidRPr="001545FA">
        <w:t>the UE may randomly select one of them.</w:t>
      </w:r>
    </w:p>
    <w:p w:rsidR="003E718E" w:rsidRPr="001545FA" w:rsidRDefault="003E718E" w:rsidP="003E718E">
      <w:pPr>
        <w:pStyle w:val="B1"/>
      </w:pPr>
      <w:r w:rsidRPr="001545FA">
        <w:t>-</w:t>
      </w:r>
      <w:r w:rsidRPr="001545FA">
        <w:tab/>
        <w:t>Occurrence: OneOrMore</w:t>
      </w:r>
    </w:p>
    <w:p w:rsidR="003E718E" w:rsidRPr="001545FA" w:rsidRDefault="003E718E" w:rsidP="003E718E">
      <w:pPr>
        <w:pStyle w:val="B1"/>
      </w:pPr>
      <w:r w:rsidRPr="001545FA">
        <w:t>-</w:t>
      </w:r>
      <w:r w:rsidRPr="001545FA">
        <w:tab/>
        <w:t>Format: node</w:t>
      </w:r>
    </w:p>
    <w:p w:rsidR="003E718E" w:rsidRPr="001545FA" w:rsidRDefault="003E718E" w:rsidP="003E718E">
      <w:pPr>
        <w:pStyle w:val="B1"/>
      </w:pPr>
      <w:r w:rsidRPr="001545FA">
        <w:t>-</w:t>
      </w:r>
      <w:r w:rsidRPr="001545FA">
        <w:tab/>
        <w:t>Access Types: Get, Replace</w:t>
      </w:r>
    </w:p>
    <w:p w:rsidR="003E718E" w:rsidRPr="001545FA" w:rsidRDefault="003E718E" w:rsidP="003E718E">
      <w:pPr>
        <w:rPr>
          <w:b/>
        </w:rPr>
      </w:pPr>
      <w:r w:rsidRPr="001545FA">
        <w:rPr>
          <w:b/>
        </w:rPr>
        <w:t>/&lt;X&gt;/ProxyServer/&lt;X&gt;/Address</w:t>
      </w:r>
    </w:p>
    <w:p w:rsidR="003E718E" w:rsidRPr="001545FA" w:rsidRDefault="003E718E" w:rsidP="003E718E">
      <w:r w:rsidRPr="001545FA">
        <w:t>This leaf indicates the one or more address of a ProxyServer in the form of a Fully-Qualified Domain Name (FQDN), and is associated with a set of content restrictions of which at least one must be satisfied in order for a UE to use that/those Proxy Server(s) for all its unicast requests to resources that it elects to potentially receive over MBMS.</w:t>
      </w:r>
    </w:p>
    <w:p w:rsidR="003E718E" w:rsidRPr="001545FA" w:rsidRDefault="003E718E" w:rsidP="003E718E">
      <w:pPr>
        <w:pStyle w:val="B1"/>
      </w:pPr>
      <w:r w:rsidRPr="001545FA">
        <w:t>-</w:t>
      </w:r>
      <w:r w:rsidRPr="001545FA">
        <w:tab/>
        <w:t>Occurrence: OneOrMore</w:t>
      </w:r>
    </w:p>
    <w:p w:rsidR="003E718E" w:rsidRPr="001545FA" w:rsidRDefault="003E718E" w:rsidP="003E718E">
      <w:pPr>
        <w:pStyle w:val="B1"/>
      </w:pPr>
      <w:r w:rsidRPr="001545FA">
        <w:t>-</w:t>
      </w:r>
      <w:r w:rsidRPr="001545FA">
        <w:tab/>
        <w:t>Format: chr</w:t>
      </w:r>
    </w:p>
    <w:p w:rsidR="003E718E" w:rsidRPr="001545FA" w:rsidRDefault="003E718E" w:rsidP="003E718E">
      <w:pPr>
        <w:pStyle w:val="B1"/>
      </w:pPr>
      <w:r w:rsidRPr="001545FA">
        <w:t>-</w:t>
      </w:r>
      <w:r w:rsidRPr="001545FA">
        <w:tab/>
        <w:t>Access Types: Get, Replace</w:t>
      </w:r>
    </w:p>
    <w:p w:rsidR="003E718E" w:rsidRPr="001545FA" w:rsidRDefault="003E718E" w:rsidP="003E718E">
      <w:pPr>
        <w:pStyle w:val="B1"/>
        <w:ind w:left="0" w:firstLine="284"/>
      </w:pPr>
      <w:r w:rsidRPr="001545FA">
        <w:t>-</w:t>
      </w:r>
      <w:r w:rsidRPr="001545FA">
        <w:tab/>
        <w:t>Values: FQDN (one or more)</w:t>
      </w:r>
    </w:p>
    <w:p w:rsidR="003E718E" w:rsidRPr="001545FA" w:rsidRDefault="003E718E" w:rsidP="003E718E">
      <w:pPr>
        <w:rPr>
          <w:b/>
        </w:rPr>
      </w:pPr>
      <w:r w:rsidRPr="001545FA">
        <w:rPr>
          <w:b/>
        </w:rPr>
        <w:t>/&lt;X&gt;/ ProxyServer/&lt;X&gt;/ContentRestriction</w:t>
      </w:r>
    </w:p>
    <w:p w:rsidR="003E718E" w:rsidRPr="001545FA" w:rsidRDefault="003E718E" w:rsidP="003E718E">
      <w:pPr>
        <w:pStyle w:val="B1"/>
        <w:ind w:left="0" w:firstLine="0"/>
      </w:pPr>
      <w:r w:rsidRPr="001545FA">
        <w:t xml:space="preserve">The </w:t>
      </w:r>
      <w:r w:rsidRPr="001545FA">
        <w:rPr>
          <w:i/>
        </w:rPr>
        <w:t>ContentRestriction</w:t>
      </w:r>
      <w:r w:rsidRPr="001545FA">
        <w:t xml:space="preserve"> leaf contains one or more domain names for matching against the HTTP(s) or RTSP URL of the resource request issued by the UE to determine whether the requested content is eligible for conversion from unicast access to an MBMS User Service, and if so, the corresponding Proxy Server to use. A match between this value and the requested resource URL indicates that the requested resource may be switched to MBMS delivery, and the associated proxy server shall be used by the UE for unicast access of that resource. </w:t>
      </w:r>
    </w:p>
    <w:p w:rsidR="003E718E" w:rsidRPr="001545FA" w:rsidRDefault="003E718E" w:rsidP="003E718E">
      <w:pPr>
        <w:pStyle w:val="B1"/>
      </w:pPr>
      <w:r w:rsidRPr="001545FA">
        <w:t>-</w:t>
      </w:r>
      <w:r w:rsidRPr="001545FA">
        <w:tab/>
        <w:t>Occurrence: OneOrMore</w:t>
      </w:r>
    </w:p>
    <w:p w:rsidR="003E718E" w:rsidRPr="001545FA" w:rsidRDefault="003E718E" w:rsidP="003E718E">
      <w:pPr>
        <w:pStyle w:val="B1"/>
      </w:pPr>
      <w:r w:rsidRPr="001545FA">
        <w:t>-</w:t>
      </w:r>
      <w:r w:rsidRPr="001545FA">
        <w:tab/>
        <w:t>Format: chr</w:t>
      </w:r>
    </w:p>
    <w:p w:rsidR="003E718E" w:rsidRPr="001545FA" w:rsidRDefault="003E718E" w:rsidP="003E718E">
      <w:pPr>
        <w:pStyle w:val="B1"/>
      </w:pPr>
      <w:r w:rsidRPr="001545FA">
        <w:t>-</w:t>
      </w:r>
      <w:r w:rsidRPr="001545FA">
        <w:tab/>
        <w:t>Access Types: Get, Replace</w:t>
      </w:r>
    </w:p>
    <w:p w:rsidR="00D11B6E" w:rsidRPr="001545FA" w:rsidRDefault="003E718E" w:rsidP="00D11B6E">
      <w:pPr>
        <w:pStyle w:val="B1"/>
        <w:ind w:left="576" w:hanging="288"/>
      </w:pPr>
      <w:r w:rsidRPr="001545FA">
        <w:t>-</w:t>
      </w:r>
      <w:r w:rsidRPr="001545FA">
        <w:tab/>
        <w:t>Values: concatenation of URI scheme as defined in RFC 3986 [3] with a domain name as defined in RFC 1035 [114]</w:t>
      </w:r>
    </w:p>
    <w:p w:rsidR="00D11B6E" w:rsidRPr="001545FA" w:rsidRDefault="00D11B6E" w:rsidP="00D11B6E">
      <w:pPr>
        <w:rPr>
          <w:b/>
        </w:rPr>
      </w:pPr>
      <w:r w:rsidRPr="001545FA">
        <w:rPr>
          <w:b/>
        </w:rPr>
        <w:t>/&lt;X&gt;/ ProxyServer/&lt;X&gt;/ContentRestrictionExt/&lt;X&gt;</w:t>
      </w:r>
    </w:p>
    <w:p w:rsidR="00D11B6E" w:rsidRPr="001545FA" w:rsidRDefault="00D11B6E" w:rsidP="00D11B6E">
      <w:pPr>
        <w:pStyle w:val="B1"/>
        <w:ind w:left="0" w:firstLine="0"/>
      </w:pPr>
      <w:r w:rsidRPr="001545FA">
        <w:t xml:space="preserve">The </w:t>
      </w:r>
      <w:r w:rsidRPr="001545FA">
        <w:rPr>
          <w:i/>
        </w:rPr>
        <w:t xml:space="preserve">ContentRestrictionExt </w:t>
      </w:r>
      <w:r w:rsidRPr="001545FA">
        <w:t>node allows for more refined definition of the MooD eligible content and the rules on when to use the proxy server to query for availability of content over MBMS. If both ContentRestriction and ContentRestrictionExt exist, then the UE shall apply both of them to determine if a particular resource URL is MooD eligible and needs to be sent through the MooD proxy. In particular, if a ContentRestriction element exists and none of the provided FQDNs match, then the UE shall assume that the content is not eligible. If the ContentRestriction is not available, then it shall be assumed that all FQDNs are MooD eligible but only those that match at least one of the patterns in ContentRestrictionExt will use the MooD proxy.</w:t>
      </w:r>
    </w:p>
    <w:p w:rsidR="00D11B6E" w:rsidRPr="001545FA" w:rsidRDefault="00D11B6E" w:rsidP="00D11B6E">
      <w:pPr>
        <w:pStyle w:val="B1"/>
      </w:pPr>
      <w:r w:rsidRPr="001545FA">
        <w:t>-</w:t>
      </w:r>
      <w:r w:rsidRPr="001545FA">
        <w:tab/>
        <w:t>Occurrence: ZeroOrMore</w:t>
      </w:r>
    </w:p>
    <w:p w:rsidR="00D11B6E" w:rsidRPr="001545FA" w:rsidRDefault="00D11B6E" w:rsidP="00D11B6E">
      <w:pPr>
        <w:pStyle w:val="B1"/>
      </w:pPr>
      <w:r w:rsidRPr="001545FA">
        <w:t>-</w:t>
      </w:r>
      <w:r w:rsidRPr="001545FA">
        <w:tab/>
        <w:t>Format: node</w:t>
      </w:r>
    </w:p>
    <w:p w:rsidR="00D11B6E" w:rsidRPr="001545FA" w:rsidRDefault="00D11B6E" w:rsidP="00D11B6E">
      <w:pPr>
        <w:pStyle w:val="B1"/>
      </w:pPr>
      <w:r w:rsidRPr="001545FA">
        <w:t>-</w:t>
      </w:r>
      <w:r w:rsidRPr="001545FA">
        <w:tab/>
        <w:t>Access Types: Get, Replace</w:t>
      </w:r>
    </w:p>
    <w:p w:rsidR="00D11B6E" w:rsidRPr="001545FA" w:rsidRDefault="00D11B6E" w:rsidP="00D11B6E">
      <w:pPr>
        <w:rPr>
          <w:b/>
        </w:rPr>
      </w:pPr>
      <w:r w:rsidRPr="001545FA">
        <w:rPr>
          <w:b/>
        </w:rPr>
        <w:t>/&lt;X&gt;/ ProxyServer/&lt;X&gt;/ContentRestrictionExt/&lt;X&gt;/UrlPattern</w:t>
      </w:r>
    </w:p>
    <w:p w:rsidR="00D11B6E" w:rsidRPr="001545FA" w:rsidRDefault="00D11B6E" w:rsidP="00D11B6E">
      <w:pPr>
        <w:pStyle w:val="B1"/>
        <w:ind w:left="0" w:firstLine="0"/>
      </w:pPr>
      <w:r w:rsidRPr="001545FA">
        <w:t xml:space="preserve">The </w:t>
      </w:r>
      <w:r w:rsidRPr="001545FA">
        <w:rPr>
          <w:i/>
        </w:rPr>
        <w:t>UrlPattern</w:t>
      </w:r>
      <w:r w:rsidRPr="001545FA">
        <w:t xml:space="preserve"> leaf provides a regular expression as defined by [126] that the request URL will be matched against. If the request matches, the requested resource is marked as MooD eligible. </w:t>
      </w:r>
    </w:p>
    <w:p w:rsidR="00D11B6E" w:rsidRPr="001545FA" w:rsidRDefault="00D11B6E" w:rsidP="00D11B6E">
      <w:pPr>
        <w:pStyle w:val="B1"/>
      </w:pPr>
      <w:r w:rsidRPr="001545FA">
        <w:lastRenderedPageBreak/>
        <w:t>-</w:t>
      </w:r>
      <w:r w:rsidRPr="001545FA">
        <w:tab/>
        <w:t>Occurrence: OneOrMore</w:t>
      </w:r>
    </w:p>
    <w:p w:rsidR="00D11B6E" w:rsidRPr="001545FA" w:rsidRDefault="00D11B6E" w:rsidP="00D11B6E">
      <w:pPr>
        <w:pStyle w:val="B1"/>
      </w:pPr>
      <w:r w:rsidRPr="001545FA">
        <w:t>-</w:t>
      </w:r>
      <w:r w:rsidRPr="001545FA">
        <w:tab/>
        <w:t>Format: chr</w:t>
      </w:r>
    </w:p>
    <w:p w:rsidR="00D11B6E" w:rsidRPr="001545FA" w:rsidRDefault="00D11B6E" w:rsidP="00D11B6E">
      <w:pPr>
        <w:pStyle w:val="B1"/>
      </w:pPr>
      <w:r w:rsidRPr="001545FA">
        <w:t>-</w:t>
      </w:r>
      <w:r w:rsidRPr="001545FA">
        <w:tab/>
        <w:t>Access Types: Get, Replace</w:t>
      </w:r>
    </w:p>
    <w:p w:rsidR="00D11B6E" w:rsidRPr="001545FA" w:rsidRDefault="00D11B6E" w:rsidP="00D11B6E">
      <w:pPr>
        <w:pStyle w:val="B1"/>
        <w:ind w:left="576" w:hanging="288"/>
      </w:pPr>
      <w:r w:rsidRPr="001545FA">
        <w:t>-</w:t>
      </w:r>
      <w:r w:rsidRPr="001545FA">
        <w:tab/>
        <w:t>Values: a regular expression as defined in [126].</w:t>
      </w:r>
    </w:p>
    <w:p w:rsidR="003E718E" w:rsidRPr="001545FA" w:rsidRDefault="003E718E" w:rsidP="003E718E">
      <w:pPr>
        <w:rPr>
          <w:b/>
        </w:rPr>
      </w:pPr>
      <w:r w:rsidRPr="001545FA">
        <w:rPr>
          <w:b/>
        </w:rPr>
        <w:t>/&lt;X&gt;/ProxyServer/&lt;X&gt;/Ext</w:t>
      </w:r>
    </w:p>
    <w:p w:rsidR="003E718E" w:rsidRPr="001545FA" w:rsidRDefault="003E718E" w:rsidP="003E718E">
      <w:r w:rsidRPr="001545FA">
        <w:t>The Ext node is an interior node where vendor-specific information can be placed (vendor meaning application vendor, device vendor, etc.), pertaining to UE selection of the proxy server. Usually the vendor extension is identified by a vendor-specific name under the Ext node. The tree structure under the identified vendor is not defined and can therefore include one or more non-standardized sub-trees.</w:t>
      </w:r>
    </w:p>
    <w:p w:rsidR="003E718E" w:rsidRPr="001545FA" w:rsidRDefault="003E718E" w:rsidP="003E718E">
      <w:pPr>
        <w:pStyle w:val="B1"/>
      </w:pPr>
      <w:r w:rsidRPr="001545FA">
        <w:t>-</w:t>
      </w:r>
      <w:r w:rsidRPr="001545FA">
        <w:tab/>
        <w:t>Occurrence: ZeroOrOne</w:t>
      </w:r>
    </w:p>
    <w:p w:rsidR="003E718E" w:rsidRPr="001545FA" w:rsidRDefault="003E718E" w:rsidP="003E718E">
      <w:pPr>
        <w:pStyle w:val="B1"/>
      </w:pPr>
      <w:r w:rsidRPr="001545FA">
        <w:t>-</w:t>
      </w:r>
      <w:r w:rsidRPr="001545FA">
        <w:tab/>
        <w:t>Format: node</w:t>
      </w:r>
    </w:p>
    <w:p w:rsidR="003E718E" w:rsidRPr="001545FA" w:rsidRDefault="003E718E" w:rsidP="003E718E">
      <w:pPr>
        <w:pStyle w:val="B1"/>
      </w:pPr>
      <w:r w:rsidRPr="001545FA">
        <w:t>-</w:t>
      </w:r>
      <w:r w:rsidRPr="001545FA">
        <w:tab/>
        <w:t>Minimum Access Types: Get, Replace</w:t>
      </w:r>
    </w:p>
    <w:p w:rsidR="003E718E" w:rsidRPr="001545FA" w:rsidRDefault="003E718E" w:rsidP="003E718E">
      <w:pPr>
        <w:rPr>
          <w:b/>
        </w:rPr>
      </w:pPr>
      <w:r w:rsidRPr="001545FA">
        <w:rPr>
          <w:b/>
        </w:rPr>
        <w:t>/&lt;X&gt;/USD</w:t>
      </w:r>
    </w:p>
    <w:p w:rsidR="003E718E" w:rsidRPr="001545FA" w:rsidRDefault="003E718E" w:rsidP="003E718E">
      <w:r w:rsidRPr="001545FA">
        <w:t>The USD node is the starting point of the MBMS User Service Discovery/Announcement information definitions.</w:t>
      </w:r>
    </w:p>
    <w:p w:rsidR="003E718E" w:rsidRPr="001545FA" w:rsidRDefault="003E718E" w:rsidP="003E718E">
      <w:pPr>
        <w:pStyle w:val="B1"/>
      </w:pPr>
      <w:r w:rsidRPr="001545FA">
        <w:t>-</w:t>
      </w:r>
      <w:r w:rsidRPr="001545FA">
        <w:tab/>
        <w:t>Occurrence: ZeroOrOne</w:t>
      </w:r>
    </w:p>
    <w:p w:rsidR="003E718E" w:rsidRPr="001545FA" w:rsidRDefault="003E718E" w:rsidP="003E718E">
      <w:pPr>
        <w:pStyle w:val="B1"/>
      </w:pPr>
      <w:r w:rsidRPr="001545FA">
        <w:t>-</w:t>
      </w:r>
      <w:r w:rsidRPr="001545FA">
        <w:tab/>
        <w:t>Format: node</w:t>
      </w:r>
    </w:p>
    <w:p w:rsidR="003E718E" w:rsidRPr="001545FA" w:rsidRDefault="003E718E" w:rsidP="003E718E">
      <w:pPr>
        <w:pStyle w:val="B1"/>
      </w:pPr>
      <w:r w:rsidRPr="001545FA">
        <w:t>-</w:t>
      </w:r>
      <w:r w:rsidRPr="001545FA">
        <w:tab/>
        <w:t>Minimum Access Types: Get, Replace</w:t>
      </w:r>
    </w:p>
    <w:p w:rsidR="003E718E" w:rsidRPr="001545FA" w:rsidRDefault="003E718E" w:rsidP="003E718E">
      <w:pPr>
        <w:rPr>
          <w:b/>
        </w:rPr>
      </w:pPr>
      <w:r w:rsidRPr="001545FA">
        <w:rPr>
          <w:b/>
        </w:rPr>
        <w:t>/&lt;X&gt;/USD/URL</w:t>
      </w:r>
    </w:p>
    <w:p w:rsidR="003E718E" w:rsidRPr="001545FA" w:rsidRDefault="003E718E" w:rsidP="003E718E">
      <w:r w:rsidRPr="001545FA">
        <w:t>This leaf provides a URL to an aggregated service announcement document encapsulating all relevant metadata fragments for the demand-based MBMS user service, which the UE can fetch using the unicast channel.  It may also be used by the network when the network redirects the UE to switch MBMS reception.  Should a redirection message provide an alternative redirection link to service announcement information, it shall take precedence over the URL provided by the MO.</w:t>
      </w:r>
    </w:p>
    <w:p w:rsidR="003E718E" w:rsidRPr="001545FA" w:rsidRDefault="003E718E" w:rsidP="003E718E">
      <w:pPr>
        <w:pStyle w:val="B1"/>
      </w:pPr>
      <w:r w:rsidRPr="001545FA">
        <w:t>-</w:t>
      </w:r>
      <w:r w:rsidRPr="001545FA">
        <w:tab/>
        <w:t>Occurrence: ZeroOrOne</w:t>
      </w:r>
    </w:p>
    <w:p w:rsidR="003E718E" w:rsidRPr="001545FA" w:rsidRDefault="003E718E" w:rsidP="003E718E">
      <w:pPr>
        <w:pStyle w:val="B1"/>
      </w:pPr>
      <w:r w:rsidRPr="001545FA">
        <w:t>-</w:t>
      </w:r>
      <w:r w:rsidRPr="001545FA">
        <w:tab/>
        <w:t>Format: chr</w:t>
      </w:r>
    </w:p>
    <w:p w:rsidR="003E718E" w:rsidRPr="001545FA" w:rsidRDefault="003E718E" w:rsidP="003E718E">
      <w:pPr>
        <w:pStyle w:val="B1"/>
      </w:pPr>
      <w:r w:rsidRPr="001545FA">
        <w:t>-</w:t>
      </w:r>
      <w:r w:rsidRPr="001545FA">
        <w:tab/>
        <w:t>Minimum Access Types: Get</w:t>
      </w:r>
    </w:p>
    <w:p w:rsidR="003E718E" w:rsidRPr="001545FA" w:rsidRDefault="003E718E" w:rsidP="003E718E">
      <w:pPr>
        <w:pStyle w:val="B1"/>
      </w:pPr>
      <w:r w:rsidRPr="001545FA">
        <w:t>-</w:t>
      </w:r>
      <w:r w:rsidRPr="001545FA">
        <w:tab/>
        <w:t>Values: &lt;HTTP(S) URL&gt;</w:t>
      </w:r>
    </w:p>
    <w:p w:rsidR="003E718E" w:rsidRPr="001545FA" w:rsidRDefault="003E718E" w:rsidP="003E718E">
      <w:pPr>
        <w:rPr>
          <w:b/>
        </w:rPr>
      </w:pPr>
      <w:r w:rsidRPr="001545FA">
        <w:rPr>
          <w:b/>
        </w:rPr>
        <w:t>/&lt;X&gt; USD/Ext</w:t>
      </w:r>
    </w:p>
    <w:p w:rsidR="003E718E" w:rsidRPr="001545FA" w:rsidRDefault="003E718E" w:rsidP="003E718E">
      <w:r w:rsidRPr="001545FA">
        <w:t>The Ext node is an interior node where vendor-specific information can be placed ("vendor" may correspond to an application vendor, device vendor, etc.). Usually the vendor extension is identified by a vendor-specific name under the Ext node. The tree structure under the vendor identified is not defined and can therefore include one or more un-standardized sub-trees.</w:t>
      </w:r>
    </w:p>
    <w:p w:rsidR="003E718E" w:rsidRPr="001545FA" w:rsidRDefault="003E718E" w:rsidP="003E718E">
      <w:pPr>
        <w:pStyle w:val="B1"/>
      </w:pPr>
      <w:r w:rsidRPr="001545FA">
        <w:t>-</w:t>
      </w:r>
      <w:r w:rsidRPr="001545FA">
        <w:tab/>
        <w:t>Occurrence: ZeroOrOne</w:t>
      </w:r>
    </w:p>
    <w:p w:rsidR="003E718E" w:rsidRPr="001545FA" w:rsidRDefault="003E718E" w:rsidP="003E718E">
      <w:pPr>
        <w:pStyle w:val="B1"/>
      </w:pPr>
      <w:r w:rsidRPr="001545FA">
        <w:t>-</w:t>
      </w:r>
      <w:r w:rsidRPr="001545FA">
        <w:tab/>
        <w:t>Format: node</w:t>
      </w:r>
    </w:p>
    <w:p w:rsidR="003E718E" w:rsidRPr="001545FA" w:rsidRDefault="003E718E" w:rsidP="003E718E">
      <w:pPr>
        <w:pStyle w:val="B1"/>
      </w:pPr>
      <w:r w:rsidRPr="001545FA">
        <w:t>-</w:t>
      </w:r>
      <w:r w:rsidRPr="001545FA">
        <w:tab/>
        <w:t>Minimum Access Types: Get</w:t>
      </w:r>
    </w:p>
    <w:p w:rsidR="003E718E" w:rsidRPr="001545FA" w:rsidRDefault="003E718E" w:rsidP="003E718E">
      <w:pPr>
        <w:rPr>
          <w:b/>
        </w:rPr>
      </w:pPr>
      <w:r w:rsidRPr="001545FA">
        <w:rPr>
          <w:b/>
        </w:rPr>
        <w:t>/&lt;X&gt;/LocationType</w:t>
      </w:r>
    </w:p>
    <w:p w:rsidR="003E718E" w:rsidRPr="001545FA" w:rsidRDefault="003E718E" w:rsidP="003E718E">
      <w:r w:rsidRPr="001545FA">
        <w:t xml:space="preserve">This leaf provides a location type for UE to report in the unicast content request.  Exactly one of the following entries: </w:t>
      </w:r>
      <w:r w:rsidR="00287970" w:rsidRPr="001545FA">
        <w:t>one or more serving</w:t>
      </w:r>
      <w:r w:rsidRPr="001545FA">
        <w:t xml:space="preserve"> cell-ID</w:t>
      </w:r>
      <w:r w:rsidR="00287970" w:rsidRPr="001545FA">
        <w:t>(s)</w:t>
      </w:r>
      <w:r w:rsidRPr="001545FA">
        <w:t xml:space="preserve"> (cell-ID in the form of CGI (Cell Global Identification) or ECGI (E-UTRAN Cell Global Identification)) </w:t>
      </w:r>
      <w:r w:rsidR="00DE4545" w:rsidRPr="001545FA">
        <w:t xml:space="preserve">or MBMS SAI </w:t>
      </w:r>
      <w:r w:rsidRPr="001545FA">
        <w:t>may be present.  CGI</w:t>
      </w:r>
      <w:r w:rsidR="00DE4545" w:rsidRPr="001545FA">
        <w:t>,</w:t>
      </w:r>
      <w:r w:rsidRPr="001545FA">
        <w:t xml:space="preserve"> ECGI </w:t>
      </w:r>
      <w:r w:rsidR="00DE4545" w:rsidRPr="001545FA">
        <w:t xml:space="preserve">and MBMS SAI </w:t>
      </w:r>
      <w:r w:rsidRPr="001545FA">
        <w:t xml:space="preserve">are defined in 3GPP TS 23.003 [4]. </w:t>
      </w:r>
      <w:r w:rsidR="00287970" w:rsidRPr="001545FA">
        <w:t xml:space="preserve">The serving cell-ID(s) should correspond to all cells from which the UE receives the service, i.e., the Primary Cell or P-Cell and any Secondary Cell(s) or S-Cell(s), if Carrier Aggregation [96] is employed in the E-UTRAN. </w:t>
      </w:r>
      <w:r w:rsidRPr="001545FA">
        <w:t xml:space="preserve">When present, the </w:t>
      </w:r>
      <w:r w:rsidRPr="001545FA">
        <w:lastRenderedPageBreak/>
        <w:t xml:space="preserve">UE should send its location as part of the MooD header field together with the requests that it sends to a MooD proxy server. </w:t>
      </w:r>
      <w:r w:rsidR="00DE4545" w:rsidRPr="001545FA">
        <w:t>If the LocationType is set to MBMS SAI, the UE includes the SAIs present in SIB15 [97].</w:t>
      </w:r>
    </w:p>
    <w:p w:rsidR="003E718E" w:rsidRPr="001545FA" w:rsidRDefault="003E718E" w:rsidP="003E718E">
      <w:pPr>
        <w:pStyle w:val="B1"/>
      </w:pPr>
      <w:r w:rsidRPr="001545FA">
        <w:t>-</w:t>
      </w:r>
      <w:r w:rsidRPr="001545FA">
        <w:tab/>
        <w:t>Occurrence: ZeroOrOne</w:t>
      </w:r>
    </w:p>
    <w:p w:rsidR="003E718E" w:rsidRPr="001545FA" w:rsidRDefault="003E718E" w:rsidP="003E718E">
      <w:pPr>
        <w:pStyle w:val="B1"/>
      </w:pPr>
      <w:r w:rsidRPr="001545FA">
        <w:t>-</w:t>
      </w:r>
      <w:r w:rsidRPr="001545FA">
        <w:tab/>
        <w:t>Format: chr</w:t>
      </w:r>
    </w:p>
    <w:p w:rsidR="003E718E" w:rsidRPr="001545FA" w:rsidRDefault="003E718E" w:rsidP="003E718E">
      <w:pPr>
        <w:pStyle w:val="B1"/>
      </w:pPr>
      <w:r w:rsidRPr="001545FA">
        <w:t>-</w:t>
      </w:r>
      <w:r w:rsidRPr="001545FA">
        <w:tab/>
        <w:t xml:space="preserve">Minimum Access Types: Get </w:t>
      </w:r>
    </w:p>
    <w:p w:rsidR="003E718E" w:rsidRPr="001545FA" w:rsidRDefault="003E718E" w:rsidP="003E718E">
      <w:pPr>
        <w:pStyle w:val="B1"/>
      </w:pPr>
      <w:r w:rsidRPr="001545FA">
        <w:t>-</w:t>
      </w:r>
      <w:r w:rsidRPr="001545FA">
        <w:tab/>
        <w:t>Values: Exactly one of the following location information types: CGI, ECGI</w:t>
      </w:r>
      <w:r w:rsidR="00DE4545" w:rsidRPr="001545FA">
        <w:t>, MBMS SAI</w:t>
      </w:r>
      <w:r w:rsidR="00287970" w:rsidRPr="001545FA">
        <w:t>, and whereby one or more entries of the specified type may be included</w:t>
      </w:r>
      <w:r w:rsidRPr="001545FA">
        <w:t>.</w:t>
      </w:r>
    </w:p>
    <w:p w:rsidR="003E718E" w:rsidRPr="001545FA" w:rsidRDefault="003E718E" w:rsidP="003E718E">
      <w:pPr>
        <w:rPr>
          <w:b/>
        </w:rPr>
      </w:pPr>
      <w:r w:rsidRPr="001545FA">
        <w:rPr>
          <w:b/>
        </w:rPr>
        <w:t>/&lt;X&gt;/Ext</w:t>
      </w:r>
    </w:p>
    <w:p w:rsidR="003E718E" w:rsidRPr="001545FA" w:rsidRDefault="003E718E" w:rsidP="003E718E">
      <w:r w:rsidRPr="001545FA">
        <w:t>The Ext node is an interior node where vendor-specific information can be placed ("vendor" may correspond to an application vendor, device vendor, etc.). Usually the vendor extension is identified by a vendor-specific name under the Ext node. The tree structure under the identified vendor is not defined and can therefore include one or more non-standardized sub-trees.</w:t>
      </w:r>
    </w:p>
    <w:p w:rsidR="003E718E" w:rsidRPr="001545FA" w:rsidRDefault="003E718E" w:rsidP="003E718E">
      <w:pPr>
        <w:pStyle w:val="B1"/>
      </w:pPr>
      <w:r w:rsidRPr="001545FA">
        <w:t>-</w:t>
      </w:r>
      <w:r w:rsidRPr="001545FA">
        <w:tab/>
        <w:t>Occurrence: ZeroOrOne</w:t>
      </w:r>
    </w:p>
    <w:p w:rsidR="003E718E" w:rsidRPr="001545FA" w:rsidRDefault="003E718E" w:rsidP="003E718E">
      <w:pPr>
        <w:pStyle w:val="B1"/>
      </w:pPr>
      <w:r w:rsidRPr="001545FA">
        <w:t>-</w:t>
      </w:r>
      <w:r w:rsidRPr="001545FA">
        <w:tab/>
        <w:t>Format: node</w:t>
      </w:r>
    </w:p>
    <w:p w:rsidR="003E718E" w:rsidRPr="001545FA" w:rsidRDefault="003E718E" w:rsidP="000F6A39">
      <w:pPr>
        <w:pStyle w:val="B1"/>
      </w:pPr>
      <w:r w:rsidRPr="001545FA">
        <w:t>-</w:t>
      </w:r>
      <w:r w:rsidRPr="001545FA">
        <w:tab/>
        <w:t>Minimum Access Types: Get</w:t>
      </w:r>
    </w:p>
    <w:p w:rsidR="00E63D1B" w:rsidRPr="001545FA" w:rsidRDefault="00E63D1B" w:rsidP="00C85995">
      <w:pPr>
        <w:pStyle w:val="FP"/>
      </w:pPr>
    </w:p>
    <w:p w:rsidR="0058308C" w:rsidRPr="001545FA" w:rsidRDefault="0058308C" w:rsidP="0058308C">
      <w:pPr>
        <w:pStyle w:val="Heading2"/>
      </w:pPr>
      <w:bookmarkStart w:id="409" w:name="_Toc518485030"/>
      <w:r w:rsidRPr="001545FA">
        <w:rPr>
          <w:rFonts w:eastAsia="SimSun" w:hint="eastAsia"/>
          <w:lang w:eastAsia="zh-CN"/>
        </w:rPr>
        <w:t>12.3</w:t>
      </w:r>
      <w:r w:rsidRPr="001545FA">
        <w:rPr>
          <w:rFonts w:eastAsia="SimSun" w:hint="eastAsia"/>
          <w:lang w:eastAsia="zh-CN"/>
        </w:rPr>
        <w:tab/>
      </w:r>
      <w:r w:rsidRPr="001545FA">
        <w:rPr>
          <w:rFonts w:hint="eastAsia"/>
        </w:rPr>
        <w:t>Network</w:t>
      </w:r>
      <w:r w:rsidRPr="001545FA">
        <w:t>-Elected Offloading</w:t>
      </w:r>
      <w:bookmarkEnd w:id="409"/>
    </w:p>
    <w:p w:rsidR="0058308C" w:rsidRPr="001545FA" w:rsidRDefault="0058308C" w:rsidP="0058308C">
      <w:r w:rsidRPr="001545FA">
        <w:rPr>
          <w:rFonts w:eastAsia="SimSun" w:hint="eastAsia"/>
          <w:lang w:eastAsia="zh-CN"/>
        </w:rPr>
        <w:t>A</w:t>
      </w:r>
      <w:r w:rsidRPr="001545FA">
        <w:t xml:space="preserve"> MooD-capable UE </w:t>
      </w:r>
      <w:r w:rsidRPr="001545FA">
        <w:rPr>
          <w:rFonts w:eastAsia="SimSun" w:hint="eastAsia"/>
          <w:lang w:eastAsia="zh-CN"/>
        </w:rPr>
        <w:t xml:space="preserve">may include the MooD header field in the HTTP </w:t>
      </w:r>
      <w:r w:rsidRPr="001545FA">
        <w:rPr>
          <w:rFonts w:eastAsia="SimSun"/>
          <w:lang w:eastAsia="zh-CN"/>
        </w:rPr>
        <w:t>GET</w:t>
      </w:r>
      <w:r w:rsidRPr="001545FA">
        <w:rPr>
          <w:rFonts w:eastAsia="SimSun" w:hint="eastAsia"/>
          <w:lang w:eastAsia="zh-CN"/>
        </w:rPr>
        <w:t xml:space="preserve"> request </w:t>
      </w:r>
      <w:r w:rsidRPr="001545FA">
        <w:rPr>
          <w:rFonts w:eastAsia="SimSun"/>
          <w:lang w:eastAsia="zh-CN"/>
        </w:rPr>
        <w:t xml:space="preserve">if the </w:t>
      </w:r>
      <w:r w:rsidRPr="001545FA">
        <w:rPr>
          <w:rFonts w:hint="eastAsia"/>
        </w:rPr>
        <w:t xml:space="preserve">MooD </w:t>
      </w:r>
      <w:r w:rsidRPr="001545FA">
        <w:t xml:space="preserve">Configuration </w:t>
      </w:r>
      <w:r w:rsidRPr="001545FA">
        <w:rPr>
          <w:rFonts w:hint="eastAsia"/>
        </w:rPr>
        <w:t xml:space="preserve">MO is not </w:t>
      </w:r>
      <w:r w:rsidRPr="001545FA">
        <w:t xml:space="preserve">present </w:t>
      </w:r>
      <w:r w:rsidRPr="001545FA">
        <w:rPr>
          <w:rFonts w:hint="eastAsia"/>
        </w:rPr>
        <w:t>in the UE</w:t>
      </w:r>
      <w:r w:rsidRPr="001545FA">
        <w:t>, and is preconfigured with a rule (e.g. in compliance to the home service operator requirement) to indicate its MooD-capability.  The MooD header may be sent in one of two ways, in accordance to rules (b) and (c) in sub-clause 12.2.1.1, and shall follow the syntax defined in sub-clause 12.2.1.</w:t>
      </w:r>
    </w:p>
    <w:p w:rsidR="0058308C" w:rsidRPr="001545FA" w:rsidRDefault="0058308C" w:rsidP="0058308C">
      <w:pPr>
        <w:rPr>
          <w:rFonts w:eastAsia="SimSun" w:hint="eastAsia"/>
          <w:color w:val="000000"/>
          <w:spacing w:val="6"/>
          <w:szCs w:val="24"/>
          <w:lang w:eastAsia="zh-CN"/>
        </w:rPr>
      </w:pPr>
      <w:r w:rsidRPr="001545FA">
        <w:rPr>
          <w:rFonts w:eastAsia="SimSun" w:hint="eastAsia"/>
          <w:lang w:eastAsia="zh-CN"/>
        </w:rPr>
        <w:t xml:space="preserve">Once the UE receive a network proxy/server </w:t>
      </w:r>
      <w:r w:rsidRPr="001545FA">
        <w:rPr>
          <w:rFonts w:eastAsia="SimSun"/>
          <w:lang w:eastAsia="zh-CN"/>
        </w:rPr>
        <w:t>response</w:t>
      </w:r>
      <w:r w:rsidRPr="001545FA">
        <w:rPr>
          <w:rFonts w:eastAsia="SimSun" w:hint="eastAsia"/>
          <w:lang w:eastAsia="zh-CN"/>
        </w:rPr>
        <w:t xml:space="preserve"> </w:t>
      </w:r>
      <w:r w:rsidRPr="001545FA">
        <w:t>containing the MooD header field</w:t>
      </w:r>
      <w:r w:rsidRPr="001545FA">
        <w:rPr>
          <w:rFonts w:eastAsia="SimSun" w:hint="eastAsia"/>
          <w:lang w:eastAsia="zh-CN"/>
        </w:rPr>
        <w:t xml:space="preserve">, it shall follow the same procedure as defined in </w:t>
      </w:r>
      <w:r w:rsidRPr="001545FA">
        <w:rPr>
          <w:rFonts w:eastAsia="SimSun"/>
          <w:lang w:eastAsia="zh-CN"/>
        </w:rPr>
        <w:t>sub-</w:t>
      </w:r>
      <w:r w:rsidRPr="001545FA">
        <w:rPr>
          <w:rFonts w:eastAsia="SimSun" w:hint="eastAsia"/>
          <w:lang w:eastAsia="zh-CN"/>
        </w:rPr>
        <w:t>clause 12.2</w:t>
      </w:r>
      <w:r w:rsidRPr="001545FA">
        <w:rPr>
          <w:rFonts w:eastAsia="SimSun"/>
          <w:lang w:eastAsia="zh-CN"/>
        </w:rPr>
        <w:t>.1</w:t>
      </w:r>
      <w:r w:rsidRPr="001545FA">
        <w:rPr>
          <w:rFonts w:eastAsia="SimSun" w:hint="eastAsia"/>
          <w:lang w:eastAsia="zh-CN"/>
        </w:rPr>
        <w:t>.</w:t>
      </w:r>
      <w:r w:rsidRPr="001545FA">
        <w:t xml:space="preserve"> </w:t>
      </w:r>
    </w:p>
    <w:p w:rsidR="0058308C" w:rsidRPr="001545FA" w:rsidRDefault="0058308C" w:rsidP="00C85995">
      <w:pPr>
        <w:pStyle w:val="FP"/>
      </w:pPr>
    </w:p>
    <w:p w:rsidR="00375E8A" w:rsidRPr="001545FA" w:rsidRDefault="00375E8A" w:rsidP="006010E5">
      <w:pPr>
        <w:pStyle w:val="Heading8"/>
      </w:pPr>
      <w:r w:rsidRPr="001545FA">
        <w:br w:type="page"/>
      </w:r>
      <w:bookmarkStart w:id="410" w:name="_Toc518485031"/>
      <w:r w:rsidRPr="001545FA">
        <w:lastRenderedPageBreak/>
        <w:t>Annex A (</w:t>
      </w:r>
      <w:r w:rsidRPr="001545FA">
        <w:rPr>
          <w:lang w:eastAsia="ja-JP"/>
        </w:rPr>
        <w:t>normative</w:t>
      </w:r>
      <w:r w:rsidRPr="001545FA">
        <w:t>):</w:t>
      </w:r>
      <w:r w:rsidRPr="001545FA">
        <w:br/>
      </w:r>
      <w:r w:rsidRPr="001545FA">
        <w:rPr>
          <w:lang w:eastAsia="ja-JP"/>
        </w:rPr>
        <w:t>FLUTE Support Requirements</w:t>
      </w:r>
      <w:bookmarkEnd w:id="410"/>
    </w:p>
    <w:p w:rsidR="00375E8A" w:rsidRPr="001545FA" w:rsidRDefault="00375E8A">
      <w:r w:rsidRPr="001545FA">
        <w:rPr>
          <w:szCs w:val="24"/>
          <w:lang w:eastAsia="fr-FR"/>
        </w:rPr>
        <w:t xml:space="preserve">This clause provides a table representation of the requirement levels for different features in FLUTE. Table </w:t>
      </w:r>
      <w:r w:rsidR="009C5CF7" w:rsidRPr="001545FA">
        <w:rPr>
          <w:szCs w:val="24"/>
          <w:lang w:eastAsia="fr-FR"/>
        </w:rPr>
        <w:t>A.</w:t>
      </w:r>
      <w:r w:rsidRPr="001545FA">
        <w:rPr>
          <w:szCs w:val="24"/>
          <w:lang w:eastAsia="fr-FR"/>
        </w:rPr>
        <w:t>1 includes requirements for an MBMS client and an MBMS server for FLUTE support as well as the requirements for a FLUTE client and a FLUTE server according to the FLUTE p</w:t>
      </w:r>
      <w:r w:rsidR="009C5CF7" w:rsidRPr="001545FA">
        <w:rPr>
          <w:szCs w:val="24"/>
          <w:lang w:eastAsia="fr-FR"/>
        </w:rPr>
        <w:t>rotocol (RFC 3926 [9]). The terms used in t</w:t>
      </w:r>
      <w:r w:rsidRPr="001545FA">
        <w:rPr>
          <w:szCs w:val="24"/>
          <w:lang w:eastAsia="fr-FR"/>
        </w:rPr>
        <w:t xml:space="preserve">able </w:t>
      </w:r>
      <w:r w:rsidR="009C5CF7" w:rsidRPr="001545FA">
        <w:rPr>
          <w:szCs w:val="24"/>
          <w:lang w:eastAsia="fr-FR"/>
        </w:rPr>
        <w:t>A.</w:t>
      </w:r>
      <w:r w:rsidRPr="001545FA">
        <w:rPr>
          <w:szCs w:val="24"/>
          <w:lang w:eastAsia="fr-FR"/>
        </w:rPr>
        <w:t xml:space="preserve">1 are described underneath. </w:t>
      </w:r>
    </w:p>
    <w:p w:rsidR="00375E8A" w:rsidRPr="001545FA" w:rsidRDefault="00375E8A">
      <w:pPr>
        <w:pStyle w:val="TH"/>
        <w:rPr>
          <w:rFonts w:cs="Arial"/>
        </w:rPr>
      </w:pPr>
      <w:r w:rsidRPr="001545FA">
        <w:rPr>
          <w:rFonts w:cs="Arial"/>
        </w:rPr>
        <w:t xml:space="preserve">Table </w:t>
      </w:r>
      <w:r w:rsidR="009C5CF7" w:rsidRPr="001545FA">
        <w:rPr>
          <w:rFonts w:cs="Arial"/>
        </w:rPr>
        <w:t>A.</w:t>
      </w:r>
      <w:r w:rsidRPr="001545FA">
        <w:rPr>
          <w:rFonts w:cs="Arial"/>
        </w:rPr>
        <w:t>1: Overview of the FLUTE support requirements in MBMS servers and clients</w:t>
      </w:r>
    </w:p>
    <w:p w:rsidR="00651412" w:rsidRPr="001545FA" w:rsidRDefault="00651412">
      <w:pPr>
        <w:pStyle w:val="TH"/>
        <w:rPr>
          <w:rFonts w:cs="Arial"/>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66"/>
        <w:gridCol w:w="1966"/>
        <w:gridCol w:w="1967"/>
        <w:gridCol w:w="1966"/>
        <w:gridCol w:w="1967"/>
      </w:tblGrid>
      <w:tr w:rsidR="00375E8A" w:rsidRPr="001545FA">
        <w:tblPrEx>
          <w:tblCellMar>
            <w:top w:w="0" w:type="dxa"/>
            <w:bottom w:w="0" w:type="dxa"/>
          </w:tblCellMar>
        </w:tblPrEx>
        <w:trPr>
          <w:cantSplit/>
          <w:jc w:val="center"/>
        </w:trPr>
        <w:tc>
          <w:tcPr>
            <w:tcW w:w="1966" w:type="dxa"/>
          </w:tcPr>
          <w:p w:rsidR="00375E8A" w:rsidRPr="001545FA" w:rsidRDefault="00375E8A" w:rsidP="000D4539">
            <w:pPr>
              <w:pStyle w:val="TAH"/>
            </w:pPr>
          </w:p>
        </w:tc>
        <w:tc>
          <w:tcPr>
            <w:tcW w:w="1966" w:type="dxa"/>
          </w:tcPr>
          <w:p w:rsidR="00375E8A" w:rsidRPr="001545FA" w:rsidRDefault="00375E8A" w:rsidP="000D4539">
            <w:pPr>
              <w:pStyle w:val="TAH"/>
            </w:pPr>
            <w:r w:rsidRPr="001545FA">
              <w:t>FLUTE Client</w:t>
            </w:r>
            <w:r w:rsidR="000D4539" w:rsidRPr="001545FA">
              <w:t xml:space="preserve"> support requirement as per [9]</w:t>
            </w:r>
          </w:p>
        </w:tc>
        <w:tc>
          <w:tcPr>
            <w:tcW w:w="1967" w:type="dxa"/>
          </w:tcPr>
          <w:p w:rsidR="00375E8A" w:rsidRPr="001545FA" w:rsidRDefault="00375E8A" w:rsidP="000D4539">
            <w:pPr>
              <w:pStyle w:val="TAH"/>
            </w:pPr>
            <w:r w:rsidRPr="001545FA">
              <w:t>MBMS FLUTE Client support requirement as per present document</w:t>
            </w:r>
          </w:p>
        </w:tc>
        <w:tc>
          <w:tcPr>
            <w:tcW w:w="1966" w:type="dxa"/>
          </w:tcPr>
          <w:p w:rsidR="00375E8A" w:rsidRPr="001545FA" w:rsidRDefault="00375E8A" w:rsidP="000D4539">
            <w:pPr>
              <w:pStyle w:val="TAH"/>
            </w:pPr>
            <w:r w:rsidRPr="001545FA">
              <w:t>FLUTE Se</w:t>
            </w:r>
            <w:r w:rsidR="000D4539" w:rsidRPr="001545FA">
              <w:t>rver use requirement as per [9]</w:t>
            </w:r>
          </w:p>
        </w:tc>
        <w:tc>
          <w:tcPr>
            <w:tcW w:w="1967" w:type="dxa"/>
          </w:tcPr>
          <w:p w:rsidR="00375E8A" w:rsidRPr="001545FA" w:rsidRDefault="00375E8A" w:rsidP="000D4539">
            <w:pPr>
              <w:pStyle w:val="TAH"/>
            </w:pPr>
            <w:r w:rsidRPr="001545FA">
              <w:t>MBMS FLUTE Server use requirement as per present document</w:t>
            </w:r>
          </w:p>
        </w:tc>
      </w:tr>
      <w:tr w:rsidR="00375E8A" w:rsidRPr="001545FA">
        <w:tblPrEx>
          <w:tblCellMar>
            <w:top w:w="0" w:type="dxa"/>
            <w:bottom w:w="0" w:type="dxa"/>
          </w:tblCellMar>
        </w:tblPrEx>
        <w:trPr>
          <w:jc w:val="center"/>
        </w:trPr>
        <w:tc>
          <w:tcPr>
            <w:tcW w:w="1966" w:type="dxa"/>
          </w:tcPr>
          <w:p w:rsidR="00375E8A" w:rsidRPr="001545FA" w:rsidRDefault="00375E8A" w:rsidP="000D4539">
            <w:pPr>
              <w:pStyle w:val="TAL"/>
            </w:pPr>
            <w:r w:rsidRPr="001545FA">
              <w:t>FLUTE Blocking Algorithm</w:t>
            </w:r>
          </w:p>
        </w:tc>
        <w:tc>
          <w:tcPr>
            <w:tcW w:w="1966" w:type="dxa"/>
          </w:tcPr>
          <w:p w:rsidR="00375E8A" w:rsidRPr="001545FA" w:rsidRDefault="00375E8A" w:rsidP="000D4539">
            <w:pPr>
              <w:pStyle w:val="TAC"/>
            </w:pPr>
            <w:r w:rsidRPr="001545FA">
              <w:t>Required</w:t>
            </w:r>
          </w:p>
        </w:tc>
        <w:tc>
          <w:tcPr>
            <w:tcW w:w="1967" w:type="dxa"/>
          </w:tcPr>
          <w:p w:rsidR="00375E8A" w:rsidRPr="001545FA" w:rsidRDefault="00375E8A" w:rsidP="000D4539">
            <w:pPr>
              <w:pStyle w:val="TAC"/>
            </w:pPr>
            <w:r w:rsidRPr="001545FA">
              <w:t>Required</w:t>
            </w:r>
          </w:p>
        </w:tc>
        <w:tc>
          <w:tcPr>
            <w:tcW w:w="1966" w:type="dxa"/>
          </w:tcPr>
          <w:p w:rsidR="00375E8A" w:rsidRPr="001545FA" w:rsidRDefault="00375E8A" w:rsidP="000D4539">
            <w:pPr>
              <w:pStyle w:val="TAC"/>
            </w:pPr>
            <w:r w:rsidRPr="001545FA">
              <w:t>Strongly recommended</w:t>
            </w:r>
          </w:p>
        </w:tc>
        <w:tc>
          <w:tcPr>
            <w:tcW w:w="1967" w:type="dxa"/>
          </w:tcPr>
          <w:p w:rsidR="00375E8A" w:rsidRPr="001545FA" w:rsidRDefault="00375E8A" w:rsidP="000D4539">
            <w:pPr>
              <w:pStyle w:val="TAC"/>
            </w:pPr>
            <w:r w:rsidRPr="001545FA">
              <w:t>Required</w:t>
            </w:r>
          </w:p>
        </w:tc>
      </w:tr>
      <w:tr w:rsidR="00375E8A" w:rsidRPr="001545FA">
        <w:tblPrEx>
          <w:tblCellMar>
            <w:top w:w="0" w:type="dxa"/>
            <w:bottom w:w="0" w:type="dxa"/>
          </w:tblCellMar>
        </w:tblPrEx>
        <w:trPr>
          <w:jc w:val="center"/>
        </w:trPr>
        <w:tc>
          <w:tcPr>
            <w:tcW w:w="1966" w:type="dxa"/>
          </w:tcPr>
          <w:p w:rsidR="00375E8A" w:rsidRPr="001545FA" w:rsidRDefault="00375E8A" w:rsidP="000D4539">
            <w:pPr>
              <w:pStyle w:val="TAL"/>
            </w:pPr>
            <w:r w:rsidRPr="001545FA">
              <w:t>Symbol Encoding Algorithm</w:t>
            </w:r>
          </w:p>
        </w:tc>
        <w:tc>
          <w:tcPr>
            <w:tcW w:w="1966" w:type="dxa"/>
          </w:tcPr>
          <w:p w:rsidR="00375E8A" w:rsidRPr="001545FA" w:rsidRDefault="00375E8A" w:rsidP="000D4539">
            <w:pPr>
              <w:pStyle w:val="TAC"/>
            </w:pPr>
            <w:r w:rsidRPr="001545FA">
              <w:t>Compact No-Code algorithm required.</w:t>
            </w:r>
          </w:p>
          <w:p w:rsidR="00375E8A" w:rsidRPr="001545FA" w:rsidRDefault="00375E8A" w:rsidP="000D4539">
            <w:pPr>
              <w:pStyle w:val="TAC"/>
            </w:pPr>
          </w:p>
          <w:p w:rsidR="00375E8A" w:rsidRPr="001545FA" w:rsidRDefault="00375E8A" w:rsidP="000D4539">
            <w:pPr>
              <w:pStyle w:val="TAC"/>
            </w:pPr>
          </w:p>
          <w:p w:rsidR="00375E8A" w:rsidRPr="001545FA" w:rsidRDefault="00375E8A" w:rsidP="000D4539">
            <w:pPr>
              <w:pStyle w:val="TAC"/>
            </w:pPr>
            <w:r w:rsidRPr="001545FA">
              <w:t>Other FEC building blocks are undefined optional plug-ins.</w:t>
            </w:r>
          </w:p>
        </w:tc>
        <w:tc>
          <w:tcPr>
            <w:tcW w:w="1967" w:type="dxa"/>
          </w:tcPr>
          <w:p w:rsidR="00375E8A" w:rsidRPr="001545FA" w:rsidRDefault="00375E8A" w:rsidP="000D4539">
            <w:pPr>
              <w:pStyle w:val="TAC"/>
            </w:pPr>
            <w:r w:rsidRPr="001545FA">
              <w:t>Compact No-Code algorithm required.</w:t>
            </w:r>
          </w:p>
          <w:p w:rsidR="00375E8A" w:rsidRPr="001545FA" w:rsidRDefault="00375E8A" w:rsidP="000D4539">
            <w:pPr>
              <w:pStyle w:val="TAC"/>
            </w:pPr>
          </w:p>
          <w:p w:rsidR="00375E8A" w:rsidRPr="001545FA" w:rsidRDefault="00375E8A" w:rsidP="000D4539">
            <w:pPr>
              <w:pStyle w:val="TAC"/>
            </w:pPr>
          </w:p>
          <w:p w:rsidR="00375E8A" w:rsidRPr="001545FA" w:rsidRDefault="00ED2097" w:rsidP="000D4539">
            <w:pPr>
              <w:pStyle w:val="TAC"/>
            </w:pPr>
            <w:r w:rsidRPr="001545FA">
              <w:rPr>
                <w:rFonts w:cs="Arial"/>
              </w:rPr>
              <w:t>MBMS Forward Error Correction required</w:t>
            </w:r>
          </w:p>
        </w:tc>
        <w:tc>
          <w:tcPr>
            <w:tcW w:w="1966" w:type="dxa"/>
          </w:tcPr>
          <w:p w:rsidR="00375E8A" w:rsidRPr="001545FA" w:rsidRDefault="00375E8A" w:rsidP="000D4539">
            <w:pPr>
              <w:pStyle w:val="TAC"/>
            </w:pPr>
            <w:r w:rsidRPr="001545FA">
              <w:t>Compact No-Code algorithm is the default option.</w:t>
            </w:r>
          </w:p>
          <w:p w:rsidR="00375E8A" w:rsidRPr="001545FA" w:rsidRDefault="00375E8A" w:rsidP="000D4539">
            <w:pPr>
              <w:pStyle w:val="TAC"/>
            </w:pPr>
          </w:p>
          <w:p w:rsidR="00375E8A" w:rsidRPr="001545FA" w:rsidRDefault="00375E8A" w:rsidP="000D4539">
            <w:pPr>
              <w:pStyle w:val="TAC"/>
            </w:pPr>
            <w:r w:rsidRPr="001545FA">
              <w:t>Other FEC building blocks are undefined optional plug-ins.</w:t>
            </w:r>
          </w:p>
        </w:tc>
        <w:tc>
          <w:tcPr>
            <w:tcW w:w="1967" w:type="dxa"/>
          </w:tcPr>
          <w:p w:rsidR="00375E8A" w:rsidRPr="001545FA" w:rsidRDefault="00375E8A" w:rsidP="000D4539">
            <w:pPr>
              <w:pStyle w:val="TAC"/>
            </w:pPr>
            <w:r w:rsidRPr="001545FA">
              <w:t>Compact No-Code algorithm is the default option.</w:t>
            </w:r>
          </w:p>
          <w:p w:rsidR="00375E8A" w:rsidRPr="001545FA" w:rsidRDefault="00375E8A" w:rsidP="000D4539">
            <w:pPr>
              <w:pStyle w:val="TAC"/>
            </w:pPr>
          </w:p>
          <w:p w:rsidR="00375E8A" w:rsidRPr="001545FA" w:rsidRDefault="00ED2097" w:rsidP="000D4539">
            <w:pPr>
              <w:pStyle w:val="TAC"/>
            </w:pPr>
            <w:r w:rsidRPr="001545FA">
              <w:rPr>
                <w:rFonts w:cs="Arial"/>
              </w:rPr>
              <w:t>MBMS Forward Error Correction.</w:t>
            </w:r>
          </w:p>
        </w:tc>
      </w:tr>
      <w:tr w:rsidR="00375E8A" w:rsidRPr="001545FA">
        <w:tblPrEx>
          <w:tblCellMar>
            <w:top w:w="0" w:type="dxa"/>
            <w:bottom w:w="0" w:type="dxa"/>
          </w:tblCellMar>
        </w:tblPrEx>
        <w:trPr>
          <w:cantSplit/>
          <w:jc w:val="center"/>
        </w:trPr>
        <w:tc>
          <w:tcPr>
            <w:tcW w:w="1966" w:type="dxa"/>
          </w:tcPr>
          <w:p w:rsidR="00375E8A" w:rsidRPr="001545FA" w:rsidRDefault="00375E8A" w:rsidP="000D4539">
            <w:pPr>
              <w:pStyle w:val="TAL"/>
            </w:pPr>
            <w:r w:rsidRPr="001545FA">
              <w:t>Congestion Control Building Block (CCBB) / Algorithm</w:t>
            </w:r>
          </w:p>
        </w:tc>
        <w:tc>
          <w:tcPr>
            <w:tcW w:w="1966" w:type="dxa"/>
          </w:tcPr>
          <w:p w:rsidR="00375E8A" w:rsidRPr="001545FA" w:rsidRDefault="00375E8A" w:rsidP="000D4539">
            <w:pPr>
              <w:pStyle w:val="TAC"/>
            </w:pPr>
            <w:r w:rsidRPr="001545FA">
              <w:t>Congestion Control building blocks undefined.</w:t>
            </w:r>
          </w:p>
        </w:tc>
        <w:tc>
          <w:tcPr>
            <w:tcW w:w="1967" w:type="dxa"/>
          </w:tcPr>
          <w:p w:rsidR="00375E8A" w:rsidRPr="001545FA" w:rsidRDefault="00375E8A" w:rsidP="000D4539">
            <w:pPr>
              <w:pStyle w:val="TAC"/>
            </w:pPr>
            <w:r w:rsidRPr="001545FA">
              <w:t>Single channel support required</w:t>
            </w:r>
          </w:p>
        </w:tc>
        <w:tc>
          <w:tcPr>
            <w:tcW w:w="1966" w:type="dxa"/>
          </w:tcPr>
          <w:p w:rsidR="00375E8A" w:rsidRPr="001545FA" w:rsidRDefault="00375E8A" w:rsidP="000D4539">
            <w:pPr>
              <w:pStyle w:val="TAC"/>
            </w:pPr>
            <w:r w:rsidRPr="001545FA">
              <w:t>Single channel without additional CCBB given for the controlled network scenario.</w:t>
            </w:r>
          </w:p>
        </w:tc>
        <w:tc>
          <w:tcPr>
            <w:tcW w:w="1967" w:type="dxa"/>
          </w:tcPr>
          <w:p w:rsidR="00375E8A" w:rsidRPr="001545FA" w:rsidRDefault="00375E8A" w:rsidP="000D4539">
            <w:pPr>
              <w:pStyle w:val="TAC"/>
            </w:pPr>
            <w:r w:rsidRPr="001545FA">
              <w:t>Single channel support required</w:t>
            </w:r>
          </w:p>
        </w:tc>
      </w:tr>
      <w:tr w:rsidR="00375E8A" w:rsidRPr="001545FA">
        <w:tblPrEx>
          <w:tblCellMar>
            <w:top w:w="0" w:type="dxa"/>
            <w:bottom w:w="0" w:type="dxa"/>
          </w:tblCellMar>
        </w:tblPrEx>
        <w:trPr>
          <w:cantSplit/>
          <w:jc w:val="center"/>
        </w:trPr>
        <w:tc>
          <w:tcPr>
            <w:tcW w:w="1966" w:type="dxa"/>
          </w:tcPr>
          <w:p w:rsidR="00375E8A" w:rsidRPr="001545FA" w:rsidRDefault="00375E8A" w:rsidP="000D4539">
            <w:pPr>
              <w:pStyle w:val="TAL"/>
            </w:pPr>
            <w:r w:rsidRPr="001545FA">
              <w:t>Content Encoding for FDT Instances</w:t>
            </w:r>
          </w:p>
        </w:tc>
        <w:tc>
          <w:tcPr>
            <w:tcW w:w="1966" w:type="dxa"/>
          </w:tcPr>
          <w:p w:rsidR="00375E8A" w:rsidRPr="001545FA" w:rsidRDefault="00375E8A" w:rsidP="000D4539">
            <w:pPr>
              <w:pStyle w:val="TAC"/>
            </w:pPr>
            <w:r w:rsidRPr="001545FA">
              <w:t>Optional</w:t>
            </w:r>
          </w:p>
        </w:tc>
        <w:tc>
          <w:tcPr>
            <w:tcW w:w="1967" w:type="dxa"/>
          </w:tcPr>
          <w:p w:rsidR="00375E8A" w:rsidRPr="001545FA" w:rsidRDefault="0075124C" w:rsidP="000D4539">
            <w:pPr>
              <w:pStyle w:val="TAC"/>
            </w:pPr>
            <w:r w:rsidRPr="001545FA">
              <w:t>Optional</w:t>
            </w:r>
          </w:p>
        </w:tc>
        <w:tc>
          <w:tcPr>
            <w:tcW w:w="1966" w:type="dxa"/>
          </w:tcPr>
          <w:p w:rsidR="00375E8A" w:rsidRPr="001545FA" w:rsidRDefault="00375E8A" w:rsidP="000D4539">
            <w:pPr>
              <w:pStyle w:val="TAC"/>
            </w:pPr>
            <w:r w:rsidRPr="001545FA">
              <w:t>Optional</w:t>
            </w:r>
          </w:p>
        </w:tc>
        <w:tc>
          <w:tcPr>
            <w:tcW w:w="1967" w:type="dxa"/>
          </w:tcPr>
          <w:p w:rsidR="00375E8A" w:rsidRPr="001545FA" w:rsidRDefault="0075124C" w:rsidP="000D4539">
            <w:pPr>
              <w:pStyle w:val="TAC"/>
            </w:pPr>
            <w:r w:rsidRPr="001545FA">
              <w:t>Shall not be used</w:t>
            </w:r>
          </w:p>
        </w:tc>
      </w:tr>
      <w:tr w:rsidR="0075124C" w:rsidRPr="001545FA">
        <w:tblPrEx>
          <w:tblCellMar>
            <w:top w:w="0" w:type="dxa"/>
            <w:bottom w:w="0" w:type="dxa"/>
          </w:tblCellMar>
        </w:tblPrEx>
        <w:trPr>
          <w:cantSplit/>
          <w:jc w:val="center"/>
        </w:trPr>
        <w:tc>
          <w:tcPr>
            <w:tcW w:w="1966" w:type="dxa"/>
          </w:tcPr>
          <w:p w:rsidR="0075124C" w:rsidRPr="001545FA" w:rsidRDefault="0075124C" w:rsidP="00376DA9">
            <w:pPr>
              <w:pStyle w:val="TAL"/>
            </w:pPr>
            <w:r w:rsidRPr="001545FA">
              <w:t>Content Encoding for any other file than FDT Instances</w:t>
            </w:r>
          </w:p>
        </w:tc>
        <w:tc>
          <w:tcPr>
            <w:tcW w:w="1966" w:type="dxa"/>
          </w:tcPr>
          <w:p w:rsidR="0075124C" w:rsidRPr="001545FA" w:rsidRDefault="0075124C" w:rsidP="00376DA9">
            <w:pPr>
              <w:pStyle w:val="TAC"/>
            </w:pPr>
            <w:r w:rsidRPr="001545FA">
              <w:t>Optional</w:t>
            </w:r>
          </w:p>
        </w:tc>
        <w:tc>
          <w:tcPr>
            <w:tcW w:w="1967" w:type="dxa"/>
          </w:tcPr>
          <w:p w:rsidR="0075124C" w:rsidRPr="001545FA" w:rsidRDefault="0075124C" w:rsidP="00376DA9">
            <w:pPr>
              <w:pStyle w:val="TAC"/>
            </w:pPr>
            <w:r w:rsidRPr="001545FA">
              <w:t>Required</w:t>
            </w:r>
          </w:p>
        </w:tc>
        <w:tc>
          <w:tcPr>
            <w:tcW w:w="1966" w:type="dxa"/>
          </w:tcPr>
          <w:p w:rsidR="0075124C" w:rsidRPr="001545FA" w:rsidRDefault="0075124C" w:rsidP="00376DA9">
            <w:pPr>
              <w:pStyle w:val="TAC"/>
            </w:pPr>
            <w:r w:rsidRPr="001545FA">
              <w:t>Optional</w:t>
            </w:r>
          </w:p>
        </w:tc>
        <w:tc>
          <w:tcPr>
            <w:tcW w:w="1967" w:type="dxa"/>
          </w:tcPr>
          <w:p w:rsidR="0075124C" w:rsidRPr="001545FA" w:rsidRDefault="0075124C" w:rsidP="00376DA9">
            <w:pPr>
              <w:pStyle w:val="TAC"/>
            </w:pPr>
            <w:r w:rsidRPr="001545FA">
              <w:t>Optional</w:t>
            </w:r>
          </w:p>
        </w:tc>
      </w:tr>
      <w:tr w:rsidR="001D2175" w:rsidRPr="001545FA">
        <w:tblPrEx>
          <w:tblCellMar>
            <w:top w:w="0" w:type="dxa"/>
            <w:bottom w:w="0" w:type="dxa"/>
          </w:tblCellMar>
        </w:tblPrEx>
        <w:trPr>
          <w:jc w:val="center"/>
        </w:trPr>
        <w:tc>
          <w:tcPr>
            <w:tcW w:w="1966" w:type="dxa"/>
          </w:tcPr>
          <w:p w:rsidR="001D2175" w:rsidRPr="001545FA" w:rsidRDefault="001D2175" w:rsidP="001D2175">
            <w:pPr>
              <w:pStyle w:val="TAL"/>
            </w:pPr>
            <w:r w:rsidRPr="001545FA">
              <w:t>A flag active (header)</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Optional</w:t>
            </w:r>
          </w:p>
          <w:p w:rsidR="001D2175" w:rsidRPr="001545FA" w:rsidRDefault="001D2175" w:rsidP="001D2175">
            <w:pPr>
              <w:pStyle w:val="TAC"/>
            </w:pPr>
            <w:r w:rsidRPr="001545FA">
              <w:t>(see Note at the end of this Annex)</w:t>
            </w:r>
          </w:p>
        </w:tc>
        <w:tc>
          <w:tcPr>
            <w:tcW w:w="1966" w:type="dxa"/>
          </w:tcPr>
          <w:p w:rsidR="001D2175" w:rsidRPr="001545FA" w:rsidRDefault="001D2175" w:rsidP="001D2175">
            <w:pPr>
              <w:pStyle w:val="TAC"/>
            </w:pPr>
            <w:r w:rsidRPr="001545FA">
              <w:t>Optional</w:t>
            </w:r>
          </w:p>
        </w:tc>
        <w:tc>
          <w:tcPr>
            <w:tcW w:w="1967" w:type="dxa"/>
          </w:tcPr>
          <w:p w:rsidR="001D2175" w:rsidRPr="001545FA" w:rsidRDefault="001D2175" w:rsidP="001D2175">
            <w:pPr>
              <w:pStyle w:val="TAC"/>
            </w:pPr>
            <w:r w:rsidRPr="001545FA">
              <w:t>Set to zero</w:t>
            </w:r>
          </w:p>
          <w:p w:rsidR="001D2175" w:rsidRPr="001545FA" w:rsidRDefault="001D2175" w:rsidP="001D2175">
            <w:pPr>
              <w:pStyle w:val="TAC"/>
            </w:pPr>
            <w:r w:rsidRPr="001545FA">
              <w:t>(see Note at the end of this Annex)</w:t>
            </w:r>
          </w:p>
        </w:tc>
      </w:tr>
      <w:tr w:rsidR="001D2175" w:rsidRPr="001545FA">
        <w:tblPrEx>
          <w:tblCellMar>
            <w:top w:w="0" w:type="dxa"/>
            <w:bottom w:w="0" w:type="dxa"/>
          </w:tblCellMar>
        </w:tblPrEx>
        <w:trPr>
          <w:jc w:val="center"/>
        </w:trPr>
        <w:tc>
          <w:tcPr>
            <w:tcW w:w="1966" w:type="dxa"/>
          </w:tcPr>
          <w:p w:rsidR="001D2175" w:rsidRPr="001545FA" w:rsidRDefault="001D2175" w:rsidP="001D2175">
            <w:pPr>
              <w:pStyle w:val="TAL"/>
            </w:pPr>
            <w:r w:rsidRPr="001545FA">
              <w:t>B flag active (header)</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c>
          <w:tcPr>
            <w:tcW w:w="1966" w:type="dxa"/>
          </w:tcPr>
          <w:p w:rsidR="001D2175" w:rsidRPr="001545FA" w:rsidRDefault="001D2175" w:rsidP="001D2175">
            <w:pPr>
              <w:pStyle w:val="TAC"/>
            </w:pPr>
            <w:r w:rsidRPr="001545FA">
              <w:t>Optional</w:t>
            </w:r>
          </w:p>
        </w:tc>
        <w:tc>
          <w:tcPr>
            <w:tcW w:w="1967" w:type="dxa"/>
          </w:tcPr>
          <w:p w:rsidR="001D2175" w:rsidRPr="001545FA" w:rsidRDefault="001D2175" w:rsidP="001D2175">
            <w:pPr>
              <w:pStyle w:val="TAC"/>
            </w:pPr>
            <w:r w:rsidRPr="001545FA">
              <w:t>Not recommended to use</w:t>
            </w:r>
          </w:p>
        </w:tc>
      </w:tr>
      <w:tr w:rsidR="001D2175" w:rsidRPr="001545FA">
        <w:tblPrEx>
          <w:tblCellMar>
            <w:top w:w="0" w:type="dxa"/>
            <w:bottom w:w="0" w:type="dxa"/>
          </w:tblCellMar>
        </w:tblPrEx>
        <w:trPr>
          <w:jc w:val="center"/>
        </w:trPr>
        <w:tc>
          <w:tcPr>
            <w:tcW w:w="1966" w:type="dxa"/>
          </w:tcPr>
          <w:p w:rsidR="001D2175" w:rsidRPr="001545FA" w:rsidRDefault="001D2175" w:rsidP="001D2175">
            <w:pPr>
              <w:pStyle w:val="TAL"/>
            </w:pPr>
            <w:r w:rsidRPr="001545FA">
              <w:t>T flag active and SCT field (header)</w:t>
            </w:r>
          </w:p>
        </w:tc>
        <w:tc>
          <w:tcPr>
            <w:tcW w:w="1966" w:type="dxa"/>
          </w:tcPr>
          <w:p w:rsidR="001D2175" w:rsidRPr="001545FA" w:rsidRDefault="001D2175" w:rsidP="001D2175">
            <w:pPr>
              <w:pStyle w:val="TAC"/>
            </w:pPr>
            <w:r w:rsidRPr="001545FA">
              <w:t>Optional</w:t>
            </w:r>
          </w:p>
        </w:tc>
        <w:tc>
          <w:tcPr>
            <w:tcW w:w="1967" w:type="dxa"/>
          </w:tcPr>
          <w:p w:rsidR="001D2175" w:rsidRPr="001545FA" w:rsidRDefault="001D2175" w:rsidP="001D2175">
            <w:pPr>
              <w:pStyle w:val="TAC"/>
            </w:pPr>
            <w:r w:rsidRPr="001545FA">
              <w:t>Optional</w:t>
            </w:r>
          </w:p>
        </w:tc>
        <w:tc>
          <w:tcPr>
            <w:tcW w:w="1966" w:type="dxa"/>
          </w:tcPr>
          <w:p w:rsidR="001D2175" w:rsidRPr="001545FA" w:rsidRDefault="001D2175" w:rsidP="001D2175">
            <w:pPr>
              <w:pStyle w:val="TAC"/>
            </w:pPr>
            <w:r w:rsidRPr="001545FA">
              <w:t>Optional</w:t>
            </w:r>
          </w:p>
        </w:tc>
        <w:tc>
          <w:tcPr>
            <w:tcW w:w="1967" w:type="dxa"/>
          </w:tcPr>
          <w:p w:rsidR="001D2175" w:rsidRPr="001545FA" w:rsidRDefault="001D2175" w:rsidP="001D2175">
            <w:pPr>
              <w:pStyle w:val="TAC"/>
            </w:pPr>
            <w:r w:rsidRPr="001545FA">
              <w:t>Set to zero</w:t>
            </w:r>
          </w:p>
        </w:tc>
      </w:tr>
      <w:tr w:rsidR="001D2175" w:rsidRPr="001545FA">
        <w:tblPrEx>
          <w:tblCellMar>
            <w:top w:w="0" w:type="dxa"/>
            <w:bottom w:w="0" w:type="dxa"/>
          </w:tblCellMar>
        </w:tblPrEx>
        <w:trPr>
          <w:jc w:val="center"/>
        </w:trPr>
        <w:tc>
          <w:tcPr>
            <w:tcW w:w="1966" w:type="dxa"/>
          </w:tcPr>
          <w:p w:rsidR="001D2175" w:rsidRPr="001545FA" w:rsidRDefault="001D2175" w:rsidP="001D2175">
            <w:pPr>
              <w:pStyle w:val="TAL"/>
            </w:pPr>
            <w:r w:rsidRPr="001545FA">
              <w:t>R flag active and ERT field (header)</w:t>
            </w:r>
          </w:p>
        </w:tc>
        <w:tc>
          <w:tcPr>
            <w:tcW w:w="1966" w:type="dxa"/>
          </w:tcPr>
          <w:p w:rsidR="001D2175" w:rsidRPr="001545FA" w:rsidRDefault="001D2175" w:rsidP="001D2175">
            <w:pPr>
              <w:pStyle w:val="TAC"/>
            </w:pPr>
            <w:r w:rsidRPr="001545FA">
              <w:t>Optional</w:t>
            </w:r>
          </w:p>
        </w:tc>
        <w:tc>
          <w:tcPr>
            <w:tcW w:w="1967" w:type="dxa"/>
          </w:tcPr>
          <w:p w:rsidR="001D2175" w:rsidRPr="001545FA" w:rsidRDefault="001D2175" w:rsidP="001D2175">
            <w:pPr>
              <w:pStyle w:val="TAC"/>
            </w:pPr>
            <w:r w:rsidRPr="001545FA">
              <w:t>Optional</w:t>
            </w:r>
          </w:p>
        </w:tc>
        <w:tc>
          <w:tcPr>
            <w:tcW w:w="1966" w:type="dxa"/>
          </w:tcPr>
          <w:p w:rsidR="001D2175" w:rsidRPr="001545FA" w:rsidRDefault="001D2175" w:rsidP="001D2175">
            <w:pPr>
              <w:pStyle w:val="TAC"/>
            </w:pPr>
            <w:r w:rsidRPr="001545FA">
              <w:t>Optional</w:t>
            </w:r>
          </w:p>
        </w:tc>
        <w:tc>
          <w:tcPr>
            <w:tcW w:w="1967" w:type="dxa"/>
          </w:tcPr>
          <w:p w:rsidR="001D2175" w:rsidRPr="001545FA" w:rsidRDefault="001D2175" w:rsidP="001D2175">
            <w:pPr>
              <w:pStyle w:val="TAC"/>
            </w:pPr>
            <w:r w:rsidRPr="001545FA">
              <w:t>Set to zero</w:t>
            </w:r>
          </w:p>
        </w:tc>
      </w:tr>
      <w:tr w:rsidR="001D2175" w:rsidRPr="001545FA">
        <w:tblPrEx>
          <w:tblCellMar>
            <w:top w:w="0" w:type="dxa"/>
            <w:bottom w:w="0" w:type="dxa"/>
          </w:tblCellMar>
        </w:tblPrEx>
        <w:trPr>
          <w:cantSplit/>
          <w:jc w:val="center"/>
        </w:trPr>
        <w:tc>
          <w:tcPr>
            <w:tcW w:w="1966" w:type="dxa"/>
          </w:tcPr>
          <w:p w:rsidR="001D2175" w:rsidRPr="001545FA" w:rsidRDefault="001D2175" w:rsidP="001D2175">
            <w:pPr>
              <w:pStyle w:val="TAL"/>
            </w:pPr>
            <w:r w:rsidRPr="001545FA">
              <w:t>Content-Location attribute (FDT)</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r>
      <w:tr w:rsidR="001D2175" w:rsidRPr="001545FA">
        <w:tblPrEx>
          <w:tblCellMar>
            <w:top w:w="0" w:type="dxa"/>
            <w:bottom w:w="0" w:type="dxa"/>
          </w:tblCellMar>
        </w:tblPrEx>
        <w:trPr>
          <w:cantSplit/>
          <w:jc w:val="center"/>
        </w:trPr>
        <w:tc>
          <w:tcPr>
            <w:tcW w:w="1966" w:type="dxa"/>
          </w:tcPr>
          <w:p w:rsidR="001D2175" w:rsidRPr="001545FA" w:rsidRDefault="001D2175" w:rsidP="001D2175">
            <w:pPr>
              <w:pStyle w:val="TAL"/>
            </w:pPr>
            <w:r w:rsidRPr="001545FA">
              <w:t>TOI (FDT)</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r>
      <w:tr w:rsidR="001D2175" w:rsidRPr="001545FA">
        <w:tblPrEx>
          <w:tblCellMar>
            <w:top w:w="0" w:type="dxa"/>
            <w:bottom w:w="0" w:type="dxa"/>
          </w:tblCellMar>
        </w:tblPrEx>
        <w:trPr>
          <w:cantSplit/>
          <w:jc w:val="center"/>
        </w:trPr>
        <w:tc>
          <w:tcPr>
            <w:tcW w:w="1966" w:type="dxa"/>
            <w:tcBorders>
              <w:bottom w:val="single" w:sz="4" w:space="0" w:color="auto"/>
            </w:tcBorders>
          </w:tcPr>
          <w:p w:rsidR="001D2175" w:rsidRPr="001545FA" w:rsidRDefault="001D2175" w:rsidP="001D2175">
            <w:pPr>
              <w:pStyle w:val="TAL"/>
            </w:pPr>
            <w:r w:rsidRPr="001545FA">
              <w:t>FDT Expires attribute (FDT)</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r>
      <w:tr w:rsidR="001D2175" w:rsidRPr="001545FA">
        <w:tblPrEx>
          <w:tblCellMar>
            <w:top w:w="0" w:type="dxa"/>
            <w:bottom w:w="0" w:type="dxa"/>
          </w:tblCellMar>
        </w:tblPrEx>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1545FA" w:rsidRDefault="001D2175" w:rsidP="001D2175">
            <w:pPr>
              <w:pStyle w:val="TAL"/>
            </w:pPr>
            <w:r w:rsidRPr="001545FA">
              <w:t>Complete attribute (FDT)</w:t>
            </w:r>
          </w:p>
        </w:tc>
        <w:tc>
          <w:tcPr>
            <w:tcW w:w="1966" w:type="dxa"/>
            <w:tcBorders>
              <w:left w:val="single" w:sz="4" w:space="0" w:color="auto"/>
            </w:tcBorders>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c>
          <w:tcPr>
            <w:tcW w:w="1966" w:type="dxa"/>
          </w:tcPr>
          <w:p w:rsidR="001D2175" w:rsidRPr="001545FA" w:rsidRDefault="001D2175" w:rsidP="001D2175">
            <w:pPr>
              <w:pStyle w:val="TAC"/>
            </w:pPr>
            <w:r w:rsidRPr="001545FA">
              <w:t>Optional</w:t>
            </w:r>
          </w:p>
        </w:tc>
        <w:tc>
          <w:tcPr>
            <w:tcW w:w="1967" w:type="dxa"/>
          </w:tcPr>
          <w:p w:rsidR="001D2175" w:rsidRPr="001545FA" w:rsidRDefault="001D2175" w:rsidP="001D2175">
            <w:pPr>
              <w:pStyle w:val="TAC"/>
            </w:pPr>
            <w:r w:rsidRPr="001545FA">
              <w:t>Optional</w:t>
            </w:r>
          </w:p>
        </w:tc>
      </w:tr>
      <w:tr w:rsidR="001D2175" w:rsidRPr="001545FA">
        <w:tblPrEx>
          <w:tblCellMar>
            <w:top w:w="0" w:type="dxa"/>
            <w:bottom w:w="0" w:type="dxa"/>
          </w:tblCellMar>
        </w:tblPrEx>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1545FA" w:rsidRDefault="001D2175" w:rsidP="001D2175">
            <w:pPr>
              <w:pStyle w:val="TAL"/>
            </w:pPr>
            <w:r w:rsidRPr="001545FA">
              <w:t>FEC-OTI-Maximum-Source-Block-Length</w:t>
            </w:r>
          </w:p>
        </w:tc>
        <w:tc>
          <w:tcPr>
            <w:tcW w:w="1966" w:type="dxa"/>
            <w:tcBorders>
              <w:left w:val="single" w:sz="4" w:space="0" w:color="auto"/>
            </w:tcBorders>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r>
      <w:tr w:rsidR="001D2175" w:rsidRPr="001545FA">
        <w:tblPrEx>
          <w:tblCellMar>
            <w:top w:w="0" w:type="dxa"/>
            <w:bottom w:w="0" w:type="dxa"/>
          </w:tblCellMar>
        </w:tblPrEx>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1545FA" w:rsidRDefault="001D2175" w:rsidP="001D2175">
            <w:pPr>
              <w:pStyle w:val="TAL"/>
            </w:pPr>
            <w:r w:rsidRPr="001545FA">
              <w:t>FEC-OTI-Encoding-Symbol-Length</w:t>
            </w:r>
          </w:p>
        </w:tc>
        <w:tc>
          <w:tcPr>
            <w:tcW w:w="1966" w:type="dxa"/>
            <w:tcBorders>
              <w:left w:val="single" w:sz="4" w:space="0" w:color="auto"/>
            </w:tcBorders>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r>
      <w:tr w:rsidR="001D2175" w:rsidRPr="001545FA">
        <w:tblPrEx>
          <w:tblCellMar>
            <w:top w:w="0" w:type="dxa"/>
            <w:bottom w:w="0" w:type="dxa"/>
          </w:tblCellMar>
        </w:tblPrEx>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1545FA" w:rsidRDefault="001D2175" w:rsidP="001D2175">
            <w:pPr>
              <w:pStyle w:val="TAL"/>
            </w:pPr>
            <w:r w:rsidRPr="001545FA">
              <w:t>FEC-OTI-Max-Number-of-Encoding-Symbols.</w:t>
            </w:r>
          </w:p>
          <w:p w:rsidR="001D2175" w:rsidRPr="001545FA" w:rsidRDefault="001D2175" w:rsidP="001D2175">
            <w:pPr>
              <w:pStyle w:val="TAL"/>
            </w:pPr>
          </w:p>
        </w:tc>
        <w:tc>
          <w:tcPr>
            <w:tcW w:w="1966" w:type="dxa"/>
            <w:tcBorders>
              <w:left w:val="single" w:sz="4" w:space="0" w:color="auto"/>
            </w:tcBorders>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Required</w:t>
            </w:r>
          </w:p>
        </w:tc>
      </w:tr>
      <w:tr w:rsidR="001D2175" w:rsidRPr="001545FA">
        <w:tblPrEx>
          <w:tblCellMar>
            <w:top w:w="0" w:type="dxa"/>
            <w:bottom w:w="0" w:type="dxa"/>
          </w:tblCellMar>
        </w:tblPrEx>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1545FA" w:rsidRDefault="001D2175" w:rsidP="001D2175">
            <w:pPr>
              <w:pStyle w:val="TAL"/>
            </w:pPr>
            <w:r w:rsidRPr="001545FA">
              <w:t>FEC-OTI-FEC-Instance-ID</w:t>
            </w:r>
          </w:p>
        </w:tc>
        <w:tc>
          <w:tcPr>
            <w:tcW w:w="1966" w:type="dxa"/>
            <w:tcBorders>
              <w:left w:val="single" w:sz="4" w:space="0" w:color="auto"/>
            </w:tcBorders>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Optional</w:t>
            </w:r>
          </w:p>
        </w:tc>
        <w:tc>
          <w:tcPr>
            <w:tcW w:w="1966" w:type="dxa"/>
          </w:tcPr>
          <w:p w:rsidR="001D2175" w:rsidRPr="001545FA" w:rsidRDefault="001D2175" w:rsidP="001D2175">
            <w:pPr>
              <w:pStyle w:val="TAC"/>
            </w:pPr>
            <w:r w:rsidRPr="001545FA">
              <w:t>Required</w:t>
            </w:r>
          </w:p>
        </w:tc>
        <w:tc>
          <w:tcPr>
            <w:tcW w:w="1967" w:type="dxa"/>
          </w:tcPr>
          <w:p w:rsidR="001D2175" w:rsidRPr="001545FA" w:rsidRDefault="001D2175" w:rsidP="001D2175">
            <w:pPr>
              <w:pStyle w:val="TAC"/>
            </w:pPr>
            <w:r w:rsidRPr="001545FA">
              <w:t>Optional</w:t>
            </w:r>
          </w:p>
        </w:tc>
      </w:tr>
      <w:tr w:rsidR="001D2175" w:rsidRPr="001545FA">
        <w:tblPrEx>
          <w:tblCellMar>
            <w:top w:w="0" w:type="dxa"/>
            <w:bottom w:w="0" w:type="dxa"/>
          </w:tblCellMar>
        </w:tblPrEx>
        <w:trPr>
          <w:cantSplit/>
          <w:jc w:val="center"/>
        </w:trPr>
        <w:tc>
          <w:tcPr>
            <w:tcW w:w="1966" w:type="dxa"/>
            <w:tcBorders>
              <w:top w:val="single" w:sz="4" w:space="0" w:color="auto"/>
              <w:left w:val="single" w:sz="4" w:space="0" w:color="auto"/>
              <w:bottom w:val="single" w:sz="4" w:space="0" w:color="auto"/>
              <w:right w:val="single" w:sz="4" w:space="0" w:color="auto"/>
            </w:tcBorders>
          </w:tcPr>
          <w:p w:rsidR="001D2175" w:rsidRPr="001545FA" w:rsidRDefault="001D2175" w:rsidP="001D2175">
            <w:pPr>
              <w:pStyle w:val="TAL"/>
            </w:pPr>
            <w:r w:rsidRPr="001545FA">
              <w:rPr>
                <w:rFonts w:cs="Arial"/>
              </w:rPr>
              <w:t>FEC-OTI-Scheme-Specific-Info</w:t>
            </w:r>
          </w:p>
        </w:tc>
        <w:tc>
          <w:tcPr>
            <w:tcW w:w="1966" w:type="dxa"/>
            <w:tcBorders>
              <w:left w:val="single" w:sz="4" w:space="0" w:color="auto"/>
            </w:tcBorders>
          </w:tcPr>
          <w:p w:rsidR="001D2175" w:rsidRPr="001545FA" w:rsidRDefault="001D2175" w:rsidP="001D2175">
            <w:pPr>
              <w:pStyle w:val="TAC"/>
            </w:pPr>
            <w:r w:rsidRPr="001545FA">
              <w:rPr>
                <w:rFonts w:cs="Arial"/>
              </w:rPr>
              <w:t>n/a</w:t>
            </w:r>
          </w:p>
        </w:tc>
        <w:tc>
          <w:tcPr>
            <w:tcW w:w="1967" w:type="dxa"/>
          </w:tcPr>
          <w:p w:rsidR="001D2175" w:rsidRPr="001545FA" w:rsidRDefault="001D2175" w:rsidP="001D2175">
            <w:pPr>
              <w:pStyle w:val="TAC"/>
            </w:pPr>
            <w:r w:rsidRPr="001545FA">
              <w:rPr>
                <w:rFonts w:cs="Arial"/>
              </w:rPr>
              <w:t>Required</w:t>
            </w:r>
          </w:p>
        </w:tc>
        <w:tc>
          <w:tcPr>
            <w:tcW w:w="1966" w:type="dxa"/>
          </w:tcPr>
          <w:p w:rsidR="001D2175" w:rsidRPr="001545FA" w:rsidRDefault="001D2175" w:rsidP="001D2175">
            <w:pPr>
              <w:pStyle w:val="TAC"/>
            </w:pPr>
            <w:r w:rsidRPr="001545FA">
              <w:rPr>
                <w:rFonts w:cs="Arial"/>
              </w:rPr>
              <w:t>n/a</w:t>
            </w:r>
          </w:p>
        </w:tc>
        <w:tc>
          <w:tcPr>
            <w:tcW w:w="1967" w:type="dxa"/>
          </w:tcPr>
          <w:p w:rsidR="001D2175" w:rsidRPr="001545FA" w:rsidRDefault="001D2175" w:rsidP="001D2175">
            <w:pPr>
              <w:pStyle w:val="TAC"/>
            </w:pPr>
            <w:r w:rsidRPr="001545FA">
              <w:rPr>
                <w:rFonts w:cs="Arial"/>
              </w:rPr>
              <w:t>Required if MBMS FEC used</w:t>
            </w:r>
          </w:p>
        </w:tc>
      </w:tr>
    </w:tbl>
    <w:p w:rsidR="00375E8A" w:rsidRPr="001545FA" w:rsidRDefault="00375E8A" w:rsidP="000D4539"/>
    <w:p w:rsidR="00375E8A" w:rsidRPr="001545FA" w:rsidRDefault="00375E8A" w:rsidP="000D4539">
      <w:r w:rsidRPr="001545FA">
        <w:lastRenderedPageBreak/>
        <w:t xml:space="preserve">The following are descriptions of the above terms: </w:t>
      </w:r>
    </w:p>
    <w:p w:rsidR="00375E8A" w:rsidRPr="001545FA" w:rsidRDefault="009411BE" w:rsidP="009411BE">
      <w:pPr>
        <w:pStyle w:val="B1"/>
      </w:pPr>
      <w:r w:rsidRPr="001545FA">
        <w:rPr>
          <w:b/>
        </w:rPr>
        <w:t>-</w:t>
      </w:r>
      <w:r w:rsidRPr="001545FA">
        <w:rPr>
          <w:b/>
        </w:rPr>
        <w:tab/>
      </w:r>
      <w:r w:rsidR="00375E8A" w:rsidRPr="001545FA">
        <w:rPr>
          <w:b/>
        </w:rPr>
        <w:t>Blocking algorithm:</w:t>
      </w:r>
      <w:r w:rsidR="00375E8A" w:rsidRPr="001545FA">
        <w:t xml:space="preserve"> The blocking algorithms is used for the fragmentation </w:t>
      </w:r>
      <w:r w:rsidR="00375E8A" w:rsidRPr="001545FA">
        <w:rPr>
          <w:rFonts w:cs="Arial"/>
        </w:rPr>
        <w:t>of files. It calculates the sourc</w:t>
      </w:r>
      <w:r w:rsidR="000D4539" w:rsidRPr="001545FA">
        <w:rPr>
          <w:rFonts w:cs="Arial"/>
        </w:rPr>
        <w:t>e blocks from the source files.</w:t>
      </w:r>
    </w:p>
    <w:p w:rsidR="00375E8A" w:rsidRPr="001545FA" w:rsidRDefault="009411BE" w:rsidP="009411BE">
      <w:pPr>
        <w:pStyle w:val="B1"/>
      </w:pPr>
      <w:r w:rsidRPr="001545FA">
        <w:rPr>
          <w:rFonts w:cs="Arial"/>
          <w:b/>
        </w:rPr>
        <w:t>-</w:t>
      </w:r>
      <w:r w:rsidRPr="001545FA">
        <w:rPr>
          <w:rFonts w:cs="Arial"/>
          <w:b/>
        </w:rPr>
        <w:tab/>
      </w:r>
      <w:r w:rsidR="00375E8A" w:rsidRPr="001545FA">
        <w:rPr>
          <w:rFonts w:cs="Arial"/>
          <w:b/>
        </w:rPr>
        <w:t>Symbol Encoding algorithm:</w:t>
      </w:r>
      <w:r w:rsidR="00375E8A" w:rsidRPr="001545FA">
        <w:rPr>
          <w:rFonts w:cs="Arial"/>
        </w:rPr>
        <w:t xml:space="preserve"> The symbol encoding algorithm is used for the fragmentation of files. It calculates encoding symbols from source blocks for Compact No-Code FEC. It may also be used for other FEC schemes. </w:t>
      </w:r>
    </w:p>
    <w:p w:rsidR="00375E8A" w:rsidRPr="001545FA" w:rsidRDefault="009411BE" w:rsidP="009411BE">
      <w:pPr>
        <w:pStyle w:val="B1"/>
      </w:pPr>
      <w:r w:rsidRPr="001545FA">
        <w:rPr>
          <w:rFonts w:cs="Arial"/>
          <w:b/>
        </w:rPr>
        <w:t>-</w:t>
      </w:r>
      <w:r w:rsidRPr="001545FA">
        <w:rPr>
          <w:rFonts w:cs="Arial"/>
          <w:b/>
        </w:rPr>
        <w:tab/>
      </w:r>
      <w:r w:rsidR="00375E8A" w:rsidRPr="001545FA">
        <w:rPr>
          <w:rFonts w:cs="Arial"/>
          <w:b/>
        </w:rPr>
        <w:t>Congestion Control Building Block:</w:t>
      </w:r>
      <w:r w:rsidR="00375E8A" w:rsidRPr="001545FA">
        <w:rPr>
          <w:rFonts w:cs="Arial"/>
        </w:rPr>
        <w:t xml:space="preserve"> A building block used to limit congestion by using congestion feedback, rate regulation and receiver controls </w:t>
      </w:r>
      <w:r w:rsidR="000D4539" w:rsidRPr="001545FA">
        <w:rPr>
          <w:rFonts w:cs="Arial"/>
        </w:rPr>
        <w:t xml:space="preserve">(RFC 3048 </w:t>
      </w:r>
      <w:r w:rsidR="00375E8A" w:rsidRPr="001545FA">
        <w:rPr>
          <w:rFonts w:cs="Arial"/>
        </w:rPr>
        <w:t>[17]</w:t>
      </w:r>
      <w:r w:rsidR="000D4539" w:rsidRPr="001545FA">
        <w:rPr>
          <w:rFonts w:cs="Arial"/>
        </w:rPr>
        <w:t>)</w:t>
      </w:r>
      <w:r w:rsidR="00375E8A" w:rsidRPr="001545FA">
        <w:rPr>
          <w:rFonts w:cs="Arial"/>
        </w:rPr>
        <w:t>.</w:t>
      </w:r>
    </w:p>
    <w:p w:rsidR="00375E8A" w:rsidRPr="001545FA" w:rsidRDefault="009411BE" w:rsidP="009411BE">
      <w:pPr>
        <w:pStyle w:val="B1"/>
      </w:pPr>
      <w:r w:rsidRPr="001545FA">
        <w:rPr>
          <w:b/>
        </w:rPr>
        <w:t>-</w:t>
      </w:r>
      <w:r w:rsidRPr="001545FA">
        <w:rPr>
          <w:b/>
        </w:rPr>
        <w:tab/>
      </w:r>
      <w:r w:rsidR="00375E8A" w:rsidRPr="001545FA">
        <w:rPr>
          <w:b/>
        </w:rPr>
        <w:t>Content Encoding for FDT Instances:</w:t>
      </w:r>
      <w:r w:rsidR="00375E8A" w:rsidRPr="001545FA">
        <w:t xml:space="preserve"> FDT Instance may be content encoded for more effici</w:t>
      </w:r>
      <w:r w:rsidR="000D4539" w:rsidRPr="001545FA">
        <w:t xml:space="preserve">ent transport, e.g. using </w:t>
      </w:r>
      <w:r w:rsidR="0075124C" w:rsidRPr="001545FA">
        <w:t>GZIP</w:t>
      </w:r>
      <w:r w:rsidR="000D4539" w:rsidRPr="001545FA">
        <w:t>.</w:t>
      </w:r>
    </w:p>
    <w:p w:rsidR="0075124C" w:rsidRPr="001545FA" w:rsidRDefault="009411BE" w:rsidP="009411BE">
      <w:pPr>
        <w:pStyle w:val="B1"/>
      </w:pPr>
      <w:r w:rsidRPr="001545FA">
        <w:rPr>
          <w:b/>
        </w:rPr>
        <w:t>-</w:t>
      </w:r>
      <w:r w:rsidRPr="001545FA">
        <w:rPr>
          <w:b/>
        </w:rPr>
        <w:tab/>
      </w:r>
      <w:r w:rsidR="0075124C" w:rsidRPr="001545FA">
        <w:rPr>
          <w:b/>
        </w:rPr>
        <w:t>Content Encoding for any other file than FDT Instances:</w:t>
      </w:r>
      <w:r w:rsidR="0075124C" w:rsidRPr="001545FA">
        <w:t xml:space="preserve"> Files may be content encoded for more efficient transport, e.g. using GZIP.</w:t>
      </w:r>
    </w:p>
    <w:p w:rsidR="00375E8A" w:rsidRPr="001545FA" w:rsidRDefault="009411BE" w:rsidP="009411BE">
      <w:pPr>
        <w:pStyle w:val="B1"/>
      </w:pPr>
      <w:r w:rsidRPr="001545FA">
        <w:rPr>
          <w:b/>
        </w:rPr>
        <w:t>-</w:t>
      </w:r>
      <w:r w:rsidRPr="001545FA">
        <w:rPr>
          <w:b/>
        </w:rPr>
        <w:tab/>
      </w:r>
      <w:r w:rsidR="001D2175" w:rsidRPr="001545FA">
        <w:rPr>
          <w:b/>
        </w:rPr>
        <w:t>A flag:</w:t>
      </w:r>
      <w:r w:rsidR="001D2175" w:rsidRPr="001545FA">
        <w:t xml:space="preserve"> The Close Session flag for indicating the end of a session to the receiver in the ALC/LCT header.</w:t>
      </w:r>
      <w:r w:rsidR="001D2175" w:rsidRPr="001545FA" w:rsidDel="00E722E9">
        <w:t xml:space="preserve"> </w:t>
      </w:r>
      <w:r w:rsidR="001D2175" w:rsidRPr="001545FA">
        <w:t>See the Note at the end of this Annex.</w:t>
      </w:r>
    </w:p>
    <w:p w:rsidR="00375E8A" w:rsidRPr="001545FA" w:rsidRDefault="009411BE" w:rsidP="009411BE">
      <w:pPr>
        <w:pStyle w:val="B1"/>
      </w:pPr>
      <w:r w:rsidRPr="001545FA">
        <w:rPr>
          <w:b/>
        </w:rPr>
        <w:t>-</w:t>
      </w:r>
      <w:r w:rsidRPr="001545FA">
        <w:rPr>
          <w:b/>
        </w:rPr>
        <w:tab/>
      </w:r>
      <w:r w:rsidR="00375E8A" w:rsidRPr="001545FA">
        <w:rPr>
          <w:b/>
        </w:rPr>
        <w:t>B flag:</w:t>
      </w:r>
      <w:r w:rsidR="00375E8A" w:rsidRPr="001545FA">
        <w:t xml:space="preserve"> The Close Object flag is for indicating the end of an object to the receiver in the ALC/LCT header.</w:t>
      </w:r>
    </w:p>
    <w:p w:rsidR="00375E8A" w:rsidRPr="001545FA" w:rsidRDefault="009411BE" w:rsidP="009411BE">
      <w:pPr>
        <w:pStyle w:val="B1"/>
      </w:pPr>
      <w:r w:rsidRPr="001545FA">
        <w:rPr>
          <w:b/>
        </w:rPr>
        <w:t>-</w:t>
      </w:r>
      <w:r w:rsidRPr="001545FA">
        <w:rPr>
          <w:b/>
        </w:rPr>
        <w:tab/>
      </w:r>
      <w:r w:rsidR="00375E8A" w:rsidRPr="001545FA">
        <w:rPr>
          <w:b/>
        </w:rPr>
        <w:t>T flag:</w:t>
      </w:r>
      <w:r w:rsidR="00375E8A" w:rsidRPr="001545FA">
        <w:t xml:space="preserve"> The T flag is used to indicate the use of the optional </w:t>
      </w:r>
      <w:r w:rsidR="005C2369" w:rsidRPr="001545FA">
        <w:t>"</w:t>
      </w:r>
      <w:r w:rsidR="00375E8A" w:rsidRPr="001545FA">
        <w:t>Sender Current Time (SCT)</w:t>
      </w:r>
      <w:r w:rsidR="005C2369" w:rsidRPr="001545FA">
        <w:t>"</w:t>
      </w:r>
      <w:r w:rsidR="00375E8A" w:rsidRPr="001545FA">
        <w:t xml:space="preserve"> field (w</w:t>
      </w:r>
      <w:r w:rsidR="000D4539" w:rsidRPr="001545FA">
        <w:t>hen T=1) in the ALC/LCT header.</w:t>
      </w:r>
    </w:p>
    <w:p w:rsidR="00375E8A" w:rsidRPr="001545FA" w:rsidRDefault="009411BE" w:rsidP="009411BE">
      <w:pPr>
        <w:pStyle w:val="B1"/>
      </w:pPr>
      <w:r w:rsidRPr="001545FA">
        <w:rPr>
          <w:b/>
        </w:rPr>
        <w:t>-</w:t>
      </w:r>
      <w:r w:rsidRPr="001545FA">
        <w:rPr>
          <w:b/>
        </w:rPr>
        <w:tab/>
      </w:r>
      <w:r w:rsidR="00375E8A" w:rsidRPr="001545FA">
        <w:rPr>
          <w:b/>
        </w:rPr>
        <w:t>R flag:</w:t>
      </w:r>
      <w:r w:rsidR="00375E8A" w:rsidRPr="001545FA">
        <w:t xml:space="preserve"> The R flag is used to indicate the use of the optional </w:t>
      </w:r>
      <w:r w:rsidR="005C2369" w:rsidRPr="001545FA">
        <w:t>"</w:t>
      </w:r>
      <w:r w:rsidR="00375E8A" w:rsidRPr="001545FA">
        <w:t>Expected Residual Time (ERT) field in the AL</w:t>
      </w:r>
      <w:r w:rsidR="000D4539" w:rsidRPr="001545FA">
        <w:t>C/LCT header.</w:t>
      </w:r>
    </w:p>
    <w:p w:rsidR="00375E8A" w:rsidRPr="001545FA" w:rsidRDefault="009411BE" w:rsidP="009411BE">
      <w:pPr>
        <w:pStyle w:val="B1"/>
      </w:pPr>
      <w:r w:rsidRPr="001545FA">
        <w:rPr>
          <w:b/>
        </w:rPr>
        <w:t>-</w:t>
      </w:r>
      <w:r w:rsidRPr="001545FA">
        <w:rPr>
          <w:b/>
        </w:rPr>
        <w:tab/>
      </w:r>
      <w:r w:rsidR="00375E8A" w:rsidRPr="001545FA">
        <w:rPr>
          <w:b/>
        </w:rPr>
        <w:t>Content Location attribute:</w:t>
      </w:r>
      <w:r w:rsidR="00375E8A" w:rsidRPr="001545FA">
        <w:t xml:space="preserve"> This attribute provides a URI for the location where a certain piece of content (or file) being transmitted</w:t>
      </w:r>
      <w:r w:rsidR="000D4539" w:rsidRPr="001545FA">
        <w:t xml:space="preserve"> in a FLUTE session is located.</w:t>
      </w:r>
    </w:p>
    <w:p w:rsidR="00375E8A" w:rsidRPr="001545FA" w:rsidRDefault="009411BE" w:rsidP="009411BE">
      <w:pPr>
        <w:pStyle w:val="B1"/>
      </w:pPr>
      <w:r w:rsidRPr="001545FA">
        <w:rPr>
          <w:b/>
        </w:rPr>
        <w:t>-</w:t>
      </w:r>
      <w:r w:rsidRPr="001545FA">
        <w:rPr>
          <w:b/>
        </w:rPr>
        <w:tab/>
      </w:r>
      <w:r w:rsidR="00375E8A" w:rsidRPr="001545FA">
        <w:rPr>
          <w:b/>
        </w:rPr>
        <w:t>Transport Object Identifier (TOI):</w:t>
      </w:r>
      <w:r w:rsidR="00375E8A" w:rsidRPr="001545FA">
        <w:t xml:space="preserve"> The TOI uniquely identifies the object within the session from which the data in the packet was generated.</w:t>
      </w:r>
    </w:p>
    <w:p w:rsidR="00375E8A" w:rsidRPr="001545FA" w:rsidRDefault="009411BE" w:rsidP="009411BE">
      <w:pPr>
        <w:pStyle w:val="B1"/>
      </w:pPr>
      <w:r w:rsidRPr="001545FA">
        <w:rPr>
          <w:b/>
        </w:rPr>
        <w:t>-</w:t>
      </w:r>
      <w:r w:rsidRPr="001545FA">
        <w:rPr>
          <w:b/>
        </w:rPr>
        <w:tab/>
      </w:r>
      <w:r w:rsidR="00375E8A" w:rsidRPr="001545FA">
        <w:rPr>
          <w:b/>
        </w:rPr>
        <w:t>FDT Expires attribute:</w:t>
      </w:r>
      <w:r w:rsidR="00375E8A" w:rsidRPr="001545FA">
        <w:t xml:space="preserve"> Indicates to the receiver the time until which the i</w:t>
      </w:r>
      <w:r w:rsidR="000D4539" w:rsidRPr="001545FA">
        <w:t>nformation in the FDT is valid.</w:t>
      </w:r>
    </w:p>
    <w:p w:rsidR="00375E8A" w:rsidRPr="001545FA" w:rsidRDefault="009411BE" w:rsidP="009411BE">
      <w:pPr>
        <w:pStyle w:val="B1"/>
      </w:pPr>
      <w:r w:rsidRPr="001545FA">
        <w:rPr>
          <w:b/>
        </w:rPr>
        <w:t>-</w:t>
      </w:r>
      <w:r w:rsidRPr="001545FA">
        <w:rPr>
          <w:b/>
        </w:rPr>
        <w:tab/>
      </w:r>
      <w:r w:rsidR="00375E8A" w:rsidRPr="001545FA">
        <w:rPr>
          <w:b/>
        </w:rPr>
        <w:t>Complete attribute:</w:t>
      </w:r>
      <w:r w:rsidR="00375E8A" w:rsidRPr="001545FA">
        <w:t xml:space="preserve"> This may be used to signal that the given FDT Instance is the last FDT Instance to be expected on this file delivery session.</w:t>
      </w:r>
    </w:p>
    <w:p w:rsidR="00375E8A" w:rsidRPr="001545FA" w:rsidRDefault="009411BE" w:rsidP="009411BE">
      <w:pPr>
        <w:pStyle w:val="B1"/>
      </w:pPr>
      <w:r w:rsidRPr="001545FA">
        <w:rPr>
          <w:rFonts w:cs="Arial"/>
          <w:b/>
        </w:rPr>
        <w:t>-</w:t>
      </w:r>
      <w:r w:rsidRPr="001545FA">
        <w:rPr>
          <w:rFonts w:cs="Arial"/>
          <w:b/>
        </w:rPr>
        <w:tab/>
      </w:r>
      <w:r w:rsidR="00375E8A" w:rsidRPr="001545FA">
        <w:rPr>
          <w:rFonts w:cs="Arial"/>
          <w:b/>
        </w:rPr>
        <w:t>FEC-OTI-Maximum-Source-Block-Length:</w:t>
      </w:r>
      <w:r w:rsidR="00375E8A" w:rsidRPr="001545FA">
        <w:rPr>
          <w:rFonts w:cs="Arial"/>
        </w:rPr>
        <w:t xml:space="preserve"> This parameter indicates the maximum number of source symbols per source block.</w:t>
      </w:r>
    </w:p>
    <w:p w:rsidR="00375E8A" w:rsidRPr="001545FA" w:rsidRDefault="009411BE" w:rsidP="009411BE">
      <w:pPr>
        <w:pStyle w:val="B1"/>
      </w:pPr>
      <w:r w:rsidRPr="001545FA">
        <w:rPr>
          <w:rFonts w:cs="Arial"/>
          <w:b/>
        </w:rPr>
        <w:t>-</w:t>
      </w:r>
      <w:r w:rsidRPr="001545FA">
        <w:rPr>
          <w:rFonts w:cs="Arial"/>
          <w:b/>
        </w:rPr>
        <w:tab/>
      </w:r>
      <w:r w:rsidR="00375E8A" w:rsidRPr="001545FA">
        <w:rPr>
          <w:rFonts w:cs="Arial"/>
          <w:b/>
        </w:rPr>
        <w:t>FEC-OTI-Encoding-Symbol-Length:</w:t>
      </w:r>
      <w:r w:rsidR="00375E8A" w:rsidRPr="001545FA">
        <w:rPr>
          <w:rFonts w:cs="Arial"/>
        </w:rPr>
        <w:t xml:space="preserve"> This parameter indicates the length of the Encoding Symbol in bytes.</w:t>
      </w:r>
    </w:p>
    <w:p w:rsidR="00375E8A" w:rsidRPr="001545FA" w:rsidRDefault="009411BE" w:rsidP="009411BE">
      <w:pPr>
        <w:pStyle w:val="B1"/>
      </w:pPr>
      <w:r w:rsidRPr="001545FA">
        <w:rPr>
          <w:rFonts w:cs="Arial"/>
          <w:b/>
        </w:rPr>
        <w:t>-</w:t>
      </w:r>
      <w:r w:rsidRPr="001545FA">
        <w:rPr>
          <w:rFonts w:cs="Arial"/>
          <w:b/>
        </w:rPr>
        <w:tab/>
      </w:r>
      <w:r w:rsidR="00375E8A" w:rsidRPr="001545FA">
        <w:rPr>
          <w:rFonts w:cs="Arial"/>
          <w:b/>
        </w:rPr>
        <w:t>FEC-OTI-Max-Number-of-Encoding-Symbols:</w:t>
      </w:r>
      <w:r w:rsidR="00375E8A" w:rsidRPr="001545FA">
        <w:rPr>
          <w:rFonts w:cs="Arial"/>
        </w:rPr>
        <w:t xml:space="preserve"> This parameter indicates the maximum number of Encoding Symbols that can be generated for a source block.</w:t>
      </w:r>
    </w:p>
    <w:p w:rsidR="00375E8A" w:rsidRPr="001545FA" w:rsidRDefault="009411BE" w:rsidP="009411BE">
      <w:pPr>
        <w:pStyle w:val="B1"/>
      </w:pPr>
      <w:r w:rsidRPr="001545FA">
        <w:rPr>
          <w:rFonts w:cs="Arial"/>
          <w:b/>
        </w:rPr>
        <w:t>-</w:t>
      </w:r>
      <w:r w:rsidRPr="001545FA">
        <w:rPr>
          <w:rFonts w:cs="Arial"/>
          <w:b/>
        </w:rPr>
        <w:tab/>
      </w:r>
      <w:r w:rsidR="00375E8A" w:rsidRPr="001545FA">
        <w:rPr>
          <w:rFonts w:cs="Arial"/>
          <w:b/>
        </w:rPr>
        <w:t>FEC-OTI-FEC-Instance-ID:</w:t>
      </w:r>
      <w:r w:rsidR="00375E8A" w:rsidRPr="001545FA">
        <w:rPr>
          <w:rFonts w:cs="Arial"/>
        </w:rPr>
        <w:t xml:space="preserve"> This field is used to indicate the FEC Instance ID, if a FEC scheme is used.</w:t>
      </w:r>
    </w:p>
    <w:p w:rsidR="00ED2097" w:rsidRPr="001545FA" w:rsidRDefault="009411BE" w:rsidP="009411BE">
      <w:pPr>
        <w:pStyle w:val="B1"/>
      </w:pPr>
      <w:r w:rsidRPr="001545FA">
        <w:t>-</w:t>
      </w:r>
      <w:r w:rsidRPr="001545FA">
        <w:tab/>
      </w:r>
      <w:r w:rsidR="00ED2097" w:rsidRPr="001545FA">
        <w:t>FEC-OTI-Scheme-Specific-Info: Carries Object Transmission Information which is specific to the FEC scheme in use.</w:t>
      </w:r>
    </w:p>
    <w:p w:rsidR="001D2175" w:rsidRPr="001545FA" w:rsidRDefault="001D2175" w:rsidP="001D2175">
      <w:pPr>
        <w:pStyle w:val="FP"/>
      </w:pPr>
    </w:p>
    <w:p w:rsidR="001D2175" w:rsidRPr="001545FA" w:rsidRDefault="001D2175" w:rsidP="001D2175">
      <w:pPr>
        <w:pStyle w:val="NO"/>
      </w:pPr>
      <w:r w:rsidRPr="001545FA">
        <w:t>NOTE :</w:t>
      </w:r>
      <w:r w:rsidRPr="001545FA">
        <w:tab/>
        <w:t xml:space="preserve">The means to signal the end of the FLUTE session or the end of individual file transmissions can be provided by the Schedule Description fragment, via the </w:t>
      </w:r>
      <w:r w:rsidRPr="001545FA">
        <w:rPr>
          <w:i/>
        </w:rPr>
        <w:t>sessionSchedule</w:t>
      </w:r>
      <w:r w:rsidRPr="001545FA">
        <w:t xml:space="preserve"> and </w:t>
      </w:r>
      <w:r w:rsidRPr="001545FA">
        <w:rPr>
          <w:i/>
        </w:rPr>
        <w:t>fileSchedule</w:t>
      </w:r>
      <w:r w:rsidRPr="001545FA">
        <w:t xml:space="preserve"> elements. If the Schedule Description fragment is present, the LCT header’s ‘Close Session’ flag (A) shall be set by the network to “0”, and the UE should ignore this flag.</w:t>
      </w:r>
    </w:p>
    <w:p w:rsidR="000D6F27" w:rsidRPr="001545FA" w:rsidRDefault="000D6F27" w:rsidP="000D6F27">
      <w:pPr>
        <w:pStyle w:val="FP"/>
      </w:pPr>
    </w:p>
    <w:p w:rsidR="00375E8A" w:rsidRPr="001545FA" w:rsidRDefault="00375E8A" w:rsidP="006010E5">
      <w:pPr>
        <w:pStyle w:val="Heading8"/>
      </w:pPr>
      <w:r w:rsidRPr="001545FA">
        <w:br w:type="page"/>
      </w:r>
      <w:bookmarkStart w:id="411" w:name="_Toc518485032"/>
      <w:r w:rsidRPr="001545FA">
        <w:lastRenderedPageBreak/>
        <w:t>Annex B (</w:t>
      </w:r>
      <w:r w:rsidRPr="001545FA">
        <w:rPr>
          <w:lang w:eastAsia="ja-JP"/>
        </w:rPr>
        <w:t>normative</w:t>
      </w:r>
      <w:r w:rsidRPr="001545FA">
        <w:t>):</w:t>
      </w:r>
      <w:r w:rsidRPr="001545FA">
        <w:br/>
      </w:r>
      <w:r w:rsidRPr="001545FA">
        <w:rPr>
          <w:lang w:eastAsia="ja-JP"/>
        </w:rPr>
        <w:t>FEC encoder specification</w:t>
      </w:r>
      <w:bookmarkEnd w:id="411"/>
    </w:p>
    <w:p w:rsidR="00C96D71" w:rsidRPr="001545FA" w:rsidRDefault="00C96D71" w:rsidP="00C96D71">
      <w:r w:rsidRPr="001545FA">
        <w:t>This Annex specifies the systematic Raptor forward error correction code and its application to MBMS [</w:t>
      </w:r>
      <w:r w:rsidR="00807118" w:rsidRPr="001545FA">
        <w:t>91</w:t>
      </w:r>
      <w:r w:rsidRPr="001545FA">
        <w:t>]. Raptor is a fountain code, i.e., as many encoding symbols as needed can be generated by the encoder on-the-fly from the source symbols of a block.  The decoder is able to recover the source block from any set of encoding symbols only slightly more in number than the number of source symbols.</w:t>
      </w:r>
    </w:p>
    <w:p w:rsidR="00C96D71" w:rsidRPr="001545FA" w:rsidRDefault="00C96D71" w:rsidP="00C96D71">
      <w:r w:rsidRPr="001545FA">
        <w:t>The code described in this document is a Systematic code, that is, the original source symbols are sent unmodified from sender to receiver, as well as a number of repair symbols.</w:t>
      </w:r>
    </w:p>
    <w:p w:rsidR="00C96D71" w:rsidRPr="001545FA" w:rsidRDefault="00C96D71" w:rsidP="00C96D71">
      <w:pPr>
        <w:pStyle w:val="Heading1"/>
      </w:pPr>
      <w:bookmarkStart w:id="412" w:name="_Toc518485033"/>
      <w:r w:rsidRPr="001545FA">
        <w:t>B.1</w:t>
      </w:r>
      <w:r w:rsidRPr="001545FA">
        <w:tab/>
      </w:r>
      <w:r w:rsidR="00075F93" w:rsidRPr="001545FA">
        <w:t>Void</w:t>
      </w:r>
      <w:bookmarkEnd w:id="412"/>
    </w:p>
    <w:p w:rsidR="00C96D71" w:rsidRPr="001545FA" w:rsidRDefault="00C96D71" w:rsidP="00C96D71">
      <w:pPr>
        <w:pStyle w:val="FP"/>
      </w:pPr>
    </w:p>
    <w:p w:rsidR="00C96D71" w:rsidRPr="001545FA" w:rsidRDefault="00C96D71" w:rsidP="00C96D71">
      <w:pPr>
        <w:pStyle w:val="Heading1"/>
      </w:pPr>
      <w:bookmarkStart w:id="413" w:name="_Toc518485034"/>
      <w:r w:rsidRPr="001545FA">
        <w:t>B.2</w:t>
      </w:r>
      <w:r w:rsidRPr="001545FA">
        <w:tab/>
      </w:r>
      <w:r w:rsidR="00075F93" w:rsidRPr="001545FA">
        <w:t>Void</w:t>
      </w:r>
      <w:bookmarkEnd w:id="413"/>
    </w:p>
    <w:p w:rsidR="00075F93" w:rsidRPr="001545FA" w:rsidRDefault="00075F93" w:rsidP="00075F93">
      <w:pPr>
        <w:pStyle w:val="FP"/>
      </w:pPr>
    </w:p>
    <w:p w:rsidR="00C96D71" w:rsidRPr="001545FA" w:rsidRDefault="00C96D71" w:rsidP="00C96D71">
      <w:pPr>
        <w:pStyle w:val="Heading1"/>
      </w:pPr>
      <w:bookmarkStart w:id="414" w:name="_Toc518485035"/>
      <w:r w:rsidRPr="001545FA">
        <w:t>B.3</w:t>
      </w:r>
      <w:r w:rsidRPr="001545FA">
        <w:tab/>
        <w:t>File download</w:t>
      </w:r>
      <w:bookmarkEnd w:id="414"/>
    </w:p>
    <w:p w:rsidR="00C96D71" w:rsidRPr="001545FA" w:rsidRDefault="00C96D71" w:rsidP="00C96D71">
      <w:pPr>
        <w:pStyle w:val="Heading2"/>
      </w:pPr>
      <w:bookmarkStart w:id="415" w:name="_Toc518485036"/>
      <w:r w:rsidRPr="001545FA">
        <w:t>B.3.1</w:t>
      </w:r>
      <w:r w:rsidRPr="001545FA">
        <w:tab/>
      </w:r>
      <w:r w:rsidR="00D33DBE" w:rsidRPr="001545FA">
        <w:t>Void</w:t>
      </w:r>
      <w:bookmarkEnd w:id="415"/>
    </w:p>
    <w:p w:rsidR="00C96D71" w:rsidRPr="001545FA" w:rsidRDefault="00123C8F" w:rsidP="00123C8F">
      <w:pPr>
        <w:pStyle w:val="Heading2"/>
      </w:pPr>
      <w:bookmarkStart w:id="416" w:name="_Toc518485037"/>
      <w:r w:rsidRPr="001545FA">
        <w:t>B.3.2</w:t>
      </w:r>
      <w:r w:rsidRPr="001545FA">
        <w:tab/>
      </w:r>
      <w:r w:rsidR="00D33DBE" w:rsidRPr="001545FA">
        <w:t>Void</w:t>
      </w:r>
      <w:bookmarkEnd w:id="416"/>
    </w:p>
    <w:p w:rsidR="00123C8F" w:rsidRPr="001545FA" w:rsidRDefault="00123C8F" w:rsidP="00123C8F">
      <w:pPr>
        <w:pStyle w:val="Heading2"/>
      </w:pPr>
      <w:bookmarkStart w:id="417" w:name="_Toc518485038"/>
      <w:r w:rsidRPr="001545FA">
        <w:t>B.3.3</w:t>
      </w:r>
      <w:r w:rsidRPr="001545FA">
        <w:tab/>
      </w:r>
      <w:r w:rsidR="00D33DBE" w:rsidRPr="001545FA">
        <w:t>Void</w:t>
      </w:r>
      <w:bookmarkEnd w:id="417"/>
    </w:p>
    <w:p w:rsidR="00123C8F" w:rsidRPr="001545FA" w:rsidRDefault="00123C8F" w:rsidP="00123C8F">
      <w:pPr>
        <w:pStyle w:val="Heading2"/>
      </w:pPr>
      <w:bookmarkStart w:id="418" w:name="_Toc518485039"/>
      <w:r w:rsidRPr="001545FA">
        <w:t>B.3.4</w:t>
      </w:r>
      <w:r w:rsidRPr="001545FA">
        <w:tab/>
        <w:t>Example parameters</w:t>
      </w:r>
      <w:bookmarkEnd w:id="418"/>
    </w:p>
    <w:p w:rsidR="00123C8F" w:rsidRPr="001545FA" w:rsidRDefault="00123C8F" w:rsidP="00123C8F">
      <w:pPr>
        <w:pStyle w:val="Heading3"/>
      </w:pPr>
      <w:bookmarkStart w:id="419" w:name="_Toc518485040"/>
      <w:r w:rsidRPr="001545FA">
        <w:t>B.3.4.1</w:t>
      </w:r>
      <w:r w:rsidRPr="001545FA">
        <w:tab/>
        <w:t>Parameter derivation algorithm</w:t>
      </w:r>
      <w:bookmarkEnd w:id="419"/>
    </w:p>
    <w:p w:rsidR="00075F93" w:rsidRPr="001545FA" w:rsidRDefault="00075F93" w:rsidP="00075F93">
      <w:r w:rsidRPr="001545FA">
        <w:t xml:space="preserve">Section 4.2 of [91] provides recommendations for the derivation of the transport parameters </w:t>
      </w:r>
      <w:r w:rsidRPr="001545FA">
        <w:rPr>
          <w:i/>
        </w:rPr>
        <w:t>G</w:t>
      </w:r>
      <w:r w:rsidRPr="001545FA">
        <w:t xml:space="preserve">, </w:t>
      </w:r>
      <w:r w:rsidRPr="001545FA">
        <w:rPr>
          <w:i/>
        </w:rPr>
        <w:t>T</w:t>
      </w:r>
      <w:r w:rsidRPr="001545FA">
        <w:t xml:space="preserve">, </w:t>
      </w:r>
      <w:r w:rsidRPr="001545FA">
        <w:rPr>
          <w:i/>
        </w:rPr>
        <w:t>Z</w:t>
      </w:r>
      <w:r w:rsidRPr="001545FA">
        <w:t xml:space="preserve"> and </w:t>
      </w:r>
      <w:r w:rsidRPr="001545FA">
        <w:rPr>
          <w:i/>
        </w:rPr>
        <w:t>N</w:t>
      </w:r>
      <w:r w:rsidRPr="001545FA">
        <w:t>.</w:t>
      </w:r>
    </w:p>
    <w:p w:rsidR="00075F93" w:rsidRPr="001545FA" w:rsidRDefault="00075F93" w:rsidP="00075F93">
      <w:r w:rsidRPr="001545FA">
        <w:t xml:space="preserve">Recommended settings for the input parameters, </w:t>
      </w:r>
      <w:r w:rsidRPr="001545FA">
        <w:rPr>
          <w:i/>
        </w:rPr>
        <w:t>W</w:t>
      </w:r>
      <w:r w:rsidRPr="001545FA">
        <w:t xml:space="preserve">, </w:t>
      </w:r>
      <w:r w:rsidRPr="001545FA">
        <w:rPr>
          <w:i/>
        </w:rPr>
        <w:t>Al</w:t>
      </w:r>
      <w:r w:rsidRPr="001545FA">
        <w:t xml:space="preserve">, </w:t>
      </w:r>
      <w:r w:rsidRPr="001545FA">
        <w:rPr>
          <w:i/>
        </w:rPr>
        <w:t>K</w:t>
      </w:r>
      <w:r w:rsidRPr="001545FA">
        <w:rPr>
          <w:rFonts w:ascii="Times" w:hAnsi="Times"/>
          <w:i/>
          <w:vertAlign w:val="subscript"/>
        </w:rPr>
        <w:t>MIN</w:t>
      </w:r>
      <w:r w:rsidRPr="001545FA" w:rsidDel="00A54F4C">
        <w:rPr>
          <w:i/>
        </w:rPr>
        <w:t xml:space="preserve"> </w:t>
      </w:r>
      <w:r w:rsidRPr="001545FA">
        <w:t xml:space="preserve"> and </w:t>
      </w:r>
      <w:r w:rsidRPr="001545FA">
        <w:rPr>
          <w:i/>
        </w:rPr>
        <w:t>G</w:t>
      </w:r>
      <w:r w:rsidRPr="001545FA">
        <w:rPr>
          <w:rFonts w:ascii="Times" w:hAnsi="Times"/>
          <w:i/>
          <w:vertAlign w:val="subscript"/>
        </w:rPr>
        <w:t>MAX</w:t>
      </w:r>
      <w:r w:rsidRPr="001545FA">
        <w:t xml:space="preserve"> are as follows:</w:t>
      </w:r>
    </w:p>
    <w:p w:rsidR="00075F93" w:rsidRPr="001545FA" w:rsidRDefault="00075F93" w:rsidP="00075F93">
      <w:r w:rsidRPr="001545FA">
        <w:tab/>
      </w:r>
      <w:r w:rsidRPr="001545FA">
        <w:tab/>
      </w:r>
      <w:r w:rsidRPr="001545FA">
        <w:rPr>
          <w:i/>
        </w:rPr>
        <w:t>W</w:t>
      </w:r>
      <w:r w:rsidRPr="001545FA">
        <w:t xml:space="preserve"> = 256 KB</w:t>
      </w:r>
      <w:r w:rsidRPr="001545FA">
        <w:tab/>
      </w:r>
      <w:r w:rsidRPr="001545FA">
        <w:tab/>
      </w:r>
      <w:r w:rsidRPr="001545FA">
        <w:tab/>
      </w:r>
      <w:r w:rsidRPr="001545FA">
        <w:rPr>
          <w:i/>
        </w:rPr>
        <w:t>Al</w:t>
      </w:r>
      <w:r w:rsidRPr="001545FA">
        <w:t xml:space="preserve"> = 4</w:t>
      </w:r>
      <w:r w:rsidRPr="001545FA">
        <w:tab/>
      </w:r>
      <w:r w:rsidRPr="001545FA">
        <w:tab/>
      </w:r>
      <w:r w:rsidRPr="001545FA">
        <w:tab/>
      </w:r>
      <w:r w:rsidRPr="001545FA">
        <w:rPr>
          <w:i/>
        </w:rPr>
        <w:t>K</w:t>
      </w:r>
      <w:r w:rsidRPr="001545FA">
        <w:rPr>
          <w:rFonts w:ascii="Times" w:hAnsi="Times"/>
          <w:i/>
          <w:vertAlign w:val="subscript"/>
        </w:rPr>
        <w:t>MIN</w:t>
      </w:r>
      <w:r w:rsidRPr="001545FA">
        <w:t xml:space="preserve"> = 1024</w:t>
      </w:r>
      <w:r w:rsidRPr="001545FA">
        <w:tab/>
      </w:r>
      <w:r w:rsidRPr="001545FA">
        <w:tab/>
      </w:r>
      <w:r w:rsidRPr="001545FA">
        <w:tab/>
      </w:r>
      <w:r w:rsidRPr="001545FA">
        <w:rPr>
          <w:i/>
        </w:rPr>
        <w:t>G</w:t>
      </w:r>
      <w:r w:rsidRPr="001545FA">
        <w:rPr>
          <w:rFonts w:ascii="Times" w:hAnsi="Times"/>
          <w:i/>
          <w:vertAlign w:val="subscript"/>
        </w:rPr>
        <w:t>MAX</w:t>
      </w:r>
      <w:r w:rsidRPr="001545FA">
        <w:t xml:space="preserve"> = 10</w:t>
      </w:r>
    </w:p>
    <w:p w:rsidR="00123C8F" w:rsidRPr="001545FA" w:rsidRDefault="00DF111B" w:rsidP="00DF111B">
      <w:pPr>
        <w:pStyle w:val="Heading3"/>
      </w:pPr>
      <w:bookmarkStart w:id="420" w:name="_Toc518485041"/>
      <w:r w:rsidRPr="001545FA">
        <w:t>B.3.4.2</w:t>
      </w:r>
      <w:r w:rsidRPr="001545FA">
        <w:tab/>
        <w:t>Examples</w:t>
      </w:r>
      <w:bookmarkEnd w:id="420"/>
    </w:p>
    <w:p w:rsidR="00DF111B" w:rsidRPr="001545FA" w:rsidRDefault="00A47FA2" w:rsidP="00DF111B">
      <w:r w:rsidRPr="001545FA">
        <w:t xml:space="preserve">The above algorithm leads to transport parameters as shown in Table B.3.4.2-1 below, assuming the recommended values for </w:t>
      </w:r>
      <w:r w:rsidRPr="001545FA">
        <w:rPr>
          <w:i/>
        </w:rPr>
        <w:t>W</w:t>
      </w:r>
      <w:r w:rsidRPr="001545FA">
        <w:t xml:space="preserve">, </w:t>
      </w:r>
      <w:r w:rsidRPr="001545FA">
        <w:rPr>
          <w:i/>
        </w:rPr>
        <w:t>Al</w:t>
      </w:r>
      <w:r w:rsidRPr="001545FA">
        <w:t xml:space="preserve">, </w:t>
      </w:r>
      <w:r w:rsidRPr="001545FA">
        <w:rPr>
          <w:i/>
        </w:rPr>
        <w:t>K</w:t>
      </w:r>
      <w:r w:rsidRPr="001545FA">
        <w:rPr>
          <w:rFonts w:ascii="Times" w:hAnsi="Times"/>
          <w:i/>
          <w:vertAlign w:val="subscript"/>
        </w:rPr>
        <w:t>MIN</w:t>
      </w:r>
      <w:r w:rsidRPr="001545FA">
        <w:rPr>
          <w:i/>
        </w:rPr>
        <w:t xml:space="preserve"> </w:t>
      </w:r>
      <w:r w:rsidRPr="001545FA">
        <w:t xml:space="preserve">and </w:t>
      </w:r>
      <w:r w:rsidRPr="001545FA">
        <w:rPr>
          <w:i/>
        </w:rPr>
        <w:t>G</w:t>
      </w:r>
      <w:r w:rsidRPr="001545FA">
        <w:rPr>
          <w:rFonts w:ascii="Times" w:hAnsi="Times"/>
          <w:i/>
          <w:vertAlign w:val="subscript"/>
        </w:rPr>
        <w:t>MAX</w:t>
      </w:r>
      <w:r w:rsidRPr="001545FA">
        <w:t xml:space="preserve"> and </w:t>
      </w:r>
      <w:r w:rsidRPr="001545FA">
        <w:rPr>
          <w:i/>
        </w:rPr>
        <w:t>P</w:t>
      </w:r>
      <w:r w:rsidRPr="001545FA">
        <w:t xml:space="preserve"> = 512</w:t>
      </w:r>
      <w:r w:rsidR="00DF111B" w:rsidRPr="001545FA">
        <w:t>:</w:t>
      </w:r>
    </w:p>
    <w:p w:rsidR="00DF111B" w:rsidRPr="001545FA" w:rsidRDefault="00DF111B" w:rsidP="00DF111B">
      <w:pPr>
        <w:pStyle w:val="TH"/>
      </w:pPr>
      <w:r w:rsidRPr="001545FA">
        <w:t>Table B.3.4.2-1</w:t>
      </w:r>
    </w:p>
    <w:p w:rsidR="00DF111B" w:rsidRPr="001545FA" w:rsidRDefault="00DF111B" w:rsidP="00DF111B">
      <w:pPr>
        <w:pStyle w:val="TH"/>
      </w:pPr>
    </w:p>
    <w:tbl>
      <w:tblPr>
        <w:tblW w:w="9763" w:type="dxa"/>
        <w:jc w:val="center"/>
        <w:tblLook w:val="01E0" w:firstRow="1" w:lastRow="1" w:firstColumn="1" w:lastColumn="1" w:noHBand="0" w:noVBand="0"/>
      </w:tblPr>
      <w:tblGrid>
        <w:gridCol w:w="1254"/>
        <w:gridCol w:w="532"/>
        <w:gridCol w:w="939"/>
        <w:gridCol w:w="640"/>
        <w:gridCol w:w="828"/>
        <w:gridCol w:w="895"/>
        <w:gridCol w:w="1165"/>
        <w:gridCol w:w="990"/>
        <w:gridCol w:w="900"/>
        <w:gridCol w:w="810"/>
        <w:gridCol w:w="810"/>
      </w:tblGrid>
      <w:tr w:rsidR="00DF111B" w:rsidRPr="001545FA" w:rsidTr="00394E51">
        <w:trPr>
          <w:jc w:val="center"/>
        </w:trPr>
        <w:tc>
          <w:tcPr>
            <w:tcW w:w="1255" w:type="dxa"/>
            <w:shd w:val="clear" w:color="auto" w:fill="auto"/>
            <w:vAlign w:val="center"/>
          </w:tcPr>
          <w:p w:rsidR="00DF111B" w:rsidRPr="001545FA" w:rsidRDefault="00DF111B" w:rsidP="00394E51">
            <w:pPr>
              <w:spacing w:beforeLines="60" w:before="144" w:afterLines="60" w:after="144"/>
              <w:jc w:val="center"/>
              <w:rPr>
                <w:b/>
                <w:i/>
              </w:rPr>
            </w:pPr>
            <w:r w:rsidRPr="001545FA">
              <w:rPr>
                <w:rFonts w:ascii="Arial" w:hAnsi="Arial" w:cs="Arial"/>
                <w:b/>
              </w:rPr>
              <w:t>File size</w:t>
            </w:r>
            <w:r w:rsidRPr="001545FA">
              <w:rPr>
                <w:b/>
                <w:i/>
              </w:rPr>
              <w:t xml:space="preserve"> F</w:t>
            </w:r>
          </w:p>
        </w:tc>
        <w:tc>
          <w:tcPr>
            <w:tcW w:w="532" w:type="dxa"/>
            <w:shd w:val="clear" w:color="auto" w:fill="auto"/>
            <w:vAlign w:val="center"/>
          </w:tcPr>
          <w:p w:rsidR="00DF111B" w:rsidRPr="001545FA" w:rsidRDefault="00DF111B" w:rsidP="00394E51">
            <w:pPr>
              <w:spacing w:beforeLines="60" w:before="144" w:afterLines="60" w:after="144"/>
              <w:jc w:val="center"/>
              <w:rPr>
                <w:b/>
                <w:i/>
              </w:rPr>
            </w:pPr>
            <w:r w:rsidRPr="001545FA">
              <w:rPr>
                <w:b/>
                <w:i/>
              </w:rPr>
              <w:t>G</w:t>
            </w:r>
          </w:p>
        </w:tc>
        <w:tc>
          <w:tcPr>
            <w:tcW w:w="939" w:type="dxa"/>
            <w:shd w:val="clear" w:color="auto" w:fill="auto"/>
            <w:vAlign w:val="center"/>
          </w:tcPr>
          <w:p w:rsidR="00DF111B" w:rsidRPr="001545FA" w:rsidRDefault="00DF111B" w:rsidP="00394E51">
            <w:pPr>
              <w:spacing w:beforeLines="60" w:before="144" w:afterLines="60" w:after="144"/>
              <w:jc w:val="center"/>
              <w:rPr>
                <w:b/>
                <w:i/>
              </w:rPr>
            </w:pPr>
            <w:r w:rsidRPr="001545FA">
              <w:rPr>
                <w:rFonts w:ascii="Arial" w:hAnsi="Arial" w:cs="Arial"/>
                <w:b/>
              </w:rPr>
              <w:t xml:space="preserve">Symbol size </w:t>
            </w:r>
            <w:r w:rsidRPr="001545FA">
              <w:rPr>
                <w:b/>
                <w:i/>
              </w:rPr>
              <w:t>T</w:t>
            </w:r>
          </w:p>
        </w:tc>
        <w:tc>
          <w:tcPr>
            <w:tcW w:w="640" w:type="dxa"/>
            <w:shd w:val="clear" w:color="auto" w:fill="auto"/>
            <w:vAlign w:val="center"/>
          </w:tcPr>
          <w:p w:rsidR="00DF111B" w:rsidRPr="001545FA" w:rsidRDefault="00DF111B" w:rsidP="00394E51">
            <w:pPr>
              <w:spacing w:beforeLines="60" w:before="144" w:afterLines="60" w:after="144"/>
              <w:jc w:val="center"/>
              <w:rPr>
                <w:rFonts w:ascii="Arial" w:hAnsi="Arial" w:cs="Arial"/>
                <w:b/>
              </w:rPr>
            </w:pPr>
            <w:r w:rsidRPr="001545FA">
              <w:rPr>
                <w:b/>
                <w:i/>
              </w:rPr>
              <w:t>G</w:t>
            </w:r>
            <w:r w:rsidRPr="001545FA">
              <w:rPr>
                <w:rFonts w:ascii="Arial" w:hAnsi="Arial" w:cs="Arial"/>
                <w:b/>
              </w:rPr>
              <w:t>*</w:t>
            </w:r>
            <w:r w:rsidRPr="001545FA">
              <w:rPr>
                <w:b/>
                <w:i/>
              </w:rPr>
              <w:t>T</w:t>
            </w:r>
          </w:p>
        </w:tc>
        <w:tc>
          <w:tcPr>
            <w:tcW w:w="828" w:type="dxa"/>
            <w:shd w:val="clear" w:color="auto" w:fill="auto"/>
            <w:vAlign w:val="center"/>
          </w:tcPr>
          <w:p w:rsidR="00DF111B" w:rsidRPr="001545FA" w:rsidRDefault="00DF111B" w:rsidP="00394E51">
            <w:pPr>
              <w:spacing w:beforeLines="60" w:before="144" w:afterLines="60" w:after="144"/>
              <w:jc w:val="center"/>
              <w:rPr>
                <w:b/>
                <w:i/>
              </w:rPr>
            </w:pPr>
            <w:r w:rsidRPr="001545FA">
              <w:rPr>
                <w:b/>
                <w:i/>
              </w:rPr>
              <w:t>K</w:t>
            </w:r>
            <w:r w:rsidRPr="001545FA">
              <w:rPr>
                <w:b/>
                <w:i/>
                <w:vertAlign w:val="subscript"/>
              </w:rPr>
              <w:t>t</w:t>
            </w:r>
          </w:p>
        </w:tc>
        <w:tc>
          <w:tcPr>
            <w:tcW w:w="894" w:type="dxa"/>
            <w:shd w:val="clear" w:color="auto" w:fill="auto"/>
            <w:vAlign w:val="center"/>
          </w:tcPr>
          <w:p w:rsidR="00DF111B" w:rsidRPr="001545FA" w:rsidRDefault="00DF111B" w:rsidP="00394E51">
            <w:pPr>
              <w:spacing w:beforeLines="60" w:before="144" w:afterLines="60" w:after="144"/>
              <w:jc w:val="center"/>
              <w:rPr>
                <w:b/>
                <w:i/>
              </w:rPr>
            </w:pPr>
            <w:r w:rsidRPr="001545FA">
              <w:rPr>
                <w:rFonts w:ascii="Arial" w:hAnsi="Arial" w:cs="Arial"/>
                <w:b/>
              </w:rPr>
              <w:t>Source blocks</w:t>
            </w:r>
            <w:r w:rsidRPr="001545FA">
              <w:rPr>
                <w:b/>
                <w:i/>
              </w:rPr>
              <w:t xml:space="preserve"> Z</w:t>
            </w:r>
          </w:p>
        </w:tc>
        <w:tc>
          <w:tcPr>
            <w:tcW w:w="1165" w:type="dxa"/>
            <w:shd w:val="clear" w:color="auto" w:fill="auto"/>
            <w:vAlign w:val="center"/>
          </w:tcPr>
          <w:p w:rsidR="00DF111B" w:rsidRPr="001545FA" w:rsidRDefault="00DF111B" w:rsidP="00394E51">
            <w:pPr>
              <w:spacing w:beforeLines="60" w:before="144" w:afterLines="60" w:after="144"/>
              <w:jc w:val="center"/>
              <w:rPr>
                <w:b/>
                <w:i/>
              </w:rPr>
            </w:pPr>
            <w:r w:rsidRPr="001545FA">
              <w:rPr>
                <w:rFonts w:ascii="Arial" w:hAnsi="Arial" w:cs="Arial"/>
                <w:b/>
              </w:rPr>
              <w:t>Sub-blocks</w:t>
            </w:r>
            <w:r w:rsidRPr="001545FA">
              <w:rPr>
                <w:b/>
                <w:i/>
              </w:rPr>
              <w:t xml:space="preserve"> N</w:t>
            </w:r>
          </w:p>
        </w:tc>
        <w:tc>
          <w:tcPr>
            <w:tcW w:w="990" w:type="dxa"/>
            <w:shd w:val="clear" w:color="auto" w:fill="auto"/>
            <w:vAlign w:val="center"/>
          </w:tcPr>
          <w:p w:rsidR="00DF111B" w:rsidRPr="001545FA" w:rsidRDefault="00DF111B" w:rsidP="00394E51">
            <w:pPr>
              <w:spacing w:beforeLines="60" w:before="144" w:afterLines="60" w:after="144"/>
              <w:jc w:val="center"/>
              <w:rPr>
                <w:b/>
                <w:i/>
              </w:rPr>
            </w:pPr>
            <w:r w:rsidRPr="001545FA">
              <w:rPr>
                <w:b/>
                <w:i/>
              </w:rPr>
              <w:t>K</w:t>
            </w:r>
            <w:r w:rsidRPr="001545FA">
              <w:rPr>
                <w:i/>
                <w:vertAlign w:val="subscript"/>
              </w:rPr>
              <w:t>L</w:t>
            </w:r>
          </w:p>
        </w:tc>
        <w:tc>
          <w:tcPr>
            <w:tcW w:w="900" w:type="dxa"/>
            <w:shd w:val="clear" w:color="auto" w:fill="auto"/>
            <w:vAlign w:val="center"/>
          </w:tcPr>
          <w:p w:rsidR="00DF111B" w:rsidRPr="001545FA" w:rsidRDefault="00DF111B" w:rsidP="00394E51">
            <w:pPr>
              <w:spacing w:beforeLines="60" w:before="144" w:afterLines="60" w:after="144"/>
              <w:jc w:val="center"/>
              <w:rPr>
                <w:b/>
                <w:i/>
              </w:rPr>
            </w:pPr>
            <w:r w:rsidRPr="001545FA">
              <w:rPr>
                <w:b/>
                <w:i/>
              </w:rPr>
              <w:t>K</w:t>
            </w:r>
            <w:r w:rsidRPr="001545FA">
              <w:rPr>
                <w:b/>
                <w:i/>
                <w:vertAlign w:val="subscript"/>
              </w:rPr>
              <w:t>S</w:t>
            </w:r>
          </w:p>
        </w:tc>
        <w:tc>
          <w:tcPr>
            <w:tcW w:w="810" w:type="dxa"/>
            <w:shd w:val="clear" w:color="auto" w:fill="auto"/>
            <w:vAlign w:val="center"/>
          </w:tcPr>
          <w:p w:rsidR="00DF111B" w:rsidRPr="001545FA" w:rsidRDefault="00DF111B" w:rsidP="00394E51">
            <w:pPr>
              <w:spacing w:beforeLines="60" w:before="144" w:afterLines="60" w:after="144"/>
              <w:jc w:val="center"/>
              <w:rPr>
                <w:b/>
                <w:i/>
              </w:rPr>
            </w:pPr>
            <w:r w:rsidRPr="001545FA">
              <w:rPr>
                <w:b/>
                <w:i/>
              </w:rPr>
              <w:t>T</w:t>
            </w:r>
            <w:r w:rsidRPr="001545FA">
              <w:rPr>
                <w:rFonts w:ascii="Times" w:hAnsi="Times"/>
                <w:b/>
                <w:i/>
                <w:vertAlign w:val="subscript"/>
              </w:rPr>
              <w:t xml:space="preserve">L </w:t>
            </w:r>
            <w:r w:rsidRPr="001545FA">
              <w:rPr>
                <w:rFonts w:ascii="Times" w:hAnsi="Times" w:cs="Times"/>
              </w:rPr>
              <w:t>∙</w:t>
            </w:r>
            <w:r w:rsidRPr="001545FA">
              <w:rPr>
                <w:b/>
                <w:i/>
              </w:rPr>
              <w:t>A</w:t>
            </w:r>
          </w:p>
        </w:tc>
        <w:tc>
          <w:tcPr>
            <w:tcW w:w="810" w:type="dxa"/>
            <w:shd w:val="clear" w:color="auto" w:fill="auto"/>
            <w:vAlign w:val="center"/>
          </w:tcPr>
          <w:p w:rsidR="00DF111B" w:rsidRPr="001545FA" w:rsidRDefault="00DF111B" w:rsidP="00394E51">
            <w:pPr>
              <w:spacing w:beforeLines="60" w:before="144" w:afterLines="60" w:after="144"/>
              <w:jc w:val="center"/>
              <w:rPr>
                <w:b/>
                <w:i/>
              </w:rPr>
            </w:pPr>
            <w:r w:rsidRPr="001545FA">
              <w:rPr>
                <w:b/>
                <w:i/>
              </w:rPr>
              <w:t>T</w:t>
            </w:r>
            <w:r w:rsidRPr="001545FA">
              <w:rPr>
                <w:rFonts w:ascii="Times" w:hAnsi="Times"/>
                <w:b/>
                <w:i/>
                <w:vertAlign w:val="subscript"/>
              </w:rPr>
              <w:t xml:space="preserve">S </w:t>
            </w:r>
            <w:r w:rsidRPr="001545FA">
              <w:rPr>
                <w:rFonts w:ascii="Times" w:hAnsi="Times" w:cs="Times"/>
              </w:rPr>
              <w:t>∙</w:t>
            </w:r>
            <w:r w:rsidRPr="001545FA">
              <w:rPr>
                <w:b/>
                <w:i/>
              </w:rPr>
              <w:t>A</w:t>
            </w:r>
          </w:p>
        </w:tc>
      </w:tr>
      <w:tr w:rsidR="00DF111B" w:rsidRPr="001545FA" w:rsidTr="00394E51">
        <w:trPr>
          <w:trHeight w:val="698"/>
          <w:jc w:val="center"/>
        </w:trPr>
        <w:tc>
          <w:tcPr>
            <w:tcW w:w="125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lastRenderedPageBreak/>
              <w:t>100 KB</w:t>
            </w:r>
          </w:p>
        </w:tc>
        <w:tc>
          <w:tcPr>
            <w:tcW w:w="532"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6</w:t>
            </w:r>
          </w:p>
        </w:tc>
        <w:tc>
          <w:tcPr>
            <w:tcW w:w="939"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84</w:t>
            </w:r>
          </w:p>
        </w:tc>
        <w:tc>
          <w:tcPr>
            <w:tcW w:w="64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504</w:t>
            </w:r>
          </w:p>
        </w:tc>
        <w:tc>
          <w:tcPr>
            <w:tcW w:w="828"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1,220</w:t>
            </w:r>
          </w:p>
        </w:tc>
        <w:tc>
          <w:tcPr>
            <w:tcW w:w="894"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116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99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1,220</w:t>
            </w:r>
          </w:p>
        </w:tc>
        <w:tc>
          <w:tcPr>
            <w:tcW w:w="90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1,220</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N/A</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N/A</w:t>
            </w:r>
          </w:p>
        </w:tc>
      </w:tr>
      <w:tr w:rsidR="00DF111B" w:rsidRPr="001545FA" w:rsidTr="00394E51">
        <w:trPr>
          <w:jc w:val="center"/>
        </w:trPr>
        <w:tc>
          <w:tcPr>
            <w:tcW w:w="125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100 KB</w:t>
            </w:r>
          </w:p>
        </w:tc>
        <w:tc>
          <w:tcPr>
            <w:tcW w:w="532"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8</w:t>
            </w:r>
          </w:p>
        </w:tc>
        <w:tc>
          <w:tcPr>
            <w:tcW w:w="939"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64</w:t>
            </w:r>
          </w:p>
        </w:tc>
        <w:tc>
          <w:tcPr>
            <w:tcW w:w="64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c>
          <w:tcPr>
            <w:tcW w:w="828"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1,600</w:t>
            </w:r>
          </w:p>
        </w:tc>
        <w:tc>
          <w:tcPr>
            <w:tcW w:w="894"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116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99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1,600</w:t>
            </w:r>
          </w:p>
        </w:tc>
        <w:tc>
          <w:tcPr>
            <w:tcW w:w="90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1,600</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N/A</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N/A</w:t>
            </w:r>
          </w:p>
        </w:tc>
      </w:tr>
      <w:tr w:rsidR="00DF111B" w:rsidRPr="001545FA" w:rsidTr="00394E51">
        <w:trPr>
          <w:jc w:val="center"/>
        </w:trPr>
        <w:tc>
          <w:tcPr>
            <w:tcW w:w="125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300 KB</w:t>
            </w:r>
          </w:p>
        </w:tc>
        <w:tc>
          <w:tcPr>
            <w:tcW w:w="532"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2</w:t>
            </w:r>
          </w:p>
        </w:tc>
        <w:tc>
          <w:tcPr>
            <w:tcW w:w="939"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256</w:t>
            </w:r>
          </w:p>
        </w:tc>
        <w:tc>
          <w:tcPr>
            <w:tcW w:w="64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c>
          <w:tcPr>
            <w:tcW w:w="828"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1,200</w:t>
            </w:r>
          </w:p>
        </w:tc>
        <w:tc>
          <w:tcPr>
            <w:tcW w:w="894"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116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2</w:t>
            </w:r>
          </w:p>
        </w:tc>
        <w:tc>
          <w:tcPr>
            <w:tcW w:w="99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1,200</w:t>
            </w:r>
          </w:p>
        </w:tc>
        <w:tc>
          <w:tcPr>
            <w:tcW w:w="90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1,200</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128</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128</w:t>
            </w:r>
          </w:p>
        </w:tc>
      </w:tr>
      <w:tr w:rsidR="00DF111B" w:rsidRPr="001545FA" w:rsidTr="00394E51">
        <w:trPr>
          <w:jc w:val="center"/>
        </w:trPr>
        <w:tc>
          <w:tcPr>
            <w:tcW w:w="125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1,000 KB</w:t>
            </w:r>
          </w:p>
        </w:tc>
        <w:tc>
          <w:tcPr>
            <w:tcW w:w="532"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939"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c>
          <w:tcPr>
            <w:tcW w:w="64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c>
          <w:tcPr>
            <w:tcW w:w="828"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2,000</w:t>
            </w:r>
          </w:p>
        </w:tc>
        <w:tc>
          <w:tcPr>
            <w:tcW w:w="894"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116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w:t>
            </w:r>
          </w:p>
        </w:tc>
        <w:tc>
          <w:tcPr>
            <w:tcW w:w="99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2,000</w:t>
            </w:r>
          </w:p>
        </w:tc>
        <w:tc>
          <w:tcPr>
            <w:tcW w:w="90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2,000</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104</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100</w:t>
            </w:r>
          </w:p>
        </w:tc>
      </w:tr>
      <w:tr w:rsidR="00DF111B" w:rsidRPr="001545FA" w:rsidTr="00394E51">
        <w:trPr>
          <w:jc w:val="center"/>
        </w:trPr>
        <w:tc>
          <w:tcPr>
            <w:tcW w:w="125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3,000 KB</w:t>
            </w:r>
          </w:p>
        </w:tc>
        <w:tc>
          <w:tcPr>
            <w:tcW w:w="532"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939"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c>
          <w:tcPr>
            <w:tcW w:w="64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c>
          <w:tcPr>
            <w:tcW w:w="828"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6,000</w:t>
            </w:r>
          </w:p>
        </w:tc>
        <w:tc>
          <w:tcPr>
            <w:tcW w:w="894"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116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12</w:t>
            </w:r>
          </w:p>
        </w:tc>
        <w:tc>
          <w:tcPr>
            <w:tcW w:w="99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6,000</w:t>
            </w:r>
          </w:p>
        </w:tc>
        <w:tc>
          <w:tcPr>
            <w:tcW w:w="90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6,000</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44</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40</w:t>
            </w:r>
          </w:p>
        </w:tc>
      </w:tr>
      <w:tr w:rsidR="00DF111B" w:rsidRPr="001545FA" w:rsidTr="00394E51">
        <w:trPr>
          <w:jc w:val="center"/>
        </w:trPr>
        <w:tc>
          <w:tcPr>
            <w:tcW w:w="125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10,000 KB</w:t>
            </w:r>
          </w:p>
        </w:tc>
        <w:tc>
          <w:tcPr>
            <w:tcW w:w="532"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939"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c>
          <w:tcPr>
            <w:tcW w:w="64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c>
          <w:tcPr>
            <w:tcW w:w="828"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20,000</w:t>
            </w:r>
          </w:p>
        </w:tc>
        <w:tc>
          <w:tcPr>
            <w:tcW w:w="894"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3</w:t>
            </w:r>
          </w:p>
        </w:tc>
        <w:tc>
          <w:tcPr>
            <w:tcW w:w="1165"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14</w:t>
            </w:r>
          </w:p>
        </w:tc>
        <w:tc>
          <w:tcPr>
            <w:tcW w:w="99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6,666</w:t>
            </w:r>
          </w:p>
        </w:tc>
        <w:tc>
          <w:tcPr>
            <w:tcW w:w="90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6,667</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40</w:t>
            </w:r>
          </w:p>
        </w:tc>
        <w:tc>
          <w:tcPr>
            <w:tcW w:w="81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36</w:t>
            </w:r>
          </w:p>
        </w:tc>
      </w:tr>
    </w:tbl>
    <w:p w:rsidR="00DF111B" w:rsidRPr="001545FA" w:rsidRDefault="00DF111B" w:rsidP="00DF111B">
      <w:pPr>
        <w:pStyle w:val="FP"/>
      </w:pPr>
    </w:p>
    <w:p w:rsidR="00DF111B" w:rsidRPr="001545FA" w:rsidRDefault="00DF111B" w:rsidP="00DF111B">
      <w:pPr>
        <w:pStyle w:val="Heading1"/>
      </w:pPr>
      <w:bookmarkStart w:id="421" w:name="_Toc518485042"/>
      <w:r w:rsidRPr="001545FA">
        <w:t>B.4</w:t>
      </w:r>
      <w:r w:rsidRPr="001545FA">
        <w:tab/>
        <w:t>Streaming</w:t>
      </w:r>
      <w:bookmarkEnd w:id="421"/>
    </w:p>
    <w:p w:rsidR="00DF111B" w:rsidRPr="001545FA" w:rsidRDefault="00DF111B" w:rsidP="00DF111B">
      <w:pPr>
        <w:pStyle w:val="Heading2"/>
      </w:pPr>
      <w:bookmarkStart w:id="422" w:name="_Toc518485043"/>
      <w:r w:rsidRPr="001545FA">
        <w:t>B.4.1</w:t>
      </w:r>
      <w:r w:rsidRPr="001545FA">
        <w:tab/>
      </w:r>
      <w:r w:rsidR="00870CC7" w:rsidRPr="001545FA">
        <w:t>Void</w:t>
      </w:r>
      <w:bookmarkEnd w:id="422"/>
    </w:p>
    <w:p w:rsidR="00870CC7" w:rsidRPr="001545FA" w:rsidRDefault="00870CC7" w:rsidP="00870CC7">
      <w:pPr>
        <w:pStyle w:val="FP"/>
      </w:pPr>
    </w:p>
    <w:p w:rsidR="00DF111B" w:rsidRPr="001545FA" w:rsidRDefault="00DF111B" w:rsidP="00DF111B">
      <w:pPr>
        <w:pStyle w:val="Heading2"/>
      </w:pPr>
      <w:bookmarkStart w:id="423" w:name="_Toc518485044"/>
      <w:r w:rsidRPr="001545FA">
        <w:t>B.4.2</w:t>
      </w:r>
      <w:r w:rsidRPr="001545FA">
        <w:tab/>
      </w:r>
      <w:r w:rsidR="00870CC7" w:rsidRPr="001545FA">
        <w:t>Void</w:t>
      </w:r>
      <w:bookmarkEnd w:id="423"/>
    </w:p>
    <w:p w:rsidR="00870CC7" w:rsidRPr="001545FA" w:rsidRDefault="00870CC7" w:rsidP="00870CC7">
      <w:pPr>
        <w:pStyle w:val="FP"/>
      </w:pPr>
    </w:p>
    <w:p w:rsidR="00DF111B" w:rsidRPr="001545FA" w:rsidRDefault="00DF111B" w:rsidP="00DF111B">
      <w:pPr>
        <w:pStyle w:val="Heading2"/>
      </w:pPr>
      <w:bookmarkStart w:id="424" w:name="_Toc518485045"/>
      <w:r w:rsidRPr="001545FA">
        <w:t>B.4.3</w:t>
      </w:r>
      <w:r w:rsidRPr="001545FA">
        <w:tab/>
      </w:r>
      <w:r w:rsidR="00870CC7" w:rsidRPr="001545FA">
        <w:t>Void</w:t>
      </w:r>
      <w:bookmarkEnd w:id="424"/>
    </w:p>
    <w:p w:rsidR="00870CC7" w:rsidRPr="001545FA" w:rsidRDefault="00870CC7" w:rsidP="00870CC7">
      <w:pPr>
        <w:pStyle w:val="FP"/>
      </w:pPr>
    </w:p>
    <w:p w:rsidR="00DF111B" w:rsidRPr="001545FA" w:rsidRDefault="00DF111B" w:rsidP="00DF111B">
      <w:pPr>
        <w:pStyle w:val="Heading2"/>
      </w:pPr>
      <w:bookmarkStart w:id="425" w:name="_Toc518485046"/>
      <w:r w:rsidRPr="001545FA">
        <w:t>B.4.4</w:t>
      </w:r>
      <w:r w:rsidRPr="001545FA">
        <w:tab/>
        <w:t>Example parameters</w:t>
      </w:r>
      <w:bookmarkEnd w:id="425"/>
    </w:p>
    <w:p w:rsidR="00DF111B" w:rsidRPr="001545FA" w:rsidRDefault="00DF111B" w:rsidP="00DF111B">
      <w:pPr>
        <w:pStyle w:val="Heading3"/>
      </w:pPr>
      <w:bookmarkStart w:id="426" w:name="_Toc518485047"/>
      <w:r w:rsidRPr="001545FA">
        <w:t>B.4.4.1</w:t>
      </w:r>
      <w:r w:rsidRPr="001545FA">
        <w:tab/>
        <w:t>Parameter derivation algorithm</w:t>
      </w:r>
      <w:bookmarkEnd w:id="426"/>
    </w:p>
    <w:p w:rsidR="00DF111B" w:rsidRPr="001545FA" w:rsidRDefault="00DF111B" w:rsidP="00DF111B">
      <w:r w:rsidRPr="001545FA">
        <w:t xml:space="preserve">This </w:t>
      </w:r>
      <w:r w:rsidR="002A7101" w:rsidRPr="001545FA">
        <w:t>sub-clause</w:t>
      </w:r>
      <w:r w:rsidRPr="001545FA">
        <w:t xml:space="preserve"> provides recommendations for the derivation of the transport parameter </w:t>
      </w:r>
      <w:r w:rsidRPr="001545FA">
        <w:rPr>
          <w:i/>
        </w:rPr>
        <w:t>T</w:t>
      </w:r>
      <w:r w:rsidRPr="001545FA">
        <w:t>. This recommendation is based on the following input parameters:</w:t>
      </w:r>
    </w:p>
    <w:p w:rsidR="00DF111B" w:rsidRPr="001545FA" w:rsidRDefault="00DF111B" w:rsidP="00DF111B">
      <w:pPr>
        <w:pStyle w:val="B1"/>
      </w:pPr>
      <w:r w:rsidRPr="001545FA">
        <w:t>-</w:t>
      </w:r>
      <w:r w:rsidRPr="001545FA">
        <w:tab/>
      </w:r>
      <w:r w:rsidRPr="001545FA">
        <w:rPr>
          <w:i/>
        </w:rPr>
        <w:t>B</w:t>
      </w:r>
      <w:r w:rsidRPr="001545FA">
        <w:tab/>
        <w:t>the maximum source block size, in bytes</w:t>
      </w:r>
    </w:p>
    <w:p w:rsidR="001B30EF" w:rsidRPr="001545FA" w:rsidRDefault="001B30EF" w:rsidP="001B30EF">
      <w:pPr>
        <w:pStyle w:val="B1"/>
      </w:pPr>
      <w:r w:rsidRPr="001545FA">
        <w:t>-</w:t>
      </w:r>
      <w:r w:rsidRPr="001545FA">
        <w:tab/>
      </w:r>
      <w:r w:rsidRPr="001545FA">
        <w:rPr>
          <w:i/>
        </w:rPr>
        <w:t>P</w:t>
      </w:r>
      <w:r w:rsidRPr="001545FA">
        <w:tab/>
        <w:t xml:space="preserve">the maximum repair packet payload size, in bytes, which is a multiple of </w:t>
      </w:r>
      <w:r w:rsidRPr="001545FA">
        <w:rPr>
          <w:i/>
        </w:rPr>
        <w:t>Al</w:t>
      </w:r>
    </w:p>
    <w:p w:rsidR="001B30EF" w:rsidRPr="001545FA" w:rsidRDefault="001B30EF" w:rsidP="001B30EF">
      <w:pPr>
        <w:pStyle w:val="B1"/>
      </w:pPr>
      <w:r w:rsidRPr="001545FA">
        <w:t>-</w:t>
      </w:r>
      <w:r w:rsidRPr="001545FA">
        <w:tab/>
      </w:r>
      <w:r w:rsidRPr="001545FA">
        <w:rPr>
          <w:i/>
        </w:rPr>
        <w:t>Al</w:t>
      </w:r>
      <w:r w:rsidRPr="001545FA">
        <w:tab/>
        <w:t>the symbol alignment factor, in bytes</w:t>
      </w:r>
    </w:p>
    <w:p w:rsidR="00DF111B" w:rsidRPr="001545FA" w:rsidRDefault="00DF111B" w:rsidP="00DF111B">
      <w:pPr>
        <w:pStyle w:val="B1"/>
      </w:pPr>
      <w:r w:rsidRPr="001545FA">
        <w:t xml:space="preserve">-    </w:t>
      </w:r>
      <w:r w:rsidRPr="001545FA">
        <w:rPr>
          <w:i/>
        </w:rPr>
        <w:t>K</w:t>
      </w:r>
      <w:r w:rsidRPr="001545FA">
        <w:rPr>
          <w:rFonts w:ascii="Times" w:hAnsi="Times"/>
          <w:i/>
          <w:vertAlign w:val="subscript"/>
        </w:rPr>
        <w:t>MAX</w:t>
      </w:r>
      <w:r w:rsidRPr="001545FA">
        <w:t xml:space="preserve">  the maximum number of source symbols per source block.</w:t>
      </w:r>
    </w:p>
    <w:p w:rsidR="00DF111B" w:rsidRPr="001545FA" w:rsidRDefault="00DF111B" w:rsidP="00DF111B">
      <w:pPr>
        <w:pStyle w:val="B1"/>
      </w:pPr>
      <w:r w:rsidRPr="001545FA">
        <w:t>-</w:t>
      </w:r>
      <w:r w:rsidRPr="001545FA">
        <w:tab/>
      </w:r>
      <w:r w:rsidRPr="001545FA">
        <w:rPr>
          <w:i/>
        </w:rPr>
        <w:t>K</w:t>
      </w:r>
      <w:r w:rsidRPr="001545FA">
        <w:rPr>
          <w:rFonts w:ascii="Times" w:hAnsi="Times"/>
          <w:i/>
          <w:vertAlign w:val="subscript"/>
        </w:rPr>
        <w:t>MIN</w:t>
      </w:r>
      <w:r w:rsidRPr="001545FA">
        <w:t xml:space="preserve">   a minimum target on the number of symbols per source block</w:t>
      </w:r>
    </w:p>
    <w:p w:rsidR="00DF111B" w:rsidRPr="001545FA" w:rsidRDefault="00DF111B" w:rsidP="00DF111B">
      <w:pPr>
        <w:pStyle w:val="B1"/>
        <w:rPr>
          <w:i/>
        </w:rPr>
      </w:pPr>
      <w:r w:rsidRPr="001545FA">
        <w:t>-</w:t>
      </w:r>
      <w:r w:rsidRPr="001545FA">
        <w:tab/>
      </w:r>
      <w:r w:rsidRPr="001545FA">
        <w:rPr>
          <w:i/>
        </w:rPr>
        <w:t>G</w:t>
      </w:r>
      <w:r w:rsidRPr="001545FA">
        <w:rPr>
          <w:rFonts w:ascii="Times" w:hAnsi="Times"/>
          <w:i/>
          <w:vertAlign w:val="subscript"/>
        </w:rPr>
        <w:t>MAX</w:t>
      </w:r>
      <w:r w:rsidRPr="001545FA">
        <w:t xml:space="preserve">   a maximum target number of symbols per repair packet</w:t>
      </w:r>
    </w:p>
    <w:p w:rsidR="00DF111B" w:rsidRPr="001545FA" w:rsidRDefault="00DF111B" w:rsidP="00DF111B">
      <w:r w:rsidRPr="001545FA">
        <w:t>A requirement on these inputs is that ceil(</w:t>
      </w:r>
      <w:r w:rsidRPr="001545FA">
        <w:rPr>
          <w:i/>
        </w:rPr>
        <w:t>B</w:t>
      </w:r>
      <w:r w:rsidRPr="001545FA">
        <w:t>/</w:t>
      </w:r>
      <w:r w:rsidRPr="001545FA">
        <w:rPr>
          <w:i/>
        </w:rPr>
        <w:t>P</w:t>
      </w:r>
      <w:r w:rsidRPr="001545FA">
        <w:t xml:space="preserve">) ≤ </w:t>
      </w:r>
      <w:r w:rsidRPr="001545FA">
        <w:rPr>
          <w:i/>
        </w:rPr>
        <w:t>K</w:t>
      </w:r>
      <w:r w:rsidRPr="001545FA">
        <w:rPr>
          <w:rFonts w:ascii="Times" w:hAnsi="Times"/>
          <w:i/>
          <w:vertAlign w:val="subscript"/>
        </w:rPr>
        <w:t>MAX</w:t>
      </w:r>
      <w:r w:rsidRPr="001545FA">
        <w:t xml:space="preserve">.  Based on the above inputs, the transport parameter </w:t>
      </w:r>
      <w:r w:rsidRPr="001545FA">
        <w:rPr>
          <w:i/>
        </w:rPr>
        <w:t>T</w:t>
      </w:r>
      <w:r w:rsidRPr="001545FA">
        <w:t xml:space="preserve"> is calculated as follows:</w:t>
      </w:r>
    </w:p>
    <w:p w:rsidR="00DF111B" w:rsidRPr="001545FA" w:rsidRDefault="00DF111B" w:rsidP="00DF111B">
      <w:r w:rsidRPr="001545FA">
        <w:t xml:space="preserve"> Let,</w:t>
      </w:r>
    </w:p>
    <w:p w:rsidR="001B30EF" w:rsidRPr="001545FA" w:rsidRDefault="001B30EF" w:rsidP="001B30EF">
      <w:r w:rsidRPr="001545FA">
        <w:tab/>
      </w:r>
      <w:r w:rsidRPr="001545FA">
        <w:rPr>
          <w:i/>
        </w:rPr>
        <w:t>G</w:t>
      </w:r>
      <w:r w:rsidRPr="001545FA">
        <w:t xml:space="preserve"> = min{ceil(</w:t>
      </w:r>
      <w:r w:rsidRPr="001545FA">
        <w:rPr>
          <w:i/>
        </w:rPr>
        <w:t>P</w:t>
      </w:r>
      <w:r w:rsidRPr="001545FA">
        <w:t>·</w:t>
      </w:r>
      <w:r w:rsidRPr="001545FA">
        <w:rPr>
          <w:i/>
        </w:rPr>
        <w:t>K</w:t>
      </w:r>
      <w:r w:rsidRPr="001545FA">
        <w:rPr>
          <w:rFonts w:ascii="Times" w:hAnsi="Times"/>
          <w:i/>
          <w:vertAlign w:val="subscript"/>
        </w:rPr>
        <w:t>MIN</w:t>
      </w:r>
      <w:r w:rsidRPr="001545FA">
        <w:t>/</w:t>
      </w:r>
      <w:r w:rsidRPr="001545FA">
        <w:rPr>
          <w:i/>
        </w:rPr>
        <w:t>B</w:t>
      </w:r>
      <w:r w:rsidRPr="001545FA">
        <w:t xml:space="preserve">), </w:t>
      </w:r>
      <w:r w:rsidRPr="001545FA">
        <w:rPr>
          <w:i/>
        </w:rPr>
        <w:t>P</w:t>
      </w:r>
      <w:r w:rsidRPr="001545FA">
        <w:t>/</w:t>
      </w:r>
      <w:r w:rsidRPr="001545FA">
        <w:rPr>
          <w:i/>
        </w:rPr>
        <w:t>Al</w:t>
      </w:r>
      <w:r w:rsidRPr="001545FA">
        <w:t xml:space="preserve">, </w:t>
      </w:r>
      <w:r w:rsidRPr="001545FA">
        <w:rPr>
          <w:i/>
        </w:rPr>
        <w:t>G</w:t>
      </w:r>
      <w:r w:rsidRPr="001545FA">
        <w:rPr>
          <w:rFonts w:ascii="Times" w:hAnsi="Times"/>
          <w:i/>
          <w:vertAlign w:val="subscript"/>
        </w:rPr>
        <w:t>MAX</w:t>
      </w:r>
      <w:r w:rsidRPr="001545FA">
        <w:t>}</w:t>
      </w:r>
      <w:r w:rsidRPr="001545FA">
        <w:tab/>
      </w:r>
      <w:r w:rsidRPr="001545FA">
        <w:tab/>
      </w:r>
      <w:r w:rsidRPr="001545FA">
        <w:tab/>
        <w:t>- the approximate number of symbols per packet</w:t>
      </w:r>
    </w:p>
    <w:p w:rsidR="001B30EF" w:rsidRPr="001545FA" w:rsidRDefault="001B30EF" w:rsidP="001B30EF">
      <w:pPr>
        <w:ind w:firstLine="284"/>
      </w:pPr>
      <w:r w:rsidRPr="001545FA">
        <w:rPr>
          <w:i/>
        </w:rPr>
        <w:t xml:space="preserve">T = </w:t>
      </w:r>
      <w:r w:rsidRPr="001545FA">
        <w:t>floor(</w:t>
      </w:r>
      <w:r w:rsidRPr="001545FA">
        <w:rPr>
          <w:i/>
        </w:rPr>
        <w:t>P</w:t>
      </w:r>
      <w:r w:rsidRPr="001545FA">
        <w:t>/(</w:t>
      </w:r>
      <w:r w:rsidRPr="001545FA">
        <w:rPr>
          <w:i/>
        </w:rPr>
        <w:t>Al</w:t>
      </w:r>
      <w:r w:rsidRPr="001545FA">
        <w:t>·</w:t>
      </w:r>
      <w:r w:rsidRPr="001545FA">
        <w:rPr>
          <w:i/>
        </w:rPr>
        <w:t>G</w:t>
      </w:r>
      <w:r w:rsidRPr="001545FA">
        <w:t>))·</w:t>
      </w:r>
      <w:r w:rsidRPr="001545FA">
        <w:rPr>
          <w:i/>
        </w:rPr>
        <w:t>Al</w:t>
      </w:r>
    </w:p>
    <w:p w:rsidR="00DF111B" w:rsidRPr="001545FA" w:rsidRDefault="00DF111B" w:rsidP="00DF111B">
      <w:r w:rsidRPr="001545FA">
        <w:t xml:space="preserve">The value of </w:t>
      </w:r>
      <w:r w:rsidRPr="001545FA">
        <w:rPr>
          <w:i/>
        </w:rPr>
        <w:t>T</w:t>
      </w:r>
      <w:r w:rsidRPr="001545FA">
        <w:t xml:space="preserve"> derived above should be considered as a guide to the actual value of </w:t>
      </w:r>
      <w:r w:rsidRPr="001545FA">
        <w:rPr>
          <w:i/>
        </w:rPr>
        <w:t>T</w:t>
      </w:r>
      <w:r w:rsidRPr="001545FA">
        <w:t xml:space="preserve"> used. It may be advantageous to ensure that </w:t>
      </w:r>
      <w:r w:rsidRPr="001545FA">
        <w:rPr>
          <w:i/>
        </w:rPr>
        <w:t>T</w:t>
      </w:r>
      <w:r w:rsidRPr="001545FA">
        <w:t xml:space="preserve"> divides into </w:t>
      </w:r>
      <w:r w:rsidRPr="001545FA">
        <w:rPr>
          <w:i/>
        </w:rPr>
        <w:t>P</w:t>
      </w:r>
      <w:r w:rsidRPr="001545FA">
        <w:t xml:space="preserve">, or it may be advantageous to set the value of </w:t>
      </w:r>
      <w:r w:rsidRPr="001545FA">
        <w:rPr>
          <w:i/>
        </w:rPr>
        <w:t>T</w:t>
      </w:r>
      <w:r w:rsidRPr="001545FA">
        <w:t xml:space="preserve"> smaller to minimize wastage when full size </w:t>
      </w:r>
      <w:r w:rsidRPr="001545FA">
        <w:lastRenderedPageBreak/>
        <w:t>repair symbols are used to recover partial source symbols at the end of lost source packets</w:t>
      </w:r>
      <w:r w:rsidRPr="001545FA">
        <w:rPr>
          <w:i/>
        </w:rPr>
        <w:t xml:space="preserve"> </w:t>
      </w:r>
      <w:r w:rsidRPr="001545FA">
        <w:t xml:space="preserve">(as long as the maximum number of source symbols in a source block does not exceed </w:t>
      </w:r>
      <w:r w:rsidRPr="001545FA">
        <w:rPr>
          <w:i/>
        </w:rPr>
        <w:t>K</w:t>
      </w:r>
      <w:r w:rsidRPr="001545FA">
        <w:rPr>
          <w:rFonts w:ascii="Times" w:hAnsi="Times"/>
          <w:i/>
          <w:vertAlign w:val="subscript"/>
        </w:rPr>
        <w:t>MAX</w:t>
      </w:r>
      <w:r w:rsidRPr="001545FA">
        <w:t xml:space="preserve">).  Furthermore, the choice of </w:t>
      </w:r>
      <w:r w:rsidRPr="001545FA">
        <w:rPr>
          <w:i/>
        </w:rPr>
        <w:t>T</w:t>
      </w:r>
      <w:r w:rsidRPr="001545FA">
        <w:t xml:space="preserve"> may depend on the source packet size distribution, e.g., if all source packets are the same size then it is advantageous to choose </w:t>
      </w:r>
      <w:r w:rsidRPr="001545FA">
        <w:rPr>
          <w:i/>
        </w:rPr>
        <w:t xml:space="preserve">T </w:t>
      </w:r>
      <w:r w:rsidRPr="001545FA">
        <w:t xml:space="preserve">so that the actual payload size of a repair packet </w:t>
      </w:r>
      <w:r w:rsidRPr="001545FA">
        <w:rPr>
          <w:i/>
        </w:rPr>
        <w:t>P’</w:t>
      </w:r>
      <w:r w:rsidRPr="001545FA">
        <w:t xml:space="preserve">, where </w:t>
      </w:r>
      <w:r w:rsidRPr="001545FA">
        <w:rPr>
          <w:i/>
        </w:rPr>
        <w:t>P’</w:t>
      </w:r>
      <w:r w:rsidRPr="001545FA">
        <w:t xml:space="preserve"> is a multiple of </w:t>
      </w:r>
      <w:r w:rsidRPr="001545FA">
        <w:rPr>
          <w:i/>
        </w:rPr>
        <w:t>T</w:t>
      </w:r>
      <w:r w:rsidRPr="001545FA">
        <w:t>, is equal to (or as few bytes as possible larger than) the number of bytes each source packet occupies in the source block.</w:t>
      </w:r>
    </w:p>
    <w:p w:rsidR="001B30EF" w:rsidRPr="001545FA" w:rsidRDefault="001B30EF" w:rsidP="001B30EF">
      <w:r w:rsidRPr="001545FA">
        <w:t xml:space="preserve">Recommended settings for the input parameters, </w:t>
      </w:r>
      <w:r w:rsidRPr="001545FA">
        <w:rPr>
          <w:i/>
        </w:rPr>
        <w:t>Al</w:t>
      </w:r>
      <w:r w:rsidRPr="001545FA">
        <w:t xml:space="preserve">, </w:t>
      </w:r>
      <w:r w:rsidRPr="001545FA">
        <w:rPr>
          <w:i/>
        </w:rPr>
        <w:t>K</w:t>
      </w:r>
      <w:r w:rsidRPr="001545FA">
        <w:rPr>
          <w:rFonts w:ascii="Times" w:hAnsi="Times"/>
          <w:i/>
          <w:vertAlign w:val="subscript"/>
        </w:rPr>
        <w:t>MIN</w:t>
      </w:r>
      <w:r w:rsidRPr="001545FA" w:rsidDel="00A54F4C">
        <w:rPr>
          <w:i/>
        </w:rPr>
        <w:t xml:space="preserve"> </w:t>
      </w:r>
      <w:r w:rsidRPr="001545FA">
        <w:t xml:space="preserve"> and </w:t>
      </w:r>
      <w:r w:rsidRPr="001545FA">
        <w:rPr>
          <w:i/>
        </w:rPr>
        <w:t>G</w:t>
      </w:r>
      <w:r w:rsidRPr="001545FA">
        <w:rPr>
          <w:rFonts w:ascii="Times" w:hAnsi="Times"/>
          <w:i/>
          <w:vertAlign w:val="subscript"/>
        </w:rPr>
        <w:t>MAX</w:t>
      </w:r>
      <w:r w:rsidRPr="001545FA">
        <w:t xml:space="preserve"> are as follows:</w:t>
      </w:r>
    </w:p>
    <w:p w:rsidR="001B30EF" w:rsidRPr="001545FA" w:rsidRDefault="001B30EF" w:rsidP="001B30EF">
      <w:r w:rsidRPr="001545FA">
        <w:tab/>
      </w:r>
      <w:r w:rsidRPr="001545FA">
        <w:rPr>
          <w:i/>
        </w:rPr>
        <w:t>Al</w:t>
      </w:r>
      <w:r w:rsidRPr="001545FA">
        <w:t xml:space="preserve"> = 4</w:t>
      </w:r>
      <w:r w:rsidRPr="001545FA">
        <w:tab/>
      </w:r>
      <w:r w:rsidRPr="001545FA">
        <w:tab/>
      </w:r>
      <w:r w:rsidRPr="001545FA">
        <w:tab/>
      </w:r>
      <w:r w:rsidRPr="001545FA">
        <w:rPr>
          <w:i/>
        </w:rPr>
        <w:t>K</w:t>
      </w:r>
      <w:r w:rsidRPr="001545FA">
        <w:rPr>
          <w:rFonts w:ascii="Times" w:hAnsi="Times"/>
          <w:i/>
          <w:vertAlign w:val="subscript"/>
        </w:rPr>
        <w:t>MIN</w:t>
      </w:r>
      <w:r w:rsidRPr="001545FA">
        <w:t xml:space="preserve"> = 1024</w:t>
      </w:r>
      <w:r w:rsidRPr="001545FA">
        <w:tab/>
      </w:r>
      <w:r w:rsidRPr="001545FA">
        <w:tab/>
      </w:r>
      <w:r w:rsidRPr="001545FA">
        <w:tab/>
      </w:r>
      <w:r w:rsidRPr="001545FA">
        <w:rPr>
          <w:i/>
        </w:rPr>
        <w:t>G</w:t>
      </w:r>
      <w:r w:rsidRPr="001545FA">
        <w:rPr>
          <w:rFonts w:ascii="Times" w:hAnsi="Times"/>
          <w:i/>
          <w:vertAlign w:val="subscript"/>
        </w:rPr>
        <w:t>MAX</w:t>
      </w:r>
      <w:r w:rsidRPr="001545FA">
        <w:t xml:space="preserve"> = 10</w:t>
      </w:r>
    </w:p>
    <w:p w:rsidR="00DF111B" w:rsidRPr="001545FA" w:rsidRDefault="00DF111B" w:rsidP="00DF111B">
      <w:pPr>
        <w:pStyle w:val="Heading3"/>
      </w:pPr>
      <w:bookmarkStart w:id="427" w:name="_Toc518485048"/>
      <w:r w:rsidRPr="001545FA">
        <w:t>B.4.4.2</w:t>
      </w:r>
      <w:r w:rsidRPr="001545FA">
        <w:tab/>
        <w:t>Examples</w:t>
      </w:r>
      <w:bookmarkEnd w:id="427"/>
    </w:p>
    <w:p w:rsidR="001B30EF" w:rsidRPr="001545FA" w:rsidRDefault="001B30EF" w:rsidP="001B30EF">
      <w:r w:rsidRPr="001545FA">
        <w:t xml:space="preserve">The above algorithm leads to transport parameters as shown in Table B.4.4.2-1 below, assuming the recommended values for </w:t>
      </w:r>
      <w:r w:rsidRPr="001545FA">
        <w:rPr>
          <w:i/>
        </w:rPr>
        <w:t>Al</w:t>
      </w:r>
      <w:r w:rsidRPr="001545FA">
        <w:t xml:space="preserve">, </w:t>
      </w:r>
      <w:r w:rsidRPr="001545FA">
        <w:rPr>
          <w:i/>
        </w:rPr>
        <w:t>K</w:t>
      </w:r>
      <w:r w:rsidRPr="001545FA">
        <w:rPr>
          <w:rFonts w:ascii="Times" w:hAnsi="Times"/>
          <w:i/>
          <w:vertAlign w:val="subscript"/>
        </w:rPr>
        <w:t>MIN</w:t>
      </w:r>
      <w:r w:rsidRPr="001545FA">
        <w:rPr>
          <w:i/>
        </w:rPr>
        <w:t xml:space="preserve"> </w:t>
      </w:r>
      <w:r w:rsidRPr="001545FA">
        <w:t xml:space="preserve">and </w:t>
      </w:r>
      <w:r w:rsidRPr="001545FA">
        <w:rPr>
          <w:i/>
        </w:rPr>
        <w:t>G</w:t>
      </w:r>
      <w:r w:rsidRPr="001545FA">
        <w:rPr>
          <w:rFonts w:ascii="Times" w:hAnsi="Times"/>
          <w:i/>
          <w:vertAlign w:val="subscript"/>
        </w:rPr>
        <w:t>MAX</w:t>
      </w:r>
      <w:r w:rsidRPr="001545FA">
        <w:t xml:space="preserve"> and </w:t>
      </w:r>
      <w:r w:rsidRPr="001545FA">
        <w:rPr>
          <w:i/>
        </w:rPr>
        <w:t>P</w:t>
      </w:r>
      <w:r w:rsidRPr="001545FA">
        <w:t xml:space="preserve"> = 512:</w:t>
      </w:r>
    </w:p>
    <w:p w:rsidR="00DF111B" w:rsidRPr="001545FA" w:rsidRDefault="00DF111B" w:rsidP="00DF111B">
      <w:pPr>
        <w:pStyle w:val="TH"/>
      </w:pPr>
      <w:r w:rsidRPr="001545FA">
        <w:t>Table B.4.4.2-1</w:t>
      </w:r>
    </w:p>
    <w:p w:rsidR="00DF111B" w:rsidRPr="001545FA" w:rsidRDefault="00DF111B" w:rsidP="00010A4F">
      <w:pPr>
        <w:pStyle w:val="TH"/>
        <w:rPr>
          <w:sz w:val="16"/>
          <w:szCs w:val="16"/>
        </w:rPr>
      </w:pPr>
    </w:p>
    <w:tbl>
      <w:tblPr>
        <w:tblW w:w="7938" w:type="dxa"/>
        <w:jc w:val="center"/>
        <w:tblLook w:val="01E0" w:firstRow="1" w:lastRow="1" w:firstColumn="1" w:lastColumn="1" w:noHBand="0" w:noVBand="0"/>
      </w:tblPr>
      <w:tblGrid>
        <w:gridCol w:w="2718"/>
        <w:gridCol w:w="900"/>
        <w:gridCol w:w="2160"/>
        <w:gridCol w:w="2160"/>
      </w:tblGrid>
      <w:tr w:rsidR="00DF111B" w:rsidRPr="001545FA" w:rsidTr="00394E51">
        <w:trPr>
          <w:trHeight w:val="554"/>
          <w:jc w:val="center"/>
        </w:trPr>
        <w:tc>
          <w:tcPr>
            <w:tcW w:w="2718" w:type="dxa"/>
            <w:shd w:val="clear" w:color="auto" w:fill="auto"/>
            <w:vAlign w:val="center"/>
          </w:tcPr>
          <w:p w:rsidR="00DF111B" w:rsidRPr="001545FA" w:rsidRDefault="00DF111B" w:rsidP="00394E51">
            <w:pPr>
              <w:spacing w:beforeLines="60" w:before="144" w:afterLines="60" w:after="144"/>
              <w:jc w:val="center"/>
              <w:rPr>
                <w:rFonts w:ascii="Arial" w:hAnsi="Arial" w:cs="Arial"/>
                <w:b/>
              </w:rPr>
            </w:pPr>
            <w:r w:rsidRPr="001545FA">
              <w:rPr>
                <w:rFonts w:ascii="Arial" w:hAnsi="Arial" w:cs="Arial"/>
                <w:b/>
              </w:rPr>
              <w:t xml:space="preserve">Max source block size </w:t>
            </w:r>
            <w:r w:rsidRPr="001545FA">
              <w:rPr>
                <w:b/>
                <w:i/>
              </w:rPr>
              <w:t>B</w:t>
            </w:r>
          </w:p>
        </w:tc>
        <w:tc>
          <w:tcPr>
            <w:tcW w:w="900" w:type="dxa"/>
            <w:shd w:val="clear" w:color="auto" w:fill="auto"/>
            <w:vAlign w:val="center"/>
          </w:tcPr>
          <w:p w:rsidR="00DF111B" w:rsidRPr="001545FA" w:rsidRDefault="00DF111B" w:rsidP="00394E51">
            <w:pPr>
              <w:spacing w:beforeLines="60" w:before="144" w:afterLines="60" w:after="144"/>
              <w:jc w:val="center"/>
              <w:rPr>
                <w:b/>
                <w:i/>
              </w:rPr>
            </w:pPr>
            <w:r w:rsidRPr="001545FA">
              <w:rPr>
                <w:b/>
                <w:i/>
              </w:rPr>
              <w:t>G</w:t>
            </w:r>
          </w:p>
        </w:tc>
        <w:tc>
          <w:tcPr>
            <w:tcW w:w="2160" w:type="dxa"/>
            <w:shd w:val="clear" w:color="auto" w:fill="auto"/>
            <w:vAlign w:val="center"/>
          </w:tcPr>
          <w:p w:rsidR="00DF111B" w:rsidRPr="001545FA" w:rsidRDefault="00DF111B" w:rsidP="00394E51">
            <w:pPr>
              <w:spacing w:beforeLines="60" w:before="144" w:afterLines="60" w:after="144"/>
              <w:jc w:val="center"/>
              <w:rPr>
                <w:rFonts w:ascii="Arial" w:hAnsi="Arial" w:cs="Arial"/>
                <w:b/>
              </w:rPr>
            </w:pPr>
            <w:r w:rsidRPr="001545FA">
              <w:rPr>
                <w:rFonts w:ascii="Arial" w:hAnsi="Arial" w:cs="Arial"/>
                <w:b/>
              </w:rPr>
              <w:t xml:space="preserve">Symbol size </w:t>
            </w:r>
            <w:r w:rsidRPr="001545FA">
              <w:rPr>
                <w:b/>
                <w:i/>
              </w:rPr>
              <w:t>T</w:t>
            </w:r>
          </w:p>
        </w:tc>
        <w:tc>
          <w:tcPr>
            <w:tcW w:w="2160" w:type="dxa"/>
            <w:shd w:val="clear" w:color="auto" w:fill="auto"/>
          </w:tcPr>
          <w:p w:rsidR="00DF111B" w:rsidRPr="001545FA" w:rsidRDefault="00DF111B" w:rsidP="00394E51">
            <w:pPr>
              <w:spacing w:beforeLines="60" w:before="144" w:afterLines="60" w:after="144"/>
              <w:jc w:val="center"/>
              <w:rPr>
                <w:rFonts w:ascii="Arial" w:hAnsi="Arial" w:cs="Arial"/>
                <w:b/>
                <w:i/>
              </w:rPr>
            </w:pPr>
            <w:r w:rsidRPr="001545FA">
              <w:rPr>
                <w:rFonts w:ascii="Arial" w:hAnsi="Arial" w:cs="Arial"/>
                <w:b/>
                <w:i/>
              </w:rPr>
              <w:t>G∙T</w:t>
            </w:r>
          </w:p>
        </w:tc>
      </w:tr>
      <w:tr w:rsidR="00DF111B" w:rsidRPr="001545FA" w:rsidTr="00394E51">
        <w:trPr>
          <w:trHeight w:val="527"/>
          <w:jc w:val="center"/>
        </w:trPr>
        <w:tc>
          <w:tcPr>
            <w:tcW w:w="2718"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40 KB</w:t>
            </w:r>
          </w:p>
        </w:tc>
        <w:tc>
          <w:tcPr>
            <w:tcW w:w="90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10</w:t>
            </w:r>
          </w:p>
        </w:tc>
        <w:tc>
          <w:tcPr>
            <w:tcW w:w="216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48</w:t>
            </w:r>
          </w:p>
        </w:tc>
        <w:tc>
          <w:tcPr>
            <w:tcW w:w="216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480</w:t>
            </w:r>
          </w:p>
        </w:tc>
      </w:tr>
      <w:tr w:rsidR="00DF111B" w:rsidRPr="001545FA" w:rsidTr="00394E51">
        <w:trPr>
          <w:jc w:val="center"/>
        </w:trPr>
        <w:tc>
          <w:tcPr>
            <w:tcW w:w="2718"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160 KB</w:t>
            </w:r>
          </w:p>
        </w:tc>
        <w:tc>
          <w:tcPr>
            <w:tcW w:w="90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4</w:t>
            </w:r>
          </w:p>
        </w:tc>
        <w:tc>
          <w:tcPr>
            <w:tcW w:w="216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128</w:t>
            </w:r>
          </w:p>
        </w:tc>
        <w:tc>
          <w:tcPr>
            <w:tcW w:w="216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r>
      <w:tr w:rsidR="00DF111B" w:rsidRPr="001545FA" w:rsidTr="00394E51">
        <w:trPr>
          <w:jc w:val="center"/>
        </w:trPr>
        <w:tc>
          <w:tcPr>
            <w:tcW w:w="2718"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640 KB</w:t>
            </w:r>
          </w:p>
        </w:tc>
        <w:tc>
          <w:tcPr>
            <w:tcW w:w="90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1</w:t>
            </w:r>
          </w:p>
        </w:tc>
        <w:tc>
          <w:tcPr>
            <w:tcW w:w="2160" w:type="dxa"/>
            <w:shd w:val="clear" w:color="auto" w:fill="auto"/>
            <w:vAlign w:val="center"/>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c>
          <w:tcPr>
            <w:tcW w:w="2160" w:type="dxa"/>
            <w:shd w:val="clear" w:color="auto" w:fill="auto"/>
          </w:tcPr>
          <w:p w:rsidR="00DF111B" w:rsidRPr="001545FA" w:rsidRDefault="00DF111B" w:rsidP="00394E51">
            <w:pPr>
              <w:spacing w:beforeLines="60" w:before="144" w:afterLines="60" w:after="144"/>
              <w:jc w:val="center"/>
              <w:rPr>
                <w:rFonts w:ascii="Arial" w:hAnsi="Arial" w:cs="Arial"/>
              </w:rPr>
            </w:pPr>
            <w:r w:rsidRPr="001545FA">
              <w:rPr>
                <w:rFonts w:ascii="Arial" w:hAnsi="Arial" w:cs="Arial"/>
              </w:rPr>
              <w:t>512</w:t>
            </w:r>
          </w:p>
        </w:tc>
      </w:tr>
    </w:tbl>
    <w:p w:rsidR="00DF111B" w:rsidRPr="001545FA" w:rsidRDefault="00DF111B" w:rsidP="00DF111B">
      <w:pPr>
        <w:pStyle w:val="FP"/>
      </w:pPr>
    </w:p>
    <w:p w:rsidR="00DF111B" w:rsidRPr="001545FA" w:rsidRDefault="00DF111B" w:rsidP="002E3D50">
      <w:pPr>
        <w:pStyle w:val="Heading1"/>
        <w:keepNext w:val="0"/>
        <w:keepLines w:val="0"/>
      </w:pPr>
      <w:bookmarkStart w:id="428" w:name="_Toc518485049"/>
      <w:r w:rsidRPr="001545FA">
        <w:t>B.5</w:t>
      </w:r>
      <w:r w:rsidRPr="001545FA">
        <w:tab/>
      </w:r>
      <w:r w:rsidR="002E3D50" w:rsidRPr="001545FA">
        <w:t>Void</w:t>
      </w:r>
      <w:bookmarkEnd w:id="428"/>
    </w:p>
    <w:p w:rsidR="00A24D7A" w:rsidRPr="001545FA" w:rsidRDefault="00A24D7A" w:rsidP="002E3D50">
      <w:pPr>
        <w:pStyle w:val="FP"/>
      </w:pPr>
    </w:p>
    <w:p w:rsidR="008111A7" w:rsidRPr="001545FA" w:rsidRDefault="008111A7" w:rsidP="002E3D50">
      <w:pPr>
        <w:pStyle w:val="Heading1"/>
        <w:keepNext w:val="0"/>
        <w:keepLines w:val="0"/>
      </w:pPr>
      <w:bookmarkStart w:id="429" w:name="_Toc518485050"/>
      <w:r w:rsidRPr="001545FA">
        <w:t>B.6</w:t>
      </w:r>
      <w:r w:rsidRPr="001545FA">
        <w:tab/>
      </w:r>
      <w:r w:rsidR="002E3D50" w:rsidRPr="001545FA">
        <w:t>Void</w:t>
      </w:r>
      <w:bookmarkEnd w:id="429"/>
    </w:p>
    <w:p w:rsidR="008111A7" w:rsidRPr="001545FA" w:rsidRDefault="008111A7" w:rsidP="002E3D50">
      <w:pPr>
        <w:pStyle w:val="FP"/>
      </w:pPr>
    </w:p>
    <w:p w:rsidR="00A24D7A" w:rsidRPr="001545FA" w:rsidRDefault="00A24D7A" w:rsidP="002E3D50">
      <w:pPr>
        <w:pStyle w:val="Heading1"/>
        <w:keepNext w:val="0"/>
        <w:keepLines w:val="0"/>
      </w:pPr>
      <w:bookmarkStart w:id="430" w:name="_Toc518485051"/>
      <w:r w:rsidRPr="001545FA">
        <w:t>B.7</w:t>
      </w:r>
      <w:r w:rsidRPr="001545FA">
        <w:tab/>
      </w:r>
      <w:r w:rsidR="002E3D50" w:rsidRPr="001545FA">
        <w:t>Void</w:t>
      </w:r>
      <w:bookmarkEnd w:id="430"/>
    </w:p>
    <w:p w:rsidR="00A24D7A" w:rsidRPr="001545FA" w:rsidRDefault="00A24D7A" w:rsidP="002E3D50">
      <w:r w:rsidRPr="001545FA">
        <w:t xml:space="preserve">The two tables </w:t>
      </w:r>
      <w:r w:rsidRPr="001545FA">
        <w:rPr>
          <w:i/>
        </w:rPr>
        <w:t>V</w:t>
      </w:r>
      <w:r w:rsidRPr="001545FA">
        <w:rPr>
          <w:vertAlign w:val="subscript"/>
        </w:rPr>
        <w:t xml:space="preserve">0  </w:t>
      </w:r>
      <w:r w:rsidRPr="001545FA">
        <w:t xml:space="preserve">and </w:t>
      </w:r>
      <w:r w:rsidRPr="001545FA">
        <w:rPr>
          <w:i/>
        </w:rPr>
        <w:t>V</w:t>
      </w:r>
      <w:r w:rsidRPr="001545FA">
        <w:rPr>
          <w:vertAlign w:val="subscript"/>
        </w:rPr>
        <w:t>1</w:t>
      </w:r>
      <w:r w:rsidRPr="001545FA">
        <w:t xml:space="preserve"> </w:t>
      </w:r>
      <w:r w:rsidR="00B0570C" w:rsidRPr="001545FA">
        <w:t>are defined in [91], clause 5.6.1 and 5.6.2 respectively</w:t>
      </w:r>
      <w:r w:rsidRPr="001545FA">
        <w:t xml:space="preserve">. </w:t>
      </w:r>
    </w:p>
    <w:p w:rsidR="00A24D7A" w:rsidRPr="001545FA" w:rsidRDefault="00A24D7A" w:rsidP="002E3D50">
      <w:pPr>
        <w:pStyle w:val="FP"/>
      </w:pPr>
    </w:p>
    <w:p w:rsidR="00A24D7A" w:rsidRPr="001545FA" w:rsidRDefault="00A24D7A" w:rsidP="002E3D50">
      <w:pPr>
        <w:pStyle w:val="Heading1"/>
        <w:keepNext w:val="0"/>
        <w:keepLines w:val="0"/>
      </w:pPr>
      <w:bookmarkStart w:id="431" w:name="_Toc518485052"/>
      <w:r w:rsidRPr="001545FA">
        <w:t>B.8</w:t>
      </w:r>
      <w:r w:rsidRPr="001545FA">
        <w:tab/>
      </w:r>
      <w:r w:rsidR="00184A53" w:rsidRPr="001545FA">
        <w:t>V</w:t>
      </w:r>
      <w:r w:rsidR="008D6207" w:rsidRPr="001545FA">
        <w:t>oid</w:t>
      </w:r>
      <w:bookmarkEnd w:id="431"/>
    </w:p>
    <w:p w:rsidR="004324A0" w:rsidRPr="001545FA" w:rsidRDefault="004324A0" w:rsidP="004324A0">
      <w:pPr>
        <w:pStyle w:val="FP"/>
      </w:pPr>
    </w:p>
    <w:p w:rsidR="00375E8A" w:rsidRPr="001545FA" w:rsidRDefault="00375E8A" w:rsidP="006010E5">
      <w:pPr>
        <w:pStyle w:val="Heading8"/>
        <w:rPr>
          <w:lang w:eastAsia="fr-FR"/>
        </w:rPr>
      </w:pPr>
      <w:r w:rsidRPr="001545FA">
        <w:rPr>
          <w:lang w:eastAsia="fr-FR"/>
        </w:rPr>
        <w:br w:type="page"/>
      </w:r>
      <w:bookmarkStart w:id="432" w:name="_Toc518485053"/>
      <w:r w:rsidRPr="001545FA">
        <w:lastRenderedPageBreak/>
        <w:t>Annex C (</w:t>
      </w:r>
      <w:r w:rsidRPr="001545FA">
        <w:rPr>
          <w:lang w:eastAsia="ja-JP"/>
        </w:rPr>
        <w:t>informative</w:t>
      </w:r>
      <w:r w:rsidRPr="001545FA">
        <w:t>):</w:t>
      </w:r>
      <w:r w:rsidRPr="001545FA">
        <w:br/>
      </w:r>
      <w:r w:rsidRPr="001545FA">
        <w:rPr>
          <w:lang w:eastAsia="ja-JP"/>
        </w:rPr>
        <w:t>IANA registration</w:t>
      </w:r>
      <w:bookmarkEnd w:id="432"/>
    </w:p>
    <w:p w:rsidR="00375E8A" w:rsidRPr="001545FA" w:rsidRDefault="00375E8A">
      <w:pPr>
        <w:rPr>
          <w:lang w:eastAsia="fr-FR"/>
        </w:rPr>
      </w:pPr>
      <w:r w:rsidRPr="001545FA">
        <w:rPr>
          <w:lang w:eastAsia="fr-FR"/>
        </w:rPr>
        <w:t xml:space="preserve">This </w:t>
      </w:r>
      <w:r w:rsidR="000D4539" w:rsidRPr="001545FA">
        <w:rPr>
          <w:lang w:eastAsia="fr-FR"/>
        </w:rPr>
        <w:t xml:space="preserve">annex </w:t>
      </w:r>
      <w:r w:rsidRPr="001545FA">
        <w:rPr>
          <w:lang w:eastAsia="fr-FR"/>
        </w:rPr>
        <w:t>provides the required IANA registration.</w:t>
      </w:r>
    </w:p>
    <w:p w:rsidR="00375E8A" w:rsidRPr="001545FA" w:rsidRDefault="00375E8A" w:rsidP="006010E5">
      <w:pPr>
        <w:pStyle w:val="Heading1"/>
      </w:pPr>
      <w:bookmarkStart w:id="433" w:name="_Toc518485054"/>
      <w:r w:rsidRPr="001545FA">
        <w:t>C</w:t>
      </w:r>
      <w:r w:rsidR="000D4539" w:rsidRPr="001545FA">
        <w:t>.1</w:t>
      </w:r>
      <w:r w:rsidR="000D4539" w:rsidRPr="001545FA">
        <w:tab/>
        <w:t xml:space="preserve">Registration of </w:t>
      </w:r>
      <w:r w:rsidR="006A123D" w:rsidRPr="001545FA">
        <w:t>SDP Protocol Identifiers for Source packet</w:t>
      </w:r>
      <w:bookmarkEnd w:id="433"/>
    </w:p>
    <w:p w:rsidR="006A123D" w:rsidRPr="001545FA" w:rsidRDefault="009678D4" w:rsidP="006A123D">
      <w:r w:rsidRPr="001545FA">
        <w:t>This specification defines two new SDP protocol identifi</w:t>
      </w:r>
      <w:r w:rsidR="002B57A1" w:rsidRPr="001545FA">
        <w:t>e</w:t>
      </w:r>
      <w:r w:rsidRPr="001545FA">
        <w:t>rs for source packets. In compliance with the registration rules, these SDP protocol identifi</w:t>
      </w:r>
      <w:r w:rsidR="002B57A1" w:rsidRPr="001545FA">
        <w:t>e</w:t>
      </w:r>
      <w:r w:rsidRPr="001545FA">
        <w:t>rs are defined in [100]</w:t>
      </w:r>
      <w:r w:rsidR="006A123D" w:rsidRPr="001545FA">
        <w:t xml:space="preserve">. </w:t>
      </w:r>
    </w:p>
    <w:p w:rsidR="006A123D" w:rsidRPr="001545FA" w:rsidRDefault="006A123D" w:rsidP="006A123D">
      <w:r w:rsidRPr="001545FA">
        <w:t xml:space="preserve">Protocol identifier “UDP/MBMS-FEC/RTP/AVP” identifies a protocol combination of UDP[7], FEC source packets (see </w:t>
      </w:r>
      <w:r w:rsidR="00C7719C" w:rsidRPr="001545FA">
        <w:t>sub-clause</w:t>
      </w:r>
      <w:r w:rsidRPr="001545FA">
        <w:t xml:space="preserve"> 8.2.2.</w:t>
      </w:r>
      <w:r w:rsidR="0002761D" w:rsidRPr="001545FA">
        <w:t>4</w:t>
      </w:r>
      <w:r w:rsidRPr="001545FA">
        <w:t>), RTP [6] using the AVP profile [78]. This protocol identifier shall use the FMT space rules that are used for RTP/AVP.</w:t>
      </w:r>
    </w:p>
    <w:p w:rsidR="006A123D" w:rsidRPr="001545FA" w:rsidRDefault="006A123D" w:rsidP="006A123D">
      <w:r w:rsidRPr="001545FA">
        <w:t xml:space="preserve">Protocol identifier “UDP/MBMS-FEC/RTP/SAVP” identifies a protocol combination of UDP [7], FEC source packets (see </w:t>
      </w:r>
      <w:r w:rsidR="00C7719C" w:rsidRPr="001545FA">
        <w:t>sub-clause</w:t>
      </w:r>
      <w:r w:rsidRPr="001545FA">
        <w:t xml:space="preserve"> 8.2.2.</w:t>
      </w:r>
      <w:r w:rsidR="0002761D" w:rsidRPr="001545FA">
        <w:t>4</w:t>
      </w:r>
      <w:r w:rsidRPr="001545FA">
        <w:t>), and RTP [6] using the SAVP profile [77]. This protocol identifier shall use the FMT space rules that are used for RTP/AVP.</w:t>
      </w:r>
    </w:p>
    <w:p w:rsidR="006A123D" w:rsidRPr="001545FA" w:rsidRDefault="006A123D" w:rsidP="006A123D">
      <w:pPr>
        <w:pStyle w:val="FP"/>
      </w:pPr>
    </w:p>
    <w:p w:rsidR="00375E8A" w:rsidRPr="001545FA" w:rsidRDefault="00375E8A" w:rsidP="006010E5">
      <w:pPr>
        <w:pStyle w:val="Heading1"/>
      </w:pPr>
      <w:bookmarkStart w:id="434" w:name="_Toc518485055"/>
      <w:r w:rsidRPr="001545FA">
        <w:t>C.2</w:t>
      </w:r>
      <w:r w:rsidRPr="001545FA">
        <w:tab/>
        <w:t xml:space="preserve">Registration of </w:t>
      </w:r>
      <w:r w:rsidR="00F43A41" w:rsidRPr="001545FA">
        <w:t>SDP Protocol identifier for repair packets</w:t>
      </w:r>
      <w:bookmarkEnd w:id="434"/>
    </w:p>
    <w:p w:rsidR="00F43A41" w:rsidRPr="001545FA" w:rsidRDefault="009678D4" w:rsidP="00F43A41">
      <w:r w:rsidRPr="001545FA">
        <w:t>This specification defines one new SDP protocol identifi</w:t>
      </w:r>
      <w:r w:rsidR="002B57A1" w:rsidRPr="001545FA">
        <w:t>e</w:t>
      </w:r>
      <w:r w:rsidRPr="001545FA">
        <w:t>r for FEC repair packets. In compliance with the registration rules, this SDP protocol identifi</w:t>
      </w:r>
      <w:r w:rsidR="002B57A1" w:rsidRPr="001545FA">
        <w:t>e</w:t>
      </w:r>
      <w:r w:rsidRPr="001545FA">
        <w:t>r are defined in [100]</w:t>
      </w:r>
      <w:r w:rsidR="00F43A41" w:rsidRPr="001545FA">
        <w:t xml:space="preserve">. </w:t>
      </w:r>
    </w:p>
    <w:p w:rsidR="00F43A41" w:rsidRPr="001545FA" w:rsidRDefault="00F43A41" w:rsidP="00F43A41">
      <w:r w:rsidRPr="001545FA">
        <w:t xml:space="preserve">Protocol identifier “UDP/MBMS-REPAIR” identifies a protocol combination of UDP [7], FEC repair packets (see </w:t>
      </w:r>
      <w:r w:rsidR="00C7719C" w:rsidRPr="001545FA">
        <w:t>sub-clause</w:t>
      </w:r>
      <w:r w:rsidRPr="001545FA">
        <w:t xml:space="preserve"> 8.2.2.4). The FMT string is not used and shall be set to “*”.</w:t>
      </w:r>
    </w:p>
    <w:p w:rsidR="00F43A41" w:rsidRPr="001545FA" w:rsidRDefault="00F43A41" w:rsidP="00F43A41">
      <w:pPr>
        <w:pStyle w:val="FP"/>
      </w:pPr>
    </w:p>
    <w:p w:rsidR="00375E8A" w:rsidRPr="001545FA" w:rsidRDefault="00375E8A" w:rsidP="006010E5">
      <w:pPr>
        <w:pStyle w:val="Heading1"/>
      </w:pPr>
      <w:bookmarkStart w:id="435" w:name="_Toc518485056"/>
      <w:r w:rsidRPr="001545FA">
        <w:t>C.3</w:t>
      </w:r>
      <w:r w:rsidRPr="001545FA">
        <w:tab/>
        <w:t>Registration of MIME type "application/simpleSymbolContainer"</w:t>
      </w:r>
      <w:bookmarkEnd w:id="435"/>
    </w:p>
    <w:p w:rsidR="00375E8A" w:rsidRPr="001545FA" w:rsidRDefault="00375E8A">
      <w:r w:rsidRPr="001545FA">
        <w:t xml:space="preserve">The MIME Type </w:t>
      </w:r>
      <w:r w:rsidR="005C2369" w:rsidRPr="001545FA">
        <w:t>"</w:t>
      </w:r>
      <w:r w:rsidRPr="001545FA">
        <w:t>application/simpleSymbolContainer</w:t>
      </w:r>
      <w:r w:rsidR="005C2369" w:rsidRPr="001545FA">
        <w:t>"</w:t>
      </w:r>
      <w:r w:rsidRPr="001545FA">
        <w:t xml:space="preserve"> denotes that the message body is a simple container of encoding symbols for the file repair procedure (clause 9.3.5.2</w:t>
      </w:r>
      <w:r w:rsidR="000D4539" w:rsidRPr="001545FA">
        <w:t xml:space="preserve"> -</w:t>
      </w:r>
      <w:r w:rsidRPr="001545FA">
        <w:t xml:space="preserve"> File Repair Response Message Format for </w:t>
      </w:r>
      <w:r w:rsidR="00B545EF" w:rsidRPr="001545FA">
        <w:t xml:space="preserve">HTTP </w:t>
      </w:r>
      <w:r w:rsidRPr="001545FA">
        <w:t>Carriage of Repair Data).</w:t>
      </w:r>
    </w:p>
    <w:p w:rsidR="00B545EF" w:rsidRPr="001545FA" w:rsidRDefault="00B545EF" w:rsidP="00B545EF">
      <w:pPr>
        <w:pStyle w:val="NO"/>
      </w:pPr>
      <w:r w:rsidRPr="001545FA">
        <w:t>Type name: application</w:t>
      </w:r>
    </w:p>
    <w:p w:rsidR="00B545EF" w:rsidRPr="001545FA" w:rsidRDefault="00B545EF" w:rsidP="00B545EF">
      <w:pPr>
        <w:pStyle w:val="NO"/>
      </w:pPr>
      <w:r w:rsidRPr="001545FA">
        <w:t>Subtype name: simpleSymbolContainer</w:t>
      </w:r>
    </w:p>
    <w:p w:rsidR="00B545EF" w:rsidRPr="001545FA" w:rsidRDefault="00B545EF" w:rsidP="00B545EF">
      <w:pPr>
        <w:pStyle w:val="NO"/>
      </w:pPr>
      <w:r w:rsidRPr="001545FA">
        <w:t>Required parameters:</w:t>
      </w:r>
    </w:p>
    <w:p w:rsidR="00B545EF" w:rsidRPr="001545FA" w:rsidRDefault="00B545EF" w:rsidP="00B545EF">
      <w:pPr>
        <w:pStyle w:val="NO"/>
        <w:ind w:hanging="567"/>
      </w:pPr>
      <w:r w:rsidRPr="001545FA">
        <w:t>None</w:t>
      </w:r>
    </w:p>
    <w:p w:rsidR="00B545EF" w:rsidRPr="001545FA" w:rsidRDefault="00B545EF" w:rsidP="00B545EF">
      <w:pPr>
        <w:pStyle w:val="NO"/>
      </w:pPr>
      <w:r w:rsidRPr="001545FA">
        <w:t>Optional parameters:</w:t>
      </w:r>
    </w:p>
    <w:p w:rsidR="00B545EF" w:rsidRPr="001545FA" w:rsidRDefault="00B545EF" w:rsidP="00B545EF">
      <w:pPr>
        <w:pStyle w:val="NO"/>
        <w:ind w:hanging="567"/>
      </w:pPr>
      <w:r w:rsidRPr="001545FA">
        <w:t>None</w:t>
      </w:r>
    </w:p>
    <w:p w:rsidR="00B545EF" w:rsidRPr="001545FA" w:rsidRDefault="00B545EF" w:rsidP="00B545EF">
      <w:pPr>
        <w:pStyle w:val="NO"/>
      </w:pPr>
      <w:r w:rsidRPr="001545FA">
        <w:t>Encoding considerations:</w:t>
      </w:r>
    </w:p>
    <w:p w:rsidR="00B545EF" w:rsidRPr="001545FA" w:rsidRDefault="00B545EF" w:rsidP="00B545EF">
      <w:pPr>
        <w:pStyle w:val="NO"/>
        <w:ind w:left="567" w:firstLine="0"/>
      </w:pPr>
      <w:r w:rsidRPr="001545FA">
        <w:t>The content is binary and if transported in a protocol not capable of handling binary content then the object must be encoded, for example using base64 [82].</w:t>
      </w:r>
    </w:p>
    <w:p w:rsidR="00B545EF" w:rsidRPr="001545FA" w:rsidRDefault="00B545EF" w:rsidP="00B545EF">
      <w:pPr>
        <w:pStyle w:val="NO"/>
      </w:pPr>
      <w:r w:rsidRPr="001545FA">
        <w:lastRenderedPageBreak/>
        <w:t>Security considerations:</w:t>
      </w:r>
    </w:p>
    <w:p w:rsidR="00B545EF" w:rsidRPr="001545FA" w:rsidRDefault="00B545EF" w:rsidP="00B545EF">
      <w:pPr>
        <w:pStyle w:val="NO"/>
        <w:ind w:left="567" w:firstLine="1"/>
      </w:pPr>
      <w:r w:rsidRPr="001545FA">
        <w:t xml:space="preserve">The content of this media type are either source or repair symbols part of a binary file object. Thus it security considerations depends on the security requirements on the file object. As modification of the response message may corrupt the complete file object due to the FEC repair operations, integrity protection is recommended. Source authentication is also recommended to prevent man in the middle or spoofing attacks resulting in </w:t>
      </w:r>
      <w:r w:rsidR="002B57A1" w:rsidRPr="001545FA">
        <w:t>erroneous</w:t>
      </w:r>
      <w:r w:rsidRPr="001545FA">
        <w:t xml:space="preserve"> repair symbols.  </w:t>
      </w:r>
    </w:p>
    <w:p w:rsidR="00B545EF" w:rsidRPr="001545FA" w:rsidRDefault="00B545EF" w:rsidP="00B545EF">
      <w:pPr>
        <w:pStyle w:val="NO"/>
      </w:pPr>
      <w:r w:rsidRPr="001545FA">
        <w:t>Interoperability considerations:</w:t>
      </w:r>
    </w:p>
    <w:p w:rsidR="00B545EF" w:rsidRPr="001545FA" w:rsidRDefault="00B545EF" w:rsidP="00B545EF">
      <w:pPr>
        <w:pStyle w:val="NO"/>
        <w:ind w:hanging="567"/>
      </w:pPr>
      <w:r w:rsidRPr="001545FA">
        <w:t>None</w:t>
      </w:r>
    </w:p>
    <w:p w:rsidR="00B545EF" w:rsidRPr="001545FA" w:rsidRDefault="00B545EF" w:rsidP="00B545EF">
      <w:pPr>
        <w:pStyle w:val="NO"/>
      </w:pPr>
      <w:r w:rsidRPr="001545FA">
        <w:t>Published specification:</w:t>
      </w:r>
    </w:p>
    <w:p w:rsidR="00B545EF" w:rsidRPr="001545FA" w:rsidRDefault="00B545EF" w:rsidP="00B545EF">
      <w:pPr>
        <w:pStyle w:val="NO"/>
        <w:ind w:hanging="567"/>
      </w:pPr>
      <w:r w:rsidRPr="001545FA">
        <w:t>3GPP TS 26.346</w:t>
      </w:r>
    </w:p>
    <w:p w:rsidR="00B545EF" w:rsidRPr="001545FA" w:rsidRDefault="00B545EF" w:rsidP="00B545EF">
      <w:pPr>
        <w:pStyle w:val="NO"/>
      </w:pPr>
      <w:r w:rsidRPr="001545FA">
        <w:t>Applications which use this media type:</w:t>
      </w:r>
    </w:p>
    <w:p w:rsidR="00B545EF" w:rsidRPr="001545FA" w:rsidRDefault="00B545EF" w:rsidP="00B545EF">
      <w:pPr>
        <w:pStyle w:val="NO"/>
        <w:ind w:hanging="567"/>
      </w:pPr>
      <w:r w:rsidRPr="001545FA">
        <w:t>3GPP MBMS based applications</w:t>
      </w:r>
    </w:p>
    <w:p w:rsidR="00B545EF" w:rsidRPr="001545FA" w:rsidRDefault="00B545EF" w:rsidP="00B545EF">
      <w:pPr>
        <w:pStyle w:val="NO"/>
      </w:pPr>
      <w:r w:rsidRPr="001545FA">
        <w:t>Additional information:</w:t>
      </w:r>
    </w:p>
    <w:p w:rsidR="00B545EF" w:rsidRPr="001545FA" w:rsidRDefault="00B545EF" w:rsidP="00B545EF">
      <w:pPr>
        <w:pStyle w:val="NO"/>
      </w:pPr>
      <w:r w:rsidRPr="001545FA">
        <w:t>Magic number(s): None</w:t>
      </w:r>
    </w:p>
    <w:p w:rsidR="00B545EF" w:rsidRPr="001545FA" w:rsidRDefault="00B545EF" w:rsidP="00B545EF">
      <w:pPr>
        <w:pStyle w:val="NO"/>
      </w:pPr>
      <w:r w:rsidRPr="001545FA">
        <w:t xml:space="preserve">File extension(s): </w:t>
      </w:r>
    </w:p>
    <w:p w:rsidR="00B545EF" w:rsidRPr="001545FA" w:rsidRDefault="00B545EF" w:rsidP="00B545EF">
      <w:pPr>
        <w:pStyle w:val="NO"/>
      </w:pPr>
      <w:r w:rsidRPr="001545FA">
        <w:t>Macintosh file type code(s):</w:t>
      </w:r>
    </w:p>
    <w:p w:rsidR="00B545EF" w:rsidRPr="001545FA" w:rsidRDefault="00B545EF" w:rsidP="00B545EF">
      <w:pPr>
        <w:pStyle w:val="NO"/>
      </w:pPr>
      <w:r w:rsidRPr="001545FA">
        <w:t>Person &amp; email address to contact for further information:</w:t>
      </w:r>
    </w:p>
    <w:p w:rsidR="00B545EF" w:rsidRPr="001545FA" w:rsidRDefault="00B545EF" w:rsidP="00B545EF">
      <w:pPr>
        <w:pStyle w:val="NO"/>
        <w:ind w:left="567" w:firstLine="1"/>
      </w:pPr>
      <w:r w:rsidRPr="001545FA">
        <w:t>Magnus Westerlund (magnus.westerlund@ericsson.com)</w:t>
      </w:r>
      <w:r w:rsidRPr="001545FA">
        <w:br/>
        <w:t>3GPP TSG SA WG4</w:t>
      </w:r>
    </w:p>
    <w:p w:rsidR="00B545EF" w:rsidRPr="001545FA" w:rsidRDefault="00B545EF" w:rsidP="00B545EF">
      <w:pPr>
        <w:pStyle w:val="NO"/>
      </w:pPr>
      <w:r w:rsidRPr="001545FA">
        <w:t>Intended usage: COMMON</w:t>
      </w:r>
    </w:p>
    <w:p w:rsidR="00B545EF" w:rsidRPr="001545FA" w:rsidRDefault="00B545EF" w:rsidP="00B545EF">
      <w:pPr>
        <w:pStyle w:val="NO"/>
      </w:pPr>
      <w:r w:rsidRPr="001545FA">
        <w:t>Restrictions on usage:</w:t>
      </w:r>
    </w:p>
    <w:p w:rsidR="00B545EF" w:rsidRPr="001545FA" w:rsidRDefault="00B545EF" w:rsidP="00B545EF">
      <w:pPr>
        <w:pStyle w:val="NO"/>
        <w:ind w:hanging="567"/>
      </w:pPr>
      <w:r w:rsidRPr="001545FA">
        <w:t>None</w:t>
      </w:r>
    </w:p>
    <w:p w:rsidR="00B545EF" w:rsidRPr="001545FA" w:rsidRDefault="00B545EF" w:rsidP="00B545EF">
      <w:pPr>
        <w:pStyle w:val="NO"/>
      </w:pPr>
      <w:r w:rsidRPr="001545FA">
        <w:t>Author:</w:t>
      </w:r>
    </w:p>
    <w:p w:rsidR="00B545EF" w:rsidRPr="001545FA" w:rsidRDefault="00B545EF" w:rsidP="00B545EF">
      <w:pPr>
        <w:pStyle w:val="NO"/>
        <w:ind w:hanging="567"/>
      </w:pPr>
      <w:r w:rsidRPr="001545FA">
        <w:t>3GPP TSG SA WG4</w:t>
      </w:r>
    </w:p>
    <w:p w:rsidR="00B545EF" w:rsidRPr="001545FA" w:rsidRDefault="00B545EF" w:rsidP="00B545EF">
      <w:pPr>
        <w:pStyle w:val="NO"/>
      </w:pPr>
      <w:r w:rsidRPr="001545FA">
        <w:t>Change controller:</w:t>
      </w:r>
    </w:p>
    <w:p w:rsidR="00B545EF" w:rsidRPr="001545FA" w:rsidRDefault="00B545EF" w:rsidP="00B545EF">
      <w:pPr>
        <w:pStyle w:val="NO"/>
        <w:ind w:hanging="567"/>
      </w:pPr>
      <w:r w:rsidRPr="001545FA">
        <w:t>3GPP TSG SA WG4</w:t>
      </w:r>
    </w:p>
    <w:p w:rsidR="00375E8A" w:rsidRPr="001545FA" w:rsidRDefault="00375E8A" w:rsidP="006010E5">
      <w:pPr>
        <w:pStyle w:val="Heading1"/>
      </w:pPr>
      <w:bookmarkStart w:id="436" w:name="_Toc518485057"/>
      <w:r w:rsidRPr="001545FA">
        <w:t>C.4</w:t>
      </w:r>
      <w:r w:rsidRPr="001545FA">
        <w:tab/>
        <w:t>Registration of MIME type "application/mbms-user-service-description</w:t>
      </w:r>
      <w:r w:rsidR="00B545EF" w:rsidRPr="001545FA">
        <w:t>+xml</w:t>
      </w:r>
      <w:r w:rsidR="00B545EF" w:rsidRPr="001545FA" w:rsidDel="00B545EF">
        <w:t xml:space="preserve"> </w:t>
      </w:r>
      <w:r w:rsidRPr="001545FA">
        <w:t>"</w:t>
      </w:r>
      <w:bookmarkEnd w:id="436"/>
    </w:p>
    <w:p w:rsidR="00375E8A" w:rsidRPr="001545FA" w:rsidRDefault="00375E8A">
      <w:r w:rsidRPr="001545FA">
        <w:t xml:space="preserve">The MIME Type </w:t>
      </w:r>
      <w:r w:rsidR="005C2369" w:rsidRPr="001545FA">
        <w:t>"</w:t>
      </w:r>
      <w:r w:rsidRPr="001545FA">
        <w:t>application/mbms-user-service-description</w:t>
      </w:r>
      <w:r w:rsidR="00B545EF" w:rsidRPr="001545FA">
        <w:t>+xml</w:t>
      </w:r>
      <w:r w:rsidR="005C2369" w:rsidRPr="001545FA">
        <w:t>"</w:t>
      </w:r>
      <w:r w:rsidRPr="001545FA">
        <w:t xml:space="preserve"> denotes that the message body is a user service description instance </w:t>
      </w:r>
      <w:r w:rsidR="00B545EF" w:rsidRPr="001545FA">
        <w:t xml:space="preserve">in accordance with the XML schema "urn:3GPP:metadata:2005:MBMS:userServiceDescription" </w:t>
      </w:r>
      <w:r w:rsidRPr="001545FA">
        <w:t xml:space="preserve">(see </w:t>
      </w:r>
      <w:r w:rsidR="00B545EF" w:rsidRPr="001545FA">
        <w:t>sub-</w:t>
      </w:r>
      <w:r w:rsidRPr="001545FA">
        <w:t>clause</w:t>
      </w:r>
      <w:r w:rsidR="00B545EF" w:rsidRPr="001545FA">
        <w:t xml:space="preserve"> 11.2.1</w:t>
      </w:r>
      <w:r w:rsidRPr="001545FA">
        <w:t>).</w:t>
      </w:r>
    </w:p>
    <w:p w:rsidR="00B545EF" w:rsidRPr="001545FA" w:rsidRDefault="00B545EF" w:rsidP="00B545EF">
      <w:pPr>
        <w:pStyle w:val="NO"/>
      </w:pPr>
      <w:r w:rsidRPr="001545FA">
        <w:t>Type name: application</w:t>
      </w:r>
    </w:p>
    <w:p w:rsidR="00B545EF" w:rsidRPr="001545FA" w:rsidRDefault="00B545EF" w:rsidP="00B545EF">
      <w:pPr>
        <w:pStyle w:val="NO"/>
      </w:pPr>
      <w:r w:rsidRPr="001545FA">
        <w:t>Subtype name: mbms-user-service-description+xml</w:t>
      </w:r>
    </w:p>
    <w:p w:rsidR="00B545EF" w:rsidRPr="001545FA" w:rsidRDefault="00B545EF" w:rsidP="00B545EF">
      <w:pPr>
        <w:pStyle w:val="NO"/>
      </w:pPr>
      <w:r w:rsidRPr="001545FA">
        <w:t>Required parameters:</w:t>
      </w:r>
    </w:p>
    <w:p w:rsidR="00B545EF" w:rsidRPr="001545FA" w:rsidRDefault="00B545EF" w:rsidP="00B545EF">
      <w:pPr>
        <w:pStyle w:val="NO"/>
      </w:pPr>
      <w:r w:rsidRPr="001545FA">
        <w:tab/>
        <w:t>None</w:t>
      </w:r>
    </w:p>
    <w:p w:rsidR="00B545EF" w:rsidRPr="001545FA" w:rsidRDefault="00B545EF" w:rsidP="00B545EF">
      <w:pPr>
        <w:pStyle w:val="NO"/>
      </w:pPr>
      <w:r w:rsidRPr="001545FA">
        <w:t>Optional parameters:</w:t>
      </w:r>
    </w:p>
    <w:p w:rsidR="00B545EF" w:rsidRPr="001545FA" w:rsidRDefault="00B545EF" w:rsidP="00B545EF">
      <w:pPr>
        <w:pStyle w:val="NO"/>
        <w:ind w:hanging="567"/>
      </w:pPr>
      <w:r w:rsidRPr="001545FA">
        <w:t>charset: As specified in RFC 3023 [83] for media type application/xml.</w:t>
      </w:r>
    </w:p>
    <w:p w:rsidR="00B545EF" w:rsidRPr="001545FA" w:rsidRDefault="00B545EF" w:rsidP="00B545EF">
      <w:pPr>
        <w:pStyle w:val="NO"/>
      </w:pPr>
      <w:r w:rsidRPr="001545FA">
        <w:lastRenderedPageBreak/>
        <w:t>Encoding considerations:</w:t>
      </w:r>
    </w:p>
    <w:p w:rsidR="00B545EF" w:rsidRPr="001545FA" w:rsidRDefault="00B545EF" w:rsidP="00B545EF">
      <w:pPr>
        <w:pStyle w:val="NO"/>
        <w:ind w:left="567" w:firstLine="1"/>
      </w:pPr>
      <w:r w:rsidRPr="001545FA">
        <w:t>This is an XML document and the encoding considerations are the same as for media type "application/xml" defined in RFC 3023 [83].</w:t>
      </w:r>
    </w:p>
    <w:p w:rsidR="00B545EF" w:rsidRPr="001545FA" w:rsidRDefault="00B545EF" w:rsidP="00B545EF">
      <w:pPr>
        <w:pStyle w:val="NO"/>
      </w:pPr>
      <w:r w:rsidRPr="001545FA">
        <w:t>Security considerations:</w:t>
      </w:r>
    </w:p>
    <w:p w:rsidR="00B545EF" w:rsidRPr="001545FA" w:rsidRDefault="00B545EF" w:rsidP="00B545EF">
      <w:pPr>
        <w:pStyle w:val="NO"/>
        <w:ind w:left="567" w:firstLine="0"/>
      </w:pPr>
      <w:r w:rsidRPr="001545FA">
        <w:t xml:space="preserve">This media format is used to configure the receiver on how to participate in a service. This format is highly </w:t>
      </w:r>
      <w:r w:rsidR="002B57A1" w:rsidRPr="001545FA">
        <w:t>susceptible</w:t>
      </w:r>
      <w:r w:rsidRPr="001545FA">
        <w:t xml:space="preserve"> to manipulation or spoofing for attacks </w:t>
      </w:r>
      <w:r w:rsidR="002B57A1" w:rsidRPr="001545FA">
        <w:t>desiring</w:t>
      </w:r>
      <w:r w:rsidRPr="001545FA">
        <w:t xml:space="preserve"> to </w:t>
      </w:r>
      <w:r w:rsidR="00FD5538" w:rsidRPr="001545FA">
        <w:t>mislead</w:t>
      </w:r>
      <w:r w:rsidRPr="001545FA">
        <w:t xml:space="preserve"> a receiver about a session. Both integrity protection and source authentication is recommended to prevent </w:t>
      </w:r>
      <w:r w:rsidR="00FD5538" w:rsidRPr="001545FA">
        <w:t>misleading</w:t>
      </w:r>
      <w:r w:rsidRPr="001545FA">
        <w:t xml:space="preserve"> of the receiver. </w:t>
      </w:r>
    </w:p>
    <w:p w:rsidR="00B545EF" w:rsidRPr="001545FA" w:rsidRDefault="00B545EF" w:rsidP="00B545EF">
      <w:pPr>
        <w:pStyle w:val="NO"/>
      </w:pPr>
      <w:r w:rsidRPr="001545FA">
        <w:t>Interoperability considerations:</w:t>
      </w:r>
    </w:p>
    <w:p w:rsidR="00B545EF" w:rsidRPr="001545FA" w:rsidRDefault="00B545EF" w:rsidP="00B545EF">
      <w:pPr>
        <w:pStyle w:val="NO"/>
        <w:ind w:hanging="567"/>
      </w:pPr>
      <w:r w:rsidRPr="001545FA">
        <w:t>None</w:t>
      </w:r>
    </w:p>
    <w:p w:rsidR="00B545EF" w:rsidRPr="001545FA" w:rsidRDefault="00B545EF" w:rsidP="00B545EF">
      <w:pPr>
        <w:pStyle w:val="NO"/>
      </w:pPr>
      <w:r w:rsidRPr="001545FA">
        <w:t>Published specification:</w:t>
      </w:r>
    </w:p>
    <w:p w:rsidR="00B545EF" w:rsidRPr="001545FA" w:rsidRDefault="00B545EF" w:rsidP="00B545EF">
      <w:pPr>
        <w:pStyle w:val="NO"/>
        <w:ind w:hanging="567"/>
      </w:pPr>
      <w:r w:rsidRPr="001545FA">
        <w:t>3GPP TS 26.346</w:t>
      </w:r>
    </w:p>
    <w:p w:rsidR="00B545EF" w:rsidRPr="001545FA" w:rsidRDefault="00B545EF" w:rsidP="00B545EF">
      <w:pPr>
        <w:pStyle w:val="NO"/>
      </w:pPr>
      <w:r w:rsidRPr="001545FA">
        <w:t>Applications which use this media type:</w:t>
      </w:r>
    </w:p>
    <w:p w:rsidR="00B545EF" w:rsidRPr="001545FA" w:rsidRDefault="00B545EF" w:rsidP="00B545EF">
      <w:pPr>
        <w:pStyle w:val="NO"/>
        <w:ind w:hanging="567"/>
      </w:pPr>
      <w:r w:rsidRPr="001545FA">
        <w:t>3GPP MBMS based applications</w:t>
      </w:r>
    </w:p>
    <w:p w:rsidR="00B545EF" w:rsidRPr="001545FA" w:rsidRDefault="00B545EF" w:rsidP="00B545EF">
      <w:pPr>
        <w:pStyle w:val="NO"/>
      </w:pPr>
      <w:r w:rsidRPr="001545FA">
        <w:t>Additional information:</w:t>
      </w:r>
    </w:p>
    <w:p w:rsidR="00B545EF" w:rsidRPr="001545FA" w:rsidRDefault="00B545EF" w:rsidP="00B545EF">
      <w:pPr>
        <w:pStyle w:val="NO"/>
      </w:pPr>
      <w:r w:rsidRPr="001545FA">
        <w:t>Magic number(s): None</w:t>
      </w:r>
    </w:p>
    <w:p w:rsidR="00B545EF" w:rsidRPr="001545FA" w:rsidRDefault="00B545EF" w:rsidP="00B545EF">
      <w:pPr>
        <w:pStyle w:val="NO"/>
      </w:pPr>
      <w:r w:rsidRPr="001545FA">
        <w:t>File extension(s):</w:t>
      </w:r>
    </w:p>
    <w:p w:rsidR="00B545EF" w:rsidRPr="001545FA" w:rsidRDefault="00B545EF" w:rsidP="00B545EF">
      <w:pPr>
        <w:pStyle w:val="NO"/>
      </w:pPr>
      <w:r w:rsidRPr="001545FA">
        <w:t>Macintosh file type code(s):</w:t>
      </w:r>
    </w:p>
    <w:p w:rsidR="00B545EF" w:rsidRPr="001545FA" w:rsidRDefault="00B545EF" w:rsidP="00B545EF">
      <w:pPr>
        <w:pStyle w:val="NO"/>
      </w:pPr>
      <w:r w:rsidRPr="001545FA">
        <w:t>Person &amp; email address to contact for further information:</w:t>
      </w:r>
    </w:p>
    <w:p w:rsidR="00B545EF" w:rsidRPr="001545FA" w:rsidRDefault="00B545EF" w:rsidP="00B545EF">
      <w:pPr>
        <w:pStyle w:val="NO"/>
        <w:ind w:left="567" w:firstLine="1"/>
      </w:pPr>
      <w:r w:rsidRPr="001545FA">
        <w:t>Magnus Westerlund (magnus.westerlund@ericsson.com)</w:t>
      </w:r>
      <w:r w:rsidRPr="001545FA">
        <w:br/>
        <w:t>3GPP TSG SA WG4</w:t>
      </w:r>
    </w:p>
    <w:p w:rsidR="00B545EF" w:rsidRPr="001545FA" w:rsidRDefault="00B545EF" w:rsidP="00B545EF">
      <w:pPr>
        <w:pStyle w:val="NO"/>
      </w:pPr>
      <w:r w:rsidRPr="001545FA">
        <w:t>Intended usage: COMMON</w:t>
      </w:r>
    </w:p>
    <w:p w:rsidR="00B545EF" w:rsidRPr="001545FA" w:rsidRDefault="00B545EF" w:rsidP="00B545EF">
      <w:pPr>
        <w:pStyle w:val="NO"/>
      </w:pPr>
      <w:r w:rsidRPr="001545FA">
        <w:t>Restrictions on usage: None</w:t>
      </w:r>
    </w:p>
    <w:p w:rsidR="00B545EF" w:rsidRPr="001545FA" w:rsidRDefault="00B545EF" w:rsidP="00B545EF">
      <w:pPr>
        <w:pStyle w:val="NO"/>
      </w:pPr>
      <w:r w:rsidRPr="001545FA">
        <w:t>Author:</w:t>
      </w:r>
    </w:p>
    <w:p w:rsidR="00B545EF" w:rsidRPr="001545FA" w:rsidRDefault="00B545EF" w:rsidP="00B545EF">
      <w:pPr>
        <w:pStyle w:val="NO"/>
        <w:ind w:hanging="567"/>
      </w:pPr>
      <w:r w:rsidRPr="001545FA">
        <w:t>3GPP TSG SA WG4</w:t>
      </w:r>
    </w:p>
    <w:p w:rsidR="00B545EF" w:rsidRPr="001545FA" w:rsidRDefault="00B545EF" w:rsidP="00B545EF">
      <w:pPr>
        <w:pStyle w:val="NO"/>
      </w:pPr>
      <w:r w:rsidRPr="001545FA">
        <w:t>Change controller:</w:t>
      </w:r>
    </w:p>
    <w:p w:rsidR="00B545EF" w:rsidRPr="001545FA" w:rsidRDefault="00B545EF" w:rsidP="00B545EF">
      <w:pPr>
        <w:pStyle w:val="NO"/>
        <w:ind w:hanging="567"/>
      </w:pPr>
      <w:r w:rsidRPr="001545FA">
        <w:t>3GPP TSG SA WG4</w:t>
      </w:r>
    </w:p>
    <w:p w:rsidR="00375E8A" w:rsidRPr="001545FA" w:rsidRDefault="00375E8A" w:rsidP="006010E5">
      <w:pPr>
        <w:pStyle w:val="Heading1"/>
      </w:pPr>
      <w:bookmarkStart w:id="437" w:name="_Toc518485058"/>
      <w:r w:rsidRPr="001545FA">
        <w:t>C.5</w:t>
      </w:r>
      <w:r w:rsidRPr="001545FA">
        <w:tab/>
        <w:t>Registration of MIME type "application/mbms</w:t>
      </w:r>
      <w:r w:rsidR="000D4539" w:rsidRPr="001545FA">
        <w:noBreakHyphen/>
      </w:r>
      <w:r w:rsidRPr="001545FA">
        <w:t>envelope</w:t>
      </w:r>
      <w:r w:rsidR="00B545EF" w:rsidRPr="001545FA">
        <w:t xml:space="preserve">+xml </w:t>
      </w:r>
      <w:r w:rsidRPr="001545FA">
        <w:t>"</w:t>
      </w:r>
      <w:bookmarkEnd w:id="437"/>
    </w:p>
    <w:p w:rsidR="00375E8A" w:rsidRPr="001545FA" w:rsidRDefault="00375E8A">
      <w:r w:rsidRPr="001545FA">
        <w:t>The</w:t>
      </w:r>
      <w:r w:rsidR="000D4539" w:rsidRPr="001545FA">
        <w:t xml:space="preserve"> </w:t>
      </w:r>
      <w:r w:rsidRPr="001545FA">
        <w:t xml:space="preserve">MIME Type </w:t>
      </w:r>
      <w:r w:rsidR="005C2369" w:rsidRPr="001545FA">
        <w:t>"</w:t>
      </w:r>
      <w:r w:rsidRPr="001545FA">
        <w:t>application/mbms-envelope</w:t>
      </w:r>
      <w:r w:rsidR="00B545EF" w:rsidRPr="001545FA">
        <w:t>+xml</w:t>
      </w:r>
      <w:r w:rsidR="005C2369" w:rsidRPr="001545FA">
        <w:t>"</w:t>
      </w:r>
      <w:r w:rsidRPr="001545FA">
        <w:t xml:space="preserve"> denotes that the message body is a metadata envelope </w:t>
      </w:r>
      <w:r w:rsidR="00B545EF" w:rsidRPr="001545FA">
        <w:t xml:space="preserve">according to the XML schema "urn:3gpp:metadata:2005:MBMS:envelope" </w:t>
      </w:r>
      <w:r w:rsidRPr="001545FA">
        <w:t xml:space="preserve">(see </w:t>
      </w:r>
      <w:r w:rsidR="00B545EF" w:rsidRPr="001545FA">
        <w:t>sub-</w:t>
      </w:r>
      <w:r w:rsidRPr="001545FA">
        <w:t xml:space="preserve">clause </w:t>
      </w:r>
      <w:r w:rsidR="00B545EF" w:rsidRPr="001545FA">
        <w:t>11.1.3</w:t>
      </w:r>
      <w:r w:rsidRPr="001545FA">
        <w:t>).</w:t>
      </w:r>
    </w:p>
    <w:p w:rsidR="00B545EF" w:rsidRPr="001545FA" w:rsidRDefault="00B545EF" w:rsidP="00B545EF">
      <w:pPr>
        <w:pStyle w:val="NO"/>
      </w:pPr>
      <w:r w:rsidRPr="001545FA">
        <w:t>Type name: application</w:t>
      </w:r>
    </w:p>
    <w:p w:rsidR="00B545EF" w:rsidRPr="001545FA" w:rsidRDefault="00B545EF" w:rsidP="00B545EF">
      <w:pPr>
        <w:pStyle w:val="NO"/>
      </w:pPr>
      <w:r w:rsidRPr="001545FA">
        <w:t>Subtype name: mbms</w:t>
      </w:r>
      <w:r w:rsidRPr="001545FA">
        <w:noBreakHyphen/>
        <w:t>envelope+xml</w:t>
      </w:r>
    </w:p>
    <w:p w:rsidR="00B545EF" w:rsidRPr="001545FA" w:rsidRDefault="00B545EF" w:rsidP="00B545EF">
      <w:pPr>
        <w:pStyle w:val="NO"/>
      </w:pPr>
      <w:r w:rsidRPr="001545FA">
        <w:t>Required parameters:</w:t>
      </w:r>
    </w:p>
    <w:p w:rsidR="00B545EF" w:rsidRPr="001545FA" w:rsidRDefault="00B545EF" w:rsidP="00B545EF">
      <w:pPr>
        <w:pStyle w:val="NO"/>
        <w:ind w:hanging="567"/>
      </w:pPr>
      <w:r w:rsidRPr="001545FA">
        <w:t>None</w:t>
      </w:r>
    </w:p>
    <w:p w:rsidR="00B545EF" w:rsidRPr="001545FA" w:rsidRDefault="00B545EF" w:rsidP="00B545EF">
      <w:pPr>
        <w:pStyle w:val="NO"/>
      </w:pPr>
      <w:r w:rsidRPr="001545FA">
        <w:t>Optional parameters:</w:t>
      </w:r>
    </w:p>
    <w:p w:rsidR="00B545EF" w:rsidRPr="001545FA" w:rsidRDefault="00B545EF" w:rsidP="00B545EF">
      <w:pPr>
        <w:pStyle w:val="NO"/>
        <w:ind w:left="1560" w:hanging="993"/>
      </w:pPr>
      <w:r w:rsidRPr="001545FA">
        <w:lastRenderedPageBreak/>
        <w:t xml:space="preserve">embedded:  Declares if all objects described in this envelope instance are embedded within the this envelope instance. The value is either 0 (false) or 1 (true) and when this parameter is omitted the value defaults to 0 (false). </w:t>
      </w:r>
    </w:p>
    <w:p w:rsidR="00B545EF" w:rsidRPr="001545FA" w:rsidRDefault="00B545EF" w:rsidP="00B545EF">
      <w:pPr>
        <w:pStyle w:val="NO"/>
        <w:ind w:left="1560" w:hanging="993"/>
      </w:pPr>
      <w:r w:rsidRPr="001545FA">
        <w:t>referenced:  Declares if all objects described in this envelope instance are referenced, none is embedded within the envelope. The value is either 0 (false) or 1 (true) and when this parameter is omitted the value defaults to 0 (false).</w:t>
      </w:r>
    </w:p>
    <w:p w:rsidR="00B545EF" w:rsidRPr="001545FA" w:rsidRDefault="00B545EF" w:rsidP="00B545EF">
      <w:pPr>
        <w:pStyle w:val="NO"/>
        <w:ind w:hanging="567"/>
      </w:pPr>
      <w:r w:rsidRPr="001545FA">
        <w:t>charset: As specified in RFC 3023 [83] for media type application/xml.</w:t>
      </w:r>
    </w:p>
    <w:p w:rsidR="00B545EF" w:rsidRPr="001545FA" w:rsidRDefault="00B545EF" w:rsidP="00B545EF">
      <w:pPr>
        <w:pStyle w:val="NO"/>
      </w:pPr>
      <w:r w:rsidRPr="001545FA">
        <w:t>Encoding considerations:</w:t>
      </w:r>
    </w:p>
    <w:p w:rsidR="00B545EF" w:rsidRPr="001545FA" w:rsidRDefault="00B545EF" w:rsidP="00B545EF">
      <w:pPr>
        <w:pStyle w:val="NO"/>
        <w:ind w:left="567" w:firstLine="0"/>
      </w:pPr>
      <w:r w:rsidRPr="001545FA">
        <w:t>This is an XML document and the encoding considerations are the same as for media type "application/xml" defined in RFC 3023 [83].</w:t>
      </w:r>
    </w:p>
    <w:p w:rsidR="00B545EF" w:rsidRPr="001545FA" w:rsidRDefault="00B545EF" w:rsidP="00B545EF">
      <w:pPr>
        <w:pStyle w:val="NO"/>
      </w:pPr>
      <w:r w:rsidRPr="001545FA">
        <w:t>Security considerations:</w:t>
      </w:r>
    </w:p>
    <w:p w:rsidR="00B545EF" w:rsidRPr="001545FA" w:rsidRDefault="00B545EF" w:rsidP="00B545EF">
      <w:pPr>
        <w:pStyle w:val="NO"/>
        <w:ind w:left="567" w:firstLine="0"/>
      </w:pPr>
      <w:r w:rsidRPr="001545FA">
        <w:t xml:space="preserve">This media format contains information about versioning and validity of files, telling the receiver if it should invalidate already received files or replace previously received files with new version contained or referenced within this format. Thus modifying or spoofing an envelope is a simple way of making denial of service attack. Thus source authentication and integrity protection of the files are recommended. </w:t>
      </w:r>
    </w:p>
    <w:p w:rsidR="00B545EF" w:rsidRPr="001545FA" w:rsidRDefault="00B545EF" w:rsidP="00B545EF">
      <w:pPr>
        <w:pStyle w:val="NO"/>
      </w:pPr>
      <w:r w:rsidRPr="001545FA">
        <w:t>Interoperability considerations:</w:t>
      </w:r>
    </w:p>
    <w:p w:rsidR="00B545EF" w:rsidRPr="001545FA" w:rsidRDefault="00B545EF" w:rsidP="00B545EF">
      <w:pPr>
        <w:pStyle w:val="NO"/>
        <w:ind w:hanging="567"/>
      </w:pPr>
      <w:r w:rsidRPr="001545FA">
        <w:t>None</w:t>
      </w:r>
    </w:p>
    <w:p w:rsidR="00B545EF" w:rsidRPr="001545FA" w:rsidRDefault="00B545EF" w:rsidP="00B545EF">
      <w:pPr>
        <w:pStyle w:val="NO"/>
      </w:pPr>
      <w:r w:rsidRPr="001545FA">
        <w:t>Published specification:</w:t>
      </w:r>
    </w:p>
    <w:p w:rsidR="00B545EF" w:rsidRPr="001545FA" w:rsidRDefault="00B545EF" w:rsidP="00B545EF">
      <w:pPr>
        <w:pStyle w:val="NO"/>
        <w:ind w:hanging="567"/>
      </w:pPr>
      <w:r w:rsidRPr="001545FA">
        <w:t>3GPP TS 26.346</w:t>
      </w:r>
    </w:p>
    <w:p w:rsidR="00B545EF" w:rsidRPr="001545FA" w:rsidRDefault="00B545EF" w:rsidP="00B545EF">
      <w:pPr>
        <w:pStyle w:val="NO"/>
      </w:pPr>
      <w:r w:rsidRPr="001545FA">
        <w:t>Applications which use this media type:</w:t>
      </w:r>
    </w:p>
    <w:p w:rsidR="00B545EF" w:rsidRPr="001545FA" w:rsidRDefault="00B545EF" w:rsidP="00B545EF">
      <w:pPr>
        <w:pStyle w:val="NO"/>
        <w:ind w:hanging="567"/>
      </w:pPr>
      <w:r w:rsidRPr="001545FA">
        <w:t>3GPP MBMS based applications</w:t>
      </w:r>
    </w:p>
    <w:p w:rsidR="00B545EF" w:rsidRPr="001545FA" w:rsidRDefault="00B545EF" w:rsidP="00B545EF">
      <w:pPr>
        <w:pStyle w:val="NO"/>
      </w:pPr>
      <w:r w:rsidRPr="001545FA">
        <w:t>Additional information:</w:t>
      </w:r>
    </w:p>
    <w:p w:rsidR="00B545EF" w:rsidRPr="001545FA" w:rsidRDefault="00B545EF" w:rsidP="00B545EF">
      <w:pPr>
        <w:pStyle w:val="NO"/>
      </w:pPr>
      <w:r w:rsidRPr="001545FA">
        <w:t>Magic number(s): None</w:t>
      </w:r>
    </w:p>
    <w:p w:rsidR="00B545EF" w:rsidRPr="001545FA" w:rsidRDefault="00B545EF" w:rsidP="00B545EF">
      <w:pPr>
        <w:pStyle w:val="NO"/>
      </w:pPr>
      <w:r w:rsidRPr="001545FA">
        <w:t>File extension(s):</w:t>
      </w:r>
    </w:p>
    <w:p w:rsidR="00B545EF" w:rsidRPr="001545FA" w:rsidRDefault="00B545EF" w:rsidP="00B545EF">
      <w:pPr>
        <w:pStyle w:val="NO"/>
      </w:pPr>
      <w:r w:rsidRPr="001545FA">
        <w:t>Macintosh file type code(s):</w:t>
      </w:r>
    </w:p>
    <w:p w:rsidR="00B545EF" w:rsidRPr="001545FA" w:rsidRDefault="00B545EF" w:rsidP="00B545EF">
      <w:pPr>
        <w:pStyle w:val="NO"/>
      </w:pPr>
      <w:r w:rsidRPr="001545FA">
        <w:t>Person &amp; email address to contact for further information:</w:t>
      </w:r>
    </w:p>
    <w:p w:rsidR="00B545EF" w:rsidRPr="001545FA" w:rsidRDefault="00B545EF" w:rsidP="00B545EF">
      <w:pPr>
        <w:pStyle w:val="NO"/>
        <w:ind w:left="567" w:firstLine="1"/>
      </w:pPr>
      <w:r w:rsidRPr="001545FA">
        <w:t>Magnus Westerlund (magnus.westerlund@ericsson.com)</w:t>
      </w:r>
      <w:r w:rsidRPr="001545FA">
        <w:br/>
        <w:t>3GPP TSG SA WG4</w:t>
      </w:r>
    </w:p>
    <w:p w:rsidR="00B545EF" w:rsidRPr="001545FA" w:rsidRDefault="00B545EF" w:rsidP="00B545EF">
      <w:pPr>
        <w:pStyle w:val="NO"/>
      </w:pPr>
      <w:r w:rsidRPr="001545FA">
        <w:t>Intended usage: COMMON</w:t>
      </w:r>
    </w:p>
    <w:p w:rsidR="00B545EF" w:rsidRPr="001545FA" w:rsidRDefault="00B545EF" w:rsidP="00B545EF">
      <w:pPr>
        <w:pStyle w:val="NO"/>
      </w:pPr>
      <w:r w:rsidRPr="001545FA">
        <w:t>Restrictions on usage:</w:t>
      </w:r>
    </w:p>
    <w:p w:rsidR="00B545EF" w:rsidRPr="001545FA" w:rsidRDefault="00B545EF" w:rsidP="00B545EF">
      <w:pPr>
        <w:pStyle w:val="NO"/>
      </w:pPr>
      <w:r w:rsidRPr="001545FA">
        <w:t>Author:</w:t>
      </w:r>
    </w:p>
    <w:p w:rsidR="00B545EF" w:rsidRPr="001545FA" w:rsidRDefault="00B545EF" w:rsidP="00B545EF">
      <w:pPr>
        <w:pStyle w:val="NO"/>
        <w:ind w:hanging="567"/>
      </w:pPr>
      <w:r w:rsidRPr="001545FA">
        <w:t>3GPP TSG SA WG4</w:t>
      </w:r>
    </w:p>
    <w:p w:rsidR="00B545EF" w:rsidRPr="001545FA" w:rsidRDefault="00B545EF" w:rsidP="00B545EF">
      <w:pPr>
        <w:pStyle w:val="NO"/>
      </w:pPr>
      <w:r w:rsidRPr="001545FA">
        <w:t>Change controller:</w:t>
      </w:r>
    </w:p>
    <w:p w:rsidR="00B545EF" w:rsidRPr="001545FA" w:rsidRDefault="00B545EF" w:rsidP="00B545EF">
      <w:pPr>
        <w:pStyle w:val="NO"/>
        <w:ind w:hanging="567"/>
      </w:pPr>
      <w:r w:rsidRPr="001545FA">
        <w:t>3GPP TSG SA WG4</w:t>
      </w:r>
      <w:r w:rsidRPr="001545FA">
        <w:tab/>
      </w:r>
    </w:p>
    <w:p w:rsidR="00375E8A" w:rsidRPr="001545FA" w:rsidRDefault="00375E8A" w:rsidP="006010E5">
      <w:pPr>
        <w:pStyle w:val="Heading1"/>
      </w:pPr>
      <w:bookmarkStart w:id="438" w:name="_Toc518485059"/>
      <w:r w:rsidRPr="001545FA">
        <w:lastRenderedPageBreak/>
        <w:t>C.6</w:t>
      </w:r>
      <w:r w:rsidRPr="001545FA">
        <w:tab/>
        <w:t>Registration of MIME type "application/mbms</w:t>
      </w:r>
      <w:r w:rsidR="000D4539" w:rsidRPr="001545FA">
        <w:noBreakHyphen/>
      </w:r>
      <w:r w:rsidRPr="001545FA">
        <w:t>protection-description</w:t>
      </w:r>
      <w:r w:rsidR="00B545EF" w:rsidRPr="001545FA">
        <w:t xml:space="preserve">+xml </w:t>
      </w:r>
      <w:r w:rsidRPr="001545FA">
        <w:t>"</w:t>
      </w:r>
      <w:bookmarkEnd w:id="438"/>
    </w:p>
    <w:p w:rsidR="00375E8A" w:rsidRPr="001545FA" w:rsidRDefault="00375E8A">
      <w:r w:rsidRPr="001545FA">
        <w:t xml:space="preserve">The MIME-Type </w:t>
      </w:r>
      <w:r w:rsidR="005C2369" w:rsidRPr="001545FA">
        <w:t>"</w:t>
      </w:r>
      <w:r w:rsidRPr="001545FA">
        <w:t>application/mbms-protection-description</w:t>
      </w:r>
      <w:r w:rsidR="00B545EF" w:rsidRPr="001545FA">
        <w:t>+xml</w:t>
      </w:r>
      <w:r w:rsidR="005C2369" w:rsidRPr="001545FA">
        <w:t>"</w:t>
      </w:r>
      <w:r w:rsidRPr="001545FA">
        <w:t xml:space="preserve"> denotes that the message body is an MBMS </w:t>
      </w:r>
      <w:r w:rsidR="00945095" w:rsidRPr="001545FA">
        <w:t>Security Description</w:t>
      </w:r>
      <w:r w:rsidRPr="001545FA">
        <w:t xml:space="preserve"> </w:t>
      </w:r>
      <w:r w:rsidR="00B545EF" w:rsidRPr="001545FA">
        <w:t>XML document according to the scheme identified as "urn:3GPP:metadata:2005:MBMS:securityDescription"</w:t>
      </w:r>
      <w:r w:rsidRPr="001545FA">
        <w:t xml:space="preserve"> (see </w:t>
      </w:r>
      <w:r w:rsidR="00B545EF" w:rsidRPr="001545FA">
        <w:t>sub-</w:t>
      </w:r>
      <w:r w:rsidRPr="001545FA">
        <w:t xml:space="preserve">clause </w:t>
      </w:r>
      <w:r w:rsidR="00B545EF" w:rsidRPr="001545FA">
        <w:t>11.3.1</w:t>
      </w:r>
      <w:r w:rsidRPr="001545FA">
        <w:t>).</w:t>
      </w:r>
    </w:p>
    <w:p w:rsidR="00B545EF" w:rsidRPr="001545FA" w:rsidRDefault="00B545EF" w:rsidP="00B545EF">
      <w:pPr>
        <w:pStyle w:val="NO"/>
      </w:pPr>
      <w:r w:rsidRPr="001545FA">
        <w:t>Type name: application</w:t>
      </w:r>
    </w:p>
    <w:p w:rsidR="00B545EF" w:rsidRPr="001545FA" w:rsidRDefault="00B545EF" w:rsidP="00B545EF">
      <w:pPr>
        <w:pStyle w:val="NO"/>
      </w:pPr>
      <w:r w:rsidRPr="001545FA">
        <w:t>Subtype name: mbms</w:t>
      </w:r>
      <w:r w:rsidRPr="001545FA">
        <w:noBreakHyphen/>
        <w:t>protection-description+xml</w:t>
      </w:r>
    </w:p>
    <w:p w:rsidR="00B545EF" w:rsidRPr="001545FA" w:rsidRDefault="00B545EF" w:rsidP="00B545EF">
      <w:pPr>
        <w:pStyle w:val="NO"/>
      </w:pPr>
      <w:r w:rsidRPr="001545FA">
        <w:t>Required parameters:</w:t>
      </w:r>
    </w:p>
    <w:p w:rsidR="00B545EF" w:rsidRPr="001545FA" w:rsidRDefault="00B545EF" w:rsidP="00B545EF">
      <w:pPr>
        <w:pStyle w:val="NO"/>
        <w:ind w:hanging="567"/>
      </w:pPr>
      <w:r w:rsidRPr="001545FA">
        <w:t>None</w:t>
      </w:r>
    </w:p>
    <w:p w:rsidR="00B545EF" w:rsidRPr="001545FA" w:rsidRDefault="00B545EF" w:rsidP="00B545EF">
      <w:pPr>
        <w:pStyle w:val="NO"/>
      </w:pPr>
      <w:r w:rsidRPr="001545FA">
        <w:t>Optional parameters:</w:t>
      </w:r>
    </w:p>
    <w:p w:rsidR="00B545EF" w:rsidRPr="001545FA" w:rsidRDefault="00B545EF" w:rsidP="00B545EF">
      <w:pPr>
        <w:pStyle w:val="NO"/>
        <w:ind w:hanging="567"/>
      </w:pPr>
      <w:r w:rsidRPr="001545FA">
        <w:t>charset: As specified in RFC 3023 [83] for media type application/xml.</w:t>
      </w:r>
    </w:p>
    <w:p w:rsidR="00B545EF" w:rsidRPr="001545FA" w:rsidRDefault="00B545EF" w:rsidP="00B545EF">
      <w:pPr>
        <w:pStyle w:val="NO"/>
      </w:pPr>
      <w:r w:rsidRPr="001545FA">
        <w:t>Encoding considerations:</w:t>
      </w:r>
    </w:p>
    <w:p w:rsidR="00B545EF" w:rsidRPr="001545FA" w:rsidRDefault="00B545EF" w:rsidP="00B545EF">
      <w:pPr>
        <w:pStyle w:val="NO"/>
        <w:ind w:left="567" w:firstLine="1"/>
      </w:pPr>
      <w:r w:rsidRPr="001545FA">
        <w:t>This is an XML document and the encoding considerations are the same as for media type "application/xml" defined in RFC 3023 [83].</w:t>
      </w:r>
    </w:p>
    <w:p w:rsidR="00B545EF" w:rsidRPr="001545FA" w:rsidRDefault="00B545EF" w:rsidP="00B545EF">
      <w:pPr>
        <w:pStyle w:val="NO"/>
      </w:pPr>
      <w:r w:rsidRPr="001545FA">
        <w:t>Security considerations:</w:t>
      </w:r>
    </w:p>
    <w:p w:rsidR="00B545EF" w:rsidRPr="001545FA" w:rsidRDefault="00B545EF" w:rsidP="00B545EF">
      <w:pPr>
        <w:pStyle w:val="NO"/>
        <w:ind w:left="567" w:firstLine="0"/>
      </w:pPr>
      <w:r w:rsidRPr="001545FA">
        <w:t xml:space="preserve">The media format is used to configure the security functions of the MBMS delivery. Thus a target for any attacker that would like modify a receivers understanding of the security functions, either for a denial of service attack or a session replacement attack. However the format contains no </w:t>
      </w:r>
      <w:r w:rsidR="00FD5538" w:rsidRPr="001545FA">
        <w:t>secret</w:t>
      </w:r>
      <w:r w:rsidRPr="001545FA">
        <w:t xml:space="preserve"> information that may not be shared openly. All security keys are handled using other mechanisms. Source authentication and integrity protection is recommended. </w:t>
      </w:r>
    </w:p>
    <w:p w:rsidR="00B545EF" w:rsidRPr="001545FA" w:rsidRDefault="00B545EF" w:rsidP="00B545EF">
      <w:pPr>
        <w:pStyle w:val="NO"/>
      </w:pPr>
      <w:r w:rsidRPr="001545FA">
        <w:t>Interoperability considerations:</w:t>
      </w:r>
    </w:p>
    <w:p w:rsidR="00B545EF" w:rsidRPr="001545FA" w:rsidRDefault="00B545EF" w:rsidP="00B545EF">
      <w:pPr>
        <w:pStyle w:val="NO"/>
        <w:ind w:hanging="567"/>
      </w:pPr>
      <w:r w:rsidRPr="001545FA">
        <w:t>None</w:t>
      </w:r>
    </w:p>
    <w:p w:rsidR="00B545EF" w:rsidRPr="001545FA" w:rsidRDefault="00B545EF" w:rsidP="00B545EF">
      <w:pPr>
        <w:pStyle w:val="NO"/>
      </w:pPr>
      <w:r w:rsidRPr="001545FA">
        <w:t>Published specification:</w:t>
      </w:r>
    </w:p>
    <w:p w:rsidR="00B545EF" w:rsidRPr="001545FA" w:rsidRDefault="00B545EF" w:rsidP="00B545EF">
      <w:pPr>
        <w:pStyle w:val="NO"/>
        <w:ind w:hanging="567"/>
      </w:pPr>
      <w:r w:rsidRPr="001545FA">
        <w:t>3GPP TS 26.346</w:t>
      </w:r>
    </w:p>
    <w:p w:rsidR="00B545EF" w:rsidRPr="001545FA" w:rsidRDefault="00B545EF" w:rsidP="00B545EF">
      <w:pPr>
        <w:pStyle w:val="NO"/>
      </w:pPr>
      <w:r w:rsidRPr="001545FA">
        <w:t>Applications which use this media type:</w:t>
      </w:r>
    </w:p>
    <w:p w:rsidR="00B545EF" w:rsidRPr="001545FA" w:rsidRDefault="00B545EF" w:rsidP="00B545EF">
      <w:pPr>
        <w:pStyle w:val="NO"/>
        <w:ind w:hanging="567"/>
      </w:pPr>
      <w:r w:rsidRPr="001545FA">
        <w:t>3GPP MBMS based applications</w:t>
      </w:r>
    </w:p>
    <w:p w:rsidR="00B545EF" w:rsidRPr="001545FA" w:rsidRDefault="00B545EF" w:rsidP="00B545EF">
      <w:pPr>
        <w:pStyle w:val="NO"/>
      </w:pPr>
      <w:r w:rsidRPr="001545FA">
        <w:t>Additional information:</w:t>
      </w:r>
    </w:p>
    <w:p w:rsidR="00B545EF" w:rsidRPr="001545FA" w:rsidRDefault="00B545EF" w:rsidP="00B545EF">
      <w:pPr>
        <w:pStyle w:val="NO"/>
      </w:pPr>
      <w:r w:rsidRPr="001545FA">
        <w:t>Magic number(s): None</w:t>
      </w:r>
    </w:p>
    <w:p w:rsidR="00B545EF" w:rsidRPr="001545FA" w:rsidRDefault="00B545EF" w:rsidP="00B545EF">
      <w:pPr>
        <w:pStyle w:val="NO"/>
      </w:pPr>
      <w:r w:rsidRPr="001545FA">
        <w:t>File extension(s):</w:t>
      </w:r>
    </w:p>
    <w:p w:rsidR="00B545EF" w:rsidRPr="001545FA" w:rsidRDefault="00B545EF" w:rsidP="00B545EF">
      <w:pPr>
        <w:pStyle w:val="NO"/>
      </w:pPr>
      <w:r w:rsidRPr="001545FA">
        <w:t>Macintosh file type code(s):</w:t>
      </w:r>
    </w:p>
    <w:p w:rsidR="00B545EF" w:rsidRPr="001545FA" w:rsidRDefault="00B545EF" w:rsidP="00B545EF">
      <w:pPr>
        <w:pStyle w:val="NO"/>
      </w:pPr>
      <w:r w:rsidRPr="001545FA">
        <w:t>Person &amp; email address to contact for further information:</w:t>
      </w:r>
    </w:p>
    <w:p w:rsidR="00B545EF" w:rsidRPr="001545FA" w:rsidRDefault="00B545EF" w:rsidP="00B545EF">
      <w:pPr>
        <w:pStyle w:val="NO"/>
        <w:ind w:left="567" w:firstLine="1"/>
      </w:pPr>
      <w:r w:rsidRPr="001545FA">
        <w:t>Magnus Westerlund (magnus.westerlund@ericsson.com)</w:t>
      </w:r>
      <w:r w:rsidRPr="001545FA">
        <w:br/>
        <w:t>3GPP TSG SA WG4</w:t>
      </w:r>
    </w:p>
    <w:p w:rsidR="00B545EF" w:rsidRPr="001545FA" w:rsidRDefault="00B545EF" w:rsidP="00B545EF">
      <w:pPr>
        <w:pStyle w:val="NO"/>
      </w:pPr>
      <w:r w:rsidRPr="001545FA">
        <w:t>Intended usage: COMMON</w:t>
      </w:r>
    </w:p>
    <w:p w:rsidR="00B545EF" w:rsidRPr="001545FA" w:rsidRDefault="00B545EF" w:rsidP="00B545EF">
      <w:pPr>
        <w:pStyle w:val="NO"/>
      </w:pPr>
      <w:r w:rsidRPr="001545FA">
        <w:t>Restrictions on usage:</w:t>
      </w:r>
    </w:p>
    <w:p w:rsidR="00B545EF" w:rsidRPr="001545FA" w:rsidRDefault="00B545EF" w:rsidP="00B545EF">
      <w:pPr>
        <w:pStyle w:val="NO"/>
      </w:pPr>
      <w:r w:rsidRPr="001545FA">
        <w:t>Author:</w:t>
      </w:r>
    </w:p>
    <w:p w:rsidR="00B545EF" w:rsidRPr="001545FA" w:rsidRDefault="00B545EF" w:rsidP="00B545EF">
      <w:pPr>
        <w:pStyle w:val="NO"/>
        <w:ind w:hanging="567"/>
      </w:pPr>
      <w:r w:rsidRPr="001545FA">
        <w:t>3GPP TSG SA WG4</w:t>
      </w:r>
    </w:p>
    <w:p w:rsidR="00B545EF" w:rsidRPr="001545FA" w:rsidRDefault="00B545EF" w:rsidP="00B545EF">
      <w:pPr>
        <w:pStyle w:val="NO"/>
      </w:pPr>
      <w:r w:rsidRPr="001545FA">
        <w:t>Change controller:</w:t>
      </w:r>
    </w:p>
    <w:p w:rsidR="00B545EF" w:rsidRPr="001545FA" w:rsidRDefault="00B545EF" w:rsidP="00B545EF">
      <w:pPr>
        <w:pStyle w:val="NO"/>
        <w:ind w:hanging="567"/>
      </w:pPr>
      <w:r w:rsidRPr="001545FA">
        <w:lastRenderedPageBreak/>
        <w:t>3GPP TSG SA WG4</w:t>
      </w:r>
    </w:p>
    <w:p w:rsidR="00375E8A" w:rsidRPr="001545FA" w:rsidRDefault="00375E8A" w:rsidP="006010E5">
      <w:pPr>
        <w:pStyle w:val="Heading1"/>
      </w:pPr>
      <w:bookmarkStart w:id="439" w:name="_Toc518485060"/>
      <w:r w:rsidRPr="001545FA">
        <w:t>C.7</w:t>
      </w:r>
      <w:r w:rsidRPr="001545FA">
        <w:tab/>
        <w:t>Registration of MIME type "application/mbms</w:t>
      </w:r>
      <w:r w:rsidR="000D4539" w:rsidRPr="001545FA">
        <w:noBreakHyphen/>
      </w:r>
      <w:r w:rsidRPr="001545FA">
        <w:t>associated-procedure-</w:t>
      </w:r>
      <w:r w:rsidR="00B545EF" w:rsidRPr="001545FA">
        <w:t>description+xml</w:t>
      </w:r>
      <w:r w:rsidRPr="001545FA">
        <w:t>"</w:t>
      </w:r>
      <w:bookmarkEnd w:id="439"/>
    </w:p>
    <w:p w:rsidR="00375E8A" w:rsidRPr="001545FA" w:rsidRDefault="00375E8A">
      <w:r w:rsidRPr="001545FA">
        <w:t xml:space="preserve">The MIME-Type </w:t>
      </w:r>
      <w:r w:rsidR="005C2369" w:rsidRPr="001545FA">
        <w:t>"</w:t>
      </w:r>
      <w:r w:rsidRPr="001545FA">
        <w:t>application/mbms-associated-procedure-</w:t>
      </w:r>
      <w:r w:rsidR="00B545EF" w:rsidRPr="001545FA">
        <w:t>description+xml</w:t>
      </w:r>
      <w:r w:rsidR="005C2369" w:rsidRPr="001545FA">
        <w:t>"</w:t>
      </w:r>
      <w:r w:rsidRPr="001545FA">
        <w:t xml:space="preserve"> denotes that the message body contains the associated procedure </w:t>
      </w:r>
      <w:r w:rsidR="00B545EF" w:rsidRPr="001545FA">
        <w:t>description in XML following the schema "urn:3gpp:metadata:2005:MBMS:associatedProcedure"</w:t>
      </w:r>
      <w:r w:rsidRPr="001545FA">
        <w:t xml:space="preserve"> (see </w:t>
      </w:r>
      <w:r w:rsidR="00B545EF" w:rsidRPr="001545FA">
        <w:t>sub-</w:t>
      </w:r>
      <w:r w:rsidRPr="001545FA">
        <w:t>clause 9.</w:t>
      </w:r>
      <w:r w:rsidR="00B545EF" w:rsidRPr="001545FA">
        <w:t>5.1</w:t>
      </w:r>
      <w:r w:rsidRPr="001545FA">
        <w:t>).</w:t>
      </w:r>
    </w:p>
    <w:p w:rsidR="00B545EF" w:rsidRPr="001545FA" w:rsidRDefault="00B545EF" w:rsidP="00B545EF">
      <w:pPr>
        <w:pStyle w:val="NO"/>
      </w:pPr>
      <w:r w:rsidRPr="001545FA">
        <w:t>Type name: application</w:t>
      </w:r>
    </w:p>
    <w:p w:rsidR="00B545EF" w:rsidRPr="001545FA" w:rsidRDefault="00B545EF" w:rsidP="00B545EF">
      <w:pPr>
        <w:pStyle w:val="NO"/>
      </w:pPr>
      <w:r w:rsidRPr="001545FA">
        <w:t>Subtype name: mbms</w:t>
      </w:r>
      <w:r w:rsidRPr="001545FA">
        <w:noBreakHyphen/>
        <w:t>associated-procedure-description+xml</w:t>
      </w:r>
    </w:p>
    <w:p w:rsidR="00B545EF" w:rsidRPr="001545FA" w:rsidRDefault="00B545EF" w:rsidP="00B545EF">
      <w:pPr>
        <w:pStyle w:val="NO"/>
      </w:pPr>
      <w:r w:rsidRPr="001545FA">
        <w:t>Required parameters:</w:t>
      </w:r>
    </w:p>
    <w:p w:rsidR="00B545EF" w:rsidRPr="001545FA" w:rsidRDefault="00B545EF" w:rsidP="00B545EF">
      <w:pPr>
        <w:pStyle w:val="NO"/>
        <w:ind w:hanging="567"/>
      </w:pPr>
      <w:r w:rsidRPr="001545FA">
        <w:t>None</w:t>
      </w:r>
    </w:p>
    <w:p w:rsidR="00B545EF" w:rsidRPr="001545FA" w:rsidRDefault="00B545EF" w:rsidP="00B545EF">
      <w:pPr>
        <w:pStyle w:val="NO"/>
      </w:pPr>
      <w:r w:rsidRPr="001545FA">
        <w:t>Optional parameters:</w:t>
      </w:r>
    </w:p>
    <w:p w:rsidR="00B545EF" w:rsidRPr="001545FA" w:rsidRDefault="00B545EF" w:rsidP="00B545EF">
      <w:pPr>
        <w:pStyle w:val="NO"/>
        <w:ind w:hanging="567"/>
      </w:pPr>
      <w:r w:rsidRPr="001545FA">
        <w:t>charset: As specified in RFC 3023 [83] for media type application/xml.</w:t>
      </w:r>
    </w:p>
    <w:p w:rsidR="00B545EF" w:rsidRPr="001545FA" w:rsidRDefault="00B545EF" w:rsidP="00B545EF">
      <w:pPr>
        <w:pStyle w:val="NO"/>
      </w:pPr>
      <w:r w:rsidRPr="001545FA">
        <w:t>Encoding considerations:</w:t>
      </w:r>
    </w:p>
    <w:p w:rsidR="00B545EF" w:rsidRPr="001545FA" w:rsidRDefault="00B545EF" w:rsidP="00B545EF">
      <w:pPr>
        <w:pStyle w:val="NO"/>
        <w:ind w:left="567" w:firstLine="1"/>
      </w:pPr>
      <w:r w:rsidRPr="001545FA">
        <w:t>This is an XML document and the encoding considerations are the same as for media type "application/xml" defined in RFC 3023 [83].</w:t>
      </w:r>
    </w:p>
    <w:p w:rsidR="00B545EF" w:rsidRPr="001545FA" w:rsidRDefault="00B545EF" w:rsidP="00B545EF">
      <w:pPr>
        <w:pStyle w:val="NO"/>
      </w:pPr>
      <w:r w:rsidRPr="001545FA">
        <w:t>Security considerations:</w:t>
      </w:r>
    </w:p>
    <w:p w:rsidR="00B545EF" w:rsidRPr="001545FA" w:rsidRDefault="00B545EF" w:rsidP="00B545EF">
      <w:pPr>
        <w:pStyle w:val="NO"/>
        <w:ind w:left="567" w:firstLine="1"/>
      </w:pPr>
      <w:r w:rsidRPr="001545FA">
        <w:t xml:space="preserve">The information present in this media format is used to configure the receiving application. Thus the usage of the </w:t>
      </w:r>
      <w:r w:rsidR="00FD5538" w:rsidRPr="001545FA">
        <w:t>format</w:t>
      </w:r>
      <w:r w:rsidRPr="001545FA">
        <w:t xml:space="preserve"> is vulnerable to attacks modifying or spoofing the content of this format. It is recommended to use source authentication and integrity protection.</w:t>
      </w:r>
    </w:p>
    <w:p w:rsidR="00B545EF" w:rsidRPr="001545FA" w:rsidRDefault="00B545EF" w:rsidP="00B545EF">
      <w:pPr>
        <w:pStyle w:val="NO"/>
      </w:pPr>
      <w:r w:rsidRPr="001545FA">
        <w:t>Interoperability considerations:</w:t>
      </w:r>
    </w:p>
    <w:p w:rsidR="00B545EF" w:rsidRPr="001545FA" w:rsidRDefault="00B545EF" w:rsidP="00B545EF">
      <w:pPr>
        <w:pStyle w:val="NO"/>
        <w:ind w:hanging="567"/>
      </w:pPr>
      <w:r w:rsidRPr="001545FA">
        <w:t>None</w:t>
      </w:r>
    </w:p>
    <w:p w:rsidR="00B545EF" w:rsidRPr="001545FA" w:rsidRDefault="00B545EF" w:rsidP="00B545EF">
      <w:pPr>
        <w:pStyle w:val="NO"/>
      </w:pPr>
      <w:r w:rsidRPr="001545FA">
        <w:t>Published specification:</w:t>
      </w:r>
    </w:p>
    <w:p w:rsidR="00B545EF" w:rsidRPr="001545FA" w:rsidRDefault="00B545EF" w:rsidP="00B545EF">
      <w:pPr>
        <w:pStyle w:val="NO"/>
        <w:ind w:hanging="567"/>
      </w:pPr>
      <w:r w:rsidRPr="001545FA">
        <w:t>3GPP TS 26.346</w:t>
      </w:r>
    </w:p>
    <w:p w:rsidR="00B545EF" w:rsidRPr="001545FA" w:rsidRDefault="00B545EF" w:rsidP="00B545EF">
      <w:pPr>
        <w:pStyle w:val="NO"/>
      </w:pPr>
      <w:r w:rsidRPr="001545FA">
        <w:t>Applications which use this media type:</w:t>
      </w:r>
    </w:p>
    <w:p w:rsidR="00B545EF" w:rsidRPr="001545FA" w:rsidRDefault="00B545EF" w:rsidP="00B545EF">
      <w:pPr>
        <w:pStyle w:val="NO"/>
        <w:ind w:hanging="567"/>
      </w:pPr>
      <w:r w:rsidRPr="001545FA">
        <w:t>3GPP MBMS based applications</w:t>
      </w:r>
    </w:p>
    <w:p w:rsidR="00B545EF" w:rsidRPr="001545FA" w:rsidRDefault="00B545EF" w:rsidP="00B545EF">
      <w:pPr>
        <w:pStyle w:val="NO"/>
      </w:pPr>
      <w:r w:rsidRPr="001545FA">
        <w:t>Additional information:</w:t>
      </w:r>
    </w:p>
    <w:p w:rsidR="00B545EF" w:rsidRPr="001545FA" w:rsidRDefault="00B545EF" w:rsidP="00B545EF">
      <w:pPr>
        <w:pStyle w:val="NO"/>
      </w:pPr>
      <w:r w:rsidRPr="001545FA">
        <w:t>Magic number(s): None</w:t>
      </w:r>
    </w:p>
    <w:p w:rsidR="00B545EF" w:rsidRPr="001545FA" w:rsidRDefault="00B545EF" w:rsidP="00B545EF">
      <w:pPr>
        <w:pStyle w:val="NO"/>
      </w:pPr>
      <w:r w:rsidRPr="001545FA">
        <w:t>File extension(s):</w:t>
      </w:r>
    </w:p>
    <w:p w:rsidR="00B545EF" w:rsidRPr="001545FA" w:rsidRDefault="00B545EF" w:rsidP="00B545EF">
      <w:pPr>
        <w:pStyle w:val="NO"/>
      </w:pPr>
      <w:r w:rsidRPr="001545FA">
        <w:t>Macintosh file type code(s):</w:t>
      </w:r>
    </w:p>
    <w:p w:rsidR="00B545EF" w:rsidRPr="001545FA" w:rsidRDefault="00B545EF" w:rsidP="00B545EF">
      <w:pPr>
        <w:pStyle w:val="NO"/>
      </w:pPr>
      <w:r w:rsidRPr="001545FA">
        <w:t>Person &amp; email address to contact for further information:</w:t>
      </w:r>
    </w:p>
    <w:p w:rsidR="00B545EF" w:rsidRPr="001545FA" w:rsidRDefault="00B545EF" w:rsidP="00B545EF">
      <w:pPr>
        <w:pStyle w:val="NO"/>
        <w:ind w:left="567" w:firstLine="1"/>
      </w:pPr>
      <w:r w:rsidRPr="001545FA">
        <w:t>Magnus Westerlund (magnus.westerlund@ericsson.com)</w:t>
      </w:r>
      <w:r w:rsidRPr="001545FA">
        <w:br/>
        <w:t>3GPP TSG SA WG4</w:t>
      </w:r>
    </w:p>
    <w:p w:rsidR="00B545EF" w:rsidRPr="001545FA" w:rsidRDefault="00B545EF" w:rsidP="00B545EF">
      <w:pPr>
        <w:pStyle w:val="NO"/>
      </w:pPr>
      <w:r w:rsidRPr="001545FA">
        <w:t>Intended usage: COMMON</w:t>
      </w:r>
    </w:p>
    <w:p w:rsidR="00B545EF" w:rsidRPr="001545FA" w:rsidRDefault="00B545EF" w:rsidP="00B545EF">
      <w:pPr>
        <w:pStyle w:val="NO"/>
      </w:pPr>
      <w:r w:rsidRPr="001545FA">
        <w:t>Restrictions on usage:</w:t>
      </w:r>
    </w:p>
    <w:p w:rsidR="00B545EF" w:rsidRPr="001545FA" w:rsidRDefault="00B545EF" w:rsidP="00B545EF">
      <w:pPr>
        <w:pStyle w:val="NO"/>
      </w:pPr>
      <w:r w:rsidRPr="001545FA">
        <w:t>Author:</w:t>
      </w:r>
    </w:p>
    <w:p w:rsidR="00B545EF" w:rsidRPr="001545FA" w:rsidRDefault="00B545EF" w:rsidP="00B545EF">
      <w:pPr>
        <w:pStyle w:val="NO"/>
        <w:ind w:hanging="567"/>
      </w:pPr>
      <w:r w:rsidRPr="001545FA">
        <w:lastRenderedPageBreak/>
        <w:t>3GPP TSG SA WG4</w:t>
      </w:r>
    </w:p>
    <w:p w:rsidR="00B545EF" w:rsidRPr="001545FA" w:rsidRDefault="00B545EF" w:rsidP="00B545EF">
      <w:pPr>
        <w:pStyle w:val="NO"/>
      </w:pPr>
      <w:r w:rsidRPr="001545FA">
        <w:t>Change controller:</w:t>
      </w:r>
    </w:p>
    <w:p w:rsidR="00B545EF" w:rsidRPr="001545FA" w:rsidRDefault="00B545EF" w:rsidP="00B545EF">
      <w:pPr>
        <w:pStyle w:val="NO"/>
        <w:ind w:hanging="567"/>
      </w:pPr>
      <w:r w:rsidRPr="001545FA">
        <w:t>3GPP TSG SA WG4</w:t>
      </w:r>
    </w:p>
    <w:p w:rsidR="00375E8A" w:rsidRPr="001545FA" w:rsidRDefault="00375E8A" w:rsidP="006010E5">
      <w:pPr>
        <w:pStyle w:val="Heading1"/>
      </w:pPr>
      <w:bookmarkStart w:id="440" w:name="_Toc518485061"/>
      <w:r w:rsidRPr="001545FA">
        <w:t>C.8</w:t>
      </w:r>
      <w:r w:rsidRPr="001545FA">
        <w:tab/>
        <w:t>Registration of MIME type "</w:t>
      </w:r>
      <w:r w:rsidR="00F44A5E" w:rsidRPr="001545FA">
        <w:t>application/mbms-msk+xml</w:t>
      </w:r>
      <w:r w:rsidRPr="001545FA">
        <w:t>"</w:t>
      </w:r>
      <w:bookmarkEnd w:id="440"/>
    </w:p>
    <w:p w:rsidR="00375E8A" w:rsidRPr="001545FA" w:rsidRDefault="00375E8A">
      <w:r w:rsidRPr="001545FA">
        <w:t xml:space="preserve">The MIME-Type </w:t>
      </w:r>
      <w:r w:rsidR="005C2369" w:rsidRPr="001545FA">
        <w:t>"</w:t>
      </w:r>
      <w:r w:rsidRPr="001545FA">
        <w:t>application/</w:t>
      </w:r>
      <w:r w:rsidR="00F44A5E" w:rsidRPr="001545FA" w:rsidDel="00F44A5E">
        <w:t xml:space="preserve"> </w:t>
      </w:r>
      <w:r w:rsidRPr="001545FA">
        <w:t>mbms-msk+xml</w:t>
      </w:r>
      <w:r w:rsidR="005C2369" w:rsidRPr="001545FA">
        <w:t>"</w:t>
      </w:r>
      <w:r w:rsidRPr="001545FA">
        <w:t xml:space="preserve"> denotes that the message body contains the MSK request parameters </w:t>
      </w:r>
      <w:r w:rsidR="00F44A5E" w:rsidRPr="001545FA">
        <w:t>in accordance with the XML scheme "</w:t>
      </w:r>
      <w:r w:rsidR="00F44A5E" w:rsidRPr="001545FA">
        <w:rPr>
          <w:snapToGrid w:val="0"/>
          <w:lang w:eastAsia="en-GB"/>
        </w:rPr>
        <w:t>urn:3GPP:metadata:2005:MBMS:mskRequest</w:t>
      </w:r>
      <w:r w:rsidR="00F44A5E" w:rsidRPr="001545FA">
        <w:t xml:space="preserve">" </w:t>
      </w:r>
      <w:r w:rsidRPr="001545FA">
        <w:t xml:space="preserve">(see </w:t>
      </w:r>
      <w:r w:rsidR="00F44A5E" w:rsidRPr="001545FA">
        <w:t xml:space="preserve">sub-clause 11.6 and </w:t>
      </w:r>
      <w:r w:rsidR="000D4539" w:rsidRPr="001545FA">
        <w:t xml:space="preserve">3GPP </w:t>
      </w:r>
      <w:r w:rsidRPr="001545FA">
        <w:t>TS 33.246 [20]).</w:t>
      </w:r>
    </w:p>
    <w:p w:rsidR="00F44A5E" w:rsidRPr="001545FA" w:rsidRDefault="00F44A5E" w:rsidP="00F44A5E">
      <w:pPr>
        <w:pStyle w:val="NO"/>
      </w:pPr>
      <w:r w:rsidRPr="001545FA">
        <w:t>Type name: application</w:t>
      </w:r>
    </w:p>
    <w:p w:rsidR="00F44A5E" w:rsidRPr="001545FA" w:rsidRDefault="00F44A5E" w:rsidP="00F44A5E">
      <w:pPr>
        <w:pStyle w:val="NO"/>
      </w:pPr>
      <w:r w:rsidRPr="001545FA">
        <w:t>Subtype name: application/mbms-msk+xml</w:t>
      </w:r>
    </w:p>
    <w:p w:rsidR="00F44A5E" w:rsidRPr="001545FA" w:rsidRDefault="00F44A5E" w:rsidP="00F44A5E">
      <w:pPr>
        <w:pStyle w:val="NO"/>
      </w:pPr>
      <w:r w:rsidRPr="001545FA">
        <w:t>Required parameters:</w:t>
      </w:r>
    </w:p>
    <w:p w:rsidR="00F44A5E" w:rsidRPr="001545FA" w:rsidRDefault="00F44A5E" w:rsidP="00F44A5E">
      <w:pPr>
        <w:pStyle w:val="NO"/>
        <w:ind w:hanging="567"/>
      </w:pPr>
      <w:r w:rsidRPr="001545FA">
        <w:t>None</w:t>
      </w:r>
    </w:p>
    <w:p w:rsidR="00F44A5E" w:rsidRPr="001545FA" w:rsidRDefault="00F44A5E" w:rsidP="00F44A5E">
      <w:pPr>
        <w:pStyle w:val="NO"/>
      </w:pPr>
      <w:r w:rsidRPr="001545FA">
        <w:t>Optional parameters:</w:t>
      </w:r>
    </w:p>
    <w:p w:rsidR="00F44A5E" w:rsidRPr="001545FA" w:rsidRDefault="00F44A5E" w:rsidP="00F44A5E">
      <w:pPr>
        <w:pStyle w:val="NO"/>
        <w:ind w:hanging="567"/>
      </w:pPr>
      <w:r w:rsidRPr="001545FA">
        <w:t>charset: As specified in RFC 3023 [83] for media type application/xml.</w:t>
      </w:r>
    </w:p>
    <w:p w:rsidR="00F44A5E" w:rsidRPr="001545FA" w:rsidRDefault="00F44A5E" w:rsidP="00F44A5E">
      <w:pPr>
        <w:pStyle w:val="NO"/>
      </w:pPr>
      <w:r w:rsidRPr="001545FA">
        <w:t>Encoding considerations:</w:t>
      </w:r>
    </w:p>
    <w:p w:rsidR="00F44A5E" w:rsidRPr="001545FA" w:rsidRDefault="00F44A5E" w:rsidP="00F44A5E">
      <w:pPr>
        <w:pStyle w:val="NO"/>
        <w:ind w:left="567" w:firstLine="1"/>
      </w:pPr>
      <w:r w:rsidRPr="001545FA">
        <w:t>This is an XML document and the encoding considerations are the same as for media type "application/xml" defined in RFC 3023 [83].</w:t>
      </w:r>
    </w:p>
    <w:p w:rsidR="00F44A5E" w:rsidRPr="001545FA" w:rsidRDefault="00F44A5E" w:rsidP="00F44A5E">
      <w:pPr>
        <w:pStyle w:val="NO"/>
      </w:pPr>
      <w:r w:rsidRPr="001545FA">
        <w:t>Security considerations:</w:t>
      </w:r>
    </w:p>
    <w:p w:rsidR="00F44A5E" w:rsidRPr="001545FA" w:rsidRDefault="00F44A5E" w:rsidP="00F44A5E">
      <w:pPr>
        <w:pStyle w:val="NO"/>
        <w:ind w:left="567" w:firstLine="0"/>
      </w:pPr>
      <w:r w:rsidRPr="001545FA">
        <w:t xml:space="preserve">The usage of the format is to identify one or more MSK that the requesting entity desires to receive. Modification or changes to this format thus only result in a denial of service attack. Integrity protection would protect against such modifications. </w:t>
      </w:r>
    </w:p>
    <w:p w:rsidR="00F44A5E" w:rsidRPr="001545FA" w:rsidRDefault="00F44A5E" w:rsidP="00F44A5E">
      <w:pPr>
        <w:pStyle w:val="NO"/>
      </w:pPr>
      <w:r w:rsidRPr="001545FA">
        <w:t>Interoperability considerations:</w:t>
      </w:r>
    </w:p>
    <w:p w:rsidR="00F44A5E" w:rsidRPr="001545FA" w:rsidRDefault="00F44A5E" w:rsidP="00F44A5E">
      <w:pPr>
        <w:pStyle w:val="NO"/>
        <w:ind w:hanging="567"/>
      </w:pPr>
      <w:r w:rsidRPr="001545FA">
        <w:t>None</w:t>
      </w:r>
    </w:p>
    <w:p w:rsidR="00F44A5E" w:rsidRPr="001545FA" w:rsidRDefault="00F44A5E" w:rsidP="00F44A5E">
      <w:pPr>
        <w:pStyle w:val="NO"/>
      </w:pPr>
      <w:r w:rsidRPr="001545FA">
        <w:t>Published specification:</w:t>
      </w:r>
    </w:p>
    <w:p w:rsidR="00F44A5E" w:rsidRPr="001545FA" w:rsidRDefault="00F44A5E" w:rsidP="00F44A5E">
      <w:pPr>
        <w:pStyle w:val="NO"/>
        <w:ind w:hanging="567"/>
      </w:pPr>
      <w:r w:rsidRPr="001545FA">
        <w:t>3GPP TS 26.346</w:t>
      </w:r>
    </w:p>
    <w:p w:rsidR="00F44A5E" w:rsidRPr="001545FA" w:rsidRDefault="00F44A5E" w:rsidP="00F44A5E">
      <w:pPr>
        <w:pStyle w:val="NO"/>
      </w:pPr>
      <w:r w:rsidRPr="001545FA">
        <w:t>Applications which use this media type:</w:t>
      </w:r>
    </w:p>
    <w:p w:rsidR="00F44A5E" w:rsidRPr="001545FA" w:rsidRDefault="00F44A5E" w:rsidP="00F44A5E">
      <w:pPr>
        <w:pStyle w:val="NO"/>
        <w:ind w:hanging="567"/>
      </w:pPr>
      <w:r w:rsidRPr="001545FA">
        <w:t>3GPP MBMS based applications</w:t>
      </w:r>
    </w:p>
    <w:p w:rsidR="00F44A5E" w:rsidRPr="001545FA" w:rsidRDefault="00F44A5E" w:rsidP="00F44A5E">
      <w:pPr>
        <w:pStyle w:val="NO"/>
      </w:pPr>
      <w:r w:rsidRPr="001545FA">
        <w:t>Additional information:</w:t>
      </w:r>
    </w:p>
    <w:p w:rsidR="00F44A5E" w:rsidRPr="001545FA" w:rsidRDefault="00F44A5E" w:rsidP="00F44A5E">
      <w:pPr>
        <w:pStyle w:val="NO"/>
      </w:pPr>
      <w:r w:rsidRPr="001545FA">
        <w:t>Magic number(s): None</w:t>
      </w:r>
    </w:p>
    <w:p w:rsidR="00F44A5E" w:rsidRPr="001545FA" w:rsidRDefault="00F44A5E" w:rsidP="00F44A5E">
      <w:pPr>
        <w:pStyle w:val="NO"/>
      </w:pPr>
      <w:r w:rsidRPr="001545FA">
        <w:t>File extension(s):</w:t>
      </w:r>
    </w:p>
    <w:p w:rsidR="00F44A5E" w:rsidRPr="001545FA" w:rsidRDefault="00F44A5E" w:rsidP="00F44A5E">
      <w:pPr>
        <w:pStyle w:val="NO"/>
      </w:pPr>
      <w:r w:rsidRPr="001545FA">
        <w:t>Macintosh file type code(s):</w:t>
      </w:r>
    </w:p>
    <w:p w:rsidR="00F44A5E" w:rsidRPr="001545FA" w:rsidRDefault="00F44A5E" w:rsidP="00F44A5E">
      <w:pPr>
        <w:pStyle w:val="NO"/>
      </w:pPr>
      <w:r w:rsidRPr="001545FA">
        <w:t>Person &amp; email address to contact for further information:</w:t>
      </w:r>
    </w:p>
    <w:p w:rsidR="00F44A5E" w:rsidRPr="001545FA" w:rsidRDefault="00F44A5E" w:rsidP="00F44A5E">
      <w:pPr>
        <w:pStyle w:val="NO"/>
        <w:ind w:left="567" w:firstLine="1"/>
      </w:pPr>
      <w:r w:rsidRPr="001545FA">
        <w:t>Magnus Westerlund (magnus.westerlund@ericsson.com)</w:t>
      </w:r>
      <w:r w:rsidRPr="001545FA">
        <w:br/>
        <w:t>3GPP TSG SA WG4</w:t>
      </w:r>
    </w:p>
    <w:p w:rsidR="00F44A5E" w:rsidRPr="001545FA" w:rsidRDefault="00F44A5E" w:rsidP="00F44A5E">
      <w:pPr>
        <w:pStyle w:val="NO"/>
      </w:pPr>
      <w:r w:rsidRPr="001545FA">
        <w:t>Intended usage: COMMON</w:t>
      </w:r>
    </w:p>
    <w:p w:rsidR="00F44A5E" w:rsidRPr="001545FA" w:rsidRDefault="00F44A5E" w:rsidP="00F44A5E">
      <w:pPr>
        <w:pStyle w:val="NO"/>
      </w:pPr>
      <w:r w:rsidRPr="001545FA">
        <w:t>Restrictions on usage:</w:t>
      </w:r>
    </w:p>
    <w:p w:rsidR="00F44A5E" w:rsidRPr="001545FA" w:rsidRDefault="00F44A5E" w:rsidP="00F44A5E">
      <w:pPr>
        <w:pStyle w:val="NO"/>
        <w:ind w:hanging="567"/>
      </w:pPr>
      <w:r w:rsidRPr="001545FA">
        <w:lastRenderedPageBreak/>
        <w:t>None</w:t>
      </w:r>
    </w:p>
    <w:p w:rsidR="00F44A5E" w:rsidRPr="001545FA" w:rsidRDefault="00F44A5E" w:rsidP="00F44A5E">
      <w:pPr>
        <w:pStyle w:val="NO"/>
      </w:pPr>
      <w:r w:rsidRPr="001545FA">
        <w:t>Author:</w:t>
      </w:r>
    </w:p>
    <w:p w:rsidR="00F44A5E" w:rsidRPr="001545FA" w:rsidRDefault="00F44A5E" w:rsidP="00F44A5E">
      <w:pPr>
        <w:pStyle w:val="NO"/>
        <w:ind w:hanging="567"/>
      </w:pPr>
      <w:r w:rsidRPr="001545FA">
        <w:t>3GPP TSG SA WG4</w:t>
      </w:r>
    </w:p>
    <w:p w:rsidR="00F44A5E" w:rsidRPr="001545FA" w:rsidRDefault="00F44A5E" w:rsidP="00F44A5E">
      <w:pPr>
        <w:pStyle w:val="NO"/>
      </w:pPr>
      <w:r w:rsidRPr="001545FA">
        <w:t>Change controller:</w:t>
      </w:r>
    </w:p>
    <w:p w:rsidR="00F44A5E" w:rsidRPr="001545FA" w:rsidRDefault="00F44A5E" w:rsidP="00F44A5E">
      <w:pPr>
        <w:pStyle w:val="NO"/>
        <w:ind w:hanging="567"/>
      </w:pPr>
      <w:r w:rsidRPr="001545FA">
        <w:t>3GPP TSG SA WG4</w:t>
      </w:r>
    </w:p>
    <w:p w:rsidR="00375E8A" w:rsidRPr="001545FA" w:rsidRDefault="00375E8A" w:rsidP="006010E5">
      <w:pPr>
        <w:pStyle w:val="Heading1"/>
      </w:pPr>
      <w:bookmarkStart w:id="441" w:name="_Toc518485062"/>
      <w:r w:rsidRPr="001545FA">
        <w:t>C.9</w:t>
      </w:r>
      <w:r w:rsidRPr="001545FA">
        <w:tab/>
        <w:t>Registration of MIME type "</w:t>
      </w:r>
      <w:r w:rsidR="00F44A5E" w:rsidRPr="001545FA">
        <w:t>application/mbms-register+xml</w:t>
      </w:r>
      <w:r w:rsidRPr="001545FA">
        <w:t>"</w:t>
      </w:r>
      <w:bookmarkEnd w:id="441"/>
    </w:p>
    <w:p w:rsidR="00375E8A" w:rsidRPr="001545FA" w:rsidRDefault="00375E8A">
      <w:r w:rsidRPr="001545FA">
        <w:t xml:space="preserve">The MIME-Type </w:t>
      </w:r>
      <w:r w:rsidR="005C2369" w:rsidRPr="001545FA">
        <w:t>"</w:t>
      </w:r>
      <w:r w:rsidRPr="001545FA">
        <w:t>application/mbms-register+xml</w:t>
      </w:r>
      <w:r w:rsidR="005C2369" w:rsidRPr="001545FA">
        <w:t>"</w:t>
      </w:r>
      <w:r w:rsidRPr="001545FA">
        <w:t xml:space="preserve"> denotes that the message body contains the MBMS User Service Registration parameters </w:t>
      </w:r>
      <w:r w:rsidR="00F44A5E" w:rsidRPr="001545FA">
        <w:t>in accordance with the XML schema "</w:t>
      </w:r>
      <w:r w:rsidR="00F44A5E" w:rsidRPr="001545FA">
        <w:rPr>
          <w:snapToGrid w:val="0"/>
          <w:lang w:eastAsia="en-GB"/>
        </w:rPr>
        <w:t>urn:3GPP:metadata:2005:MBMS:securityRegistration</w:t>
      </w:r>
      <w:r w:rsidR="00F44A5E" w:rsidRPr="001545FA">
        <w:t xml:space="preserve">" </w:t>
      </w:r>
      <w:r w:rsidRPr="001545FA">
        <w:t xml:space="preserve">(see </w:t>
      </w:r>
      <w:r w:rsidR="00F44A5E" w:rsidRPr="001545FA">
        <w:t xml:space="preserve">sub-clause 11.4 and </w:t>
      </w:r>
      <w:r w:rsidR="000D4539" w:rsidRPr="001545FA">
        <w:t xml:space="preserve">3GPP </w:t>
      </w:r>
      <w:r w:rsidRPr="001545FA">
        <w:t>TS 33.246 [20]).</w:t>
      </w:r>
    </w:p>
    <w:p w:rsidR="00F44A5E" w:rsidRPr="001545FA" w:rsidRDefault="00F44A5E" w:rsidP="00F44A5E">
      <w:pPr>
        <w:pStyle w:val="NO"/>
      </w:pPr>
      <w:r w:rsidRPr="001545FA">
        <w:t>Type name: application</w:t>
      </w:r>
    </w:p>
    <w:p w:rsidR="00F44A5E" w:rsidRPr="001545FA" w:rsidRDefault="00F44A5E" w:rsidP="00F44A5E">
      <w:pPr>
        <w:pStyle w:val="NO"/>
      </w:pPr>
      <w:r w:rsidRPr="001545FA">
        <w:t>Subtype name: mbms-register+xml</w:t>
      </w:r>
    </w:p>
    <w:p w:rsidR="00F44A5E" w:rsidRPr="001545FA" w:rsidRDefault="00F44A5E" w:rsidP="00F44A5E">
      <w:pPr>
        <w:pStyle w:val="NO"/>
      </w:pPr>
      <w:r w:rsidRPr="001545FA">
        <w:t>Required parameters:</w:t>
      </w:r>
    </w:p>
    <w:p w:rsidR="00F44A5E" w:rsidRPr="001545FA" w:rsidRDefault="00F44A5E" w:rsidP="00F44A5E">
      <w:pPr>
        <w:pStyle w:val="NO"/>
        <w:ind w:hanging="567"/>
      </w:pPr>
      <w:r w:rsidRPr="001545FA">
        <w:t>None</w:t>
      </w:r>
    </w:p>
    <w:p w:rsidR="00F44A5E" w:rsidRPr="001545FA" w:rsidRDefault="00F44A5E" w:rsidP="00F44A5E">
      <w:pPr>
        <w:pStyle w:val="NO"/>
      </w:pPr>
      <w:r w:rsidRPr="001545FA">
        <w:t>Optional parameters:</w:t>
      </w:r>
    </w:p>
    <w:p w:rsidR="00F44A5E" w:rsidRPr="001545FA" w:rsidRDefault="00F44A5E" w:rsidP="00F44A5E">
      <w:pPr>
        <w:pStyle w:val="NO"/>
        <w:ind w:hanging="567"/>
      </w:pPr>
      <w:r w:rsidRPr="001545FA">
        <w:t>charset: As specified in RFC 3023 [83] for media type application/xml.</w:t>
      </w:r>
    </w:p>
    <w:p w:rsidR="00F44A5E" w:rsidRPr="001545FA" w:rsidRDefault="00F44A5E" w:rsidP="00F44A5E">
      <w:pPr>
        <w:pStyle w:val="NO"/>
      </w:pPr>
      <w:r w:rsidRPr="001545FA">
        <w:t>Encoding considerations:</w:t>
      </w:r>
    </w:p>
    <w:p w:rsidR="00F44A5E" w:rsidRPr="001545FA" w:rsidRDefault="00F44A5E" w:rsidP="00F44A5E">
      <w:pPr>
        <w:pStyle w:val="NO"/>
        <w:ind w:left="567" w:firstLine="1"/>
      </w:pPr>
      <w:r w:rsidRPr="001545FA">
        <w:t>This is an XML document and the encoding considerations are the same as for media type "application/xml" defined in RFC 3023 [83].</w:t>
      </w:r>
    </w:p>
    <w:p w:rsidR="00F44A5E" w:rsidRPr="001545FA" w:rsidRDefault="00F44A5E" w:rsidP="00F44A5E">
      <w:pPr>
        <w:pStyle w:val="NO"/>
      </w:pPr>
      <w:r w:rsidRPr="001545FA">
        <w:t>Security considerations:</w:t>
      </w:r>
    </w:p>
    <w:p w:rsidR="00F44A5E" w:rsidRPr="001545FA" w:rsidRDefault="00F44A5E" w:rsidP="00F44A5E">
      <w:pPr>
        <w:pStyle w:val="NO"/>
        <w:ind w:left="567" w:firstLine="1"/>
      </w:pPr>
      <w:r w:rsidRPr="001545FA">
        <w:t>The content of this format identifies a user service that the document creator desires to register to. Any modificat</w:t>
      </w:r>
      <w:r w:rsidR="00FD5538" w:rsidRPr="001545FA">
        <w:t>i</w:t>
      </w:r>
      <w:r w:rsidRPr="001545FA">
        <w:t>ons of this document would allow an attacker to change to what services the creator registers to. To prevent this integrity protection is necessary. There is also necessary to authenticate the entity performing the registration to know who is the one performing the registration request. In MBMS this is accomplished using procedures described in 3GPP TS 33.246.</w:t>
      </w:r>
    </w:p>
    <w:p w:rsidR="00F44A5E" w:rsidRPr="001545FA" w:rsidRDefault="00F44A5E" w:rsidP="00F44A5E">
      <w:pPr>
        <w:pStyle w:val="NO"/>
      </w:pPr>
      <w:r w:rsidRPr="001545FA">
        <w:t>Interoperability considerations:</w:t>
      </w:r>
    </w:p>
    <w:p w:rsidR="00F44A5E" w:rsidRPr="001545FA" w:rsidRDefault="00F44A5E" w:rsidP="00F44A5E">
      <w:pPr>
        <w:pStyle w:val="NO"/>
        <w:ind w:hanging="567"/>
      </w:pPr>
      <w:r w:rsidRPr="001545FA">
        <w:t>None</w:t>
      </w:r>
    </w:p>
    <w:p w:rsidR="00F44A5E" w:rsidRPr="001545FA" w:rsidRDefault="00F44A5E" w:rsidP="00F44A5E">
      <w:pPr>
        <w:pStyle w:val="NO"/>
      </w:pPr>
      <w:r w:rsidRPr="001545FA">
        <w:t>Published specification:</w:t>
      </w:r>
    </w:p>
    <w:p w:rsidR="00F44A5E" w:rsidRPr="001545FA" w:rsidRDefault="00F44A5E" w:rsidP="00F44A5E">
      <w:pPr>
        <w:pStyle w:val="NO"/>
        <w:ind w:hanging="567"/>
      </w:pPr>
      <w:r w:rsidRPr="001545FA">
        <w:t>3GPP TS 26.346</w:t>
      </w:r>
    </w:p>
    <w:p w:rsidR="00F44A5E" w:rsidRPr="001545FA" w:rsidRDefault="00F44A5E" w:rsidP="00F44A5E">
      <w:pPr>
        <w:pStyle w:val="NO"/>
      </w:pPr>
      <w:r w:rsidRPr="001545FA">
        <w:t>Applications which use this media type:</w:t>
      </w:r>
    </w:p>
    <w:p w:rsidR="00F44A5E" w:rsidRPr="001545FA" w:rsidRDefault="00F44A5E" w:rsidP="00F44A5E">
      <w:pPr>
        <w:pStyle w:val="NO"/>
        <w:ind w:hanging="567"/>
      </w:pPr>
      <w:r w:rsidRPr="001545FA">
        <w:t>3GPP MBMS based applications</w:t>
      </w:r>
    </w:p>
    <w:p w:rsidR="00F44A5E" w:rsidRPr="001545FA" w:rsidRDefault="00F44A5E" w:rsidP="00F44A5E">
      <w:pPr>
        <w:pStyle w:val="NO"/>
      </w:pPr>
      <w:r w:rsidRPr="001545FA">
        <w:t>Additional information:</w:t>
      </w:r>
    </w:p>
    <w:p w:rsidR="00F44A5E" w:rsidRPr="001545FA" w:rsidRDefault="00F44A5E" w:rsidP="00F44A5E">
      <w:pPr>
        <w:pStyle w:val="NO"/>
      </w:pPr>
      <w:r w:rsidRPr="001545FA">
        <w:t>Magic number(s): None</w:t>
      </w:r>
    </w:p>
    <w:p w:rsidR="00F44A5E" w:rsidRPr="001545FA" w:rsidRDefault="00F44A5E" w:rsidP="00F44A5E">
      <w:pPr>
        <w:pStyle w:val="NO"/>
      </w:pPr>
      <w:r w:rsidRPr="001545FA">
        <w:t>File extension(s):</w:t>
      </w:r>
    </w:p>
    <w:p w:rsidR="00F44A5E" w:rsidRPr="001545FA" w:rsidRDefault="00F44A5E" w:rsidP="00F44A5E">
      <w:pPr>
        <w:pStyle w:val="NO"/>
      </w:pPr>
      <w:r w:rsidRPr="001545FA">
        <w:t>Macintosh file type code(s):</w:t>
      </w:r>
    </w:p>
    <w:p w:rsidR="00F44A5E" w:rsidRPr="001545FA" w:rsidRDefault="00F44A5E" w:rsidP="00F44A5E">
      <w:pPr>
        <w:pStyle w:val="NO"/>
      </w:pPr>
      <w:r w:rsidRPr="001545FA">
        <w:t>Person &amp; email address to contact for further information:</w:t>
      </w:r>
    </w:p>
    <w:p w:rsidR="00F44A5E" w:rsidRPr="001545FA" w:rsidRDefault="00F44A5E" w:rsidP="00F44A5E">
      <w:pPr>
        <w:pStyle w:val="NO"/>
        <w:ind w:left="567" w:firstLine="1"/>
      </w:pPr>
      <w:r w:rsidRPr="001545FA">
        <w:lastRenderedPageBreak/>
        <w:t>Magnus Westerlund (magnus.westerlund@ericsson.com)</w:t>
      </w:r>
      <w:r w:rsidRPr="001545FA">
        <w:br/>
        <w:t>3GPP TSG SA WG4</w:t>
      </w:r>
    </w:p>
    <w:p w:rsidR="00F44A5E" w:rsidRPr="001545FA" w:rsidRDefault="00F44A5E" w:rsidP="00F44A5E">
      <w:pPr>
        <w:pStyle w:val="NO"/>
      </w:pPr>
      <w:r w:rsidRPr="001545FA">
        <w:t>Intended usage: COMMON</w:t>
      </w:r>
    </w:p>
    <w:p w:rsidR="00F44A5E" w:rsidRPr="001545FA" w:rsidRDefault="00F44A5E" w:rsidP="00F44A5E">
      <w:pPr>
        <w:pStyle w:val="NO"/>
      </w:pPr>
      <w:r w:rsidRPr="001545FA">
        <w:t>Restrictions on usage:</w:t>
      </w:r>
    </w:p>
    <w:p w:rsidR="00F44A5E" w:rsidRPr="001545FA" w:rsidRDefault="00F44A5E" w:rsidP="00F44A5E">
      <w:pPr>
        <w:pStyle w:val="NO"/>
        <w:ind w:hanging="567"/>
      </w:pPr>
      <w:r w:rsidRPr="001545FA">
        <w:t>None</w:t>
      </w:r>
    </w:p>
    <w:p w:rsidR="00F44A5E" w:rsidRPr="001545FA" w:rsidRDefault="00F44A5E" w:rsidP="00F44A5E">
      <w:pPr>
        <w:pStyle w:val="NO"/>
      </w:pPr>
      <w:r w:rsidRPr="001545FA">
        <w:t>Author:</w:t>
      </w:r>
    </w:p>
    <w:p w:rsidR="00F44A5E" w:rsidRPr="001545FA" w:rsidRDefault="00F44A5E" w:rsidP="00F44A5E">
      <w:pPr>
        <w:pStyle w:val="NO"/>
        <w:ind w:hanging="567"/>
      </w:pPr>
      <w:r w:rsidRPr="001545FA">
        <w:t>3GPP TSG SA WG4</w:t>
      </w:r>
    </w:p>
    <w:p w:rsidR="00F44A5E" w:rsidRPr="001545FA" w:rsidRDefault="00F44A5E" w:rsidP="00F44A5E">
      <w:pPr>
        <w:pStyle w:val="NO"/>
      </w:pPr>
      <w:r w:rsidRPr="001545FA">
        <w:t>Change controller:</w:t>
      </w:r>
    </w:p>
    <w:p w:rsidR="00F44A5E" w:rsidRPr="001545FA" w:rsidRDefault="00F44A5E" w:rsidP="00F44A5E">
      <w:pPr>
        <w:pStyle w:val="NO"/>
        <w:ind w:hanging="567"/>
      </w:pPr>
      <w:r w:rsidRPr="001545FA">
        <w:t>3GPP TSG SA WG4</w:t>
      </w:r>
    </w:p>
    <w:p w:rsidR="00375E8A" w:rsidRPr="001545FA" w:rsidRDefault="00375E8A" w:rsidP="006010E5">
      <w:pPr>
        <w:pStyle w:val="Heading1"/>
      </w:pPr>
      <w:bookmarkStart w:id="442" w:name="_Toc518485063"/>
      <w:r w:rsidRPr="001545FA">
        <w:t>C.10</w:t>
      </w:r>
      <w:r w:rsidRPr="001545FA">
        <w:tab/>
        <w:t>Registration of MIME type "</w:t>
      </w:r>
      <w:r w:rsidR="00F44A5E" w:rsidRPr="001545FA">
        <w:t>application/mbms-deregister+xml</w:t>
      </w:r>
      <w:r w:rsidRPr="001545FA">
        <w:t>"</w:t>
      </w:r>
      <w:bookmarkEnd w:id="442"/>
    </w:p>
    <w:p w:rsidR="00375E8A" w:rsidRPr="001545FA" w:rsidRDefault="00375E8A">
      <w:r w:rsidRPr="001545FA">
        <w:t xml:space="preserve">The MIME-Type </w:t>
      </w:r>
      <w:r w:rsidR="005C2369" w:rsidRPr="001545FA">
        <w:t>"</w:t>
      </w:r>
      <w:r w:rsidRPr="001545FA">
        <w:t>application/mbms-deregister+xml</w:t>
      </w:r>
      <w:r w:rsidR="005C2369" w:rsidRPr="001545FA">
        <w:t>"</w:t>
      </w:r>
      <w:r w:rsidRPr="001545FA">
        <w:t xml:space="preserve"> denotes that the message body contains the MBMS User Service Deregistration parameters </w:t>
      </w:r>
      <w:r w:rsidR="00F44A5E" w:rsidRPr="001545FA">
        <w:t>in accordance with the XML schema "</w:t>
      </w:r>
      <w:r w:rsidR="00F44A5E" w:rsidRPr="001545FA">
        <w:rPr>
          <w:snapToGrid w:val="0"/>
          <w:lang w:eastAsia="en-GB"/>
        </w:rPr>
        <w:t>urn:3GPP:metadata:2005:MBMS:securityDeregistration</w:t>
      </w:r>
      <w:r w:rsidR="00F44A5E" w:rsidRPr="001545FA">
        <w:t xml:space="preserve">" </w:t>
      </w:r>
      <w:r w:rsidRPr="001545FA">
        <w:t xml:space="preserve">(see </w:t>
      </w:r>
      <w:r w:rsidR="00F44A5E" w:rsidRPr="001545FA">
        <w:t xml:space="preserve">sub-clause 11.5 of 3GPP TS 26.346 and </w:t>
      </w:r>
      <w:r w:rsidR="000D4539" w:rsidRPr="001545FA">
        <w:t xml:space="preserve">3GPP </w:t>
      </w:r>
      <w:r w:rsidRPr="001545FA">
        <w:t>TS 33.246 [20]).</w:t>
      </w:r>
    </w:p>
    <w:p w:rsidR="00F44A5E" w:rsidRPr="001545FA" w:rsidRDefault="00F44A5E" w:rsidP="00F44A5E">
      <w:pPr>
        <w:pStyle w:val="NO"/>
      </w:pPr>
      <w:r w:rsidRPr="001545FA">
        <w:t>Type name: application</w:t>
      </w:r>
    </w:p>
    <w:p w:rsidR="00F44A5E" w:rsidRPr="001545FA" w:rsidRDefault="00F44A5E" w:rsidP="00F44A5E">
      <w:pPr>
        <w:pStyle w:val="NO"/>
      </w:pPr>
      <w:r w:rsidRPr="001545FA">
        <w:t>Subtype name: mbms-deregister+xml</w:t>
      </w:r>
    </w:p>
    <w:p w:rsidR="00F44A5E" w:rsidRPr="001545FA" w:rsidRDefault="00F44A5E" w:rsidP="00F44A5E">
      <w:pPr>
        <w:pStyle w:val="NO"/>
      </w:pPr>
      <w:r w:rsidRPr="001545FA">
        <w:t>Required parameters:</w:t>
      </w:r>
    </w:p>
    <w:p w:rsidR="00F44A5E" w:rsidRPr="001545FA" w:rsidRDefault="00F44A5E" w:rsidP="00F44A5E">
      <w:pPr>
        <w:pStyle w:val="NO"/>
        <w:ind w:hanging="567"/>
      </w:pPr>
      <w:r w:rsidRPr="001545FA">
        <w:t>None</w:t>
      </w:r>
    </w:p>
    <w:p w:rsidR="00F44A5E" w:rsidRPr="001545FA" w:rsidRDefault="00F44A5E" w:rsidP="00F44A5E">
      <w:pPr>
        <w:pStyle w:val="NO"/>
      </w:pPr>
      <w:r w:rsidRPr="001545FA">
        <w:t>Optional parameters:</w:t>
      </w:r>
    </w:p>
    <w:p w:rsidR="00F44A5E" w:rsidRPr="001545FA" w:rsidRDefault="00F44A5E" w:rsidP="00F44A5E">
      <w:pPr>
        <w:pStyle w:val="NO"/>
        <w:ind w:hanging="567"/>
      </w:pPr>
      <w:r w:rsidRPr="001545FA">
        <w:t>charset: As specified in RFC 3023 [83] for media type application/xml.</w:t>
      </w:r>
    </w:p>
    <w:p w:rsidR="00F44A5E" w:rsidRPr="001545FA" w:rsidRDefault="00F44A5E" w:rsidP="00F44A5E">
      <w:pPr>
        <w:pStyle w:val="NO"/>
      </w:pPr>
      <w:r w:rsidRPr="001545FA">
        <w:t>Encoding considerations:</w:t>
      </w:r>
    </w:p>
    <w:p w:rsidR="00F44A5E" w:rsidRPr="001545FA" w:rsidRDefault="00F44A5E" w:rsidP="00F44A5E">
      <w:pPr>
        <w:pStyle w:val="NO"/>
        <w:ind w:left="567" w:firstLine="0"/>
      </w:pPr>
      <w:r w:rsidRPr="001545FA">
        <w:t>This is an XML document and the encoding considerations are the same as for media type "application/xml" defined in RFC 3023 [83].</w:t>
      </w:r>
    </w:p>
    <w:p w:rsidR="00F44A5E" w:rsidRPr="001545FA" w:rsidRDefault="00F44A5E" w:rsidP="00F44A5E">
      <w:pPr>
        <w:pStyle w:val="NO"/>
      </w:pPr>
      <w:r w:rsidRPr="001545FA">
        <w:t>Security considerations:</w:t>
      </w:r>
    </w:p>
    <w:p w:rsidR="00F44A5E" w:rsidRPr="001545FA" w:rsidRDefault="00F44A5E" w:rsidP="00F44A5E">
      <w:pPr>
        <w:pStyle w:val="NO"/>
        <w:ind w:left="567" w:firstLine="1"/>
      </w:pPr>
      <w:r w:rsidRPr="001545FA">
        <w:t>The content of this format identifies a user service that the document creator desires to register to. Any modificatons of this document would allow an attacker to change to what services the creator registers to. To prevent this integrity protection is necessary. There is also necessary to authenticate the entity performing the registration to know who is the one performing the registration request. In MBMS this is accomplished using procedures described in 3GPP TS 33.246.</w:t>
      </w:r>
    </w:p>
    <w:p w:rsidR="00F44A5E" w:rsidRPr="001545FA" w:rsidRDefault="00F44A5E" w:rsidP="00F44A5E">
      <w:pPr>
        <w:pStyle w:val="NO"/>
      </w:pPr>
      <w:r w:rsidRPr="001545FA">
        <w:t>Interoperability considerations:</w:t>
      </w:r>
    </w:p>
    <w:p w:rsidR="00F44A5E" w:rsidRPr="001545FA" w:rsidRDefault="00F44A5E" w:rsidP="00F44A5E">
      <w:pPr>
        <w:pStyle w:val="NO"/>
        <w:ind w:hanging="567"/>
      </w:pPr>
      <w:r w:rsidRPr="001545FA">
        <w:t>None</w:t>
      </w:r>
    </w:p>
    <w:p w:rsidR="00F44A5E" w:rsidRPr="001545FA" w:rsidRDefault="00F44A5E" w:rsidP="00F44A5E">
      <w:pPr>
        <w:pStyle w:val="NO"/>
      </w:pPr>
      <w:r w:rsidRPr="001545FA">
        <w:t>Published specification:</w:t>
      </w:r>
    </w:p>
    <w:p w:rsidR="00F44A5E" w:rsidRPr="001545FA" w:rsidRDefault="00F44A5E" w:rsidP="00F44A5E">
      <w:pPr>
        <w:pStyle w:val="NO"/>
        <w:ind w:hanging="567"/>
      </w:pPr>
      <w:r w:rsidRPr="001545FA">
        <w:t>3GPP TS 26.346</w:t>
      </w:r>
    </w:p>
    <w:p w:rsidR="00F44A5E" w:rsidRPr="001545FA" w:rsidRDefault="00F44A5E" w:rsidP="00F44A5E">
      <w:pPr>
        <w:pStyle w:val="NO"/>
      </w:pPr>
      <w:r w:rsidRPr="001545FA">
        <w:t>Applications which use this media type:</w:t>
      </w:r>
    </w:p>
    <w:p w:rsidR="00F44A5E" w:rsidRPr="001545FA" w:rsidRDefault="00F44A5E" w:rsidP="00F44A5E">
      <w:pPr>
        <w:pStyle w:val="NO"/>
        <w:ind w:hanging="567"/>
      </w:pPr>
      <w:r w:rsidRPr="001545FA">
        <w:t>3GPP MBMS based applications</w:t>
      </w:r>
    </w:p>
    <w:p w:rsidR="00F44A5E" w:rsidRPr="001545FA" w:rsidRDefault="00F44A5E" w:rsidP="00F44A5E">
      <w:pPr>
        <w:pStyle w:val="NO"/>
      </w:pPr>
      <w:r w:rsidRPr="001545FA">
        <w:t>Additional information:</w:t>
      </w:r>
    </w:p>
    <w:p w:rsidR="00F44A5E" w:rsidRPr="001545FA" w:rsidRDefault="00F44A5E" w:rsidP="00F44A5E">
      <w:pPr>
        <w:pStyle w:val="NO"/>
      </w:pPr>
      <w:r w:rsidRPr="001545FA">
        <w:lastRenderedPageBreak/>
        <w:t>Magic number(s): None</w:t>
      </w:r>
    </w:p>
    <w:p w:rsidR="00F44A5E" w:rsidRPr="001545FA" w:rsidRDefault="00F44A5E" w:rsidP="00F44A5E">
      <w:pPr>
        <w:pStyle w:val="NO"/>
      </w:pPr>
      <w:r w:rsidRPr="001545FA">
        <w:t>File extension(s):</w:t>
      </w:r>
    </w:p>
    <w:p w:rsidR="00F44A5E" w:rsidRPr="001545FA" w:rsidRDefault="00F44A5E" w:rsidP="00F44A5E">
      <w:pPr>
        <w:pStyle w:val="NO"/>
      </w:pPr>
      <w:r w:rsidRPr="001545FA">
        <w:t>Macintosh file type code(s):</w:t>
      </w:r>
    </w:p>
    <w:p w:rsidR="00F44A5E" w:rsidRPr="001545FA" w:rsidRDefault="00F44A5E" w:rsidP="00F44A5E">
      <w:pPr>
        <w:pStyle w:val="NO"/>
      </w:pPr>
      <w:r w:rsidRPr="001545FA">
        <w:t>Person &amp; email address to contact for further information:</w:t>
      </w:r>
    </w:p>
    <w:p w:rsidR="00F44A5E" w:rsidRPr="001545FA" w:rsidRDefault="00F44A5E" w:rsidP="00F44A5E">
      <w:pPr>
        <w:pStyle w:val="NO"/>
        <w:ind w:left="567" w:firstLine="1"/>
      </w:pPr>
      <w:r w:rsidRPr="001545FA">
        <w:t>Magnus Westerlund (magnus.westerlund@ericsson.com)</w:t>
      </w:r>
      <w:r w:rsidRPr="001545FA">
        <w:br/>
        <w:t>3GPP TSG SA WG4</w:t>
      </w:r>
    </w:p>
    <w:p w:rsidR="00F44A5E" w:rsidRPr="001545FA" w:rsidRDefault="00F44A5E" w:rsidP="00F44A5E">
      <w:pPr>
        <w:pStyle w:val="NO"/>
      </w:pPr>
      <w:r w:rsidRPr="001545FA">
        <w:t>Intended usage: COMMON</w:t>
      </w:r>
    </w:p>
    <w:p w:rsidR="00F44A5E" w:rsidRPr="001545FA" w:rsidRDefault="00F44A5E" w:rsidP="00F44A5E">
      <w:pPr>
        <w:pStyle w:val="NO"/>
      </w:pPr>
      <w:r w:rsidRPr="001545FA">
        <w:t>Restrictions on usage:</w:t>
      </w:r>
    </w:p>
    <w:p w:rsidR="00F44A5E" w:rsidRPr="001545FA" w:rsidRDefault="00F44A5E" w:rsidP="00F44A5E">
      <w:pPr>
        <w:pStyle w:val="NO"/>
        <w:ind w:hanging="567"/>
      </w:pPr>
      <w:r w:rsidRPr="001545FA">
        <w:t>None</w:t>
      </w:r>
    </w:p>
    <w:p w:rsidR="00F44A5E" w:rsidRPr="001545FA" w:rsidRDefault="00F44A5E" w:rsidP="00F44A5E">
      <w:pPr>
        <w:pStyle w:val="NO"/>
      </w:pPr>
      <w:r w:rsidRPr="001545FA">
        <w:t>Author:</w:t>
      </w:r>
    </w:p>
    <w:p w:rsidR="00F44A5E" w:rsidRPr="001545FA" w:rsidRDefault="00F44A5E" w:rsidP="00F44A5E">
      <w:pPr>
        <w:pStyle w:val="NO"/>
        <w:ind w:hanging="567"/>
      </w:pPr>
      <w:r w:rsidRPr="001545FA">
        <w:t>3GPP TSG SA WG4</w:t>
      </w:r>
    </w:p>
    <w:p w:rsidR="00F44A5E" w:rsidRPr="001545FA" w:rsidRDefault="00F44A5E" w:rsidP="00F44A5E">
      <w:pPr>
        <w:pStyle w:val="NO"/>
      </w:pPr>
      <w:r w:rsidRPr="001545FA">
        <w:t>Change controller:</w:t>
      </w:r>
    </w:p>
    <w:p w:rsidR="00F44A5E" w:rsidRPr="001545FA" w:rsidRDefault="00F44A5E" w:rsidP="00F44A5E">
      <w:pPr>
        <w:pStyle w:val="NO"/>
        <w:ind w:hanging="567"/>
      </w:pPr>
      <w:r w:rsidRPr="001545FA">
        <w:t>3GPP TSG SA WG4</w:t>
      </w:r>
    </w:p>
    <w:p w:rsidR="00F44A5E" w:rsidRPr="001545FA" w:rsidRDefault="00F44A5E" w:rsidP="00F44A5E">
      <w:pPr>
        <w:pStyle w:val="Heading1"/>
      </w:pPr>
      <w:bookmarkStart w:id="443" w:name="_Toc518485064"/>
      <w:r w:rsidRPr="001545FA">
        <w:t>C.11</w:t>
      </w:r>
      <w:r w:rsidRPr="001545FA">
        <w:tab/>
        <w:t>Registration of MIME type "application/mbms-reception-report+xml"</w:t>
      </w:r>
      <w:bookmarkEnd w:id="443"/>
    </w:p>
    <w:p w:rsidR="00F44A5E" w:rsidRPr="001545FA" w:rsidRDefault="00F44A5E" w:rsidP="00F44A5E">
      <w:pPr>
        <w:pStyle w:val="NO"/>
        <w:ind w:left="284" w:firstLine="0"/>
      </w:pPr>
      <w:r w:rsidRPr="001545FA">
        <w:t>The MIME-type registration for "application/mbms-reception-report+xml" that identifies XML documents that follows the schema "urn:3gpp:metadata:2005:MBMS:receptionreport" defined in clause 9.5.3.</w:t>
      </w:r>
    </w:p>
    <w:p w:rsidR="00F44A5E" w:rsidRPr="001545FA" w:rsidRDefault="00F44A5E" w:rsidP="00F44A5E">
      <w:pPr>
        <w:pStyle w:val="NO"/>
      </w:pPr>
      <w:r w:rsidRPr="001545FA">
        <w:t>Type name: application</w:t>
      </w:r>
    </w:p>
    <w:p w:rsidR="00F44A5E" w:rsidRPr="001545FA" w:rsidRDefault="00F44A5E" w:rsidP="00F44A5E">
      <w:pPr>
        <w:pStyle w:val="NO"/>
      </w:pPr>
      <w:r w:rsidRPr="001545FA">
        <w:t>Subtype name: mbms-reception-report+xml</w:t>
      </w:r>
    </w:p>
    <w:p w:rsidR="00F44A5E" w:rsidRPr="001545FA" w:rsidRDefault="00F44A5E" w:rsidP="00F44A5E">
      <w:pPr>
        <w:pStyle w:val="NO"/>
      </w:pPr>
      <w:r w:rsidRPr="001545FA">
        <w:t>Required parameters:</w:t>
      </w:r>
    </w:p>
    <w:p w:rsidR="00F44A5E" w:rsidRPr="001545FA" w:rsidRDefault="00F44A5E" w:rsidP="00F44A5E">
      <w:pPr>
        <w:pStyle w:val="NO"/>
        <w:ind w:hanging="567"/>
      </w:pPr>
      <w:r w:rsidRPr="001545FA">
        <w:t>None</w:t>
      </w:r>
    </w:p>
    <w:p w:rsidR="00F44A5E" w:rsidRPr="001545FA" w:rsidRDefault="00F44A5E" w:rsidP="00F44A5E">
      <w:pPr>
        <w:pStyle w:val="NO"/>
      </w:pPr>
      <w:r w:rsidRPr="001545FA">
        <w:t>Optional parameters:</w:t>
      </w:r>
    </w:p>
    <w:p w:rsidR="00F44A5E" w:rsidRPr="001545FA" w:rsidRDefault="00F44A5E" w:rsidP="00F44A5E">
      <w:pPr>
        <w:pStyle w:val="NO"/>
        <w:ind w:hanging="567"/>
      </w:pPr>
      <w:r w:rsidRPr="001545FA">
        <w:t>charset: As specified in RFC 3023 [83] for media type application/xml.</w:t>
      </w:r>
    </w:p>
    <w:p w:rsidR="00F44A5E" w:rsidRPr="001545FA" w:rsidRDefault="00F44A5E" w:rsidP="00F44A5E">
      <w:pPr>
        <w:pStyle w:val="NO"/>
      </w:pPr>
      <w:r w:rsidRPr="001545FA">
        <w:t>Encoding considerations:</w:t>
      </w:r>
    </w:p>
    <w:p w:rsidR="00F44A5E" w:rsidRPr="001545FA" w:rsidRDefault="00F44A5E" w:rsidP="00F44A5E">
      <w:pPr>
        <w:pStyle w:val="NO"/>
        <w:ind w:left="567" w:firstLine="0"/>
      </w:pPr>
      <w:r w:rsidRPr="001545FA">
        <w:t>This is an XML document and the encoding considerations are the same as for media type "application/xml" defined in RFC 3023 [83].</w:t>
      </w:r>
    </w:p>
    <w:p w:rsidR="00F44A5E" w:rsidRPr="001545FA" w:rsidRDefault="00F44A5E" w:rsidP="00F44A5E">
      <w:pPr>
        <w:pStyle w:val="NO"/>
      </w:pPr>
      <w:r w:rsidRPr="001545FA">
        <w:t>Security considerations:</w:t>
      </w:r>
    </w:p>
    <w:p w:rsidR="00F44A5E" w:rsidRPr="001545FA" w:rsidRDefault="00F44A5E" w:rsidP="00F44A5E">
      <w:pPr>
        <w:pStyle w:val="NO"/>
        <w:ind w:left="567" w:firstLine="0"/>
      </w:pPr>
      <w:r w:rsidRPr="001545FA">
        <w:t>The reception report XML document instances contain information about what services and files that a particular receiver has received. Thus to prevent manipulation of that information it would need to be integrity protected. The information also has privacy relevance as it reveals what a specific receiver, which usually can be connected to a specific user, has received.</w:t>
      </w:r>
    </w:p>
    <w:p w:rsidR="00F44A5E" w:rsidRPr="001545FA" w:rsidRDefault="00F44A5E" w:rsidP="00F44A5E">
      <w:pPr>
        <w:pStyle w:val="NO"/>
      </w:pPr>
      <w:r w:rsidRPr="001545FA">
        <w:t>Interoperability considerations:</w:t>
      </w:r>
    </w:p>
    <w:p w:rsidR="00F44A5E" w:rsidRPr="001545FA" w:rsidRDefault="00F44A5E" w:rsidP="00F44A5E">
      <w:pPr>
        <w:pStyle w:val="NO"/>
        <w:ind w:hanging="567"/>
      </w:pPr>
      <w:r w:rsidRPr="001545FA">
        <w:t>None</w:t>
      </w:r>
    </w:p>
    <w:p w:rsidR="00F44A5E" w:rsidRPr="001545FA" w:rsidRDefault="00F44A5E" w:rsidP="00F44A5E">
      <w:pPr>
        <w:pStyle w:val="NO"/>
      </w:pPr>
      <w:r w:rsidRPr="001545FA">
        <w:t>Published specification:</w:t>
      </w:r>
    </w:p>
    <w:p w:rsidR="00F44A5E" w:rsidRPr="001545FA" w:rsidRDefault="00F44A5E" w:rsidP="00F44A5E">
      <w:pPr>
        <w:pStyle w:val="NO"/>
        <w:ind w:hanging="567"/>
      </w:pPr>
      <w:r w:rsidRPr="001545FA">
        <w:t>3GPP TS 26.346</w:t>
      </w:r>
    </w:p>
    <w:p w:rsidR="00F44A5E" w:rsidRPr="001545FA" w:rsidRDefault="00F44A5E" w:rsidP="00F44A5E">
      <w:pPr>
        <w:pStyle w:val="NO"/>
      </w:pPr>
      <w:r w:rsidRPr="001545FA">
        <w:t>Applications which use this media type:</w:t>
      </w:r>
    </w:p>
    <w:p w:rsidR="00F44A5E" w:rsidRPr="001545FA" w:rsidRDefault="00F44A5E" w:rsidP="00F44A5E">
      <w:pPr>
        <w:pStyle w:val="NO"/>
        <w:ind w:hanging="567"/>
      </w:pPr>
      <w:r w:rsidRPr="001545FA">
        <w:lastRenderedPageBreak/>
        <w:t>3GPP MBMS based applications</w:t>
      </w:r>
    </w:p>
    <w:p w:rsidR="00F44A5E" w:rsidRPr="001545FA" w:rsidRDefault="00F44A5E" w:rsidP="00F44A5E">
      <w:pPr>
        <w:pStyle w:val="NO"/>
      </w:pPr>
      <w:r w:rsidRPr="001545FA">
        <w:t>Additional information:</w:t>
      </w:r>
    </w:p>
    <w:p w:rsidR="00F44A5E" w:rsidRPr="001545FA" w:rsidRDefault="00F44A5E" w:rsidP="00F44A5E">
      <w:pPr>
        <w:pStyle w:val="NO"/>
        <w:ind w:hanging="567"/>
      </w:pPr>
      <w:r w:rsidRPr="001545FA">
        <w:t>None</w:t>
      </w:r>
    </w:p>
    <w:p w:rsidR="00F44A5E" w:rsidRPr="001545FA" w:rsidRDefault="00F44A5E" w:rsidP="00F44A5E">
      <w:pPr>
        <w:pStyle w:val="NO"/>
      </w:pPr>
      <w:r w:rsidRPr="001545FA">
        <w:t>Person &amp; email address to contact for further information:</w:t>
      </w:r>
    </w:p>
    <w:p w:rsidR="00F44A5E" w:rsidRPr="001545FA" w:rsidRDefault="00F44A5E" w:rsidP="00F44A5E">
      <w:pPr>
        <w:pStyle w:val="NO"/>
        <w:ind w:left="284" w:firstLine="284"/>
      </w:pPr>
      <w:r w:rsidRPr="001545FA">
        <w:t>Magnus Westerlund (magnus.westerlund@ericsson.com)</w:t>
      </w:r>
      <w:r w:rsidRPr="001545FA">
        <w:br/>
      </w:r>
      <w:r w:rsidRPr="001545FA">
        <w:tab/>
        <w:t>3GPP TSG SA WG4</w:t>
      </w:r>
    </w:p>
    <w:p w:rsidR="00F44A5E" w:rsidRPr="001545FA" w:rsidRDefault="00F44A5E" w:rsidP="00F44A5E">
      <w:pPr>
        <w:pStyle w:val="NO"/>
      </w:pPr>
      <w:r w:rsidRPr="001545FA">
        <w:t>Intended usage: COMMON</w:t>
      </w:r>
    </w:p>
    <w:p w:rsidR="00F44A5E" w:rsidRPr="001545FA" w:rsidRDefault="00F44A5E" w:rsidP="00F44A5E">
      <w:pPr>
        <w:pStyle w:val="NO"/>
      </w:pPr>
      <w:r w:rsidRPr="001545FA">
        <w:t>Restrictions on usage:</w:t>
      </w:r>
    </w:p>
    <w:p w:rsidR="00F44A5E" w:rsidRPr="001545FA" w:rsidRDefault="00F44A5E" w:rsidP="00F44A5E">
      <w:pPr>
        <w:pStyle w:val="NO"/>
        <w:ind w:hanging="567"/>
      </w:pPr>
      <w:r w:rsidRPr="001545FA">
        <w:t>None</w:t>
      </w:r>
    </w:p>
    <w:p w:rsidR="00F44A5E" w:rsidRPr="001545FA" w:rsidRDefault="00F44A5E" w:rsidP="00F44A5E">
      <w:pPr>
        <w:pStyle w:val="NO"/>
      </w:pPr>
      <w:r w:rsidRPr="001545FA">
        <w:t>Author:</w:t>
      </w:r>
    </w:p>
    <w:p w:rsidR="00F44A5E" w:rsidRPr="001545FA" w:rsidRDefault="00F44A5E" w:rsidP="00F44A5E">
      <w:pPr>
        <w:pStyle w:val="NO"/>
        <w:ind w:hanging="567"/>
      </w:pPr>
      <w:r w:rsidRPr="001545FA">
        <w:t>3GPP TSG SA WG4</w:t>
      </w:r>
    </w:p>
    <w:p w:rsidR="00F44A5E" w:rsidRPr="001545FA" w:rsidRDefault="00F44A5E" w:rsidP="00F44A5E">
      <w:pPr>
        <w:pStyle w:val="NO"/>
      </w:pPr>
      <w:r w:rsidRPr="001545FA">
        <w:t>Change controller:</w:t>
      </w:r>
    </w:p>
    <w:p w:rsidR="00F44A5E" w:rsidRPr="001545FA" w:rsidRDefault="00F44A5E" w:rsidP="00F44A5E">
      <w:pPr>
        <w:pStyle w:val="NO"/>
        <w:ind w:hanging="567"/>
      </w:pPr>
      <w:r w:rsidRPr="001545FA">
        <w:t>3GPP TSG SA WG4</w:t>
      </w:r>
    </w:p>
    <w:p w:rsidR="00622388" w:rsidRPr="001545FA" w:rsidRDefault="00622388" w:rsidP="00622388">
      <w:pPr>
        <w:pStyle w:val="Heading1"/>
      </w:pPr>
      <w:bookmarkStart w:id="444" w:name="_Toc518485065"/>
      <w:r w:rsidRPr="001545FA">
        <w:t>C.12</w:t>
      </w:r>
      <w:r w:rsidRPr="001545FA">
        <w:tab/>
        <w:t>Registration of MIME type "application/mbms-msk-response+xml"</w:t>
      </w:r>
      <w:bookmarkEnd w:id="444"/>
    </w:p>
    <w:p w:rsidR="00622388" w:rsidRPr="001545FA" w:rsidRDefault="00622388" w:rsidP="00622388">
      <w:r w:rsidRPr="001545FA">
        <w:t>The MIME Media Type "application/</w:t>
      </w:r>
      <w:r w:rsidRPr="001545FA" w:rsidDel="00F44A5E">
        <w:t xml:space="preserve"> </w:t>
      </w:r>
      <w:r w:rsidRPr="001545FA">
        <w:t>mbms-msk-response+xml" denotes that the message body contains the response codes to MSK request procedure in accordance with the XML scheme "urn:3GPP:metadata:2005:MBMS:mskResponse" (see sub-clause 11.8 and 3GPP TS 33.246 [20]).</w:t>
      </w:r>
    </w:p>
    <w:p w:rsidR="00622388" w:rsidRPr="001545FA" w:rsidRDefault="00622388" w:rsidP="00622388">
      <w:pPr>
        <w:pStyle w:val="NO"/>
      </w:pPr>
      <w:r w:rsidRPr="001545FA">
        <w:t>Type name: application</w:t>
      </w:r>
    </w:p>
    <w:p w:rsidR="00622388" w:rsidRPr="001545FA" w:rsidRDefault="00622388" w:rsidP="00622388">
      <w:pPr>
        <w:pStyle w:val="NO"/>
      </w:pPr>
      <w:r w:rsidRPr="001545FA">
        <w:t>Subtype name: mbms-msk-response+xml</w:t>
      </w:r>
    </w:p>
    <w:p w:rsidR="00622388" w:rsidRPr="001545FA" w:rsidRDefault="00622388" w:rsidP="00622388">
      <w:pPr>
        <w:pStyle w:val="NO"/>
      </w:pPr>
      <w:r w:rsidRPr="001545FA">
        <w:t>Required parameters:</w:t>
      </w:r>
    </w:p>
    <w:p w:rsidR="00622388" w:rsidRPr="001545FA" w:rsidRDefault="00622388" w:rsidP="00622388">
      <w:pPr>
        <w:pStyle w:val="NO"/>
        <w:ind w:hanging="567"/>
      </w:pPr>
      <w:r w:rsidRPr="001545FA">
        <w:t>None</w:t>
      </w:r>
    </w:p>
    <w:p w:rsidR="00622388" w:rsidRPr="001545FA" w:rsidRDefault="00622388" w:rsidP="00622388">
      <w:pPr>
        <w:pStyle w:val="NO"/>
      </w:pPr>
      <w:r w:rsidRPr="001545FA">
        <w:t>Optional parameters:</w:t>
      </w:r>
    </w:p>
    <w:p w:rsidR="00622388" w:rsidRPr="001545FA" w:rsidRDefault="00622388" w:rsidP="00622388">
      <w:pPr>
        <w:pStyle w:val="NO"/>
        <w:ind w:hanging="567"/>
      </w:pPr>
      <w:r w:rsidRPr="001545FA">
        <w:t>charset: As specified in RFC 3023 [83] for media type application/xml.</w:t>
      </w:r>
    </w:p>
    <w:p w:rsidR="00622388" w:rsidRPr="001545FA" w:rsidRDefault="00622388" w:rsidP="00622388">
      <w:pPr>
        <w:pStyle w:val="NO"/>
      </w:pPr>
      <w:r w:rsidRPr="001545FA">
        <w:t>Encoding considerations:</w:t>
      </w:r>
    </w:p>
    <w:p w:rsidR="00622388" w:rsidRPr="001545FA" w:rsidRDefault="00622388" w:rsidP="00622388">
      <w:pPr>
        <w:pStyle w:val="NO"/>
        <w:ind w:left="567" w:firstLine="1"/>
      </w:pPr>
      <w:r w:rsidRPr="001545FA">
        <w:t>This is an XML document and the encoding considerations are the same as for media type "application/xml" defined in RFC 3023 [83].</w:t>
      </w:r>
    </w:p>
    <w:p w:rsidR="00622388" w:rsidRPr="001545FA" w:rsidRDefault="00622388" w:rsidP="00622388">
      <w:pPr>
        <w:pStyle w:val="NO"/>
      </w:pPr>
      <w:r w:rsidRPr="001545FA">
        <w:t>Security considerations:</w:t>
      </w:r>
    </w:p>
    <w:p w:rsidR="00622388" w:rsidRPr="001545FA" w:rsidRDefault="00622388" w:rsidP="00622388">
      <w:pPr>
        <w:pStyle w:val="NO"/>
        <w:ind w:left="567" w:firstLine="0"/>
      </w:pPr>
      <w:r w:rsidRPr="001545FA">
        <w:t xml:space="preserve">The usage of the format is to identify one or more response codes of MSK requests procedures. Modification or changes to this format thus only result in a denial of service attack. Integrity protection would protect against such modifications. In MBMS this is accomplished using procedures described in 3GPP TS 33.246. </w:t>
      </w:r>
    </w:p>
    <w:p w:rsidR="00622388" w:rsidRPr="001545FA" w:rsidRDefault="00622388" w:rsidP="00622388">
      <w:pPr>
        <w:pStyle w:val="NO"/>
      </w:pPr>
      <w:r w:rsidRPr="001545FA">
        <w:t>Interoperability considerations:</w:t>
      </w:r>
    </w:p>
    <w:p w:rsidR="00622388" w:rsidRPr="001545FA" w:rsidRDefault="00622388" w:rsidP="00622388">
      <w:pPr>
        <w:pStyle w:val="NO"/>
        <w:ind w:hanging="567"/>
      </w:pPr>
      <w:r w:rsidRPr="001545FA">
        <w:t>None</w:t>
      </w:r>
    </w:p>
    <w:p w:rsidR="00622388" w:rsidRPr="001545FA" w:rsidRDefault="00622388" w:rsidP="00622388">
      <w:pPr>
        <w:pStyle w:val="NO"/>
      </w:pPr>
      <w:r w:rsidRPr="001545FA">
        <w:t>Published specification:</w:t>
      </w:r>
    </w:p>
    <w:p w:rsidR="00622388" w:rsidRPr="001545FA" w:rsidRDefault="00622388" w:rsidP="00622388">
      <w:pPr>
        <w:pStyle w:val="NO"/>
        <w:ind w:hanging="567"/>
      </w:pPr>
      <w:r w:rsidRPr="001545FA">
        <w:t>3GPP TS 26.346</w:t>
      </w:r>
    </w:p>
    <w:p w:rsidR="00622388" w:rsidRPr="001545FA" w:rsidRDefault="00622388" w:rsidP="00622388">
      <w:pPr>
        <w:pStyle w:val="NO"/>
      </w:pPr>
      <w:r w:rsidRPr="001545FA">
        <w:t>Applications which use this media type:</w:t>
      </w:r>
    </w:p>
    <w:p w:rsidR="00622388" w:rsidRPr="001545FA" w:rsidRDefault="00622388" w:rsidP="00622388">
      <w:pPr>
        <w:pStyle w:val="NO"/>
        <w:ind w:hanging="567"/>
      </w:pPr>
      <w:r w:rsidRPr="001545FA">
        <w:lastRenderedPageBreak/>
        <w:t>3GPP MBMS based applications</w:t>
      </w:r>
    </w:p>
    <w:p w:rsidR="00622388" w:rsidRPr="001545FA" w:rsidRDefault="00622388" w:rsidP="00622388">
      <w:pPr>
        <w:pStyle w:val="NO"/>
      </w:pPr>
      <w:r w:rsidRPr="001545FA">
        <w:t>Additional information:</w:t>
      </w:r>
    </w:p>
    <w:p w:rsidR="00622388" w:rsidRPr="001545FA" w:rsidRDefault="00622388" w:rsidP="00622388">
      <w:pPr>
        <w:pStyle w:val="NO"/>
      </w:pPr>
      <w:r w:rsidRPr="001545FA">
        <w:t>Magic number(s): None</w:t>
      </w:r>
    </w:p>
    <w:p w:rsidR="00622388" w:rsidRPr="001545FA" w:rsidRDefault="00622388" w:rsidP="00622388">
      <w:pPr>
        <w:pStyle w:val="NO"/>
      </w:pPr>
      <w:r w:rsidRPr="001545FA">
        <w:t>File extension(s):</w:t>
      </w:r>
    </w:p>
    <w:p w:rsidR="00622388" w:rsidRPr="001545FA" w:rsidRDefault="00622388" w:rsidP="00622388">
      <w:pPr>
        <w:pStyle w:val="NO"/>
      </w:pPr>
      <w:r w:rsidRPr="001545FA">
        <w:t>Macintosh file type code(s):</w:t>
      </w:r>
    </w:p>
    <w:p w:rsidR="00622388" w:rsidRPr="001545FA" w:rsidRDefault="00622388" w:rsidP="00622388">
      <w:pPr>
        <w:pStyle w:val="NO"/>
      </w:pPr>
      <w:r w:rsidRPr="001545FA">
        <w:t>Person &amp; email address to contact for further information:</w:t>
      </w:r>
    </w:p>
    <w:p w:rsidR="00622388" w:rsidRPr="001545FA" w:rsidRDefault="00622388" w:rsidP="00622388">
      <w:pPr>
        <w:pStyle w:val="NO"/>
        <w:ind w:left="567" w:firstLine="1"/>
      </w:pPr>
      <w:r w:rsidRPr="001545FA">
        <w:t>Magnus Westerlund (magnus.westerlund@ericsson.com)</w:t>
      </w:r>
      <w:r w:rsidRPr="001545FA">
        <w:br/>
        <w:t>3GPP TSG SA WG4</w:t>
      </w:r>
    </w:p>
    <w:p w:rsidR="00622388" w:rsidRPr="001545FA" w:rsidRDefault="00622388" w:rsidP="00622388">
      <w:pPr>
        <w:pStyle w:val="NO"/>
      </w:pPr>
      <w:r w:rsidRPr="001545FA">
        <w:t>Intended usage: COMMON</w:t>
      </w:r>
    </w:p>
    <w:p w:rsidR="00622388" w:rsidRPr="001545FA" w:rsidRDefault="00622388" w:rsidP="00622388">
      <w:pPr>
        <w:pStyle w:val="NO"/>
      </w:pPr>
      <w:r w:rsidRPr="001545FA">
        <w:t>Restrictions on usage:</w:t>
      </w:r>
    </w:p>
    <w:p w:rsidR="00622388" w:rsidRPr="001545FA" w:rsidRDefault="00622388" w:rsidP="00622388">
      <w:pPr>
        <w:pStyle w:val="NO"/>
        <w:ind w:hanging="567"/>
      </w:pPr>
      <w:r w:rsidRPr="001545FA">
        <w:t>None</w:t>
      </w:r>
    </w:p>
    <w:p w:rsidR="00622388" w:rsidRPr="001545FA" w:rsidRDefault="00622388" w:rsidP="00622388">
      <w:pPr>
        <w:pStyle w:val="NO"/>
      </w:pPr>
      <w:r w:rsidRPr="001545FA">
        <w:t>Author:</w:t>
      </w:r>
    </w:p>
    <w:p w:rsidR="00622388" w:rsidRPr="001545FA" w:rsidRDefault="00622388" w:rsidP="00622388">
      <w:pPr>
        <w:pStyle w:val="NO"/>
        <w:ind w:hanging="567"/>
      </w:pPr>
      <w:r w:rsidRPr="001545FA">
        <w:t>3GPP TSG SA WG4</w:t>
      </w:r>
    </w:p>
    <w:p w:rsidR="00622388" w:rsidRPr="001545FA" w:rsidRDefault="00622388" w:rsidP="00622388">
      <w:pPr>
        <w:pStyle w:val="NO"/>
      </w:pPr>
      <w:r w:rsidRPr="001545FA">
        <w:t>Change controller:</w:t>
      </w:r>
    </w:p>
    <w:p w:rsidR="00622388" w:rsidRPr="001545FA" w:rsidRDefault="00622388" w:rsidP="00622388">
      <w:pPr>
        <w:pStyle w:val="NO"/>
        <w:ind w:hanging="567"/>
      </w:pPr>
      <w:r w:rsidRPr="001545FA">
        <w:t>3GPP TSG SA WG4</w:t>
      </w:r>
    </w:p>
    <w:p w:rsidR="00622388" w:rsidRPr="001545FA" w:rsidRDefault="00622388" w:rsidP="00622388">
      <w:pPr>
        <w:pStyle w:val="Heading1"/>
      </w:pPr>
      <w:bookmarkStart w:id="445" w:name="_Toc518485066"/>
      <w:r w:rsidRPr="001545FA">
        <w:t>C.13</w:t>
      </w:r>
      <w:r w:rsidRPr="001545FA">
        <w:tab/>
        <w:t>Registration of MIME type "application/mbms-register-response+xml"</w:t>
      </w:r>
      <w:bookmarkEnd w:id="445"/>
    </w:p>
    <w:p w:rsidR="00622388" w:rsidRPr="001545FA" w:rsidRDefault="00622388" w:rsidP="00622388">
      <w:r w:rsidRPr="001545FA">
        <w:t>The MIME Media Type "application/mbms-register-response+xml" denotes that the message body contains the response codes to an MBMS User Service Registration or MBMS User Service De-Register procedure in accordance with the XML schema "</w:t>
      </w:r>
      <w:r w:rsidRPr="001545FA">
        <w:rPr>
          <w:snapToGrid w:val="0"/>
          <w:lang w:eastAsia="en-GB"/>
        </w:rPr>
        <w:t>urn:3GPP:metadata:2005:MBMS:securityRegistrationResponse</w:t>
      </w:r>
      <w:r w:rsidRPr="001545FA">
        <w:t>" (see sub-clause 11.7 and 3GPP TS 33.246 [20]).</w:t>
      </w:r>
    </w:p>
    <w:p w:rsidR="00622388" w:rsidRPr="001545FA" w:rsidRDefault="00622388" w:rsidP="00622388">
      <w:pPr>
        <w:pStyle w:val="NO"/>
      </w:pPr>
      <w:r w:rsidRPr="001545FA">
        <w:t>Type name: application</w:t>
      </w:r>
    </w:p>
    <w:p w:rsidR="00622388" w:rsidRPr="001545FA" w:rsidRDefault="00622388" w:rsidP="00622388">
      <w:pPr>
        <w:pStyle w:val="NO"/>
      </w:pPr>
      <w:r w:rsidRPr="001545FA">
        <w:t>Subtype name: mbms-register-response+xml</w:t>
      </w:r>
    </w:p>
    <w:p w:rsidR="00622388" w:rsidRPr="001545FA" w:rsidRDefault="00622388" w:rsidP="00622388">
      <w:pPr>
        <w:pStyle w:val="NO"/>
      </w:pPr>
      <w:r w:rsidRPr="001545FA">
        <w:t>Required parameters:</w:t>
      </w:r>
    </w:p>
    <w:p w:rsidR="00622388" w:rsidRPr="001545FA" w:rsidRDefault="00622388" w:rsidP="00622388">
      <w:pPr>
        <w:pStyle w:val="NO"/>
        <w:ind w:hanging="567"/>
      </w:pPr>
      <w:r w:rsidRPr="001545FA">
        <w:t>None</w:t>
      </w:r>
    </w:p>
    <w:p w:rsidR="00622388" w:rsidRPr="001545FA" w:rsidRDefault="00622388" w:rsidP="00622388">
      <w:pPr>
        <w:pStyle w:val="NO"/>
      </w:pPr>
      <w:r w:rsidRPr="001545FA">
        <w:t>Optional parameters:</w:t>
      </w:r>
    </w:p>
    <w:p w:rsidR="00622388" w:rsidRPr="001545FA" w:rsidRDefault="00622388" w:rsidP="00622388">
      <w:pPr>
        <w:pStyle w:val="NO"/>
        <w:ind w:hanging="567"/>
      </w:pPr>
      <w:r w:rsidRPr="001545FA">
        <w:t>charset: As specified in RFC 3023 [83] for media type application/xml.</w:t>
      </w:r>
    </w:p>
    <w:p w:rsidR="00622388" w:rsidRPr="001545FA" w:rsidRDefault="00622388" w:rsidP="00622388">
      <w:pPr>
        <w:pStyle w:val="NO"/>
      </w:pPr>
      <w:r w:rsidRPr="001545FA">
        <w:t>Encoding considerations:</w:t>
      </w:r>
    </w:p>
    <w:p w:rsidR="00622388" w:rsidRPr="001545FA" w:rsidRDefault="00622388" w:rsidP="00622388">
      <w:pPr>
        <w:pStyle w:val="NO"/>
        <w:ind w:left="567" w:firstLine="1"/>
      </w:pPr>
      <w:r w:rsidRPr="001545FA">
        <w:t>This is an XML document and the encoding considerations are the same as for media type "application/xml" defined in RFC 3023 [83].</w:t>
      </w:r>
    </w:p>
    <w:p w:rsidR="00622388" w:rsidRPr="001545FA" w:rsidRDefault="00622388" w:rsidP="00622388">
      <w:pPr>
        <w:pStyle w:val="NO"/>
      </w:pPr>
      <w:r w:rsidRPr="001545FA">
        <w:t>Security considerations:</w:t>
      </w:r>
    </w:p>
    <w:p w:rsidR="00622388" w:rsidRPr="001545FA" w:rsidRDefault="00622388" w:rsidP="00622388">
      <w:pPr>
        <w:pStyle w:val="NO"/>
        <w:ind w:left="567" w:firstLine="1"/>
      </w:pPr>
      <w:r w:rsidRPr="001545FA">
        <w:t>The usage of the format is to identify one or more response codes of registration or deregistration procedures. Modification or changes to this format thus only result in a denial of service attack. Integrity protection would protect against such modifications. In MBMS this is accomplished using procedures described in 3GPP TS 33.246</w:t>
      </w:r>
    </w:p>
    <w:p w:rsidR="00622388" w:rsidRPr="001545FA" w:rsidRDefault="00622388" w:rsidP="00622388">
      <w:pPr>
        <w:pStyle w:val="NO"/>
      </w:pPr>
      <w:r w:rsidRPr="001545FA">
        <w:t>Interoperability considerations:</w:t>
      </w:r>
    </w:p>
    <w:p w:rsidR="00622388" w:rsidRPr="001545FA" w:rsidRDefault="00622388" w:rsidP="00622388">
      <w:pPr>
        <w:pStyle w:val="NO"/>
        <w:ind w:hanging="567"/>
      </w:pPr>
      <w:r w:rsidRPr="001545FA">
        <w:t>None</w:t>
      </w:r>
    </w:p>
    <w:p w:rsidR="00622388" w:rsidRPr="001545FA" w:rsidRDefault="00622388" w:rsidP="00622388">
      <w:pPr>
        <w:pStyle w:val="NO"/>
      </w:pPr>
      <w:r w:rsidRPr="001545FA">
        <w:lastRenderedPageBreak/>
        <w:t>Published specification:</w:t>
      </w:r>
    </w:p>
    <w:p w:rsidR="00622388" w:rsidRPr="001545FA" w:rsidRDefault="00622388" w:rsidP="00622388">
      <w:pPr>
        <w:pStyle w:val="NO"/>
        <w:ind w:hanging="567"/>
      </w:pPr>
      <w:r w:rsidRPr="001545FA">
        <w:t>3GPP TS 26.346</w:t>
      </w:r>
    </w:p>
    <w:p w:rsidR="00622388" w:rsidRPr="001545FA" w:rsidRDefault="00622388" w:rsidP="00622388">
      <w:pPr>
        <w:pStyle w:val="NO"/>
      </w:pPr>
      <w:r w:rsidRPr="001545FA">
        <w:t>Applications which use this media type:</w:t>
      </w:r>
    </w:p>
    <w:p w:rsidR="00622388" w:rsidRPr="001545FA" w:rsidRDefault="00622388" w:rsidP="00622388">
      <w:pPr>
        <w:pStyle w:val="NO"/>
        <w:ind w:hanging="567"/>
      </w:pPr>
      <w:r w:rsidRPr="001545FA">
        <w:t>3GPP MBMS based applications</w:t>
      </w:r>
    </w:p>
    <w:p w:rsidR="00622388" w:rsidRPr="001545FA" w:rsidRDefault="00622388" w:rsidP="00622388">
      <w:pPr>
        <w:pStyle w:val="NO"/>
      </w:pPr>
      <w:r w:rsidRPr="001545FA">
        <w:t>Additional information:</w:t>
      </w:r>
    </w:p>
    <w:p w:rsidR="00622388" w:rsidRPr="001545FA" w:rsidRDefault="00622388" w:rsidP="00622388">
      <w:pPr>
        <w:pStyle w:val="NO"/>
      </w:pPr>
      <w:r w:rsidRPr="001545FA">
        <w:t>Magic number(s): None</w:t>
      </w:r>
    </w:p>
    <w:p w:rsidR="00622388" w:rsidRPr="001545FA" w:rsidRDefault="00622388" w:rsidP="00622388">
      <w:pPr>
        <w:pStyle w:val="NO"/>
      </w:pPr>
      <w:r w:rsidRPr="001545FA">
        <w:t>File extension(s):</w:t>
      </w:r>
    </w:p>
    <w:p w:rsidR="00622388" w:rsidRPr="001545FA" w:rsidRDefault="00622388" w:rsidP="00622388">
      <w:pPr>
        <w:pStyle w:val="NO"/>
      </w:pPr>
      <w:r w:rsidRPr="001545FA">
        <w:t>Macintosh file type code(s):</w:t>
      </w:r>
    </w:p>
    <w:p w:rsidR="00622388" w:rsidRPr="001545FA" w:rsidRDefault="00622388" w:rsidP="00622388">
      <w:pPr>
        <w:pStyle w:val="NO"/>
      </w:pPr>
      <w:r w:rsidRPr="001545FA">
        <w:t>Person &amp; email address to contact for further information:</w:t>
      </w:r>
    </w:p>
    <w:p w:rsidR="00622388" w:rsidRPr="001545FA" w:rsidRDefault="00622388" w:rsidP="00622388">
      <w:pPr>
        <w:pStyle w:val="NO"/>
        <w:ind w:left="567" w:firstLine="1"/>
      </w:pPr>
      <w:r w:rsidRPr="001545FA">
        <w:t>Magnus Westerlund (magnus.westerlund@ericsson.com)</w:t>
      </w:r>
      <w:r w:rsidRPr="001545FA">
        <w:br/>
        <w:t>3GPP TSG SA WG4</w:t>
      </w:r>
    </w:p>
    <w:p w:rsidR="00622388" w:rsidRPr="001545FA" w:rsidRDefault="00622388" w:rsidP="00622388">
      <w:pPr>
        <w:pStyle w:val="NO"/>
      </w:pPr>
      <w:r w:rsidRPr="001545FA">
        <w:t>Intended usage: COMMON</w:t>
      </w:r>
    </w:p>
    <w:p w:rsidR="00622388" w:rsidRPr="001545FA" w:rsidRDefault="00622388" w:rsidP="00622388">
      <w:pPr>
        <w:pStyle w:val="NO"/>
      </w:pPr>
      <w:r w:rsidRPr="001545FA">
        <w:t>Restrictions on usage:</w:t>
      </w:r>
    </w:p>
    <w:p w:rsidR="00622388" w:rsidRPr="001545FA" w:rsidRDefault="00622388" w:rsidP="00622388">
      <w:pPr>
        <w:pStyle w:val="NO"/>
        <w:ind w:hanging="567"/>
      </w:pPr>
      <w:r w:rsidRPr="001545FA">
        <w:t>None</w:t>
      </w:r>
    </w:p>
    <w:p w:rsidR="00622388" w:rsidRPr="001545FA" w:rsidRDefault="00622388" w:rsidP="00622388">
      <w:pPr>
        <w:pStyle w:val="NO"/>
      </w:pPr>
      <w:r w:rsidRPr="001545FA">
        <w:t>Author:</w:t>
      </w:r>
    </w:p>
    <w:p w:rsidR="00622388" w:rsidRPr="001545FA" w:rsidRDefault="00622388" w:rsidP="00622388">
      <w:pPr>
        <w:pStyle w:val="NO"/>
        <w:ind w:hanging="567"/>
      </w:pPr>
      <w:r w:rsidRPr="001545FA">
        <w:t>3GPP TSG SA WG4</w:t>
      </w:r>
    </w:p>
    <w:p w:rsidR="00622388" w:rsidRPr="001545FA" w:rsidRDefault="00622388" w:rsidP="00622388">
      <w:pPr>
        <w:pStyle w:val="NO"/>
      </w:pPr>
      <w:r w:rsidRPr="001545FA">
        <w:t>Change controller:</w:t>
      </w:r>
    </w:p>
    <w:p w:rsidR="00622388" w:rsidRPr="001545FA" w:rsidRDefault="00622388" w:rsidP="00622388">
      <w:pPr>
        <w:pStyle w:val="NO"/>
        <w:ind w:hanging="567"/>
      </w:pPr>
      <w:r w:rsidRPr="001545FA">
        <w:t>3GPP TSG SA WG4</w:t>
      </w:r>
    </w:p>
    <w:p w:rsidR="00E20E4C" w:rsidRPr="001545FA" w:rsidRDefault="00E20E4C" w:rsidP="00E20E4C">
      <w:pPr>
        <w:pStyle w:val="FP"/>
      </w:pPr>
    </w:p>
    <w:p w:rsidR="00E20E4C" w:rsidRPr="001545FA" w:rsidRDefault="00E20E4C" w:rsidP="0005022E">
      <w:pPr>
        <w:pStyle w:val="Heading1"/>
      </w:pPr>
      <w:bookmarkStart w:id="446" w:name="_Toc518485067"/>
      <w:r w:rsidRPr="001545FA">
        <w:t>C.14</w:t>
      </w:r>
      <w:r w:rsidRPr="001545FA">
        <w:tab/>
        <w:t>Registration of MIME type "application/mbms-schedule+xml"</w:t>
      </w:r>
      <w:bookmarkEnd w:id="446"/>
    </w:p>
    <w:p w:rsidR="00E20E4C" w:rsidRPr="001545FA" w:rsidRDefault="00E20E4C" w:rsidP="00E20E4C">
      <w:r w:rsidRPr="001545FA">
        <w:t>The MIME-Type registration for "application/mbms-schedule+xml" identifies XML documents that follows the schema " urn:3gpp:metadata:2011:MBMS:scheduleDescription " defined in clause 11.2A.2.</w:t>
      </w:r>
    </w:p>
    <w:p w:rsidR="00E20E4C" w:rsidRPr="001545FA" w:rsidRDefault="00E20E4C" w:rsidP="00E20E4C">
      <w:pPr>
        <w:pStyle w:val="NO"/>
      </w:pPr>
      <w:r w:rsidRPr="001545FA">
        <w:t>Type name: application</w:t>
      </w:r>
    </w:p>
    <w:p w:rsidR="00E20E4C" w:rsidRPr="001545FA" w:rsidRDefault="00E20E4C" w:rsidP="00E20E4C">
      <w:pPr>
        <w:pStyle w:val="NO"/>
      </w:pPr>
      <w:r w:rsidRPr="001545FA">
        <w:t>Subtype name: mbms-schedule+xml</w:t>
      </w:r>
    </w:p>
    <w:p w:rsidR="00E20E4C" w:rsidRPr="001545FA" w:rsidRDefault="00E20E4C" w:rsidP="00E20E4C">
      <w:pPr>
        <w:pStyle w:val="NO"/>
      </w:pPr>
      <w:r w:rsidRPr="001545FA">
        <w:t>Required parameters:</w:t>
      </w:r>
    </w:p>
    <w:p w:rsidR="00E20E4C" w:rsidRPr="001545FA" w:rsidRDefault="00E20E4C" w:rsidP="00E20E4C">
      <w:pPr>
        <w:pStyle w:val="NO"/>
        <w:ind w:hanging="567"/>
      </w:pPr>
      <w:r w:rsidRPr="001545FA">
        <w:t>None</w:t>
      </w:r>
    </w:p>
    <w:p w:rsidR="00E20E4C" w:rsidRPr="001545FA" w:rsidRDefault="00E20E4C" w:rsidP="00E20E4C">
      <w:pPr>
        <w:pStyle w:val="NO"/>
      </w:pPr>
      <w:r w:rsidRPr="001545FA">
        <w:t>Optional parameters:</w:t>
      </w:r>
    </w:p>
    <w:p w:rsidR="00E20E4C" w:rsidRPr="001545FA" w:rsidRDefault="00E20E4C" w:rsidP="00E20E4C">
      <w:pPr>
        <w:pStyle w:val="NO"/>
        <w:ind w:hanging="567"/>
      </w:pPr>
      <w:r w:rsidRPr="001545FA">
        <w:t>charset: As specified in RFC 3023 [83] for media type application/xml.</w:t>
      </w:r>
    </w:p>
    <w:p w:rsidR="00E20E4C" w:rsidRPr="001545FA" w:rsidRDefault="00E20E4C" w:rsidP="00E20E4C">
      <w:pPr>
        <w:pStyle w:val="NO"/>
      </w:pPr>
      <w:r w:rsidRPr="001545FA">
        <w:t>Encoding considerations:</w:t>
      </w:r>
    </w:p>
    <w:p w:rsidR="009A4DCD" w:rsidRPr="001545FA" w:rsidRDefault="009A4DCD" w:rsidP="009A4DCD">
      <w:pPr>
        <w:pStyle w:val="NO"/>
        <w:ind w:left="567" w:firstLine="1"/>
      </w:pPr>
      <w:r w:rsidRPr="001545FA">
        <w:t>8bit.</w:t>
      </w:r>
    </w:p>
    <w:p w:rsidR="00E20E4C" w:rsidRPr="001545FA" w:rsidRDefault="00E20E4C" w:rsidP="00E20E4C">
      <w:pPr>
        <w:pStyle w:val="NO"/>
        <w:ind w:left="567" w:firstLine="1"/>
      </w:pPr>
      <w:r w:rsidRPr="001545FA">
        <w:t>This is an XML document and the encoding considerations are the same as for media type "application/xml" defined in RFC 3023 [83].</w:t>
      </w:r>
    </w:p>
    <w:p w:rsidR="00E20E4C" w:rsidRPr="001545FA" w:rsidRDefault="00E20E4C" w:rsidP="00E20E4C">
      <w:pPr>
        <w:pStyle w:val="NO"/>
      </w:pPr>
      <w:r w:rsidRPr="001545FA">
        <w:t>Security considerations:</w:t>
      </w:r>
    </w:p>
    <w:p w:rsidR="00E20E4C" w:rsidRPr="001545FA" w:rsidRDefault="00E20E4C" w:rsidP="00E20E4C">
      <w:pPr>
        <w:pStyle w:val="NO"/>
        <w:ind w:left="567" w:firstLine="1"/>
      </w:pPr>
      <w:r w:rsidRPr="001545FA">
        <w:lastRenderedPageBreak/>
        <w:t xml:space="preserve">The information present in this media format is used to configure the receiving application. Thus the usage of the </w:t>
      </w:r>
      <w:r w:rsidR="00FD5538" w:rsidRPr="001545FA">
        <w:t>format</w:t>
      </w:r>
      <w:r w:rsidRPr="001545FA">
        <w:t xml:space="preserve"> is vulnerable to attacks modifying or spoofing the content of this format. It is recommended to use source authentication and integrity protection.</w:t>
      </w:r>
      <w:r w:rsidR="009A4DCD" w:rsidRPr="001545FA">
        <w:t xml:space="preserve"> The information carried in the media format does not contain any private information such as passwords or keys.</w:t>
      </w:r>
      <w:r w:rsidR="00AA24A9" w:rsidRPr="001545FA">
        <w:t xml:space="preserve"> The information carried in the media format does not contain executable content. Content from other namespaces may be introduced into this media type by extensions defined by 3GPP, and thus security considerations inherited from those extensions will need to be considered as new extensions are defined in future releases.</w:t>
      </w:r>
    </w:p>
    <w:p w:rsidR="00E20E4C" w:rsidRPr="001545FA" w:rsidRDefault="00E20E4C" w:rsidP="00E20E4C">
      <w:pPr>
        <w:pStyle w:val="NO"/>
      </w:pPr>
      <w:r w:rsidRPr="001545FA">
        <w:t>Interoperability considerations:</w:t>
      </w:r>
    </w:p>
    <w:p w:rsidR="00E20E4C" w:rsidRPr="001545FA" w:rsidRDefault="00E20E4C" w:rsidP="00E20E4C">
      <w:pPr>
        <w:pStyle w:val="NO"/>
        <w:ind w:hanging="567"/>
      </w:pPr>
      <w:r w:rsidRPr="001545FA">
        <w:t>None</w:t>
      </w:r>
    </w:p>
    <w:p w:rsidR="00E20E4C" w:rsidRPr="001545FA" w:rsidRDefault="00E20E4C" w:rsidP="00E20E4C">
      <w:pPr>
        <w:pStyle w:val="NO"/>
      </w:pPr>
      <w:r w:rsidRPr="001545FA">
        <w:t>Published specification:</w:t>
      </w:r>
    </w:p>
    <w:p w:rsidR="00E20E4C" w:rsidRPr="001545FA" w:rsidRDefault="00E20E4C" w:rsidP="00E20E4C">
      <w:pPr>
        <w:pStyle w:val="NO"/>
        <w:ind w:hanging="567"/>
      </w:pPr>
      <w:r w:rsidRPr="001545FA">
        <w:t>3GPP TS 26.346</w:t>
      </w:r>
    </w:p>
    <w:p w:rsidR="00E20E4C" w:rsidRPr="001545FA" w:rsidRDefault="00E20E4C" w:rsidP="00E20E4C">
      <w:pPr>
        <w:pStyle w:val="NO"/>
      </w:pPr>
      <w:r w:rsidRPr="001545FA">
        <w:t>Applications which use this media type:</w:t>
      </w:r>
    </w:p>
    <w:p w:rsidR="00E20E4C" w:rsidRPr="001545FA" w:rsidRDefault="00E20E4C" w:rsidP="00E20E4C">
      <w:pPr>
        <w:pStyle w:val="NO"/>
        <w:ind w:hanging="567"/>
      </w:pPr>
      <w:r w:rsidRPr="001545FA">
        <w:t>3GPP MBMS based applications</w:t>
      </w:r>
    </w:p>
    <w:p w:rsidR="00E20E4C" w:rsidRPr="001545FA" w:rsidRDefault="00E20E4C" w:rsidP="00E20E4C">
      <w:pPr>
        <w:pStyle w:val="NO"/>
      </w:pPr>
      <w:r w:rsidRPr="001545FA">
        <w:t>Additional information:</w:t>
      </w:r>
    </w:p>
    <w:p w:rsidR="00E20E4C" w:rsidRPr="001545FA" w:rsidRDefault="00E20E4C" w:rsidP="00E20E4C">
      <w:pPr>
        <w:pStyle w:val="NO"/>
      </w:pPr>
      <w:r w:rsidRPr="001545FA">
        <w:t>Magic number(s): None</w:t>
      </w:r>
    </w:p>
    <w:p w:rsidR="00E20E4C" w:rsidRPr="001545FA" w:rsidRDefault="00E20E4C" w:rsidP="00E20E4C">
      <w:pPr>
        <w:pStyle w:val="NO"/>
      </w:pPr>
      <w:r w:rsidRPr="001545FA">
        <w:t>File extension(s):</w:t>
      </w:r>
    </w:p>
    <w:p w:rsidR="00E20E4C" w:rsidRPr="001545FA" w:rsidRDefault="00E20E4C" w:rsidP="00E20E4C">
      <w:pPr>
        <w:pStyle w:val="NO"/>
      </w:pPr>
      <w:r w:rsidRPr="001545FA">
        <w:t>Macintosh file type code(s):</w:t>
      </w:r>
    </w:p>
    <w:p w:rsidR="00E20E4C" w:rsidRPr="001545FA" w:rsidRDefault="00E20E4C" w:rsidP="00E20E4C">
      <w:pPr>
        <w:pStyle w:val="NO"/>
      </w:pPr>
      <w:r w:rsidRPr="001545FA">
        <w:t>Person &amp; email address to contact for further information:</w:t>
      </w:r>
    </w:p>
    <w:p w:rsidR="00E20E4C" w:rsidRPr="001545FA" w:rsidRDefault="00E20E4C" w:rsidP="00E20E4C">
      <w:pPr>
        <w:pStyle w:val="NO"/>
        <w:ind w:left="567" w:firstLine="1"/>
      </w:pPr>
      <w:r w:rsidRPr="001545FA">
        <w:rPr>
          <w:i/>
        </w:rPr>
        <w:t>Eric Turcotte (Eric.Turcotte@ericsson.com)</w:t>
      </w:r>
      <w:r w:rsidRPr="001545FA">
        <w:br/>
        <w:t>3GPP TSG SA WG4</w:t>
      </w:r>
    </w:p>
    <w:p w:rsidR="00E20E4C" w:rsidRPr="001545FA" w:rsidRDefault="00E20E4C" w:rsidP="00E20E4C">
      <w:pPr>
        <w:pStyle w:val="NO"/>
      </w:pPr>
      <w:r w:rsidRPr="001545FA">
        <w:t>Intended usage: COMMON</w:t>
      </w:r>
    </w:p>
    <w:p w:rsidR="00E20E4C" w:rsidRPr="001545FA" w:rsidRDefault="00E20E4C" w:rsidP="00E20E4C">
      <w:pPr>
        <w:pStyle w:val="NO"/>
      </w:pPr>
      <w:r w:rsidRPr="001545FA">
        <w:t>Restrictions on usage:</w:t>
      </w:r>
    </w:p>
    <w:p w:rsidR="00E20E4C" w:rsidRPr="001545FA" w:rsidRDefault="00E20E4C" w:rsidP="00E20E4C">
      <w:pPr>
        <w:pStyle w:val="NO"/>
        <w:ind w:hanging="567"/>
      </w:pPr>
      <w:r w:rsidRPr="001545FA">
        <w:t>None</w:t>
      </w:r>
    </w:p>
    <w:p w:rsidR="00E20E4C" w:rsidRPr="001545FA" w:rsidRDefault="00E20E4C" w:rsidP="00E20E4C">
      <w:pPr>
        <w:pStyle w:val="NO"/>
      </w:pPr>
      <w:r w:rsidRPr="001545FA">
        <w:t>Author:</w:t>
      </w:r>
    </w:p>
    <w:p w:rsidR="00E20E4C" w:rsidRPr="001545FA" w:rsidRDefault="00E20E4C" w:rsidP="00E20E4C">
      <w:pPr>
        <w:pStyle w:val="NO"/>
        <w:ind w:hanging="567"/>
      </w:pPr>
      <w:r w:rsidRPr="001545FA">
        <w:t>3GPP TSG SA WG4</w:t>
      </w:r>
    </w:p>
    <w:p w:rsidR="00E20E4C" w:rsidRPr="001545FA" w:rsidRDefault="00E20E4C" w:rsidP="00E20E4C">
      <w:pPr>
        <w:pStyle w:val="NO"/>
      </w:pPr>
      <w:r w:rsidRPr="001545FA">
        <w:t>Change controller:</w:t>
      </w:r>
    </w:p>
    <w:p w:rsidR="00E20E4C" w:rsidRPr="001545FA" w:rsidRDefault="00E20E4C" w:rsidP="00E20E4C">
      <w:pPr>
        <w:pStyle w:val="NO"/>
        <w:ind w:hanging="567"/>
      </w:pPr>
      <w:r w:rsidRPr="001545FA">
        <w:t>3GPP TSG SA WG4</w:t>
      </w:r>
    </w:p>
    <w:p w:rsidR="00622388" w:rsidRPr="001545FA" w:rsidRDefault="00622388" w:rsidP="00E20E4C">
      <w:pPr>
        <w:pStyle w:val="FP"/>
      </w:pPr>
    </w:p>
    <w:p w:rsidR="00090691" w:rsidRPr="001545FA" w:rsidRDefault="00090691" w:rsidP="00090691">
      <w:pPr>
        <w:pStyle w:val="Heading1"/>
      </w:pPr>
      <w:bookmarkStart w:id="447" w:name="_Toc518485068"/>
      <w:r w:rsidRPr="001545FA">
        <w:t>C.15</w:t>
      </w:r>
      <w:r w:rsidRPr="001545FA">
        <w:tab/>
      </w:r>
      <w:r w:rsidR="000960BD" w:rsidRPr="001545FA">
        <w:t>Registration of Media Type "application/mbms-filter-description+xml"</w:t>
      </w:r>
      <w:bookmarkEnd w:id="447"/>
    </w:p>
    <w:p w:rsidR="00090691" w:rsidRPr="001545FA" w:rsidRDefault="00090691" w:rsidP="00090691">
      <w:r w:rsidRPr="001545FA">
        <w:t xml:space="preserve">The </w:t>
      </w:r>
      <w:r w:rsidR="000960BD" w:rsidRPr="001545FA">
        <w:t>Media Type</w:t>
      </w:r>
      <w:r w:rsidRPr="001545FA">
        <w:t xml:space="preserve"> registration for "application/mbms-filter</w:t>
      </w:r>
      <w:r w:rsidR="000960BD" w:rsidRPr="001545FA">
        <w:t>-description</w:t>
      </w:r>
      <w:r w:rsidRPr="001545FA">
        <w:t>+xml" identifies XML documents that follows the schema " urn:3gpp:metadata:2011:MBMS:filterDescription " defined in clause 11.2B.</w:t>
      </w:r>
    </w:p>
    <w:p w:rsidR="00090691" w:rsidRPr="001545FA" w:rsidRDefault="00090691" w:rsidP="00090691">
      <w:pPr>
        <w:pStyle w:val="NO"/>
      </w:pPr>
      <w:r w:rsidRPr="001545FA">
        <w:t>Type name: application</w:t>
      </w:r>
    </w:p>
    <w:p w:rsidR="00090691" w:rsidRPr="001545FA" w:rsidRDefault="00090691" w:rsidP="00090691">
      <w:pPr>
        <w:pStyle w:val="NO"/>
      </w:pPr>
      <w:r w:rsidRPr="001545FA">
        <w:t>Subtype name: mbms-filter-description+xml</w:t>
      </w:r>
    </w:p>
    <w:p w:rsidR="00090691" w:rsidRPr="001545FA" w:rsidRDefault="00090691" w:rsidP="00090691">
      <w:pPr>
        <w:pStyle w:val="NO"/>
      </w:pPr>
      <w:r w:rsidRPr="001545FA">
        <w:t>Required parameters:</w:t>
      </w:r>
    </w:p>
    <w:p w:rsidR="00090691" w:rsidRPr="001545FA" w:rsidRDefault="00090691" w:rsidP="00090691">
      <w:pPr>
        <w:pStyle w:val="NO"/>
        <w:ind w:hanging="567"/>
      </w:pPr>
      <w:r w:rsidRPr="001545FA">
        <w:t>None</w:t>
      </w:r>
    </w:p>
    <w:p w:rsidR="00090691" w:rsidRPr="001545FA" w:rsidRDefault="00090691" w:rsidP="00090691">
      <w:pPr>
        <w:pStyle w:val="NO"/>
      </w:pPr>
      <w:r w:rsidRPr="001545FA">
        <w:t>Optional parameters:</w:t>
      </w:r>
    </w:p>
    <w:p w:rsidR="00090691" w:rsidRPr="001545FA" w:rsidRDefault="00090691" w:rsidP="00090691">
      <w:pPr>
        <w:pStyle w:val="NO"/>
        <w:ind w:hanging="567"/>
      </w:pPr>
      <w:r w:rsidRPr="001545FA">
        <w:lastRenderedPageBreak/>
        <w:t>charset: As specified in RFC 3023 [83] for media type application/xml.</w:t>
      </w:r>
    </w:p>
    <w:p w:rsidR="00090691" w:rsidRPr="001545FA" w:rsidRDefault="00090691" w:rsidP="00090691">
      <w:pPr>
        <w:pStyle w:val="NO"/>
      </w:pPr>
      <w:r w:rsidRPr="001545FA">
        <w:t>Encoding considerations:</w:t>
      </w:r>
    </w:p>
    <w:p w:rsidR="00727C4F" w:rsidRPr="001545FA" w:rsidRDefault="00727C4F" w:rsidP="00727C4F">
      <w:pPr>
        <w:pStyle w:val="NO"/>
        <w:ind w:left="567" w:firstLine="1"/>
      </w:pPr>
      <w:r w:rsidRPr="001545FA">
        <w:t>8bit</w:t>
      </w:r>
    </w:p>
    <w:p w:rsidR="00090691" w:rsidRPr="001545FA" w:rsidRDefault="00090691" w:rsidP="00090691">
      <w:pPr>
        <w:pStyle w:val="NO"/>
        <w:ind w:left="567" w:firstLine="1"/>
      </w:pPr>
      <w:r w:rsidRPr="001545FA">
        <w:t>This is an XML document and the encoding considerations are the same as for media type "application/xml" defined in RFC 3023 [83].</w:t>
      </w:r>
    </w:p>
    <w:p w:rsidR="00090691" w:rsidRPr="001545FA" w:rsidRDefault="00090691" w:rsidP="00090691">
      <w:pPr>
        <w:pStyle w:val="NO"/>
      </w:pPr>
      <w:r w:rsidRPr="001545FA">
        <w:t>Security considerations:</w:t>
      </w:r>
    </w:p>
    <w:p w:rsidR="00090691" w:rsidRPr="001545FA" w:rsidRDefault="00090691" w:rsidP="00090691">
      <w:pPr>
        <w:pStyle w:val="NO"/>
        <w:ind w:left="567" w:firstLine="1"/>
      </w:pPr>
      <w:r w:rsidRPr="001545FA">
        <w:t xml:space="preserve">The information present in this media format is used to configure the receiving application. Thus the usage of the </w:t>
      </w:r>
      <w:r w:rsidR="00FD5538" w:rsidRPr="001545FA">
        <w:t>format</w:t>
      </w:r>
      <w:r w:rsidRPr="001545FA">
        <w:t xml:space="preserve"> is vulnerable to attacks modifying or spoofing the content of this format. It is recommended to use source authentication and integrity protection.</w:t>
      </w:r>
      <w:r w:rsidR="00727C4F" w:rsidRPr="001545FA">
        <w:t xml:space="preserve"> The information carried in the media format does not contain any private information such as passwords or keys.</w:t>
      </w:r>
    </w:p>
    <w:p w:rsidR="00090691" w:rsidRPr="001545FA" w:rsidRDefault="00090691" w:rsidP="00090691">
      <w:pPr>
        <w:pStyle w:val="NO"/>
      </w:pPr>
      <w:r w:rsidRPr="001545FA">
        <w:t>Interoperability considerations:</w:t>
      </w:r>
    </w:p>
    <w:p w:rsidR="00090691" w:rsidRPr="001545FA" w:rsidRDefault="00090691" w:rsidP="00090691">
      <w:pPr>
        <w:pStyle w:val="NO"/>
        <w:ind w:hanging="567"/>
      </w:pPr>
      <w:r w:rsidRPr="001545FA">
        <w:t>None</w:t>
      </w:r>
    </w:p>
    <w:p w:rsidR="00090691" w:rsidRPr="001545FA" w:rsidRDefault="00090691" w:rsidP="00090691">
      <w:pPr>
        <w:pStyle w:val="NO"/>
      </w:pPr>
      <w:r w:rsidRPr="001545FA">
        <w:t>Published specification:</w:t>
      </w:r>
    </w:p>
    <w:p w:rsidR="00090691" w:rsidRPr="001545FA" w:rsidRDefault="00090691" w:rsidP="00090691">
      <w:pPr>
        <w:pStyle w:val="NO"/>
        <w:ind w:hanging="567"/>
      </w:pPr>
      <w:r w:rsidRPr="001545FA">
        <w:t>3GPP TS 26.346</w:t>
      </w:r>
    </w:p>
    <w:p w:rsidR="00090691" w:rsidRPr="001545FA" w:rsidRDefault="00090691" w:rsidP="00090691">
      <w:pPr>
        <w:pStyle w:val="NO"/>
      </w:pPr>
      <w:r w:rsidRPr="001545FA">
        <w:t>Applications which use this media type:</w:t>
      </w:r>
    </w:p>
    <w:p w:rsidR="00090691" w:rsidRPr="001545FA" w:rsidRDefault="00090691" w:rsidP="00090691">
      <w:pPr>
        <w:pStyle w:val="NO"/>
        <w:ind w:hanging="567"/>
      </w:pPr>
      <w:r w:rsidRPr="001545FA">
        <w:t>3GPP MBMS based applications</w:t>
      </w:r>
    </w:p>
    <w:p w:rsidR="00090691" w:rsidRPr="001545FA" w:rsidRDefault="00090691" w:rsidP="00090691">
      <w:pPr>
        <w:pStyle w:val="NO"/>
      </w:pPr>
      <w:r w:rsidRPr="001545FA">
        <w:t>Additional information:</w:t>
      </w:r>
    </w:p>
    <w:p w:rsidR="00090691" w:rsidRPr="001545FA" w:rsidRDefault="00090691" w:rsidP="00090691">
      <w:pPr>
        <w:pStyle w:val="NO"/>
      </w:pPr>
      <w:r w:rsidRPr="001545FA">
        <w:t>Magic number(s): None</w:t>
      </w:r>
    </w:p>
    <w:p w:rsidR="00090691" w:rsidRPr="001545FA" w:rsidRDefault="00090691" w:rsidP="00090691">
      <w:pPr>
        <w:pStyle w:val="NO"/>
      </w:pPr>
      <w:r w:rsidRPr="001545FA">
        <w:t>File extension(s):</w:t>
      </w:r>
    </w:p>
    <w:p w:rsidR="00090691" w:rsidRPr="001545FA" w:rsidRDefault="00090691" w:rsidP="00090691">
      <w:pPr>
        <w:pStyle w:val="NO"/>
      </w:pPr>
      <w:r w:rsidRPr="001545FA">
        <w:t>Macintosh file type code(s):</w:t>
      </w:r>
    </w:p>
    <w:p w:rsidR="00090691" w:rsidRPr="001545FA" w:rsidRDefault="00090691" w:rsidP="00090691">
      <w:pPr>
        <w:pStyle w:val="NO"/>
      </w:pPr>
      <w:r w:rsidRPr="001545FA">
        <w:t>Person &amp; email address to contact for further information:</w:t>
      </w:r>
    </w:p>
    <w:p w:rsidR="00090691" w:rsidRPr="001545FA" w:rsidRDefault="00090691" w:rsidP="00090691">
      <w:pPr>
        <w:pStyle w:val="NO"/>
        <w:ind w:left="567" w:firstLine="1"/>
      </w:pPr>
      <w:r w:rsidRPr="001545FA">
        <w:t>Charles Lo</w:t>
      </w:r>
      <w:r w:rsidRPr="001545FA">
        <w:rPr>
          <w:i/>
        </w:rPr>
        <w:t xml:space="preserve"> (clo@qti.qualcomm.com)</w:t>
      </w:r>
      <w:r w:rsidRPr="001545FA">
        <w:br/>
        <w:t>3GPP TSG SA WG4</w:t>
      </w:r>
    </w:p>
    <w:p w:rsidR="00090691" w:rsidRPr="001545FA" w:rsidRDefault="00090691" w:rsidP="00090691">
      <w:pPr>
        <w:pStyle w:val="NO"/>
      </w:pPr>
      <w:r w:rsidRPr="001545FA">
        <w:t>Intended usage: COMMON</w:t>
      </w:r>
    </w:p>
    <w:p w:rsidR="00090691" w:rsidRPr="001545FA" w:rsidRDefault="00090691" w:rsidP="00090691">
      <w:pPr>
        <w:pStyle w:val="NO"/>
      </w:pPr>
      <w:r w:rsidRPr="001545FA">
        <w:t>Restrictions on usage:</w:t>
      </w:r>
    </w:p>
    <w:p w:rsidR="00090691" w:rsidRPr="001545FA" w:rsidRDefault="00090691" w:rsidP="00090691">
      <w:pPr>
        <w:pStyle w:val="NO"/>
        <w:ind w:hanging="567"/>
      </w:pPr>
      <w:r w:rsidRPr="001545FA">
        <w:t>None</w:t>
      </w:r>
    </w:p>
    <w:p w:rsidR="00090691" w:rsidRPr="001545FA" w:rsidRDefault="00090691" w:rsidP="00090691">
      <w:pPr>
        <w:pStyle w:val="NO"/>
      </w:pPr>
      <w:r w:rsidRPr="001545FA">
        <w:t>Author:</w:t>
      </w:r>
    </w:p>
    <w:p w:rsidR="00090691" w:rsidRPr="001545FA" w:rsidRDefault="00090691" w:rsidP="00090691">
      <w:pPr>
        <w:pStyle w:val="NO"/>
        <w:ind w:hanging="567"/>
      </w:pPr>
      <w:r w:rsidRPr="001545FA">
        <w:t>3GPP TSG SA WG4</w:t>
      </w:r>
    </w:p>
    <w:p w:rsidR="00090691" w:rsidRPr="001545FA" w:rsidRDefault="00090691" w:rsidP="00090691">
      <w:pPr>
        <w:pStyle w:val="NO"/>
      </w:pPr>
      <w:r w:rsidRPr="001545FA">
        <w:t>Change controller:</w:t>
      </w:r>
    </w:p>
    <w:p w:rsidR="00090691" w:rsidRPr="001545FA" w:rsidRDefault="00090691" w:rsidP="00090691">
      <w:pPr>
        <w:pStyle w:val="NO"/>
        <w:ind w:hanging="567"/>
      </w:pPr>
      <w:r w:rsidRPr="001545FA">
        <w:t>3GPP TSG SA WG4</w:t>
      </w:r>
    </w:p>
    <w:p w:rsidR="0058113C" w:rsidRPr="001545FA" w:rsidRDefault="0058113C" w:rsidP="00E20E4C">
      <w:pPr>
        <w:pStyle w:val="FP"/>
      </w:pPr>
    </w:p>
    <w:p w:rsidR="00D70511" w:rsidRPr="001545FA" w:rsidRDefault="00D70511" w:rsidP="00D70511">
      <w:pPr>
        <w:pStyle w:val="Heading1"/>
      </w:pPr>
      <w:bookmarkStart w:id="448" w:name="_Toc518485069"/>
      <w:r w:rsidRPr="001545FA">
        <w:t>C.16</w:t>
      </w:r>
      <w:r w:rsidRPr="001545FA">
        <w:tab/>
        <w:t>Registration of Media Type "application/mbms-consumption-report+xml"</w:t>
      </w:r>
      <w:bookmarkEnd w:id="448"/>
    </w:p>
    <w:p w:rsidR="00D70511" w:rsidRPr="001545FA" w:rsidRDefault="00D70511" w:rsidP="00D70511">
      <w:r w:rsidRPr="001545FA">
        <w:t>The Media Type registration for "application/mbms-consumption-report+xml" identifies XML documents that follows the schema "</w:t>
      </w:r>
      <w:r w:rsidRPr="001545FA">
        <w:rPr>
          <w:highlight w:val="white"/>
          <w:lang w:eastAsia="ja-JP"/>
        </w:rPr>
        <w:t>urn:3gpp:metadata:2014:MBMS:consumptionreport</w:t>
      </w:r>
      <w:r w:rsidRPr="001545FA">
        <w:t>" defined in clause 9.5.4.</w:t>
      </w:r>
    </w:p>
    <w:p w:rsidR="00D70511" w:rsidRPr="001545FA" w:rsidRDefault="00D70511" w:rsidP="00D70511">
      <w:pPr>
        <w:pStyle w:val="NO"/>
      </w:pPr>
      <w:r w:rsidRPr="001545FA">
        <w:t>Type name: application</w:t>
      </w:r>
    </w:p>
    <w:p w:rsidR="00D70511" w:rsidRPr="001545FA" w:rsidRDefault="00D70511" w:rsidP="00D70511">
      <w:pPr>
        <w:pStyle w:val="NO"/>
      </w:pPr>
      <w:r w:rsidRPr="001545FA">
        <w:t>Subtype name: mbms-consumption-report+xml</w:t>
      </w:r>
    </w:p>
    <w:p w:rsidR="00D70511" w:rsidRPr="001545FA" w:rsidRDefault="00D70511" w:rsidP="00D70511">
      <w:pPr>
        <w:pStyle w:val="NO"/>
      </w:pPr>
      <w:r w:rsidRPr="001545FA">
        <w:lastRenderedPageBreak/>
        <w:t>Required parameters:</w:t>
      </w:r>
    </w:p>
    <w:p w:rsidR="00D70511" w:rsidRPr="001545FA" w:rsidRDefault="00D70511" w:rsidP="00D70511">
      <w:pPr>
        <w:pStyle w:val="NO"/>
        <w:ind w:hanging="567"/>
      </w:pPr>
      <w:r w:rsidRPr="001545FA">
        <w:t>None</w:t>
      </w:r>
    </w:p>
    <w:p w:rsidR="00D70511" w:rsidRPr="001545FA" w:rsidRDefault="00D70511" w:rsidP="00D70511">
      <w:pPr>
        <w:pStyle w:val="NO"/>
      </w:pPr>
      <w:r w:rsidRPr="001545FA">
        <w:t>Optional parameters:</w:t>
      </w:r>
    </w:p>
    <w:p w:rsidR="00D70511" w:rsidRPr="001545FA" w:rsidRDefault="00D70511" w:rsidP="00D70511">
      <w:pPr>
        <w:pStyle w:val="NO"/>
        <w:ind w:hanging="567"/>
      </w:pPr>
      <w:r w:rsidRPr="001545FA">
        <w:t>charset: As specified in RFC 3023 [83] for media type application/xml.</w:t>
      </w:r>
    </w:p>
    <w:p w:rsidR="00D70511" w:rsidRPr="001545FA" w:rsidRDefault="00D70511" w:rsidP="00D70511">
      <w:pPr>
        <w:pStyle w:val="NO"/>
      </w:pPr>
      <w:r w:rsidRPr="001545FA">
        <w:t>Encoding considerations:</w:t>
      </w:r>
    </w:p>
    <w:p w:rsidR="00D70511" w:rsidRPr="001545FA" w:rsidRDefault="00D70511" w:rsidP="00D70511">
      <w:pPr>
        <w:pStyle w:val="NO"/>
        <w:ind w:left="567" w:firstLine="1"/>
      </w:pPr>
      <w:r w:rsidRPr="001545FA">
        <w:t>8bit</w:t>
      </w:r>
    </w:p>
    <w:p w:rsidR="00D70511" w:rsidRPr="001545FA" w:rsidRDefault="00D70511" w:rsidP="00D70511">
      <w:pPr>
        <w:pStyle w:val="NO"/>
        <w:ind w:left="567" w:firstLine="1"/>
      </w:pPr>
      <w:r w:rsidRPr="001545FA">
        <w:t>This is an XML document and the encoding considerations are the same as for media type "application/xml" defined in RFC 3023 [83].</w:t>
      </w:r>
    </w:p>
    <w:p w:rsidR="00D70511" w:rsidRPr="001545FA" w:rsidRDefault="00D70511" w:rsidP="00D70511">
      <w:pPr>
        <w:pStyle w:val="NO"/>
      </w:pPr>
      <w:r w:rsidRPr="001545FA">
        <w:t>Security considerations:</w:t>
      </w:r>
    </w:p>
    <w:p w:rsidR="00D70511" w:rsidRPr="001545FA" w:rsidRDefault="00D70511" w:rsidP="00D70511">
      <w:pPr>
        <w:pStyle w:val="NO"/>
        <w:ind w:left="567" w:firstLine="1"/>
      </w:pPr>
      <w:r w:rsidRPr="001545FA">
        <w:t>The information present in this media format is used to configure the receiving application. Thus the usage of the fomat is vulnerable to attacks modifying or spoofing the content of this format. It is recommended to use source authentication and integrity protection. The information carried in the media format does not contain any private information such as passwords or keys.</w:t>
      </w:r>
    </w:p>
    <w:p w:rsidR="00D70511" w:rsidRPr="001545FA" w:rsidRDefault="00D70511" w:rsidP="00D70511">
      <w:pPr>
        <w:pStyle w:val="NO"/>
      </w:pPr>
      <w:r w:rsidRPr="001545FA">
        <w:t>Interoperability considerations:</w:t>
      </w:r>
    </w:p>
    <w:p w:rsidR="00D70511" w:rsidRPr="001545FA" w:rsidRDefault="00D70511" w:rsidP="00D70511">
      <w:pPr>
        <w:pStyle w:val="NO"/>
        <w:ind w:hanging="567"/>
      </w:pPr>
      <w:r w:rsidRPr="001545FA">
        <w:t>None</w:t>
      </w:r>
    </w:p>
    <w:p w:rsidR="00D70511" w:rsidRPr="001545FA" w:rsidRDefault="00D70511" w:rsidP="00D70511">
      <w:pPr>
        <w:pStyle w:val="NO"/>
      </w:pPr>
      <w:r w:rsidRPr="001545FA">
        <w:t>Published specification:</w:t>
      </w:r>
    </w:p>
    <w:p w:rsidR="00D70511" w:rsidRPr="001545FA" w:rsidRDefault="00D70511" w:rsidP="00D70511">
      <w:pPr>
        <w:pStyle w:val="NO"/>
        <w:ind w:hanging="567"/>
      </w:pPr>
      <w:r w:rsidRPr="001545FA">
        <w:t>3GPP TS 26.346</w:t>
      </w:r>
    </w:p>
    <w:p w:rsidR="00D70511" w:rsidRPr="001545FA" w:rsidRDefault="00D70511" w:rsidP="00D70511">
      <w:pPr>
        <w:pStyle w:val="NO"/>
      </w:pPr>
      <w:r w:rsidRPr="001545FA">
        <w:t>Applications which use this media type:</w:t>
      </w:r>
    </w:p>
    <w:p w:rsidR="00D70511" w:rsidRPr="001545FA" w:rsidRDefault="00D70511" w:rsidP="00D70511">
      <w:pPr>
        <w:pStyle w:val="NO"/>
        <w:ind w:hanging="567"/>
      </w:pPr>
      <w:r w:rsidRPr="001545FA">
        <w:t>3GPP MBMS based applications</w:t>
      </w:r>
    </w:p>
    <w:p w:rsidR="00D70511" w:rsidRPr="001545FA" w:rsidRDefault="00D70511" w:rsidP="00D70511">
      <w:pPr>
        <w:pStyle w:val="NO"/>
      </w:pPr>
      <w:r w:rsidRPr="001545FA">
        <w:t>Additional information:</w:t>
      </w:r>
    </w:p>
    <w:p w:rsidR="00D70511" w:rsidRPr="001545FA" w:rsidRDefault="00D70511" w:rsidP="00D70511">
      <w:pPr>
        <w:pStyle w:val="NO"/>
      </w:pPr>
      <w:r w:rsidRPr="001545FA">
        <w:t>Magic number(s): None</w:t>
      </w:r>
    </w:p>
    <w:p w:rsidR="00D70511" w:rsidRPr="001545FA" w:rsidRDefault="00D70511" w:rsidP="00D70511">
      <w:pPr>
        <w:pStyle w:val="NO"/>
      </w:pPr>
      <w:r w:rsidRPr="001545FA">
        <w:t>File extension(s):</w:t>
      </w:r>
    </w:p>
    <w:p w:rsidR="00D70511" w:rsidRPr="001545FA" w:rsidRDefault="00D70511" w:rsidP="00D70511">
      <w:pPr>
        <w:pStyle w:val="NO"/>
      </w:pPr>
      <w:r w:rsidRPr="001545FA">
        <w:t>Macintosh file type code(s):</w:t>
      </w:r>
    </w:p>
    <w:p w:rsidR="00D70511" w:rsidRPr="001545FA" w:rsidRDefault="00D70511" w:rsidP="00D70511">
      <w:pPr>
        <w:pStyle w:val="NO"/>
      </w:pPr>
      <w:r w:rsidRPr="001545FA">
        <w:t>Person &amp; email address to contact for further information:</w:t>
      </w:r>
    </w:p>
    <w:p w:rsidR="00D70511" w:rsidRPr="001545FA" w:rsidRDefault="00D70511" w:rsidP="00D70511">
      <w:pPr>
        <w:pStyle w:val="NO"/>
        <w:ind w:left="567" w:firstLine="1"/>
      </w:pPr>
      <w:r w:rsidRPr="001545FA">
        <w:t>Charles Lo</w:t>
      </w:r>
      <w:r w:rsidRPr="001545FA">
        <w:rPr>
          <w:i/>
        </w:rPr>
        <w:t xml:space="preserve"> (clo@qti.qualcomm.com)</w:t>
      </w:r>
      <w:r w:rsidRPr="001545FA">
        <w:br/>
        <w:t>3GPP TSG SA WG4</w:t>
      </w:r>
    </w:p>
    <w:p w:rsidR="00D70511" w:rsidRPr="001545FA" w:rsidRDefault="00D70511" w:rsidP="00D70511">
      <w:pPr>
        <w:pStyle w:val="NO"/>
      </w:pPr>
      <w:r w:rsidRPr="001545FA">
        <w:t>Intended usage: COMMON</w:t>
      </w:r>
    </w:p>
    <w:p w:rsidR="00D70511" w:rsidRPr="001545FA" w:rsidRDefault="00D70511" w:rsidP="00D70511">
      <w:pPr>
        <w:pStyle w:val="NO"/>
      </w:pPr>
      <w:r w:rsidRPr="001545FA">
        <w:t>Restrictions on usage:</w:t>
      </w:r>
    </w:p>
    <w:p w:rsidR="00D70511" w:rsidRPr="001545FA" w:rsidRDefault="00D70511" w:rsidP="00D70511">
      <w:pPr>
        <w:pStyle w:val="NO"/>
        <w:ind w:hanging="567"/>
      </w:pPr>
      <w:r w:rsidRPr="001545FA">
        <w:t>None</w:t>
      </w:r>
    </w:p>
    <w:p w:rsidR="00D70511" w:rsidRPr="001545FA" w:rsidRDefault="00D70511" w:rsidP="00D70511">
      <w:pPr>
        <w:pStyle w:val="NO"/>
      </w:pPr>
      <w:r w:rsidRPr="001545FA">
        <w:t>Author:</w:t>
      </w:r>
    </w:p>
    <w:p w:rsidR="00D70511" w:rsidRPr="001545FA" w:rsidRDefault="00D70511" w:rsidP="00D70511">
      <w:pPr>
        <w:pStyle w:val="NO"/>
        <w:ind w:hanging="567"/>
      </w:pPr>
      <w:r w:rsidRPr="001545FA">
        <w:t>3GPP TSG SA WG4</w:t>
      </w:r>
    </w:p>
    <w:p w:rsidR="00D70511" w:rsidRPr="001545FA" w:rsidRDefault="00D70511" w:rsidP="00D70511">
      <w:pPr>
        <w:pStyle w:val="NO"/>
      </w:pPr>
      <w:r w:rsidRPr="001545FA">
        <w:t>Change controller:</w:t>
      </w:r>
    </w:p>
    <w:p w:rsidR="00D70511" w:rsidRPr="001545FA" w:rsidRDefault="00D70511" w:rsidP="00D70511">
      <w:pPr>
        <w:pStyle w:val="NO"/>
        <w:ind w:hanging="567"/>
      </w:pPr>
      <w:r w:rsidRPr="001545FA">
        <w:t>3GPP TSG SA WG4</w:t>
      </w:r>
    </w:p>
    <w:p w:rsidR="00D70511" w:rsidRPr="001545FA" w:rsidRDefault="00D70511" w:rsidP="00E20E4C">
      <w:pPr>
        <w:pStyle w:val="FP"/>
      </w:pPr>
    </w:p>
    <w:p w:rsidR="000F784E" w:rsidRPr="001545FA" w:rsidRDefault="000F784E" w:rsidP="000F784E">
      <w:pPr>
        <w:pStyle w:val="Heading1"/>
        <w:ind w:left="1138" w:hanging="1138"/>
      </w:pPr>
      <w:bookmarkStart w:id="449" w:name="_Toc518485070"/>
      <w:r w:rsidRPr="001545FA">
        <w:lastRenderedPageBreak/>
        <w:t>C.17</w:t>
      </w:r>
      <w:r w:rsidRPr="001545FA">
        <w:tab/>
        <w:t>Registration of IPv4 Multicast Address as session parameter of Service Announcement service which indicates availability of ROM service</w:t>
      </w:r>
      <w:bookmarkEnd w:id="449"/>
    </w:p>
    <w:p w:rsidR="000F784E" w:rsidRPr="001545FA" w:rsidRDefault="000F784E" w:rsidP="000F784E">
      <w:r w:rsidRPr="001545FA">
        <w:t>The registered IPv4 multicast address &lt;value TBD pending IANA registration/assignment&gt; as described below is used in conjunction with other pre-defined session parameters to enable the discovery and acquisition of a Service Announcement service which in turn indicates the availability of ROM service(s).</w:t>
      </w:r>
    </w:p>
    <w:p w:rsidR="000F784E" w:rsidRPr="001545FA" w:rsidRDefault="000F784E" w:rsidP="000F784E">
      <w:pPr>
        <w:pStyle w:val="NO"/>
      </w:pPr>
      <w:r w:rsidRPr="001545FA">
        <w:t>Globally unique: Yes</w:t>
      </w:r>
    </w:p>
    <w:p w:rsidR="000F784E" w:rsidRPr="001545FA" w:rsidRDefault="000F784E" w:rsidP="000F784E">
      <w:pPr>
        <w:pStyle w:val="NO"/>
        <w:tabs>
          <w:tab w:val="left" w:pos="540"/>
        </w:tabs>
        <w:ind w:left="540" w:hanging="360"/>
      </w:pPr>
      <w:r w:rsidRPr="001545FA">
        <w:tab/>
        <w:t>Need for a well-known IPv4 multicast address value to be either pre-stored in 3GPP MBMS (Multimedia Broadcast-Multicast Service) Receive-Only-Mode (ROM) devices, or provisioned to ROM devices via the 3GPP-defined TV service configuration Management Object (The data structure and syntax of Management Objects comply with the Open Mobile Alliance’s Device Management standards). Such ROM devices, typically implemented as a TV set with a built-in MBMS receiver module, lack 3GPP-based interactive communications capability, and are typically not manufactured for or sold by cellular operators. Therefore, conventional cellular operator control of device configuration parameter values during the manufacturing process, such as of mobile handsets, is not possible for ROM devices. Such multicast IP address is one of several pre-defined session parameters necessary for a ROM device to perform service bootstrapping by acquiring a broadcast-delivered Service Announcement service, which in turn describes the presence and means to access MBMS user services targeted to ROM devices.</w:t>
      </w:r>
    </w:p>
    <w:p w:rsidR="000F784E" w:rsidRPr="001545FA" w:rsidRDefault="000F784E" w:rsidP="000F784E">
      <w:pPr>
        <w:pStyle w:val="NO"/>
      </w:pPr>
      <w:r w:rsidRPr="001545FA">
        <w:t>GLOP: No</w:t>
      </w:r>
    </w:p>
    <w:p w:rsidR="000F784E" w:rsidRPr="001545FA" w:rsidRDefault="000F784E" w:rsidP="000F784E">
      <w:pPr>
        <w:pStyle w:val="NO"/>
      </w:pPr>
      <w:r w:rsidRPr="001545FA">
        <w:t>RFC 6034: No</w:t>
      </w:r>
    </w:p>
    <w:p w:rsidR="000F784E" w:rsidRPr="001545FA" w:rsidRDefault="000F784E" w:rsidP="000F784E">
      <w:pPr>
        <w:pStyle w:val="NO"/>
      </w:pPr>
      <w:r w:rsidRPr="001545FA">
        <w:t>Source-specific Multicast: Yes</w:t>
      </w:r>
    </w:p>
    <w:p w:rsidR="000F784E" w:rsidRPr="001545FA" w:rsidRDefault="000F784E" w:rsidP="000F784E">
      <w:pPr>
        <w:pStyle w:val="NO"/>
        <w:ind w:left="540" w:hanging="256"/>
      </w:pPr>
      <w:r w:rsidRPr="001545FA">
        <w:t>Assignment Block: Other</w:t>
      </w:r>
    </w:p>
    <w:p w:rsidR="000F784E" w:rsidRPr="001545FA" w:rsidRDefault="000F784E" w:rsidP="000F784E">
      <w:pPr>
        <w:pStyle w:val="NO"/>
        <w:ind w:left="540" w:hanging="360"/>
      </w:pPr>
      <w:r w:rsidRPr="001545FA">
        <w:tab/>
        <w:t>Source-Specific Multicast Block</w:t>
      </w:r>
    </w:p>
    <w:p w:rsidR="000F784E" w:rsidRPr="001545FA" w:rsidRDefault="000F784E" w:rsidP="000F784E">
      <w:pPr>
        <w:pStyle w:val="NO"/>
      </w:pPr>
      <w:r w:rsidRPr="001545FA">
        <w:t>Link Local Usage: Yes</w:t>
      </w:r>
    </w:p>
    <w:p w:rsidR="000F784E" w:rsidRPr="001545FA" w:rsidRDefault="000F784E" w:rsidP="000F784E">
      <w:pPr>
        <w:pStyle w:val="NO"/>
        <w:ind w:left="540" w:hanging="360"/>
      </w:pPr>
      <w:r w:rsidRPr="001545FA">
        <w:tab/>
        <w:t>The assigned multicast address will be contained in the header of FLUTE packets carrying the contents of a Service Announcement service which describes the properties of MBMS services targeted to ROM devices.</w:t>
      </w:r>
    </w:p>
    <w:p w:rsidR="000F784E" w:rsidRPr="001545FA" w:rsidRDefault="000F784E" w:rsidP="000F784E">
      <w:pPr>
        <w:pStyle w:val="NO"/>
      </w:pPr>
      <w:r w:rsidRPr="001545FA">
        <w:t>Global Usage: Yes</w:t>
      </w:r>
    </w:p>
    <w:p w:rsidR="000F784E" w:rsidRPr="001545FA" w:rsidRDefault="000F784E" w:rsidP="000F784E">
      <w:pPr>
        <w:pStyle w:val="NO"/>
        <w:tabs>
          <w:tab w:val="left" w:pos="540"/>
        </w:tabs>
        <w:ind w:left="540" w:hanging="360"/>
      </w:pPr>
      <w:r w:rsidRPr="001545FA">
        <w:tab/>
        <w:t>Requested IPv4 multicast address assignment is for use with the FLUTE (as defined in RFC 3926) protocol for IP multicast delivery of services over the 3GPP MBMS network. The specific MBMS service associated with the requested multicast address is the Service Announcement service, necessary to bootstrap the discovery and acquisition of MBMS user services by ROM devices.</w:t>
      </w:r>
    </w:p>
    <w:p w:rsidR="000F784E" w:rsidRPr="001545FA" w:rsidRDefault="000F784E" w:rsidP="000F784E">
      <w:pPr>
        <w:pStyle w:val="NO"/>
      </w:pPr>
      <w:r w:rsidRPr="001545FA">
        <w:t>Network Protocol:</w:t>
      </w:r>
    </w:p>
    <w:p w:rsidR="000F784E" w:rsidRPr="001545FA" w:rsidRDefault="000F784E" w:rsidP="000F784E">
      <w:pPr>
        <w:pStyle w:val="NO"/>
        <w:ind w:left="540" w:firstLine="0"/>
      </w:pPr>
      <w:r w:rsidRPr="001545FA">
        <w:t>FLUTE/UDP/IP</w:t>
      </w:r>
    </w:p>
    <w:p w:rsidR="000F784E" w:rsidRPr="001545FA" w:rsidRDefault="000F784E" w:rsidP="000F784E">
      <w:pPr>
        <w:pStyle w:val="NO"/>
      </w:pPr>
      <w:r w:rsidRPr="001545FA">
        <w:t>Message Composition:</w:t>
      </w:r>
    </w:p>
    <w:p w:rsidR="000F784E" w:rsidRPr="001545FA" w:rsidRDefault="000F784E" w:rsidP="000F784E">
      <w:pPr>
        <w:pStyle w:val="NO"/>
        <w:tabs>
          <w:tab w:val="left" w:pos="1170"/>
        </w:tabs>
        <w:ind w:left="1170" w:hanging="885"/>
      </w:pPr>
      <w:r w:rsidRPr="001545FA">
        <w:t>Functions:</w:t>
      </w:r>
    </w:p>
    <w:p w:rsidR="000F784E" w:rsidRPr="001545FA" w:rsidRDefault="000F784E" w:rsidP="000F784E">
      <w:pPr>
        <w:pStyle w:val="NO"/>
        <w:tabs>
          <w:tab w:val="left" w:pos="540"/>
        </w:tabs>
        <w:ind w:left="540" w:hanging="360"/>
      </w:pPr>
      <w:r w:rsidRPr="001545FA">
        <w:tab/>
        <w:t>FLUTE protocol is used for IP multicast delivery of 3GPP MBMS services from cellular network to receiving devices.</w:t>
      </w:r>
    </w:p>
    <w:p w:rsidR="000F784E" w:rsidRPr="001545FA" w:rsidRDefault="000F784E" w:rsidP="000F784E">
      <w:pPr>
        <w:pStyle w:val="NO"/>
        <w:tabs>
          <w:tab w:val="left" w:pos="1350"/>
        </w:tabs>
        <w:ind w:left="1350" w:hanging="1080"/>
      </w:pPr>
      <w:r w:rsidRPr="001545FA">
        <w:t>Application:</w:t>
      </w:r>
    </w:p>
    <w:p w:rsidR="000F784E" w:rsidRPr="001545FA" w:rsidRDefault="000F784E" w:rsidP="000F784E">
      <w:pPr>
        <w:pStyle w:val="NO"/>
        <w:tabs>
          <w:tab w:val="left" w:pos="540"/>
          <w:tab w:val="left" w:pos="810"/>
        </w:tabs>
        <w:ind w:left="540" w:hanging="360"/>
      </w:pPr>
      <w:r w:rsidRPr="001545FA">
        <w:tab/>
        <w:t>Broadcast-specific application content is delivered as MBMS services over FLUTE from cellular network to receiving devices.</w:t>
      </w:r>
    </w:p>
    <w:p w:rsidR="000F784E" w:rsidRPr="001545FA" w:rsidRDefault="000F784E" w:rsidP="000F784E">
      <w:pPr>
        <w:pStyle w:val="NO"/>
      </w:pPr>
      <w:r w:rsidRPr="001545FA">
        <w:t>Previous requests: No</w:t>
      </w:r>
    </w:p>
    <w:p w:rsidR="000F784E" w:rsidRPr="001545FA" w:rsidRDefault="000F784E" w:rsidP="000F784E">
      <w:pPr>
        <w:pStyle w:val="NO"/>
      </w:pPr>
      <w:r w:rsidRPr="001545FA">
        <w:t>Period of Use: Indefinite</w:t>
      </w:r>
    </w:p>
    <w:p w:rsidR="000F784E" w:rsidRPr="001545FA" w:rsidRDefault="000F784E" w:rsidP="000F784E">
      <w:pPr>
        <w:pStyle w:val="NO"/>
        <w:tabs>
          <w:tab w:val="left" w:pos="1440"/>
        </w:tabs>
        <w:ind w:left="1440" w:hanging="1170"/>
      </w:pPr>
      <w:r w:rsidRPr="001545FA">
        <w:lastRenderedPageBreak/>
        <w:t>Specification:</w:t>
      </w:r>
    </w:p>
    <w:p w:rsidR="000F784E" w:rsidRPr="001545FA" w:rsidRDefault="000F784E" w:rsidP="000F784E">
      <w:pPr>
        <w:pStyle w:val="NO"/>
        <w:tabs>
          <w:tab w:val="left" w:pos="540"/>
        </w:tabs>
        <w:ind w:left="540" w:hanging="360"/>
      </w:pPr>
      <w:r w:rsidRPr="001545FA">
        <w:tab/>
        <w:t>3GPP Technical Specification TS 26.346, “Multimedia Broadcast/Multicast Service; Protocols and codecs”, available at https://portal.3gpp.org/desktopmodules/Specifications/SpecificationDetails.aspx?specificationId=1452</w:t>
      </w:r>
    </w:p>
    <w:p w:rsidR="000F784E" w:rsidRPr="001545FA" w:rsidRDefault="000F784E" w:rsidP="000F784E">
      <w:pPr>
        <w:pStyle w:val="NO"/>
      </w:pPr>
      <w:r w:rsidRPr="001545FA">
        <w:t>Number of Addresses:</w:t>
      </w:r>
    </w:p>
    <w:p w:rsidR="000F784E" w:rsidRPr="001545FA" w:rsidRDefault="000F784E" w:rsidP="000F784E">
      <w:pPr>
        <w:pStyle w:val="NO"/>
        <w:ind w:left="540" w:firstLine="0"/>
      </w:pPr>
      <w:r w:rsidRPr="001545FA">
        <w:t>One</w:t>
      </w:r>
    </w:p>
    <w:p w:rsidR="000F784E" w:rsidRPr="001545FA" w:rsidRDefault="000F784E" w:rsidP="000F784E">
      <w:pPr>
        <w:pStyle w:val="NO"/>
      </w:pPr>
      <w:r w:rsidRPr="001545FA">
        <w:t>Allocation name:</w:t>
      </w:r>
    </w:p>
    <w:p w:rsidR="000F784E" w:rsidRPr="001545FA" w:rsidRDefault="000F784E" w:rsidP="000F784E">
      <w:pPr>
        <w:pStyle w:val="NO"/>
        <w:ind w:left="630" w:hanging="62"/>
      </w:pPr>
      <w:r w:rsidRPr="001545FA">
        <w:t>3gpp-rom-v4</w:t>
      </w:r>
    </w:p>
    <w:p w:rsidR="000F784E" w:rsidRPr="001545FA" w:rsidRDefault="000F784E" w:rsidP="000F784E">
      <w:pPr>
        <w:pStyle w:val="NO"/>
      </w:pPr>
      <w:r w:rsidRPr="001545FA">
        <w:t>Additional Information:</w:t>
      </w:r>
    </w:p>
    <w:p w:rsidR="000F784E" w:rsidRPr="001545FA" w:rsidRDefault="000F784E" w:rsidP="000F784E">
      <w:pPr>
        <w:pStyle w:val="NO"/>
      </w:pPr>
      <w:r w:rsidRPr="001545FA">
        <w:t>Person and email address to contact for further information:</w:t>
      </w:r>
    </w:p>
    <w:p w:rsidR="000F784E" w:rsidRPr="001545FA" w:rsidRDefault="000F784E" w:rsidP="000F784E">
      <w:pPr>
        <w:pStyle w:val="NO"/>
        <w:spacing w:after="0"/>
        <w:ind w:left="562" w:firstLine="0"/>
        <w:rPr>
          <w:i/>
        </w:rPr>
      </w:pPr>
      <w:r w:rsidRPr="001545FA">
        <w:t>Charles Lo,</w:t>
      </w:r>
    </w:p>
    <w:p w:rsidR="000F784E" w:rsidRPr="001545FA" w:rsidRDefault="000F784E" w:rsidP="000F784E">
      <w:pPr>
        <w:pStyle w:val="NO"/>
        <w:ind w:left="562" w:firstLine="0"/>
      </w:pPr>
      <w:r w:rsidRPr="001545FA">
        <w:t>clo@qti.qualcomm.com</w:t>
      </w:r>
    </w:p>
    <w:p w:rsidR="000F784E" w:rsidRPr="001545FA" w:rsidRDefault="000F784E" w:rsidP="000F784E">
      <w:pPr>
        <w:pStyle w:val="NO"/>
        <w:spacing w:after="0"/>
        <w:ind w:left="562" w:firstLine="0"/>
      </w:pPr>
    </w:p>
    <w:p w:rsidR="000F784E" w:rsidRPr="001545FA" w:rsidRDefault="000F784E" w:rsidP="000F784E">
      <w:pPr>
        <w:pStyle w:val="FP"/>
      </w:pPr>
    </w:p>
    <w:p w:rsidR="000F784E" w:rsidRPr="001545FA" w:rsidRDefault="000F784E" w:rsidP="000F784E">
      <w:pPr>
        <w:pStyle w:val="Heading1"/>
      </w:pPr>
      <w:bookmarkStart w:id="450" w:name="_Toc518485071"/>
      <w:r w:rsidRPr="001545FA">
        <w:t>C.18</w:t>
      </w:r>
      <w:r w:rsidRPr="001545FA">
        <w:tab/>
        <w:t>Registration of IPv6 Multicast Address as session parameter of Service Announcement service which indicates availability of ROM service</w:t>
      </w:r>
      <w:bookmarkEnd w:id="450"/>
    </w:p>
    <w:p w:rsidR="000F784E" w:rsidRPr="001545FA" w:rsidRDefault="000F784E" w:rsidP="000F784E">
      <w:r w:rsidRPr="001545FA">
        <w:t>The registered IPv6 multicast address &lt;value TBD pending IANA registration/assignment&gt; as described below is used in conjunction with other pre-defined session parameters to enable the discovery and acquisition of a Service Announcement service which in turn indicates the availability of ROM service(s).</w:t>
      </w:r>
    </w:p>
    <w:p w:rsidR="000F784E" w:rsidRPr="001545FA" w:rsidRDefault="000F784E" w:rsidP="000F784E">
      <w:pPr>
        <w:pStyle w:val="NO"/>
      </w:pPr>
      <w:r w:rsidRPr="001545FA">
        <w:t>Local Scope: No</w:t>
      </w:r>
    </w:p>
    <w:p w:rsidR="000F784E" w:rsidRPr="001545FA" w:rsidRDefault="000F784E" w:rsidP="000F784E">
      <w:pPr>
        <w:pStyle w:val="NO"/>
      </w:pPr>
      <w:r w:rsidRPr="001545FA">
        <w:t>Permanence: Yes</w:t>
      </w:r>
    </w:p>
    <w:p w:rsidR="000F784E" w:rsidRPr="001545FA" w:rsidRDefault="000F784E" w:rsidP="000F784E">
      <w:pPr>
        <w:pStyle w:val="NO"/>
        <w:tabs>
          <w:tab w:val="left" w:pos="540"/>
        </w:tabs>
        <w:ind w:left="540" w:hanging="360"/>
      </w:pPr>
      <w:r w:rsidRPr="001545FA">
        <w:tab/>
        <w:t>Need for a well-known IPv6 multicast address value to be either pre-stored in 3GPP MBMS (Multimedia Broadcast-Multicast Service) Receive-Only-Mode (ROM) devices, or provisioned to ROM devices via the 3GPP-defined TV service configuration Management Object (The data structure and syntax of Management Objects comply with the Open Mobile Alliance’s Device Management standards). Such ROM devices, typically implemented as a TV set with a built-in MBMS receiver module, lack 3GPP-based interactive communications capability, and are typically not manufactured for or sold by cellular operators. Therefore, conventional cellular operator control of device configuration parameter values during the manufacturing process, such as of mobile handsets, is not possible for ROM devices. Such multicast IP address is one of several pre-defined session parameters necessary for a ROM device to perform service bootstrapping by acquiring a broadcast-delivered Service Announcement service, which in turn describes the presence and means to access MBMS user services targeted to ROM devices.</w:t>
      </w:r>
    </w:p>
    <w:p w:rsidR="000F784E" w:rsidRPr="001545FA" w:rsidRDefault="000F784E" w:rsidP="000F784E">
      <w:pPr>
        <w:pStyle w:val="NO"/>
      </w:pPr>
      <w:r w:rsidRPr="001545FA">
        <w:t>Unicast Prefix-based Multicast: No</w:t>
      </w:r>
    </w:p>
    <w:p w:rsidR="000F784E" w:rsidRPr="001545FA" w:rsidRDefault="000F784E" w:rsidP="000F784E">
      <w:pPr>
        <w:pStyle w:val="NO"/>
        <w:ind w:left="540" w:hanging="360"/>
      </w:pPr>
      <w:r w:rsidRPr="001545FA">
        <w:tab/>
        <w:t>There is no allocation of globally routed unicast addresses for 3GPP MBMS operation.</w:t>
      </w:r>
    </w:p>
    <w:p w:rsidR="000F784E" w:rsidRPr="001545FA" w:rsidRDefault="000F784E" w:rsidP="000F784E">
      <w:pPr>
        <w:pStyle w:val="NO"/>
      </w:pPr>
      <w:r w:rsidRPr="001545FA">
        <w:t>Source-specific Multicast: Yes</w:t>
      </w:r>
    </w:p>
    <w:p w:rsidR="000F784E" w:rsidRPr="001545FA" w:rsidRDefault="000F784E" w:rsidP="000F784E">
      <w:pPr>
        <w:pStyle w:val="NO"/>
      </w:pPr>
      <w:r w:rsidRPr="001545FA">
        <w:t>Assignment Block: Other</w:t>
      </w:r>
    </w:p>
    <w:p w:rsidR="000F784E" w:rsidRPr="001545FA" w:rsidRDefault="000F784E" w:rsidP="000F784E">
      <w:pPr>
        <w:pStyle w:val="NO"/>
        <w:ind w:left="540" w:hanging="360"/>
      </w:pPr>
      <w:r w:rsidRPr="001545FA">
        <w:tab/>
      </w:r>
      <w:hyperlink r:id="rId103" w:anchor="unicast-multicast-group-ids" w:history="1">
        <w:r w:rsidRPr="001545FA">
          <w:rPr>
            <w:color w:val="0000FF"/>
            <w:u w:val="single"/>
          </w:rPr>
          <w:t>Unicast-based (Including SSM) Multicast Group IDs</w:t>
        </w:r>
      </w:hyperlink>
    </w:p>
    <w:p w:rsidR="000F784E" w:rsidRPr="001545FA" w:rsidRDefault="000F784E" w:rsidP="000F784E">
      <w:pPr>
        <w:pStyle w:val="NO"/>
      </w:pPr>
      <w:r w:rsidRPr="001545FA">
        <w:t>Link Local Usage: Yes</w:t>
      </w:r>
    </w:p>
    <w:p w:rsidR="000F784E" w:rsidRPr="001545FA" w:rsidRDefault="000F784E" w:rsidP="000F784E">
      <w:pPr>
        <w:pStyle w:val="NO"/>
        <w:ind w:left="540" w:hanging="360"/>
      </w:pPr>
      <w:r w:rsidRPr="001545FA">
        <w:tab/>
        <w:t>The assigned multicast address will be contained in the header of FLUTE packets carrying the contents of a Service Announcement service which describes the properties of MBMS services targeted to ROM devices.</w:t>
      </w:r>
    </w:p>
    <w:p w:rsidR="000F784E" w:rsidRPr="001545FA" w:rsidRDefault="000F784E" w:rsidP="000F784E">
      <w:pPr>
        <w:pStyle w:val="NO"/>
      </w:pPr>
      <w:r w:rsidRPr="001545FA">
        <w:lastRenderedPageBreak/>
        <w:t>Global Usage: Yes</w:t>
      </w:r>
    </w:p>
    <w:p w:rsidR="000F784E" w:rsidRPr="001545FA" w:rsidRDefault="000F784E" w:rsidP="000F784E">
      <w:pPr>
        <w:pStyle w:val="NO"/>
        <w:tabs>
          <w:tab w:val="left" w:pos="540"/>
        </w:tabs>
        <w:ind w:left="540" w:hanging="360"/>
      </w:pPr>
      <w:r w:rsidRPr="001545FA">
        <w:tab/>
        <w:t>Requested IPv6 multicast address assignment is for use with the FLUTE (RFC 3926) protocol for IP multicast delivery of services over the 3GPP MBMS network. The specific MBMS service associated with the requested multicast address is the Service Announcement service, necessary to bootstrap the discovery and acquisition of MBMS user services by ROM devices.</w:t>
      </w:r>
    </w:p>
    <w:p w:rsidR="000F784E" w:rsidRPr="001545FA" w:rsidRDefault="000F784E" w:rsidP="000F784E">
      <w:pPr>
        <w:pStyle w:val="NO"/>
      </w:pPr>
      <w:r w:rsidRPr="001545FA">
        <w:t>Network Protocol:</w:t>
      </w:r>
    </w:p>
    <w:p w:rsidR="000F784E" w:rsidRPr="001545FA" w:rsidRDefault="000F784E" w:rsidP="000F784E">
      <w:pPr>
        <w:pStyle w:val="NO"/>
        <w:ind w:left="540" w:firstLine="0"/>
      </w:pPr>
      <w:r w:rsidRPr="001545FA">
        <w:t>FLUTE/UDP/IP</w:t>
      </w:r>
    </w:p>
    <w:p w:rsidR="000F784E" w:rsidRPr="001545FA" w:rsidRDefault="000F784E" w:rsidP="000F784E">
      <w:pPr>
        <w:pStyle w:val="NO"/>
      </w:pPr>
      <w:r w:rsidRPr="001545FA">
        <w:t>Message Composition:</w:t>
      </w:r>
    </w:p>
    <w:p w:rsidR="000F784E" w:rsidRPr="001545FA" w:rsidRDefault="000F784E" w:rsidP="000F784E">
      <w:pPr>
        <w:pStyle w:val="NO"/>
        <w:tabs>
          <w:tab w:val="left" w:pos="1170"/>
        </w:tabs>
        <w:ind w:left="1170" w:hanging="885"/>
      </w:pPr>
      <w:r w:rsidRPr="001545FA">
        <w:t>Functions:</w:t>
      </w:r>
    </w:p>
    <w:p w:rsidR="000F784E" w:rsidRPr="001545FA" w:rsidRDefault="000F784E" w:rsidP="000F784E">
      <w:pPr>
        <w:pStyle w:val="NO"/>
        <w:tabs>
          <w:tab w:val="left" w:pos="540"/>
        </w:tabs>
        <w:ind w:left="540" w:hanging="360"/>
      </w:pPr>
      <w:r w:rsidRPr="001545FA">
        <w:tab/>
        <w:t>FLUTE protocol is used for IP multicast delivery of 3GPP MBMS services from cellular network to receiving devices.</w:t>
      </w:r>
    </w:p>
    <w:p w:rsidR="000F784E" w:rsidRPr="001545FA" w:rsidRDefault="000F784E" w:rsidP="000F784E">
      <w:pPr>
        <w:pStyle w:val="NO"/>
        <w:tabs>
          <w:tab w:val="left" w:pos="1350"/>
        </w:tabs>
        <w:ind w:left="1350" w:hanging="1080"/>
      </w:pPr>
      <w:r w:rsidRPr="001545FA">
        <w:t>Application:</w:t>
      </w:r>
    </w:p>
    <w:p w:rsidR="000F784E" w:rsidRPr="001545FA" w:rsidRDefault="000F784E" w:rsidP="000F784E">
      <w:pPr>
        <w:pStyle w:val="NO"/>
        <w:tabs>
          <w:tab w:val="left" w:pos="540"/>
        </w:tabs>
        <w:ind w:left="540" w:hanging="360"/>
      </w:pPr>
      <w:r w:rsidRPr="001545FA">
        <w:tab/>
        <w:t>Broadcast-specific application content is delivered as MBMS services over FLUTE from cellular network to receiving devices.</w:t>
      </w:r>
    </w:p>
    <w:p w:rsidR="000F784E" w:rsidRPr="001545FA" w:rsidRDefault="000F784E" w:rsidP="000F784E">
      <w:pPr>
        <w:pStyle w:val="NO"/>
      </w:pPr>
      <w:r w:rsidRPr="001545FA">
        <w:t>Previous requests: No</w:t>
      </w:r>
    </w:p>
    <w:p w:rsidR="000F784E" w:rsidRPr="001545FA" w:rsidRDefault="000F784E" w:rsidP="000F784E">
      <w:pPr>
        <w:pStyle w:val="NO"/>
      </w:pPr>
      <w:r w:rsidRPr="001545FA">
        <w:t>Period of Use: Indefinite</w:t>
      </w:r>
    </w:p>
    <w:p w:rsidR="000F784E" w:rsidRPr="001545FA" w:rsidRDefault="000F784E" w:rsidP="000F784E">
      <w:pPr>
        <w:pStyle w:val="NO"/>
        <w:tabs>
          <w:tab w:val="left" w:pos="1440"/>
        </w:tabs>
        <w:ind w:left="1440" w:hanging="1170"/>
      </w:pPr>
      <w:r w:rsidRPr="001545FA">
        <w:t>Specification:</w:t>
      </w:r>
    </w:p>
    <w:p w:rsidR="000F784E" w:rsidRPr="001545FA" w:rsidRDefault="000F784E" w:rsidP="000F784E">
      <w:pPr>
        <w:pStyle w:val="NO"/>
        <w:tabs>
          <w:tab w:val="left" w:pos="540"/>
        </w:tabs>
        <w:ind w:left="540" w:hanging="360"/>
      </w:pPr>
      <w:r w:rsidRPr="001545FA">
        <w:tab/>
        <w:t>3GPP Technical Specification TS 26.346, “Multimedia Broadcast/Multicast Service; Protocols and codecs”, available at https://portal.3gpp.org/desktopmodules/Specifications/SpecificationDetails.aspx?specificationId=1452</w:t>
      </w:r>
    </w:p>
    <w:p w:rsidR="000F784E" w:rsidRPr="001545FA" w:rsidRDefault="000F784E" w:rsidP="000F784E">
      <w:pPr>
        <w:pStyle w:val="NO"/>
      </w:pPr>
      <w:r w:rsidRPr="001545FA">
        <w:t>Allocation name:</w:t>
      </w:r>
    </w:p>
    <w:p w:rsidR="000F784E" w:rsidRPr="001545FA" w:rsidRDefault="000F784E" w:rsidP="000F784E">
      <w:pPr>
        <w:pStyle w:val="NO"/>
        <w:ind w:left="540" w:firstLine="0"/>
      </w:pPr>
      <w:r w:rsidRPr="001545FA">
        <w:t>3gpp-rom-v6</w:t>
      </w:r>
    </w:p>
    <w:p w:rsidR="000F784E" w:rsidRPr="001545FA" w:rsidRDefault="000F784E" w:rsidP="000F784E">
      <w:pPr>
        <w:pStyle w:val="NO"/>
      </w:pPr>
      <w:r w:rsidRPr="001545FA">
        <w:t>Additional Information:</w:t>
      </w:r>
    </w:p>
    <w:p w:rsidR="000F784E" w:rsidRPr="001545FA" w:rsidRDefault="000F784E" w:rsidP="000F784E">
      <w:pPr>
        <w:pStyle w:val="NO"/>
      </w:pPr>
      <w:r w:rsidRPr="001545FA">
        <w:t>Person and email address to contact for further information:</w:t>
      </w:r>
    </w:p>
    <w:p w:rsidR="000F784E" w:rsidRPr="001545FA" w:rsidRDefault="000F784E" w:rsidP="000F784E">
      <w:pPr>
        <w:pStyle w:val="NO"/>
        <w:spacing w:after="0"/>
        <w:ind w:left="562" w:firstLine="0"/>
        <w:rPr>
          <w:i/>
        </w:rPr>
      </w:pPr>
      <w:r w:rsidRPr="001545FA">
        <w:t>Charles Lo,</w:t>
      </w:r>
    </w:p>
    <w:p w:rsidR="000F784E" w:rsidRPr="001545FA" w:rsidRDefault="000F784E" w:rsidP="000F784E">
      <w:pPr>
        <w:pStyle w:val="NO"/>
        <w:ind w:left="567" w:firstLine="1"/>
      </w:pPr>
      <w:r w:rsidRPr="001545FA">
        <w:t>clo@qti.qualcomm.com</w:t>
      </w:r>
    </w:p>
    <w:p w:rsidR="000F784E" w:rsidRPr="001545FA" w:rsidRDefault="000F784E" w:rsidP="000F784E">
      <w:pPr>
        <w:pStyle w:val="NO"/>
        <w:spacing w:after="0"/>
        <w:ind w:left="562" w:firstLine="0"/>
      </w:pPr>
    </w:p>
    <w:p w:rsidR="000F784E" w:rsidRPr="001545FA" w:rsidRDefault="000F784E" w:rsidP="000F784E">
      <w:pPr>
        <w:pStyle w:val="FP"/>
      </w:pPr>
    </w:p>
    <w:p w:rsidR="000F784E" w:rsidRPr="001545FA" w:rsidRDefault="000F784E" w:rsidP="000F784E">
      <w:pPr>
        <w:pStyle w:val="Heading1"/>
      </w:pPr>
      <w:bookmarkStart w:id="451" w:name="_Toc518485072"/>
      <w:r w:rsidRPr="001545FA">
        <w:t>C.19</w:t>
      </w:r>
      <w:r w:rsidRPr="001545FA">
        <w:tab/>
        <w:t>Registration of UDP Destination Port number as session parameter of Service Announcement service which indicates availability of ROM service</w:t>
      </w:r>
      <w:bookmarkEnd w:id="451"/>
    </w:p>
    <w:p w:rsidR="000F784E" w:rsidRPr="001545FA" w:rsidRDefault="000F784E" w:rsidP="000F784E">
      <w:r w:rsidRPr="001545FA">
        <w:t>The registered UDP destination port &lt;value TBD pending IANA registration/assignment&gt; as described below is used in conjunction with other pre-defined session parameters to enable the discovery and acquisition of a Service Announcement service which in turn indicates the availability of ROM service(s).</w:t>
      </w:r>
    </w:p>
    <w:p w:rsidR="000F784E" w:rsidRPr="001545FA" w:rsidRDefault="000F784E" w:rsidP="000F784E">
      <w:pPr>
        <w:pStyle w:val="NO"/>
      </w:pPr>
      <w:r w:rsidRPr="001545FA">
        <w:t>Resource required: Port number and service name</w:t>
      </w:r>
    </w:p>
    <w:p w:rsidR="000F784E" w:rsidRPr="001545FA" w:rsidRDefault="000F784E" w:rsidP="000F784E">
      <w:pPr>
        <w:pStyle w:val="NO"/>
      </w:pPr>
      <w:r w:rsidRPr="001545FA">
        <w:t>Transport Protocols: UDP</w:t>
      </w:r>
    </w:p>
    <w:p w:rsidR="000F784E" w:rsidRPr="001545FA" w:rsidRDefault="000F784E" w:rsidP="000F784E">
      <w:pPr>
        <w:pStyle w:val="NO"/>
        <w:tabs>
          <w:tab w:val="left" w:pos="540"/>
        </w:tabs>
        <w:ind w:left="540" w:hanging="270"/>
      </w:pPr>
      <w:r w:rsidRPr="001545FA">
        <w:t>Service Code:</w:t>
      </w:r>
    </w:p>
    <w:p w:rsidR="000F784E" w:rsidRPr="001545FA" w:rsidRDefault="000F784E" w:rsidP="000F784E">
      <w:pPr>
        <w:pStyle w:val="NO"/>
      </w:pPr>
      <w:r w:rsidRPr="001545FA">
        <w:t>Service name:</w:t>
      </w:r>
    </w:p>
    <w:p w:rsidR="000F784E" w:rsidRPr="001545FA" w:rsidRDefault="000F784E" w:rsidP="000F784E">
      <w:pPr>
        <w:pStyle w:val="NO"/>
        <w:ind w:left="540" w:firstLine="0"/>
      </w:pPr>
      <w:r w:rsidRPr="001545FA">
        <w:t>3gpp-rom</w:t>
      </w:r>
    </w:p>
    <w:p w:rsidR="000F784E" w:rsidRPr="001545FA" w:rsidRDefault="000F784E" w:rsidP="000F784E">
      <w:pPr>
        <w:pStyle w:val="NO"/>
      </w:pPr>
      <w:r w:rsidRPr="001545FA">
        <w:lastRenderedPageBreak/>
        <w:t>Desired Port Number:</w:t>
      </w:r>
    </w:p>
    <w:p w:rsidR="000F784E" w:rsidRPr="001545FA" w:rsidRDefault="000F784E" w:rsidP="000F784E">
      <w:pPr>
        <w:pStyle w:val="NO"/>
        <w:tabs>
          <w:tab w:val="left" w:pos="1350"/>
        </w:tabs>
        <w:ind w:left="1350" w:hanging="1080"/>
      </w:pPr>
      <w:r w:rsidRPr="001545FA">
        <w:t>Description:</w:t>
      </w:r>
    </w:p>
    <w:p w:rsidR="000F784E" w:rsidRPr="001545FA" w:rsidRDefault="000F784E" w:rsidP="000F784E">
      <w:pPr>
        <w:pStyle w:val="NO"/>
        <w:tabs>
          <w:tab w:val="left" w:pos="540"/>
        </w:tabs>
        <w:ind w:left="540" w:hanging="360"/>
      </w:pPr>
      <w:r w:rsidRPr="001545FA">
        <w:tab/>
        <w:t>UDP destination port number as one of several well-known session parameters to enable the discovery and acquisition of a Service Announcement service, delivered over 3GPP MBMS (Multimedia Broadcast-Multicast Service) networks, by a Receive-Only-Mode device (typically implemented as a TV set with a built-in MBMS receiver module, and lacking 3GPP-based interactive communications capability).</w:t>
      </w:r>
    </w:p>
    <w:p w:rsidR="000F784E" w:rsidRPr="001545FA" w:rsidRDefault="000F784E" w:rsidP="000F784E">
      <w:pPr>
        <w:pStyle w:val="NO"/>
      </w:pPr>
      <w:r w:rsidRPr="001545FA">
        <w:t>Reference:</w:t>
      </w:r>
    </w:p>
    <w:p w:rsidR="000F784E" w:rsidRPr="001545FA" w:rsidRDefault="000F784E" w:rsidP="000F784E">
      <w:pPr>
        <w:pStyle w:val="NO"/>
        <w:ind w:left="540" w:firstLine="0"/>
      </w:pPr>
      <w:r w:rsidRPr="001545FA">
        <w:t>FLUTE (RFC 3926) protocol for IP multicast delivery of services over the 3GPP MBMS</w:t>
      </w:r>
    </w:p>
    <w:p w:rsidR="000F784E" w:rsidRPr="001545FA" w:rsidRDefault="000F784E" w:rsidP="000F784E">
      <w:pPr>
        <w:pStyle w:val="NO"/>
      </w:pPr>
      <w:r w:rsidRPr="001545FA">
        <w:t>Defined TXT keys:</w:t>
      </w:r>
    </w:p>
    <w:p w:rsidR="000F784E" w:rsidRPr="001545FA" w:rsidRDefault="000F784E" w:rsidP="000F784E">
      <w:pPr>
        <w:pStyle w:val="NO"/>
      </w:pPr>
      <w:r w:rsidRPr="001545FA">
        <w:t>Assignee name and email address:</w:t>
      </w:r>
    </w:p>
    <w:p w:rsidR="000F784E" w:rsidRPr="001545FA" w:rsidRDefault="000F784E" w:rsidP="000F784E">
      <w:pPr>
        <w:spacing w:after="120"/>
        <w:ind w:left="922" w:hanging="360"/>
      </w:pPr>
      <w:r w:rsidRPr="001545FA">
        <w:t>3GPP Specifications Manager</w:t>
      </w:r>
    </w:p>
    <w:p w:rsidR="000F784E" w:rsidRPr="001545FA" w:rsidRDefault="000F784E" w:rsidP="000F784E">
      <w:pPr>
        <w:ind w:left="928" w:hanging="360"/>
      </w:pPr>
      <w:r w:rsidRPr="001545FA">
        <w:t>3gppContact@etsi.org</w:t>
      </w:r>
    </w:p>
    <w:p w:rsidR="000F784E" w:rsidRPr="001545FA" w:rsidRDefault="000F784E" w:rsidP="000F784E">
      <w:pPr>
        <w:pStyle w:val="NO"/>
      </w:pPr>
      <w:r w:rsidRPr="001545FA">
        <w:t>Person and email address to contact for further information:</w:t>
      </w:r>
    </w:p>
    <w:p w:rsidR="000F784E" w:rsidRPr="001545FA" w:rsidRDefault="000F784E" w:rsidP="000F784E">
      <w:pPr>
        <w:pStyle w:val="NO"/>
        <w:spacing w:after="0"/>
        <w:ind w:left="562" w:firstLine="0"/>
        <w:rPr>
          <w:i/>
        </w:rPr>
      </w:pPr>
      <w:r w:rsidRPr="001545FA">
        <w:t>Charles Lo,</w:t>
      </w:r>
    </w:p>
    <w:p w:rsidR="000F784E" w:rsidRPr="001545FA" w:rsidRDefault="000F784E" w:rsidP="000F784E">
      <w:pPr>
        <w:pStyle w:val="NO"/>
        <w:ind w:left="567" w:firstLine="1"/>
      </w:pPr>
      <w:r w:rsidRPr="001545FA">
        <w:t>clo@qti.qualcomm.com</w:t>
      </w:r>
    </w:p>
    <w:p w:rsidR="000F784E" w:rsidRPr="001545FA" w:rsidRDefault="000F784E" w:rsidP="000F784E">
      <w:pPr>
        <w:pStyle w:val="FP"/>
      </w:pPr>
    </w:p>
    <w:p w:rsidR="00375E8A" w:rsidRPr="001545FA" w:rsidRDefault="000D4539" w:rsidP="006010E5">
      <w:pPr>
        <w:pStyle w:val="Heading8"/>
      </w:pPr>
      <w:r w:rsidRPr="001545FA">
        <w:br w:type="page"/>
      </w:r>
      <w:bookmarkStart w:id="452" w:name="_Toc518485073"/>
      <w:r w:rsidR="00375E8A" w:rsidRPr="001545FA">
        <w:lastRenderedPageBreak/>
        <w:t>Annex D (</w:t>
      </w:r>
      <w:smartTag w:uri="urn:schemas-microsoft-com:office:smarttags" w:element="PersonName">
        <w:r w:rsidR="00375E8A" w:rsidRPr="001545FA">
          <w:rPr>
            <w:lang w:eastAsia="ja-JP"/>
          </w:rPr>
          <w:t>info</w:t>
        </w:r>
      </w:smartTag>
      <w:r w:rsidR="00375E8A" w:rsidRPr="001545FA">
        <w:rPr>
          <w:lang w:eastAsia="ja-JP"/>
        </w:rPr>
        <w:t>rmative</w:t>
      </w:r>
      <w:r w:rsidR="00F32C86" w:rsidRPr="001545FA">
        <w:t>):</w:t>
      </w:r>
      <w:r w:rsidR="00375E8A" w:rsidRPr="001545FA">
        <w:br/>
        <w:t xml:space="preserve">RTP </w:t>
      </w:r>
      <w:r w:rsidR="00C74819" w:rsidRPr="001545FA">
        <w:rPr>
          <w:lang w:eastAsia="ja-JP"/>
        </w:rPr>
        <w:t>p</w:t>
      </w:r>
      <w:r w:rsidR="00375E8A" w:rsidRPr="001545FA">
        <w:rPr>
          <w:lang w:eastAsia="ja-JP"/>
        </w:rPr>
        <w:t>acketiza</w:t>
      </w:r>
      <w:r w:rsidR="00C74819" w:rsidRPr="001545FA">
        <w:rPr>
          <w:lang w:eastAsia="ja-JP"/>
        </w:rPr>
        <w:t>tion g</w:t>
      </w:r>
      <w:r w:rsidR="00375E8A" w:rsidRPr="001545FA">
        <w:rPr>
          <w:lang w:eastAsia="ja-JP"/>
        </w:rPr>
        <w:t>uidelines</w:t>
      </w:r>
      <w:bookmarkEnd w:id="452"/>
    </w:p>
    <w:p w:rsidR="0027731C" w:rsidRPr="001545FA" w:rsidRDefault="00375E8A" w:rsidP="0027731C">
      <w:r w:rsidRPr="001545FA">
        <w:rPr>
          <w:lang w:eastAsia="fr-FR"/>
        </w:rPr>
        <w:t xml:space="preserve">This </w:t>
      </w:r>
      <w:r w:rsidR="000D4539" w:rsidRPr="001545FA">
        <w:rPr>
          <w:lang w:eastAsia="fr-FR"/>
        </w:rPr>
        <w:t xml:space="preserve">annex </w:t>
      </w:r>
      <w:r w:rsidRPr="001545FA">
        <w:rPr>
          <w:lang w:eastAsia="fr-FR"/>
        </w:rPr>
        <w:t xml:space="preserve">provides </w:t>
      </w:r>
      <w:r w:rsidRPr="001545FA">
        <w:t xml:space="preserve">guidelines for MBMS senders to minimize initial buffering delay between starting of the reception and starting of rendering of media data in MBMS </w:t>
      </w:r>
      <w:r w:rsidR="000D4539" w:rsidRPr="001545FA">
        <w:t>receivers</w:t>
      </w:r>
      <w:r w:rsidR="0027731C" w:rsidRPr="001545FA">
        <w:t>.</w:t>
      </w:r>
    </w:p>
    <w:p w:rsidR="00375E8A" w:rsidRPr="001545FA" w:rsidRDefault="000D4539" w:rsidP="000D4539">
      <w:r w:rsidRPr="001545FA">
        <w:t>When</w:t>
      </w:r>
      <w:r w:rsidR="00375E8A" w:rsidRPr="001545FA">
        <w:t xml:space="preserve"> H.264 (AVC) video is in use, an MBMS sender should form FEC source blocks in which the first H.264 (AVC) access unit in decodin</w:t>
      </w:r>
      <w:r w:rsidRPr="001545FA">
        <w:t>g order is an IDR access unit.</w:t>
      </w:r>
      <w:r w:rsidR="00AA67E2" w:rsidRPr="001545FA">
        <w:t xml:space="preserve"> When H.265 (HEVC) video is in use, an MBMS sender should form FEC source blocks in which the first H.265 (HEVC) access unit in decoding order is an IRAP access unit.</w:t>
      </w:r>
    </w:p>
    <w:p w:rsidR="00375E8A" w:rsidRPr="001545FA" w:rsidRDefault="00375E8A" w:rsidP="000D4539">
      <w:r w:rsidRPr="001545FA">
        <w:t xml:space="preserve">MBMS senders should transmit all application data units for a given H.264 (AVC) </w:t>
      </w:r>
      <w:r w:rsidR="00AA67E2" w:rsidRPr="001545FA">
        <w:t xml:space="preserve">or H.265 (HEVC) </w:t>
      </w:r>
      <w:r w:rsidRPr="001545FA">
        <w:t>access unit, or audio frame within one FEC source block.</w:t>
      </w:r>
    </w:p>
    <w:p w:rsidR="00375E8A" w:rsidRPr="001545FA" w:rsidRDefault="00375E8A" w:rsidP="000D4539">
      <w:r w:rsidRPr="001545FA">
        <w:t xml:space="preserve">MBMS senders should set the min-buffer-time MIME/SDP parameter and the minimum buffering delay elements included in FEC source blocks to values that are sufficient to cover any required de-interleaving </w:t>
      </w:r>
      <w:r w:rsidR="00AA67E2" w:rsidRPr="001545FA">
        <w:t xml:space="preserve">or de-packetization </w:t>
      </w:r>
      <w:r w:rsidRPr="001545FA">
        <w:t xml:space="preserve">of application data units, such as H.264 (AVC) </w:t>
      </w:r>
      <w:r w:rsidR="00AA67E2" w:rsidRPr="001545FA">
        <w:t xml:space="preserve">or H.265 (HEVC) </w:t>
      </w:r>
      <w:r w:rsidRPr="001545FA">
        <w:t>NAL units and coded audio frames, from their transm</w:t>
      </w:r>
      <w:r w:rsidR="000D4539" w:rsidRPr="001545FA">
        <w:t>ission order to decoding order.</w:t>
      </w:r>
    </w:p>
    <w:p w:rsidR="00375E8A" w:rsidRPr="001545FA" w:rsidRDefault="00375E8A" w:rsidP="000D4539">
      <w:r w:rsidRPr="001545FA">
        <w:t>When RTP timestamps are converted to the wallclock time of the MBMS receiver, the smallest RTP timestamp among the FEC source packets of a FEC source block of a stream should be equal or close to the smallest RTP timestamp among the FEC source packets of a FEC source block of any other stream of the same MBMS streaming session.</w:t>
      </w:r>
    </w:p>
    <w:p w:rsidR="00375E8A" w:rsidRPr="001545FA" w:rsidRDefault="00375E8A">
      <w:r w:rsidRPr="001545FA">
        <w:t>When RTP timestamps are converted to the wallclock time of the MBMS receiver, the greatest RTP timestamp among the FEC source packets of a FEC source block of a stream should be equal or close to the greatest RTP timestamp among the FEC source packets of a FEC source block of any other</w:t>
      </w:r>
      <w:r w:rsidRPr="001545FA">
        <w:rPr>
          <w:color w:val="FFFF00"/>
        </w:rPr>
        <w:t xml:space="preserve"> </w:t>
      </w:r>
      <w:r w:rsidRPr="001545FA">
        <w:t>stream of t</w:t>
      </w:r>
      <w:r w:rsidR="000D4539" w:rsidRPr="001545FA">
        <w:t>he same MBMS streaming session.</w:t>
      </w:r>
    </w:p>
    <w:p w:rsidR="00C7719C" w:rsidRPr="001545FA" w:rsidRDefault="00C7719C" w:rsidP="00C7719C">
      <w:pPr>
        <w:pStyle w:val="FP"/>
      </w:pPr>
    </w:p>
    <w:p w:rsidR="00C7719C" w:rsidRPr="001545FA" w:rsidRDefault="00C7719C" w:rsidP="008306E3">
      <w:pPr>
        <w:pStyle w:val="Heading8"/>
      </w:pPr>
      <w:r w:rsidRPr="001545FA">
        <w:br w:type="page"/>
      </w:r>
      <w:bookmarkStart w:id="453" w:name="_Toc518485074"/>
      <w:r w:rsidRPr="001545FA">
        <w:lastRenderedPageBreak/>
        <w:t>Annex E (informative):</w:t>
      </w:r>
      <w:r w:rsidR="003257DF" w:rsidRPr="001545FA">
        <w:br/>
      </w:r>
      <w:r w:rsidR="00B0570C" w:rsidRPr="001545FA">
        <w:t>Void</w:t>
      </w:r>
      <w:bookmarkEnd w:id="453"/>
    </w:p>
    <w:p w:rsidR="00C7719C" w:rsidRPr="001545FA" w:rsidRDefault="00C7719C" w:rsidP="00C7719C">
      <w:pPr>
        <w:pStyle w:val="FP"/>
      </w:pPr>
    </w:p>
    <w:p w:rsidR="000F36B4" w:rsidRPr="001545FA" w:rsidRDefault="000F36B4" w:rsidP="000F36B4">
      <w:pPr>
        <w:pStyle w:val="Heading8"/>
      </w:pPr>
      <w:r w:rsidRPr="001545FA">
        <w:br w:type="page"/>
      </w:r>
      <w:bookmarkStart w:id="454" w:name="_Toc518485075"/>
      <w:r w:rsidRPr="001545FA">
        <w:lastRenderedPageBreak/>
        <w:t>Annex F (informative)</w:t>
      </w:r>
      <w:r w:rsidR="003257DF" w:rsidRPr="001545FA">
        <w:t>:</w:t>
      </w:r>
      <w:r w:rsidRPr="001545FA">
        <w:br/>
        <w:t>Hybrid Streaming Delivery</w:t>
      </w:r>
      <w:bookmarkEnd w:id="454"/>
    </w:p>
    <w:p w:rsidR="000F36B4" w:rsidRPr="001545FA" w:rsidRDefault="000F36B4" w:rsidP="000F36B4">
      <w:pPr>
        <w:pStyle w:val="Heading1"/>
      </w:pPr>
      <w:bookmarkStart w:id="455" w:name="_Toc518485076"/>
      <w:r w:rsidRPr="001545FA">
        <w:t>F.1</w:t>
      </w:r>
      <w:r w:rsidR="00B55559" w:rsidRPr="001545FA">
        <w:tab/>
      </w:r>
      <w:r w:rsidRPr="001545FA">
        <w:t>Introduction</w:t>
      </w:r>
      <w:bookmarkEnd w:id="455"/>
    </w:p>
    <w:p w:rsidR="000F36B4" w:rsidRPr="001545FA" w:rsidRDefault="000F36B4" w:rsidP="000F36B4">
      <w:r w:rsidRPr="001545FA">
        <w:t>In hybrid streaming delivery scenarios it is assumed that a set of streaming services is available over MBMS and a set of streaming services is available over PSS. MBMS services may not be available in some service areas, in which cases those services might be alternatively provided via PSS.</w:t>
      </w:r>
    </w:p>
    <w:p w:rsidR="000F36B4" w:rsidRPr="001545FA" w:rsidRDefault="000F36B4" w:rsidP="000F36B4">
      <w:r w:rsidRPr="001545FA">
        <w:t>Different switching cases between PSS and MBMS and vice versa may occur in these scenarios, including user-initiated content switching with access change as well as application-initiated access change. The latter can occur when a service is available over MBMS in some service areas but not available over MBMS in other service areas, assuming that the service is provided over PSS as a fall-back.</w:t>
      </w:r>
    </w:p>
    <w:p w:rsidR="000F36B4" w:rsidRPr="001545FA" w:rsidRDefault="000F36B4" w:rsidP="000F36B4">
      <w:r w:rsidRPr="001545FA">
        <w:t>This annex describes some methods to improve switching times in such hybrid streaming delivery scenarios.</w:t>
      </w:r>
    </w:p>
    <w:p w:rsidR="000F36B4" w:rsidRPr="001545FA" w:rsidRDefault="000F36B4" w:rsidP="000F36B4">
      <w:pPr>
        <w:pStyle w:val="Heading1"/>
      </w:pPr>
      <w:bookmarkStart w:id="456" w:name="_Toc518485077"/>
      <w:r w:rsidRPr="001545FA">
        <w:t>F.2</w:t>
      </w:r>
      <w:r w:rsidR="00B55559" w:rsidRPr="001545FA">
        <w:tab/>
      </w:r>
      <w:r w:rsidRPr="001545FA">
        <w:t>Switching between MBMS and PSS Access</w:t>
      </w:r>
      <w:bookmarkEnd w:id="456"/>
    </w:p>
    <w:p w:rsidR="000F36B4" w:rsidRPr="001545FA" w:rsidRDefault="000F36B4" w:rsidP="000F36B4">
      <w:pPr>
        <w:pStyle w:val="Heading2"/>
      </w:pPr>
      <w:bookmarkStart w:id="457" w:name="_Toc518485078"/>
      <w:r w:rsidRPr="001545FA">
        <w:t>F.2.1</w:t>
      </w:r>
      <w:r w:rsidR="00B55559" w:rsidRPr="001545FA">
        <w:tab/>
      </w:r>
      <w:r w:rsidRPr="001545FA">
        <w:t>Synchronization of Flows</w:t>
      </w:r>
      <w:bookmarkEnd w:id="457"/>
    </w:p>
    <w:p w:rsidR="000F36B4" w:rsidRPr="001545FA" w:rsidRDefault="000F36B4" w:rsidP="000F36B4">
      <w:r w:rsidRPr="001545FA">
        <w:t>For switching between MBMS and PSS access while receiving the same service, comparing the SSRC values of the PSS and MBMS flows gives the UE an advantage for synchronization onto the flows as described in sub-clause 8.5.</w:t>
      </w:r>
    </w:p>
    <w:p w:rsidR="000F36B4" w:rsidRPr="001545FA" w:rsidRDefault="000F36B4" w:rsidP="000F36B4">
      <w:r w:rsidRPr="001545FA">
        <w:t xml:space="preserve">In order to allow for an as interruption-free access switch as possible, the time offset between MBMS packet reception and PSS packet reception (including MBMS FEC buffering and PSS retransmission delays) should be as small as possible. </w:t>
      </w:r>
    </w:p>
    <w:p w:rsidR="000F36B4" w:rsidRPr="001545FA" w:rsidRDefault="000F36B4" w:rsidP="000F36B4">
      <w:r w:rsidRPr="001545FA">
        <w:t>It is advantageous (but not always possible) that the same set of codecs is used for representing the same service over both accesses. If the same media bit rates are provided over both accesses, then at best the same media flows (identical media encoding) are used for both accesses. This gives the UE an advantage of being able to continuously using decoding buffers thus simplifying seamless access switching. In case the codecs or codec level/profiles change upon access switching, the UE needs to prepare a new set of decoders and possibly having them run in parallel for a short period of time.</w:t>
      </w:r>
    </w:p>
    <w:p w:rsidR="000F36B4" w:rsidRPr="001545FA" w:rsidRDefault="000F36B4" w:rsidP="000F36B4">
      <w:pPr>
        <w:pStyle w:val="Heading2"/>
      </w:pPr>
      <w:bookmarkStart w:id="458" w:name="_Toc518485079"/>
      <w:r w:rsidRPr="001545FA">
        <w:t>F.2.2</w:t>
      </w:r>
      <w:r w:rsidR="00B55559" w:rsidRPr="001545FA">
        <w:tab/>
      </w:r>
      <w:r w:rsidRPr="001545FA">
        <w:t>Switching from MBMS to PSS Access</w:t>
      </w:r>
      <w:bookmarkEnd w:id="458"/>
    </w:p>
    <w:p w:rsidR="000F36B4" w:rsidRPr="001545FA" w:rsidRDefault="000F36B4" w:rsidP="000F36B4">
      <w:r w:rsidRPr="001545FA">
        <w:t>Switching from MBMS to PSS can happen in two cases, user-initiated content switch with access change and application-initiated access change.</w:t>
      </w:r>
    </w:p>
    <w:p w:rsidR="000F36B4" w:rsidRPr="001545FA" w:rsidRDefault="00EA3EEA" w:rsidP="00EA3EEA">
      <w:pPr>
        <w:pStyle w:val="B1"/>
      </w:pPr>
      <w:r w:rsidRPr="001545FA">
        <w:t>-</w:t>
      </w:r>
      <w:r w:rsidRPr="001545FA">
        <w:tab/>
      </w:r>
      <w:r w:rsidR="000F36B4" w:rsidRPr="001545FA">
        <w:t>User-initiated content switch with access change: The user requests reception of a service other than the one currently received over MBMS, and the new service is only available over PSS.</w:t>
      </w:r>
    </w:p>
    <w:p w:rsidR="000F36B4" w:rsidRPr="001545FA" w:rsidRDefault="00EA3EEA" w:rsidP="00EA3EEA">
      <w:pPr>
        <w:pStyle w:val="B1"/>
      </w:pPr>
      <w:r w:rsidRPr="001545FA">
        <w:t>-</w:t>
      </w:r>
      <w:r w:rsidRPr="001545FA">
        <w:tab/>
      </w:r>
      <w:r w:rsidR="000F36B4" w:rsidRPr="001545FA">
        <w:t>Application-initiated switch of access: The MBMS coverage is lost and alternative reception of the same service is possible over PSS.</w:t>
      </w:r>
    </w:p>
    <w:p w:rsidR="000F36B4" w:rsidRPr="001545FA" w:rsidRDefault="000F36B4" w:rsidP="000F36B4">
      <w:r w:rsidRPr="001545FA">
        <w:t>The latter case may occur suddenly and without warning when the available signal strength is no longer good enough for the MBMS reception. The UE may identify the loss of MBMS access by signal strength measurements, detection of packet losses exceeding a certain threshold, or that RTP reception has stopped completely. As a result the UE may terminate the MBMS session and initiate service reception over PSS instead.</w:t>
      </w:r>
    </w:p>
    <w:p w:rsidR="000F36B4" w:rsidRPr="001545FA" w:rsidRDefault="000F36B4" w:rsidP="000F36B4">
      <w:r w:rsidRPr="001545FA">
        <w:t xml:space="preserve">In case MBMS coverage is lost and the corresponding PSS session is requested, the UE may use PSS time-shifting (as defined in TS 26.234 [47]) for signalling a PSS play-out start corresponding to the time instant the MBMS access was lost, giving the advantage of synchronization of the received flows.  </w:t>
      </w:r>
    </w:p>
    <w:p w:rsidR="000F36B4" w:rsidRPr="001545FA" w:rsidRDefault="000F36B4" w:rsidP="000F36B4">
      <w:pPr>
        <w:pStyle w:val="Heading2"/>
      </w:pPr>
      <w:bookmarkStart w:id="459" w:name="_Toc518485080"/>
      <w:r w:rsidRPr="001545FA">
        <w:lastRenderedPageBreak/>
        <w:t>F.2.3</w:t>
      </w:r>
      <w:r w:rsidR="00B55559" w:rsidRPr="001545FA">
        <w:tab/>
      </w:r>
      <w:r w:rsidRPr="001545FA">
        <w:t>Switching from PSS to MBMS Access</w:t>
      </w:r>
      <w:bookmarkEnd w:id="459"/>
    </w:p>
    <w:p w:rsidR="000F36B4" w:rsidRPr="001545FA" w:rsidRDefault="000F36B4" w:rsidP="000F36B4">
      <w:r w:rsidRPr="001545FA">
        <w:t>Switching from PSS to MBMS can happen in two cases, user-initiated content switch with access change and application-initiated access change.</w:t>
      </w:r>
    </w:p>
    <w:p w:rsidR="000F36B4" w:rsidRPr="001545FA" w:rsidRDefault="00EA3EEA" w:rsidP="00EA3EEA">
      <w:pPr>
        <w:pStyle w:val="B1"/>
      </w:pPr>
      <w:r w:rsidRPr="001545FA">
        <w:t>-</w:t>
      </w:r>
      <w:r w:rsidRPr="001545FA">
        <w:tab/>
      </w:r>
      <w:r w:rsidR="000F36B4" w:rsidRPr="001545FA">
        <w:t>User-initiated content switch with access change: The user requests reception of a service other than the one currently received over PSS, and the new service is available over MBMS.</w:t>
      </w:r>
    </w:p>
    <w:p w:rsidR="000F36B4" w:rsidRPr="001545FA" w:rsidRDefault="00EA3EEA" w:rsidP="00EA3EEA">
      <w:pPr>
        <w:pStyle w:val="B1"/>
      </w:pPr>
      <w:r w:rsidRPr="001545FA">
        <w:t>-</w:t>
      </w:r>
      <w:r w:rsidRPr="001545FA">
        <w:tab/>
      </w:r>
      <w:r w:rsidR="000F36B4" w:rsidRPr="001545FA">
        <w:t>Application-initiated switch of access: The UE recognizes that MBMS reception of that service is alternatively possible (e.g. because MBMS reception was re-gained), such that the UE may terminate the PSS session and initiate reception over MBMS.</w:t>
      </w:r>
    </w:p>
    <w:p w:rsidR="000F36B4" w:rsidRPr="001545FA" w:rsidRDefault="000F36B4" w:rsidP="000F36B4">
      <w:r w:rsidRPr="001545FA">
        <w:t>If the UE can receive both PSS and MBMS flows at the same time, and the time offset between MBMS packet reception and PSS packet reception (including MBMS FEC buffering and PSS retransmission delays) is small, and identical media encoding is used, then application-</w:t>
      </w:r>
      <w:r w:rsidR="00FD5538" w:rsidRPr="001545FA">
        <w:t>imitated</w:t>
      </w:r>
      <w:r w:rsidRPr="001545FA">
        <w:t xml:space="preserve"> access change from PSS to MBMS without service change is possible to be made in such a way that it is seamless.</w:t>
      </w:r>
    </w:p>
    <w:p w:rsidR="00CF05D3" w:rsidRPr="001545FA" w:rsidRDefault="00CF05D3" w:rsidP="00CF05D3">
      <w:pPr>
        <w:pStyle w:val="FP"/>
      </w:pPr>
    </w:p>
    <w:p w:rsidR="002E0CF7" w:rsidRPr="001545FA" w:rsidRDefault="002E0CF7" w:rsidP="002E0CF7">
      <w:pPr>
        <w:pStyle w:val="Heading8"/>
      </w:pPr>
      <w:r w:rsidRPr="001545FA">
        <w:br w:type="page"/>
      </w:r>
      <w:bookmarkStart w:id="460" w:name="_Toc518485081"/>
      <w:r w:rsidRPr="001545FA">
        <w:lastRenderedPageBreak/>
        <w:t>Annex G (informative):</w:t>
      </w:r>
      <w:r w:rsidRPr="001545FA">
        <w:br/>
        <w:t>Guidelines for Channel Tune-in and Switch Time Reduction</w:t>
      </w:r>
      <w:bookmarkEnd w:id="460"/>
    </w:p>
    <w:p w:rsidR="002E0CF7" w:rsidRPr="001545FA" w:rsidRDefault="002E0CF7" w:rsidP="002E0CF7">
      <w:r w:rsidRPr="001545FA">
        <w:t>This Annex describes some methods to improve channel tune-in and switching times for MBMS Streaming when using the FEC framework. It presents means for MBMS senders and receivers to minimize delay from a channel switch and initial tune-in time. Fast startup improvements for the layers below IP are not described here.</w:t>
      </w:r>
    </w:p>
    <w:p w:rsidR="002E0CF7" w:rsidRPr="001545FA" w:rsidRDefault="002E0CF7" w:rsidP="002E0CF7">
      <w:pPr>
        <w:pStyle w:val="Heading1"/>
      </w:pPr>
      <w:bookmarkStart w:id="461" w:name="_Toc518485082"/>
      <w:r w:rsidRPr="001545FA">
        <w:t>G.1</w:t>
      </w:r>
      <w:r w:rsidR="00AF689D" w:rsidRPr="001545FA">
        <w:tab/>
      </w:r>
      <w:r w:rsidRPr="001545FA">
        <w:t>Interleaving for Tune-in Time Reduction of FEC protected MBMS Services</w:t>
      </w:r>
      <w:bookmarkEnd w:id="461"/>
    </w:p>
    <w:p w:rsidR="002E0CF7" w:rsidRPr="001545FA" w:rsidRDefault="002E0CF7" w:rsidP="002E0CF7">
      <w:r w:rsidRPr="001545FA">
        <w:t xml:space="preserve">Interleaving may be applied to source blocks before FEC encoding to re-arrange the order of transmission of the UDP packets. The target of the interleaving is to provide high priority and correctly </w:t>
      </w:r>
      <w:r w:rsidR="00FD5538" w:rsidRPr="001545FA">
        <w:t>decodable</w:t>
      </w:r>
      <w:r w:rsidRPr="001545FA">
        <w:t xml:space="preserve"> media units in a way that maximizes the resulting media duration at the receivers that tune in at that specific source block. The interleaver may operate at two different levels:</w:t>
      </w:r>
    </w:p>
    <w:p w:rsidR="002E0CF7" w:rsidRPr="001545FA" w:rsidRDefault="001F6B09" w:rsidP="001F6B09">
      <w:pPr>
        <w:pStyle w:val="B1"/>
      </w:pPr>
      <w:r w:rsidRPr="001545FA">
        <w:t>-</w:t>
      </w:r>
      <w:r w:rsidRPr="001545FA">
        <w:tab/>
      </w:r>
      <w:r w:rsidR="002E0CF7" w:rsidRPr="001545FA">
        <w:t>Inter-stream interleaving: prioritize the media streams and arrange their transmission order according to the ascending order o</w:t>
      </w:r>
      <w:r w:rsidR="0027731C" w:rsidRPr="001545FA">
        <w:t>f</w:t>
      </w:r>
      <w:r w:rsidR="002E0CF7" w:rsidRPr="001545FA">
        <w:t xml:space="preserve"> priorities. I</w:t>
      </w:r>
      <w:r w:rsidR="0027731C" w:rsidRPr="001545FA">
        <w:t xml:space="preserve">n </w:t>
      </w:r>
      <w:r w:rsidR="002E0CF7" w:rsidRPr="001545FA">
        <w:t>o</w:t>
      </w:r>
      <w:r w:rsidR="0027731C" w:rsidRPr="001545FA">
        <w:t xml:space="preserve">ther </w:t>
      </w:r>
      <w:r w:rsidR="002E0CF7" w:rsidRPr="001545FA">
        <w:t>w</w:t>
      </w:r>
      <w:r w:rsidR="0027731C" w:rsidRPr="001545FA">
        <w:t>ords</w:t>
      </w:r>
      <w:r w:rsidR="002E0CF7" w:rsidRPr="001545FA">
        <w:t xml:space="preserve"> high priority data</w:t>
      </w:r>
      <w:r w:rsidR="0027731C" w:rsidRPr="001545FA">
        <w:t>,</w:t>
      </w:r>
      <w:r w:rsidR="002E0CF7" w:rsidRPr="001545FA">
        <w:t xml:space="preserve"> e.g. audio data</w:t>
      </w:r>
      <w:r w:rsidR="0027731C" w:rsidRPr="001545FA">
        <w:t>,</w:t>
      </w:r>
      <w:r w:rsidR="002E0CF7" w:rsidRPr="001545FA">
        <w:t xml:space="preserve"> is transmitted towards the end of the source block.</w:t>
      </w:r>
    </w:p>
    <w:p w:rsidR="002E0CF7" w:rsidRPr="001545FA" w:rsidRDefault="001F6B09" w:rsidP="001F6B09">
      <w:pPr>
        <w:pStyle w:val="B1"/>
      </w:pPr>
      <w:r w:rsidRPr="001545FA">
        <w:t>-</w:t>
      </w:r>
      <w:r w:rsidRPr="001545FA">
        <w:tab/>
      </w:r>
      <w:r w:rsidR="002E0CF7" w:rsidRPr="001545FA">
        <w:t>Intra-stream interleaving: high priority media data units such as Random Access Points of a video stream are transmitted towards the end of a source block.</w:t>
      </w:r>
    </w:p>
    <w:p w:rsidR="002E0CF7" w:rsidRPr="001545FA" w:rsidRDefault="002E0CF7" w:rsidP="002E0CF7">
      <w:r w:rsidRPr="001545FA">
        <w:t xml:space="preserve">The interleaving procedure enables receivers to reliably decode and present media data that has been received from a fraction of the tune-in source block. </w:t>
      </w:r>
    </w:p>
    <w:p w:rsidR="002E0CF7" w:rsidRPr="001545FA" w:rsidRDefault="002E0CF7" w:rsidP="002E0CF7">
      <w:r w:rsidRPr="001545FA">
        <w:t>Interleaving is transparent to legacy receivers.</w:t>
      </w:r>
    </w:p>
    <w:p w:rsidR="002E0CF7" w:rsidRPr="001545FA" w:rsidRDefault="002E0CF7" w:rsidP="002E0CF7">
      <w:pPr>
        <w:pStyle w:val="Heading2"/>
      </w:pPr>
      <w:bookmarkStart w:id="462" w:name="_Toc518485083"/>
      <w:r w:rsidRPr="001545FA">
        <w:t>G.1.1</w:t>
      </w:r>
      <w:r w:rsidRPr="001545FA">
        <w:tab/>
        <w:t>Timestamp Offsets</w:t>
      </w:r>
      <w:bookmarkEnd w:id="462"/>
    </w:p>
    <w:p w:rsidR="002E0CF7" w:rsidRPr="001545FA" w:rsidRDefault="002E0CF7" w:rsidP="002E0CF7">
      <w:r w:rsidRPr="001545FA">
        <w:t xml:space="preserve">The timestamp offset field may be used to signal a timestamp offset for the received media units in the FEC </w:t>
      </w:r>
      <w:r w:rsidR="00D52432" w:rsidRPr="001545FA">
        <w:t>block as specified in 8.2.3.2.</w:t>
      </w:r>
    </w:p>
    <w:p w:rsidR="002E0CF7" w:rsidRPr="001545FA" w:rsidRDefault="002E0CF7" w:rsidP="002E0CF7">
      <w:r w:rsidRPr="001545FA">
        <w:t xml:space="preserve">The timestamp offsets may be used to reconstruct the presentation time line at the UE. They may also be used to reduce the out time caused by the reception of a partially received interleaved FEC source block as shown in figure </w:t>
      </w:r>
      <w:r w:rsidR="0027731C" w:rsidRPr="001545FA">
        <w:t>G.1</w:t>
      </w:r>
      <w:r w:rsidRPr="001545FA">
        <w:t>.</w:t>
      </w:r>
    </w:p>
    <w:p w:rsidR="00AC0412" w:rsidRPr="001545FA" w:rsidRDefault="001545FA" w:rsidP="00423686">
      <w:pPr>
        <w:pStyle w:val="TH"/>
      </w:pPr>
      <w:r w:rsidRPr="001545FA">
        <w:rPr>
          <w:noProof/>
        </w:rPr>
        <w:drawing>
          <wp:inline distT="0" distB="0" distL="0" distR="0">
            <wp:extent cx="5486400" cy="2527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86400" cy="2527300"/>
                    </a:xfrm>
                    <a:prstGeom prst="rect">
                      <a:avLst/>
                    </a:prstGeom>
                    <a:noFill/>
                    <a:ln>
                      <a:noFill/>
                    </a:ln>
                  </pic:spPr>
                </pic:pic>
              </a:graphicData>
            </a:graphic>
          </wp:inline>
        </w:drawing>
      </w:r>
    </w:p>
    <w:p w:rsidR="002E0CF7" w:rsidRPr="001545FA" w:rsidRDefault="002E0CF7" w:rsidP="00AC0412">
      <w:pPr>
        <w:pStyle w:val="TF"/>
      </w:pPr>
      <w:r w:rsidRPr="001545FA">
        <w:t>Figure G.1: Early tune-in using variable timestamps</w:t>
      </w:r>
    </w:p>
    <w:p w:rsidR="002E0CF7" w:rsidRPr="001545FA" w:rsidRDefault="002E0CF7" w:rsidP="002E0CF7">
      <w:pPr>
        <w:pStyle w:val="Heading2"/>
      </w:pPr>
      <w:bookmarkStart w:id="463" w:name="_Toc518485084"/>
      <w:r w:rsidRPr="001545FA">
        <w:lastRenderedPageBreak/>
        <w:t xml:space="preserve">G.1.2 </w:t>
      </w:r>
      <w:r w:rsidRPr="001545FA">
        <w:tab/>
        <w:t>Early Playout</w:t>
      </w:r>
      <w:bookmarkEnd w:id="463"/>
    </w:p>
    <w:p w:rsidR="002E0CF7" w:rsidRPr="001545FA" w:rsidRDefault="002E0CF7" w:rsidP="002E0CF7">
      <w:r w:rsidRPr="001545FA">
        <w:t>A UE that desires to make use of the interleaving to reduce the tune-in time may start the playout earlier than dictated by the min-buffer-time value.</w:t>
      </w:r>
    </w:p>
    <w:p w:rsidR="002E0CF7" w:rsidRPr="001545FA" w:rsidRDefault="002E0CF7" w:rsidP="002E0CF7">
      <w:r w:rsidRPr="001545FA">
        <w:t>Instead, the UE may schedule the first media unit of the succeeding source block to be played out after the min-buffer-time. It may then estimate the appropriate time for starting early playout based on the amount of media duration that was received from the current block, the playout time of the earliest media unit of the next source block, and the highest presentation time of the media units of the current source block.</w:t>
      </w:r>
    </w:p>
    <w:p w:rsidR="002E0CF7" w:rsidRPr="001545FA" w:rsidRDefault="002E0CF7" w:rsidP="002E0CF7">
      <w:r w:rsidRPr="001545FA">
        <w:t>The early playout behavior is depicted by the following figure.</w:t>
      </w:r>
    </w:p>
    <w:p w:rsidR="004953CB" w:rsidRPr="001545FA" w:rsidRDefault="004953CB" w:rsidP="00016D76">
      <w:pPr>
        <w:pStyle w:val="TH"/>
      </w:pPr>
      <w:r w:rsidRPr="001545FA">
        <w:object w:dxaOrig="11699" w:dyaOrig="5846">
          <v:shape id="_x0000_i1068" type="#_x0000_t75" style="width:467.5pt;height:233.5pt" o:ole="" o:allowoverlap="f">
            <v:imagedata r:id="rId105" o:title=""/>
          </v:shape>
          <o:OLEObject Type="Embed" ProgID="Visio.Drawing.11" ShapeID="_x0000_i1068" DrawAspect="Content" ObjectID="_1592226776" r:id="rId106"/>
        </w:object>
      </w:r>
    </w:p>
    <w:p w:rsidR="002E0CF7" w:rsidRPr="001545FA" w:rsidRDefault="002E0CF7" w:rsidP="004953CB">
      <w:pPr>
        <w:pStyle w:val="TF"/>
      </w:pPr>
      <w:r w:rsidRPr="001545FA">
        <w:t>Figure G.2</w:t>
      </w:r>
      <w:r w:rsidR="004F6E8A" w:rsidRPr="001545FA">
        <w:t>:</w:t>
      </w:r>
      <w:r w:rsidRPr="001545FA">
        <w:t xml:space="preserve"> Early play out of interleaved media data of a FEC protected MBMS service</w:t>
      </w:r>
    </w:p>
    <w:p w:rsidR="008F1FB3" w:rsidRPr="001545FA" w:rsidRDefault="008F1FB3" w:rsidP="008F1FB3">
      <w:pPr>
        <w:pStyle w:val="FP"/>
      </w:pPr>
    </w:p>
    <w:p w:rsidR="008F1FB3" w:rsidRPr="001545FA" w:rsidRDefault="008F1FB3" w:rsidP="008F1FB3">
      <w:pPr>
        <w:pStyle w:val="Heading1"/>
      </w:pPr>
      <w:bookmarkStart w:id="464" w:name="_Toc518485085"/>
      <w:r w:rsidRPr="001545FA">
        <w:t>G.2</w:t>
      </w:r>
      <w:r w:rsidRPr="001545FA">
        <w:tab/>
        <w:t>FEC Stream &amp; Channel Bundling</w:t>
      </w:r>
      <w:bookmarkEnd w:id="464"/>
    </w:p>
    <w:p w:rsidR="002E0CF7" w:rsidRPr="001545FA" w:rsidRDefault="002E0CF7" w:rsidP="002E0CF7">
      <w:pPr>
        <w:pStyle w:val="Heading2"/>
      </w:pPr>
      <w:bookmarkStart w:id="465" w:name="_Toc518485086"/>
      <w:r w:rsidRPr="001545FA">
        <w:t>G.2.1</w:t>
      </w:r>
      <w:r w:rsidR="00A944EF" w:rsidRPr="001545FA">
        <w:tab/>
      </w:r>
      <w:r w:rsidRPr="001545FA">
        <w:t>Introduction</w:t>
      </w:r>
      <w:bookmarkEnd w:id="465"/>
    </w:p>
    <w:p w:rsidR="002E0CF7" w:rsidRPr="001545FA" w:rsidRDefault="002E0CF7" w:rsidP="002E0CF7">
      <w:r w:rsidRPr="001545FA">
        <w:t xml:space="preserve">FEC Stream bundling is a method of improving the FEC efficiency and also to improve channel switching times. Several flows of one or more user services are “bundled” to form the source blocks for the FEC calculations. . This means, that all flows must be received for potential FEC recovery. </w:t>
      </w:r>
    </w:p>
    <w:p w:rsidR="002E0CF7" w:rsidRPr="001545FA" w:rsidRDefault="002E0CF7" w:rsidP="002E0CF7">
      <w:r w:rsidRPr="001545FA">
        <w:t xml:space="preserve">If flows from more than one user service are bundled (i.e. Channel Bundling), then the receiver discards other services after FEC processing. When a switch is performed, media inside the same bundle is immediately available. Stream Bundling can be performed on whole channels, parts of channels, or not at all. </w:t>
      </w:r>
    </w:p>
    <w:p w:rsidR="002E0CF7" w:rsidRPr="001545FA" w:rsidRDefault="002E0CF7" w:rsidP="002E0CF7">
      <w:pPr>
        <w:pStyle w:val="NO"/>
      </w:pPr>
      <w:r w:rsidRPr="001545FA">
        <w:t>Note: FEC Bundling does not improve start-up times.</w:t>
      </w:r>
    </w:p>
    <w:p w:rsidR="002E0CF7" w:rsidRPr="001545FA" w:rsidRDefault="002E0CF7" w:rsidP="002E0CF7">
      <w:pPr>
        <w:pStyle w:val="Heading3"/>
      </w:pPr>
      <w:bookmarkStart w:id="466" w:name="_Toc518485087"/>
      <w:r w:rsidRPr="001545FA">
        <w:t>G.2.1.1</w:t>
      </w:r>
      <w:r w:rsidR="00A944EF" w:rsidRPr="001545FA">
        <w:tab/>
      </w:r>
      <w:r w:rsidRPr="001545FA">
        <w:t>Full Channel Bundling (All flows of several user services)</w:t>
      </w:r>
      <w:bookmarkEnd w:id="466"/>
    </w:p>
    <w:p w:rsidR="002E0CF7" w:rsidRPr="001545FA" w:rsidRDefault="002E0CF7" w:rsidP="002E0CF7">
      <w:r w:rsidRPr="001545FA">
        <w:t>When full bundling is used, more than one complete channel is bundled.  A channel switch inside the bundle does not require rebuffering and can therefore be near instantaneous.  However, full bundling requires the processing of all packets.  In other words, at a single time instance all video streams and all audio streams are received and processed.  Also, the number of channels possible is limited by the fixed bearer bandwidth.</w:t>
      </w:r>
    </w:p>
    <w:p w:rsidR="002E0CF7" w:rsidRPr="001545FA" w:rsidRDefault="002E0CF7" w:rsidP="002E0CF7">
      <w:pPr>
        <w:pStyle w:val="Heading3"/>
      </w:pPr>
      <w:bookmarkStart w:id="467" w:name="_Toc518485088"/>
      <w:r w:rsidRPr="001545FA">
        <w:lastRenderedPageBreak/>
        <w:t>G.2.1.2</w:t>
      </w:r>
      <w:r w:rsidR="00A944EF" w:rsidRPr="001545FA">
        <w:tab/>
      </w:r>
      <w:r w:rsidRPr="001545FA">
        <w:t>No Bundling</w:t>
      </w:r>
      <w:bookmarkEnd w:id="467"/>
    </w:p>
    <w:p w:rsidR="002E0CF7" w:rsidRPr="001545FA" w:rsidRDefault="002E0CF7" w:rsidP="002E0CF7">
      <w:r w:rsidRPr="001545FA">
        <w:t>When no bundling is used, each channel is protected separately.  In a channel switch the new channel needs to be buffered for the full min-buffer-time.  At a single time instant one video stream and one audio stream is received and processed.</w:t>
      </w:r>
    </w:p>
    <w:p w:rsidR="002E0CF7" w:rsidRPr="001545FA" w:rsidRDefault="002E0CF7" w:rsidP="002E0CF7">
      <w:pPr>
        <w:pStyle w:val="Heading3"/>
      </w:pPr>
      <w:bookmarkStart w:id="468" w:name="_Toc518485089"/>
      <w:r w:rsidRPr="001545FA">
        <w:t>G.2.1.3</w:t>
      </w:r>
      <w:r w:rsidR="00A944EF" w:rsidRPr="001545FA">
        <w:tab/>
      </w:r>
      <w:r w:rsidRPr="001545FA">
        <w:t>Partial Channel Bundling (Some flows of several user services)</w:t>
      </w:r>
      <w:bookmarkEnd w:id="468"/>
    </w:p>
    <w:p w:rsidR="002E0CF7" w:rsidRPr="001545FA" w:rsidRDefault="002E0CF7" w:rsidP="002E0CF7">
      <w:r w:rsidRPr="001545FA">
        <w:t xml:space="preserve">Partial bundling may be used to combine some of the benefits of full bundling and no bundling.  In this case more than one parital channel is bundled.  This may be used to reduce the processing required on the terminal while retaining fast channel switching between parts of the media.  </w:t>
      </w:r>
    </w:p>
    <w:p w:rsidR="002E0CF7" w:rsidRPr="001545FA" w:rsidRDefault="002E0CF7" w:rsidP="002E0CF7">
      <w:r w:rsidRPr="001545FA">
        <w:t>Partial bundling may be used to bundle only the audio part of channels.  In other words, at a single time instance one video stream and all audio streams are received.  When a switch occurs the audio is switched instantaneously as it does not need to be rebuffered.  The complexity of this case is substantially lower than full bundling and the number of channels which can be bundled given a fixed bearer bandwidth is substantially increased.  This is due to the fact that the audio uses a substantially lower percentage of the bitrate compared to video.</w:t>
      </w:r>
    </w:p>
    <w:p w:rsidR="002E0CF7" w:rsidRPr="001545FA" w:rsidRDefault="002E0CF7" w:rsidP="002E0CF7">
      <w:pPr>
        <w:pStyle w:val="Heading3"/>
      </w:pPr>
      <w:bookmarkStart w:id="469" w:name="_Toc518485090"/>
      <w:r w:rsidRPr="001545FA">
        <w:t>G.2.1.</w:t>
      </w:r>
      <w:r w:rsidR="008E62A8" w:rsidRPr="001545FA">
        <w:t>4</w:t>
      </w:r>
      <w:r w:rsidR="00A944EF" w:rsidRPr="001545FA">
        <w:tab/>
      </w:r>
      <w:r w:rsidRPr="001545FA">
        <w:t>Stream Bundling (All flows of a single user services)</w:t>
      </w:r>
      <w:bookmarkEnd w:id="469"/>
    </w:p>
    <w:p w:rsidR="002E0CF7" w:rsidRPr="001545FA" w:rsidRDefault="002E0CF7" w:rsidP="002E0CF7">
      <w:r w:rsidRPr="001545FA">
        <w:t>When stream bundling is used, all flows of a single channel are bundled. The FEC source block is formed using audio, video and security data.</w:t>
      </w:r>
    </w:p>
    <w:p w:rsidR="002E0CF7" w:rsidRPr="001545FA" w:rsidRDefault="002E0CF7" w:rsidP="002E0CF7">
      <w:pPr>
        <w:pStyle w:val="FP"/>
      </w:pPr>
    </w:p>
    <w:p w:rsidR="00482EEF" w:rsidRPr="001545FA" w:rsidRDefault="00482EEF" w:rsidP="00482EEF">
      <w:pPr>
        <w:pStyle w:val="Heading8"/>
      </w:pPr>
      <w:r w:rsidRPr="001545FA">
        <w:br w:type="page"/>
      </w:r>
      <w:bookmarkStart w:id="470" w:name="_Toc518485091"/>
      <w:r w:rsidRPr="001545FA">
        <w:lastRenderedPageBreak/>
        <w:t>Annex H (informative):</w:t>
      </w:r>
      <w:r w:rsidRPr="001545FA">
        <w:br/>
        <w:t>QoE Reporting Management Object Device Description Framework</w:t>
      </w:r>
      <w:bookmarkEnd w:id="470"/>
    </w:p>
    <w:p w:rsidR="00482EEF" w:rsidRPr="001545FA" w:rsidRDefault="00482EEF" w:rsidP="00482EEF">
      <w:r w:rsidRPr="001545FA">
        <w:t>This Device Description Framework (DDF) is the standardized minimal set. A vendor can define its own DDF for the complete device. This DDF can include more features than this minimal standardized version.</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&lt;?xml version="1.0" encoding="UTF-8"?&gt;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&lt;!DOCTYPE MgmtTree PUBLIC "-//OMA//DTD-DM-DDF 1.2//EN"</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"http://www.openmobilealliance.org/tech/DTD/dm_ddf-v1_2.dtd"&gt;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&lt;MgmtTree&gt;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t>&lt;VerDTD&gt;1.2&lt;/VerDTD&gt;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t>&lt;Man&gt;--The device manufacturer--&lt;/Man&gt;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t>&lt;Mod&gt;--The device model--&lt;/Mod&gt;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&lt;NodeName&gt;3GPP_MBMSQOE&lt;/NodeName&gt;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&lt;Permanent/&gt;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&lt;DFTitle&gt;The interior node holding all 3GPP MBMS QoE Metrics Reporting objects&lt;/DFTitle&gt;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&lt;NodeName&gt;Enabled&lt;/NodeName&gt;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&lt;bool/&gt;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&lt;Permanent/&gt;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&lt;DFTitle&gt;The QoE reporting requested indicator&lt;/DFTitle&gt;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&lt;NodeName&gt;APN&lt;/NodeName&gt;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&lt;chr/&gt;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&lt;DFTitle&gt;The Access Point Name for QoE reporting&lt;/DFTitle&gt;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lastRenderedPageBreak/>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&lt;NodeName&gt;Format&lt;/NodeName&gt;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&lt;chr/&gt;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&lt;DFTitle&gt;The QoE metrics report format&lt;/DFTitle&gt;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&lt;NodeName&gt;Rules&lt;/NodeName&gt;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&lt;chr/&gt;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&lt;DFTitle&gt;The QoE metrics rules&lt;/DFTitle&gt;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&lt;NodeName&gt;Session&lt;/NodeName&gt;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&lt;DFTitle&gt;The QoE session metrics node&lt;/DFTitle&gt;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&lt;NodeName&gt;Metrics&lt;/NodeName&gt;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&lt;chr/&gt;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&lt;NodeName&gt;Ext&lt;/NodeName&gt;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lastRenderedPageBreak/>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&lt;Permanent/&gt;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 A collection of all extension objects&lt;/DFTitle&gt;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&lt;NodeName&gt;Speech&lt;/NodeName&gt;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&lt;DFTitle&gt;The QoE speech metrics node&lt;/DFTitle&gt;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&lt;NodeName&gt;Metrics&lt;/NodeName&gt;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&lt;chr/&gt;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&lt;NodeName&gt;Ext&lt;/NodeName&gt;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&lt;Permanent/&gt;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 A collection of all extension objects&lt;/DFTitle&gt;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&lt;NodeName&gt;Video&lt;/NodeName&gt;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lastRenderedPageBreak/>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&lt;DFTitle&gt;The QoE video metrics node&lt;/DFTitle&gt;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&lt;NodeName&gt;Metric&lt;/NodeName&gt;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&lt;chr/&gt;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&lt;ZeroOrMore/&gt;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&lt;NodeName&gt;Ext&lt;/NodeName&gt;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&lt;Permanent/&gt;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&lt;DFTitle&gt;A collection of all extension objects&lt;/DFTitle&gt;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&lt;NodeName&gt;Text&lt;/NodeName&gt;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&lt;DFTitle&gt;The QoE timed text metrics node&lt;/DFTitle&gt;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&lt;NodeName&gt;Metric&lt;/NodeName&gt;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&lt;chr/&gt;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lastRenderedPageBreak/>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&lt;NodeName&gt;Ext&lt;/NodeName&gt;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&lt;Permanent/&gt;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&lt;DFTitle&gt;A collection of all extension objects&lt;/DFTitle&gt;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&lt;NodeName&gt;Ext&lt;/NodeName&gt;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&lt;Get/&gt;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&lt;/AccessType&gt;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&lt;/DFFormat&gt;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&lt;ZeroOrOne/&gt;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&lt;/Occurrence&gt;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&lt;Permanent/&gt;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&lt;/Scope&gt;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&lt;DFTitle&gt;A collection of all extension objects&lt;/DFTitle&gt;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&lt;DDFName/&gt;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&lt;/DFType&gt;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r>
      <w:r w:rsidRPr="001545FA">
        <w:rPr>
          <w:rFonts w:ascii="Courier New" w:hAnsi="Courier New" w:cs="Courier New"/>
          <w:sz w:val="16"/>
          <w:szCs w:val="16"/>
        </w:rPr>
        <w:tab/>
        <w:t>&lt;/DFProperties&gt;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ab/>
        <w:t>&lt;/Node&gt;</w:t>
      </w:r>
    </w:p>
    <w:p w:rsidR="00F27711" w:rsidRPr="001545FA" w:rsidRDefault="00F27711" w:rsidP="00F27711">
      <w:pPr>
        <w:spacing w:after="0"/>
        <w:rPr>
          <w:rFonts w:ascii="Courier New" w:hAnsi="Courier New" w:cs="Courier New"/>
          <w:sz w:val="16"/>
          <w:szCs w:val="16"/>
        </w:rPr>
      </w:pPr>
      <w:r w:rsidRPr="001545FA">
        <w:rPr>
          <w:rFonts w:ascii="Courier New" w:hAnsi="Courier New" w:cs="Courier New"/>
          <w:sz w:val="16"/>
          <w:szCs w:val="16"/>
        </w:rPr>
        <w:t>&lt;/MgmtTree&gt;</w:t>
      </w:r>
    </w:p>
    <w:p w:rsidR="00482EEF" w:rsidRPr="001545FA" w:rsidRDefault="00482EEF" w:rsidP="002E0CF7">
      <w:pPr>
        <w:pStyle w:val="FP"/>
      </w:pPr>
    </w:p>
    <w:p w:rsidR="00544A4F" w:rsidRPr="001545FA" w:rsidRDefault="00544A4F" w:rsidP="00544A4F">
      <w:pPr>
        <w:pStyle w:val="Heading8"/>
      </w:pPr>
      <w:r w:rsidRPr="001545FA">
        <w:br w:type="page"/>
      </w:r>
      <w:bookmarkStart w:id="471" w:name="_Toc518485092"/>
      <w:r w:rsidRPr="001545FA">
        <w:lastRenderedPageBreak/>
        <w:t>Annex I (informative):</w:t>
      </w:r>
      <w:r w:rsidRPr="001545FA">
        <w:br/>
      </w:r>
      <w:r w:rsidR="00BF5839" w:rsidRPr="001545FA">
        <w:t>Void</w:t>
      </w:r>
      <w:bookmarkEnd w:id="471"/>
    </w:p>
    <w:p w:rsidR="00544A4F" w:rsidRPr="001545FA" w:rsidRDefault="00544A4F" w:rsidP="002E0CF7">
      <w:pPr>
        <w:pStyle w:val="FP"/>
      </w:pPr>
    </w:p>
    <w:p w:rsidR="002A66E1" w:rsidRDefault="002A66E1">
      <w:pPr>
        <w:overflowPunct/>
        <w:autoSpaceDE/>
        <w:autoSpaceDN/>
        <w:adjustRightInd/>
        <w:spacing w:after="0"/>
        <w:textAlignment w:val="auto"/>
        <w:rPr>
          <w:rFonts w:ascii="Arial" w:hAnsi="Arial"/>
          <w:sz w:val="36"/>
        </w:rPr>
      </w:pPr>
      <w:bookmarkStart w:id="472" w:name="_Toc518485093"/>
      <w:r>
        <w:br w:type="page"/>
      </w:r>
    </w:p>
    <w:p w:rsidR="007D50CF" w:rsidRPr="001545FA" w:rsidRDefault="007D50CF" w:rsidP="007D50CF">
      <w:pPr>
        <w:pStyle w:val="Heading8"/>
      </w:pPr>
      <w:r w:rsidRPr="001545FA">
        <w:t>Annex J (normative):</w:t>
      </w:r>
      <w:r w:rsidRPr="001545FA">
        <w:br/>
        <w:t>Schema</w:t>
      </w:r>
      <w:bookmarkEnd w:id="472"/>
    </w:p>
    <w:p w:rsidR="007D50CF" w:rsidRPr="001545FA" w:rsidRDefault="007D50CF" w:rsidP="007D50CF">
      <w:pPr>
        <w:pStyle w:val="Heading1"/>
      </w:pPr>
      <w:bookmarkStart w:id="473" w:name="_Toc518485094"/>
      <w:r w:rsidRPr="001545FA">
        <w:t>J.1</w:t>
      </w:r>
      <w:r w:rsidRPr="001545FA">
        <w:tab/>
        <w:t>User Service Description schema</w:t>
      </w:r>
      <w:bookmarkEnd w:id="473"/>
    </w:p>
    <w:p w:rsidR="007D50CF" w:rsidRPr="001545FA" w:rsidRDefault="007D50CF" w:rsidP="007D50CF">
      <w:pPr>
        <w:rPr>
          <w:color w:val="000000"/>
        </w:rPr>
      </w:pPr>
      <w:r w:rsidRPr="001545FA">
        <w:rPr>
          <w:color w:val="000000"/>
        </w:rPr>
        <w:t>This clause specifies the main USD Schema according to the current release. In addition to clause 11.2.1 specifying the USD schema content, additional requirements are included in this clause to ensure backward and forward compatibility.</w:t>
      </w:r>
    </w:p>
    <w:p w:rsidR="007D50CF" w:rsidRPr="001545FA" w:rsidRDefault="0086505E" w:rsidP="007D50CF">
      <w:pPr>
        <w:rPr>
          <w:color w:val="000000"/>
        </w:rPr>
      </w:pPr>
      <w:r w:rsidRPr="001545FA">
        <w:rPr>
          <w:color w:val="000000"/>
        </w:rPr>
        <w:t xml:space="preserve">In this version of the specification the network shall set the </w:t>
      </w:r>
      <w:r w:rsidRPr="001545FA">
        <w:rPr>
          <w:i/>
          <w:color w:val="000000"/>
        </w:rPr>
        <w:t>schemaVersion</w:t>
      </w:r>
      <w:r w:rsidRPr="001545FA">
        <w:rPr>
          <w:color w:val="000000"/>
        </w:rPr>
        <w:t xml:space="preserve"> element, defined as a child of </w:t>
      </w:r>
      <w:r w:rsidRPr="001545FA">
        <w:rPr>
          <w:i/>
          <w:color w:val="000000"/>
        </w:rPr>
        <w:t>bundleDescription</w:t>
      </w:r>
      <w:r w:rsidRPr="001545FA">
        <w:rPr>
          <w:color w:val="000000"/>
        </w:rPr>
        <w:t xml:space="preserve"> element, to 3</w:t>
      </w:r>
      <w:r w:rsidR="007D50CF" w:rsidRPr="001545FA">
        <w:rPr>
          <w:color w:val="000000"/>
        </w:rPr>
        <w:t xml:space="preserve">. </w:t>
      </w:r>
    </w:p>
    <w:p w:rsidR="007D50CF" w:rsidRPr="001545FA" w:rsidRDefault="007D50CF" w:rsidP="007D50CF">
      <w:pPr>
        <w:rPr>
          <w:color w:val="000000"/>
        </w:rPr>
      </w:pPr>
      <w:r w:rsidRPr="001545FA">
        <w:rPr>
          <w:color w:val="000000"/>
        </w:rPr>
        <w:t xml:space="preserve">The schema </w:t>
      </w:r>
      <w:r w:rsidRPr="001545FA">
        <w:rPr>
          <w:i/>
          <w:color w:val="000000"/>
        </w:rPr>
        <w:t>version</w:t>
      </w:r>
      <w:r w:rsidRPr="001545FA">
        <w:rPr>
          <w:color w:val="000000"/>
        </w:rPr>
        <w:t xml:space="preserve"> attribute (part of the schema instruction) shall be included in the UE schema and the network schema.</w:t>
      </w:r>
    </w:p>
    <w:p w:rsidR="007D50CF" w:rsidRPr="001545FA" w:rsidRDefault="007D50CF" w:rsidP="007D50CF">
      <w:pPr>
        <w:pStyle w:val="NO"/>
      </w:pPr>
      <w:r w:rsidRPr="001545FA">
        <w:t xml:space="preserve">NOTE 1: </w:t>
      </w:r>
      <w:r w:rsidRPr="001545FA">
        <w:tab/>
        <w:t xml:space="preserve">The value of the </w:t>
      </w:r>
      <w:r w:rsidRPr="001545FA">
        <w:rPr>
          <w:i/>
        </w:rPr>
        <w:t>schemaVersion</w:t>
      </w:r>
      <w:r w:rsidRPr="001545FA">
        <w:t xml:space="preserve"> element and </w:t>
      </w:r>
      <w:r w:rsidRPr="001545FA">
        <w:rPr>
          <w:i/>
        </w:rPr>
        <w:t>version</w:t>
      </w:r>
      <w:r w:rsidRPr="001545FA">
        <w:t xml:space="preserve"> attribute is intended to be increased by 1 in every future releases where new element(s) or attribute(s) are added.</w:t>
      </w:r>
    </w:p>
    <w:p w:rsidR="007D50CF" w:rsidRPr="001545FA" w:rsidRDefault="007D50CF" w:rsidP="007D50CF">
      <w:pPr>
        <w:rPr>
          <w:color w:val="000000"/>
        </w:rPr>
      </w:pPr>
      <w:r w:rsidRPr="001545FA">
        <w:rPr>
          <w:color w:val="000000"/>
        </w:rPr>
        <w:t>When a UE receives an instantiation of a USD compliant to this schema, it shall determine the USD schema version required to parse the USD instantiation as follows:</w:t>
      </w:r>
    </w:p>
    <w:p w:rsidR="007D50CF" w:rsidRPr="001545FA" w:rsidRDefault="001F6B09" w:rsidP="001F6B09">
      <w:pPr>
        <w:pStyle w:val="B1"/>
      </w:pPr>
      <w:r w:rsidRPr="001545FA">
        <w:t>-</w:t>
      </w:r>
      <w:r w:rsidRPr="001545FA">
        <w:tab/>
      </w:r>
      <w:r w:rsidR="007D50CF" w:rsidRPr="001545FA">
        <w:t>If the UE supports one or more versions of the USD schema with the schema</w:t>
      </w:r>
      <w:r w:rsidR="007D50CF" w:rsidRPr="001545FA">
        <w:rPr>
          <w:i/>
        </w:rPr>
        <w:t xml:space="preserve"> version</w:t>
      </w:r>
      <w:r w:rsidR="007D50CF" w:rsidRPr="001545FA">
        <w:t xml:space="preserve"> attribute, then the UE shall use the USD schema that has the highest schema </w:t>
      </w:r>
      <w:r w:rsidR="007D50CF" w:rsidRPr="001545FA">
        <w:rPr>
          <w:i/>
        </w:rPr>
        <w:t>version</w:t>
      </w:r>
      <w:r w:rsidR="007D50CF" w:rsidRPr="001545FA">
        <w:t xml:space="preserve"> attribute value that is equal to or less than the value in the received </w:t>
      </w:r>
      <w:r w:rsidR="007D50CF" w:rsidRPr="001545FA">
        <w:rPr>
          <w:i/>
        </w:rPr>
        <w:t>schemaVersion</w:t>
      </w:r>
      <w:r w:rsidR="007D50CF" w:rsidRPr="001545FA">
        <w:t xml:space="preserve"> element;</w:t>
      </w:r>
    </w:p>
    <w:p w:rsidR="007D50CF" w:rsidRPr="001545FA" w:rsidRDefault="001F6B09" w:rsidP="001F6B09">
      <w:pPr>
        <w:pStyle w:val="B1"/>
      </w:pPr>
      <w:r w:rsidRPr="001545FA">
        <w:t>-</w:t>
      </w:r>
      <w:r w:rsidRPr="001545FA">
        <w:tab/>
      </w:r>
      <w:r w:rsidR="007D50CF" w:rsidRPr="001545FA">
        <w:t xml:space="preserve">Otherwise, if the UE supports a USD schema without a schema </w:t>
      </w:r>
      <w:r w:rsidR="007D50CF" w:rsidRPr="001545FA">
        <w:rPr>
          <w:i/>
        </w:rPr>
        <w:t>version</w:t>
      </w:r>
      <w:r w:rsidR="007D50CF" w:rsidRPr="001545FA">
        <w:t xml:space="preserve"> attribute, or all of its USD schemas with the </w:t>
      </w:r>
      <w:r w:rsidR="007D50CF" w:rsidRPr="001545FA">
        <w:rPr>
          <w:i/>
        </w:rPr>
        <w:t>schema</w:t>
      </w:r>
      <w:r w:rsidR="007D50CF" w:rsidRPr="001545FA">
        <w:t xml:space="preserve"> </w:t>
      </w:r>
      <w:r w:rsidR="007D50CF" w:rsidRPr="001545FA">
        <w:rPr>
          <w:i/>
        </w:rPr>
        <w:t>version</w:t>
      </w:r>
      <w:r w:rsidR="007D50CF" w:rsidRPr="001545FA">
        <w:t xml:space="preserve"> attribute have a value greater than the value received in the </w:t>
      </w:r>
      <w:r w:rsidR="007D50CF" w:rsidRPr="001545FA">
        <w:rPr>
          <w:i/>
        </w:rPr>
        <w:t>schemaVersion</w:t>
      </w:r>
      <w:r w:rsidR="007D50CF" w:rsidRPr="001545FA">
        <w:t xml:space="preserve"> element, then the UE shall use its USD schema without a </w:t>
      </w:r>
      <w:r w:rsidR="007D50CF" w:rsidRPr="001545FA">
        <w:rPr>
          <w:i/>
        </w:rPr>
        <w:t>version</w:t>
      </w:r>
      <w:r w:rsidR="007D50CF" w:rsidRPr="001545FA">
        <w:t xml:space="preserve"> attribute.</w:t>
      </w:r>
    </w:p>
    <w:p w:rsidR="007D50CF" w:rsidRPr="001545FA" w:rsidRDefault="007D50CF" w:rsidP="007D50CF">
      <w:pPr>
        <w:pStyle w:val="NO"/>
      </w:pPr>
      <w:r w:rsidRPr="001545FA">
        <w:t>NOTE 2:</w:t>
      </w:r>
      <w:r w:rsidRPr="001545FA">
        <w:tab/>
        <w:t xml:space="preserve">To avoid a schema validation error (Unique Particle Attribution rule) if an optional element from another namespace is specified just prior to the </w:t>
      </w:r>
      <w:r w:rsidRPr="001545FA">
        <w:rPr>
          <w:i/>
        </w:rPr>
        <w:t>xs:any namespace="##other"</w:t>
      </w:r>
      <w:r w:rsidRPr="001545FA">
        <w:t xml:space="preserve">  instructions (3 instances in the USD schema), a </w:t>
      </w:r>
      <w:r w:rsidRPr="001545FA">
        <w:rPr>
          <w:i/>
        </w:rPr>
        <w:t>schemaVersion</w:t>
      </w:r>
      <w:r w:rsidRPr="001545FA">
        <w:t xml:space="preserve"> element is defined as the last child of the root element (</w:t>
      </w:r>
      <w:r w:rsidRPr="001545FA">
        <w:rPr>
          <w:i/>
        </w:rPr>
        <w:t>bundleDescription</w:t>
      </w:r>
      <w:r w:rsidRPr="001545FA">
        <w:t xml:space="preserve"> element), and a </w:t>
      </w:r>
      <w:r w:rsidRPr="001545FA">
        <w:rPr>
          <w:i/>
        </w:rPr>
        <w:t>delimiter</w:t>
      </w:r>
      <w:r w:rsidRPr="001545FA">
        <w:t xml:space="preserve"> element is specified preceding the 2 other occurrences of </w:t>
      </w:r>
      <w:r w:rsidRPr="001545FA">
        <w:rPr>
          <w:i/>
        </w:rPr>
        <w:t>xs:any</w:t>
      </w:r>
      <w:r w:rsidRPr="001545FA">
        <w:t xml:space="preserve"> instructions. These 2 elements are defined in clause J.2, and the schema file name is “schema-version.xsd”.</w:t>
      </w:r>
    </w:p>
    <w:p w:rsidR="0086505E" w:rsidRPr="001545FA" w:rsidRDefault="0086505E" w:rsidP="0086505E">
      <w:r w:rsidRPr="001545FA">
        <w:t>Release 12 USD extension schema may be extended in future release of this specification. The version of the Release 12 USD extension (as identified by the version attribute in the Rel-12 extension schema, see 11.2.1.2) that shall be selected by the UE depends on the main USD schema version (as identified by the version attribute in the main USD schema) selected by the UE according to the requirements above. The following table shows which version of the Release 12 USD extension schema is to be used depending on which version of the main USD schema version is selected at the UE.</w:t>
      </w:r>
    </w:p>
    <w:p w:rsidR="0086505E" w:rsidRPr="001545FA" w:rsidRDefault="0086505E" w:rsidP="0086505E">
      <w:r w:rsidRPr="001545FA">
        <w:t>The Release 14 USD extension schema may also be extended in future release of this specification. The version of the Release 14 USD extension (as identified by the version attribute in the Rel-14 extension schema, see 11.2.1.2) that shall be selected by the UE depends on the main USD schema version (as identified by the version attribute in the main USD schema) selected by the UE according to the requirements above. The following table shows which version of the Release 14 USD extension schema is to be used depending on which version of the main USD schema version is selected at the UE.</w:t>
      </w:r>
    </w:p>
    <w:p w:rsidR="0086505E" w:rsidRPr="001545FA" w:rsidRDefault="0086505E" w:rsidP="0086505E">
      <w:pPr>
        <w:pStyle w:val="TH"/>
      </w:pPr>
      <w:r w:rsidRPr="001545FA">
        <w:t>Table J1-1: Release 12 and Release 14 USD extension schema version selection</w:t>
      </w:r>
    </w:p>
    <w:tbl>
      <w:tblPr>
        <w:tblW w:w="7567"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41"/>
        <w:gridCol w:w="2641"/>
      </w:tblGrid>
      <w:tr w:rsidR="0086505E" w:rsidRPr="001545FA" w:rsidTr="00561F5B">
        <w:tc>
          <w:tcPr>
            <w:tcW w:w="2285" w:type="dxa"/>
          </w:tcPr>
          <w:p w:rsidR="0086505E" w:rsidRPr="001545FA" w:rsidRDefault="0086505E" w:rsidP="00561F5B">
            <w:r w:rsidRPr="001545FA">
              <w:t xml:space="preserve">Main USD Schema </w:t>
            </w:r>
            <w:r w:rsidRPr="001545FA">
              <w:lastRenderedPageBreak/>
              <w:t>version selected</w:t>
            </w:r>
          </w:p>
        </w:tc>
        <w:tc>
          <w:tcPr>
            <w:tcW w:w="2641" w:type="dxa"/>
          </w:tcPr>
          <w:p w:rsidR="0086505E" w:rsidRPr="001545FA" w:rsidRDefault="0086505E" w:rsidP="00561F5B">
            <w:r w:rsidRPr="001545FA">
              <w:lastRenderedPageBreak/>
              <w:t xml:space="preserve">Release 12 USD Extension </w:t>
            </w:r>
            <w:r w:rsidRPr="001545FA">
              <w:lastRenderedPageBreak/>
              <w:t>schema version</w:t>
            </w:r>
          </w:p>
        </w:tc>
        <w:tc>
          <w:tcPr>
            <w:tcW w:w="2641" w:type="dxa"/>
          </w:tcPr>
          <w:p w:rsidR="0086505E" w:rsidRPr="001545FA" w:rsidRDefault="0086505E" w:rsidP="00561F5B">
            <w:r w:rsidRPr="001545FA">
              <w:lastRenderedPageBreak/>
              <w:t xml:space="preserve">Release 14 USD Extension </w:t>
            </w:r>
            <w:r w:rsidRPr="001545FA">
              <w:lastRenderedPageBreak/>
              <w:t>schema version</w:t>
            </w:r>
          </w:p>
        </w:tc>
      </w:tr>
      <w:tr w:rsidR="0086505E" w:rsidRPr="001545FA" w:rsidTr="00561F5B">
        <w:tc>
          <w:tcPr>
            <w:tcW w:w="2285" w:type="dxa"/>
            <w:tcBorders>
              <w:top w:val="single" w:sz="4" w:space="0" w:color="auto"/>
              <w:left w:val="single" w:sz="4" w:space="0" w:color="auto"/>
              <w:bottom w:val="single" w:sz="4" w:space="0" w:color="auto"/>
              <w:right w:val="single" w:sz="4" w:space="0" w:color="auto"/>
            </w:tcBorders>
            <w:shd w:val="clear" w:color="auto" w:fill="auto"/>
          </w:tcPr>
          <w:p w:rsidR="0086505E" w:rsidRPr="001545FA" w:rsidRDefault="0086505E" w:rsidP="00561F5B">
            <w:pPr>
              <w:jc w:val="center"/>
            </w:pPr>
            <w:r w:rsidRPr="001545FA">
              <w:lastRenderedPageBreak/>
              <w:t>1</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86505E" w:rsidRPr="001545FA" w:rsidRDefault="0086505E" w:rsidP="00561F5B">
            <w:pPr>
              <w:jc w:val="center"/>
            </w:pPr>
            <w:r w:rsidRPr="001545FA">
              <w:t>Not applicable</w:t>
            </w:r>
          </w:p>
        </w:tc>
        <w:tc>
          <w:tcPr>
            <w:tcW w:w="2641" w:type="dxa"/>
            <w:tcBorders>
              <w:top w:val="single" w:sz="4" w:space="0" w:color="auto"/>
              <w:left w:val="single" w:sz="4" w:space="0" w:color="auto"/>
              <w:bottom w:val="single" w:sz="4" w:space="0" w:color="auto"/>
              <w:right w:val="single" w:sz="4" w:space="0" w:color="auto"/>
            </w:tcBorders>
          </w:tcPr>
          <w:p w:rsidR="0086505E" w:rsidRPr="001545FA" w:rsidRDefault="0086505E" w:rsidP="00561F5B">
            <w:pPr>
              <w:jc w:val="center"/>
            </w:pPr>
            <w:r w:rsidRPr="001545FA">
              <w:t>Not applicable</w:t>
            </w:r>
          </w:p>
        </w:tc>
      </w:tr>
      <w:tr w:rsidR="0086505E" w:rsidRPr="001545FA" w:rsidTr="00561F5B">
        <w:tc>
          <w:tcPr>
            <w:tcW w:w="2285" w:type="dxa"/>
          </w:tcPr>
          <w:p w:rsidR="0086505E" w:rsidRPr="001545FA" w:rsidRDefault="0086505E" w:rsidP="00561F5B">
            <w:pPr>
              <w:jc w:val="center"/>
            </w:pPr>
            <w:r w:rsidRPr="001545FA">
              <w:t>2</w:t>
            </w:r>
          </w:p>
        </w:tc>
        <w:tc>
          <w:tcPr>
            <w:tcW w:w="2641" w:type="dxa"/>
          </w:tcPr>
          <w:p w:rsidR="0086505E" w:rsidRPr="001545FA" w:rsidRDefault="0086505E" w:rsidP="00561F5B">
            <w:pPr>
              <w:jc w:val="center"/>
            </w:pPr>
            <w:r w:rsidRPr="001545FA">
              <w:t>1</w:t>
            </w:r>
          </w:p>
        </w:tc>
        <w:tc>
          <w:tcPr>
            <w:tcW w:w="2641" w:type="dxa"/>
          </w:tcPr>
          <w:p w:rsidR="0086505E" w:rsidRPr="001545FA" w:rsidRDefault="0086505E" w:rsidP="00561F5B">
            <w:pPr>
              <w:jc w:val="center"/>
            </w:pPr>
            <w:r w:rsidRPr="001545FA">
              <w:t>Not applicable</w:t>
            </w:r>
          </w:p>
        </w:tc>
      </w:tr>
      <w:tr w:rsidR="0086505E" w:rsidRPr="001545FA" w:rsidTr="00561F5B">
        <w:tc>
          <w:tcPr>
            <w:tcW w:w="2285" w:type="dxa"/>
          </w:tcPr>
          <w:p w:rsidR="0086505E" w:rsidRPr="001545FA" w:rsidRDefault="0086505E" w:rsidP="00561F5B">
            <w:pPr>
              <w:jc w:val="center"/>
            </w:pPr>
            <w:r w:rsidRPr="001545FA">
              <w:t>3</w:t>
            </w:r>
          </w:p>
        </w:tc>
        <w:tc>
          <w:tcPr>
            <w:tcW w:w="2641" w:type="dxa"/>
          </w:tcPr>
          <w:p w:rsidR="0086505E" w:rsidRPr="001545FA" w:rsidRDefault="0086505E" w:rsidP="00561F5B">
            <w:pPr>
              <w:jc w:val="center"/>
            </w:pPr>
            <w:r w:rsidRPr="001545FA">
              <w:t>1</w:t>
            </w:r>
          </w:p>
        </w:tc>
        <w:tc>
          <w:tcPr>
            <w:tcW w:w="2641" w:type="dxa"/>
          </w:tcPr>
          <w:p w:rsidR="0086505E" w:rsidRPr="001545FA" w:rsidRDefault="0086505E" w:rsidP="00561F5B">
            <w:pPr>
              <w:jc w:val="center"/>
            </w:pPr>
            <w:r w:rsidRPr="001545FA">
              <w:t>1</w:t>
            </w:r>
          </w:p>
        </w:tc>
      </w:tr>
    </w:tbl>
    <w:p w:rsidR="0086505E" w:rsidRPr="001545FA" w:rsidRDefault="0086505E" w:rsidP="0086505E"/>
    <w:p w:rsidR="007D50CF" w:rsidRPr="001545FA" w:rsidRDefault="007D50CF" w:rsidP="007D50CF">
      <w:r w:rsidRPr="001545FA">
        <w:t>The schema file names associated to the USD schemas specified in sub-clause 11.2.1 are as follows:</w:t>
      </w:r>
    </w:p>
    <w:p w:rsidR="0086505E" w:rsidRPr="001545FA" w:rsidRDefault="0086505E" w:rsidP="0086505E">
      <w:pPr>
        <w:pStyle w:val="B1"/>
      </w:pPr>
      <w:r w:rsidRPr="001545FA">
        <w:t>-</w:t>
      </w:r>
      <w:r w:rsidRPr="001545FA">
        <w:tab/>
        <w:t>Release 7 extension schema: USD-Rel-07-schema-snippet.xsd</w:t>
      </w:r>
    </w:p>
    <w:p w:rsidR="0086505E" w:rsidRPr="001545FA" w:rsidRDefault="0086505E" w:rsidP="0086505E">
      <w:pPr>
        <w:pStyle w:val="B1"/>
      </w:pPr>
      <w:r w:rsidRPr="001545FA">
        <w:t>-</w:t>
      </w:r>
      <w:r w:rsidRPr="001545FA">
        <w:tab/>
        <w:t>Release 8 extension schema: USD-Rel-08-schema-snippet.xsd</w:t>
      </w:r>
    </w:p>
    <w:p w:rsidR="0086505E" w:rsidRPr="001545FA" w:rsidRDefault="0086505E" w:rsidP="0086505E">
      <w:pPr>
        <w:pStyle w:val="B1"/>
      </w:pPr>
      <w:r w:rsidRPr="001545FA">
        <w:t>-</w:t>
      </w:r>
      <w:r w:rsidRPr="001545FA">
        <w:tab/>
        <w:t>Release 9 extension schema: USD-Rel-09-schema-snippet.xsd</w:t>
      </w:r>
    </w:p>
    <w:p w:rsidR="0086505E" w:rsidRPr="001545FA" w:rsidRDefault="0086505E" w:rsidP="0086505E">
      <w:pPr>
        <w:pStyle w:val="B1"/>
      </w:pPr>
      <w:r w:rsidRPr="001545FA">
        <w:t>-</w:t>
      </w:r>
      <w:r w:rsidRPr="001545FA">
        <w:tab/>
        <w:t>Release 12 extension schema: USD-Rel-12-schema-snippet.xsd</w:t>
      </w:r>
    </w:p>
    <w:p w:rsidR="0086505E" w:rsidRPr="001545FA" w:rsidRDefault="0086505E" w:rsidP="0086505E">
      <w:pPr>
        <w:pStyle w:val="B1"/>
      </w:pPr>
      <w:r w:rsidRPr="001545FA">
        <w:t>-</w:t>
      </w:r>
      <w:r w:rsidRPr="001545FA">
        <w:tab/>
        <w:t>Release 14 extension schema: USD-Rel-14-schema-snippet.xsd</w:t>
      </w:r>
    </w:p>
    <w:p w:rsidR="007D50CF" w:rsidRPr="001545FA" w:rsidRDefault="007D50CF" w:rsidP="007D50CF">
      <w:r w:rsidRPr="001545FA">
        <w:t>The file name for the main USD schema (as defined below) is “USD-schema-main.xsd”.</w:t>
      </w:r>
    </w:p>
    <w:p w:rsidR="007D50CF" w:rsidRPr="001545FA" w:rsidRDefault="007D50CF" w:rsidP="007D50CF"/>
    <w:p w:rsidR="007D50CF" w:rsidRPr="001545FA" w:rsidRDefault="007D50CF" w:rsidP="007D50CF">
      <w:pPr>
        <w:rPr>
          <w:b/>
        </w:rPr>
      </w:pPr>
      <w:r w:rsidRPr="001545FA">
        <w:rPr>
          <w:b/>
          <w:lang w:eastAsia="ja-JP"/>
        </w:rPr>
        <w:t>User Service Description</w:t>
      </w:r>
    </w:p>
    <w:p w:rsidR="00296B3D" w:rsidRPr="001545FA" w:rsidRDefault="00296B3D" w:rsidP="00296B3D">
      <w:pPr>
        <w:pStyle w:val="PL"/>
        <w:rPr>
          <w:noProof w:val="0"/>
        </w:rPr>
      </w:pPr>
      <w:r w:rsidRPr="001545FA">
        <w:rPr>
          <w:noProof w:val="0"/>
        </w:rPr>
        <w:t>&lt;?xml version="1.0" encoding="UTF-8"?&gt;</w:t>
      </w:r>
    </w:p>
    <w:p w:rsidR="00296B3D" w:rsidRPr="001545FA" w:rsidRDefault="00296B3D" w:rsidP="00296B3D">
      <w:pPr>
        <w:pStyle w:val="PL"/>
        <w:rPr>
          <w:noProof w:val="0"/>
        </w:rPr>
      </w:pPr>
      <w:r w:rsidRPr="001545FA">
        <w:rPr>
          <w:noProof w:val="0"/>
        </w:rPr>
        <w:t xml:space="preserve">&lt;xs:schema </w:t>
      </w:r>
    </w:p>
    <w:p w:rsidR="00296B3D" w:rsidRPr="001545FA" w:rsidRDefault="00296B3D" w:rsidP="00296B3D">
      <w:pPr>
        <w:pStyle w:val="PL"/>
        <w:rPr>
          <w:noProof w:val="0"/>
        </w:rPr>
      </w:pPr>
      <w:r w:rsidRPr="001545FA">
        <w:rPr>
          <w:noProof w:val="0"/>
        </w:rPr>
        <w:tab/>
        <w:t>xmlns="urn:3GPP:metadata:2005:MBMS:userServiceDescription"</w:t>
      </w:r>
    </w:p>
    <w:p w:rsidR="00296B3D" w:rsidRPr="001545FA" w:rsidRDefault="00296B3D" w:rsidP="00296B3D">
      <w:pPr>
        <w:pStyle w:val="PL"/>
        <w:rPr>
          <w:noProof w:val="0"/>
        </w:rPr>
      </w:pPr>
      <w:r w:rsidRPr="001545FA">
        <w:rPr>
          <w:noProof w:val="0"/>
        </w:rPr>
        <w:tab/>
        <w:t>xmlns:xs="http://www.w3.org/2001/XMLSchema"</w:t>
      </w:r>
    </w:p>
    <w:p w:rsidR="00296B3D" w:rsidRPr="001545FA" w:rsidRDefault="00296B3D" w:rsidP="00296B3D">
      <w:pPr>
        <w:pStyle w:val="PL"/>
        <w:rPr>
          <w:noProof w:val="0"/>
        </w:rPr>
      </w:pPr>
      <w:r w:rsidRPr="001545FA">
        <w:rPr>
          <w:noProof w:val="0"/>
        </w:rPr>
        <w:tab/>
        <w:t>xmlns:r7="urn:3GPP:metadata:2007:MBMS:userServiceDescription"</w:t>
      </w:r>
    </w:p>
    <w:p w:rsidR="00296B3D" w:rsidRPr="001545FA" w:rsidRDefault="00296B3D" w:rsidP="00296B3D">
      <w:pPr>
        <w:pStyle w:val="PL"/>
        <w:rPr>
          <w:noProof w:val="0"/>
        </w:rPr>
      </w:pPr>
      <w:r w:rsidRPr="001545FA">
        <w:rPr>
          <w:noProof w:val="0"/>
        </w:rPr>
        <w:tab/>
        <w:t>xmlns:r8="urn:3GPP:metadata:2008:MBMS:userServiceDescription"</w:t>
      </w:r>
    </w:p>
    <w:p w:rsidR="00296B3D" w:rsidRPr="001545FA" w:rsidRDefault="00296B3D" w:rsidP="00296B3D">
      <w:pPr>
        <w:pStyle w:val="PL"/>
        <w:rPr>
          <w:noProof w:val="0"/>
        </w:rPr>
      </w:pPr>
      <w:r w:rsidRPr="001545FA">
        <w:rPr>
          <w:noProof w:val="0"/>
        </w:rPr>
        <w:tab/>
        <w:t>xmlns:r9="urn:3GPP:metadata:2009:MBMS:userServiceDescription"</w:t>
      </w:r>
    </w:p>
    <w:p w:rsidR="00296B3D" w:rsidRPr="001545FA" w:rsidRDefault="00296B3D" w:rsidP="00296B3D">
      <w:pPr>
        <w:pStyle w:val="PL"/>
        <w:rPr>
          <w:noProof w:val="0"/>
        </w:rPr>
      </w:pPr>
      <w:r w:rsidRPr="001545FA">
        <w:rPr>
          <w:noProof w:val="0"/>
        </w:rPr>
        <w:tab/>
        <w:t>xmlns:r12="urn:3GPP:metadata:2013:MBMS:userServiceDescription"</w:t>
      </w:r>
    </w:p>
    <w:p w:rsidR="00296B3D" w:rsidRPr="001545FA" w:rsidRDefault="00296B3D" w:rsidP="00296B3D">
      <w:pPr>
        <w:pStyle w:val="PL"/>
        <w:rPr>
          <w:noProof w:val="0"/>
        </w:rPr>
      </w:pPr>
      <w:r w:rsidRPr="001545FA">
        <w:rPr>
          <w:noProof w:val="0"/>
        </w:rPr>
        <w:tab/>
        <w:t>xmlns:r14="urn:3GPP:metadata:2017:MBMS:userServiceDescription"</w:t>
      </w:r>
    </w:p>
    <w:p w:rsidR="00296B3D" w:rsidRPr="001545FA" w:rsidRDefault="00296B3D" w:rsidP="00296B3D">
      <w:pPr>
        <w:pStyle w:val="PL"/>
        <w:rPr>
          <w:noProof w:val="0"/>
        </w:rPr>
      </w:pPr>
      <w:r w:rsidRPr="001545FA">
        <w:rPr>
          <w:noProof w:val="0"/>
        </w:rPr>
        <w:tab/>
        <w:t>xmlns:sv="urn:3gpp:metadata:2009:MBMS:schemaVersion"</w:t>
      </w:r>
    </w:p>
    <w:p w:rsidR="00296B3D" w:rsidRPr="001545FA" w:rsidRDefault="00296B3D" w:rsidP="00296B3D">
      <w:pPr>
        <w:pStyle w:val="PL"/>
        <w:rPr>
          <w:noProof w:val="0"/>
        </w:rPr>
      </w:pPr>
      <w:r w:rsidRPr="001545FA">
        <w:rPr>
          <w:noProof w:val="0"/>
        </w:rPr>
        <w:tab/>
        <w:t>targetNamespace="urn:3GPP:metadata:2005:MBMS:userServiceDescription"</w:t>
      </w:r>
    </w:p>
    <w:p w:rsidR="00296B3D" w:rsidRPr="001545FA" w:rsidRDefault="00296B3D" w:rsidP="00296B3D">
      <w:pPr>
        <w:pStyle w:val="PL"/>
        <w:rPr>
          <w:noProof w:val="0"/>
        </w:rPr>
      </w:pPr>
      <w:r w:rsidRPr="001545FA">
        <w:rPr>
          <w:noProof w:val="0"/>
        </w:rPr>
        <w:tab/>
        <w:t>elementFormDefault="qualified"</w:t>
      </w:r>
    </w:p>
    <w:p w:rsidR="00296B3D" w:rsidRPr="001545FA" w:rsidRDefault="00296B3D" w:rsidP="00296B3D">
      <w:pPr>
        <w:pStyle w:val="PL"/>
        <w:rPr>
          <w:noProof w:val="0"/>
        </w:rPr>
      </w:pPr>
      <w:r w:rsidRPr="001545FA">
        <w:rPr>
          <w:noProof w:val="0"/>
        </w:rPr>
        <w:t xml:space="preserve"> </w:t>
      </w:r>
      <w:r w:rsidRPr="001545FA">
        <w:rPr>
          <w:noProof w:val="0"/>
        </w:rPr>
        <w:tab/>
        <w:t>version="3"&gt;</w:t>
      </w:r>
    </w:p>
    <w:p w:rsidR="00296B3D" w:rsidRPr="001545FA" w:rsidRDefault="00296B3D" w:rsidP="00296B3D">
      <w:pPr>
        <w:pStyle w:val="PL"/>
        <w:rPr>
          <w:noProof w:val="0"/>
        </w:rPr>
      </w:pPr>
    </w:p>
    <w:p w:rsidR="00296B3D" w:rsidRPr="001545FA" w:rsidRDefault="00296B3D" w:rsidP="00296B3D">
      <w:pPr>
        <w:pStyle w:val="PL"/>
        <w:rPr>
          <w:noProof w:val="0"/>
        </w:rPr>
      </w:pPr>
      <w:r w:rsidRPr="001545FA">
        <w:rPr>
          <w:noProof w:val="0"/>
        </w:rPr>
        <w:t>&lt;xs:import schemaLocation="USD-Rel-07-schema-snippet.xsd" namespace="urn:3GPP:metadata:2007:MBMS:userServiceDescription"/&gt;</w:t>
      </w:r>
    </w:p>
    <w:p w:rsidR="00296B3D" w:rsidRPr="001545FA" w:rsidRDefault="00296B3D" w:rsidP="00296B3D">
      <w:pPr>
        <w:pStyle w:val="PL"/>
        <w:rPr>
          <w:noProof w:val="0"/>
        </w:rPr>
      </w:pPr>
      <w:r w:rsidRPr="001545FA">
        <w:rPr>
          <w:noProof w:val="0"/>
        </w:rPr>
        <w:t>&lt;xs:import schemaLocation="USD-Rel-08-schema-snippet.xsd" namespace="urn:3GPP:metadata:2008:MBMS:userServiceDescription"/&gt;</w:t>
      </w:r>
    </w:p>
    <w:p w:rsidR="00296B3D" w:rsidRPr="001545FA" w:rsidRDefault="00296B3D" w:rsidP="00296B3D">
      <w:pPr>
        <w:pStyle w:val="PL"/>
        <w:rPr>
          <w:noProof w:val="0"/>
        </w:rPr>
      </w:pPr>
      <w:r w:rsidRPr="001545FA">
        <w:rPr>
          <w:noProof w:val="0"/>
        </w:rPr>
        <w:t>&lt;xs:import schemaLocation="USD-Rel-09-schema-snippet.xsd" namespace="urn:3GPP:metadata:2009:MBMS:userServiceDescription"/&gt;</w:t>
      </w:r>
    </w:p>
    <w:p w:rsidR="00296B3D" w:rsidRPr="001545FA" w:rsidRDefault="00296B3D" w:rsidP="00296B3D">
      <w:pPr>
        <w:pStyle w:val="PL"/>
        <w:rPr>
          <w:noProof w:val="0"/>
        </w:rPr>
      </w:pPr>
      <w:r w:rsidRPr="001545FA">
        <w:rPr>
          <w:noProof w:val="0"/>
        </w:rPr>
        <w:t>&lt;xs:import schemaLocation="USD-Rel-12-schema-snippet.xsd"  namespace="urn:3GPP:metadata:2013:MBMS:userServiceDescription"/&gt;</w:t>
      </w:r>
    </w:p>
    <w:p w:rsidR="00296B3D" w:rsidRPr="001545FA" w:rsidRDefault="00296B3D" w:rsidP="00296B3D">
      <w:pPr>
        <w:pStyle w:val="PL"/>
        <w:rPr>
          <w:noProof w:val="0"/>
        </w:rPr>
      </w:pPr>
      <w:r w:rsidRPr="001545FA">
        <w:rPr>
          <w:noProof w:val="0"/>
        </w:rPr>
        <w:t>&lt;xs:import schemaLocation="USD-Rel-14-schema-snippet.xsd"  namespace="urn:3GPP:metadata:2017:MBMS:userServiceDescription"/&gt;</w:t>
      </w:r>
    </w:p>
    <w:p w:rsidR="00296B3D" w:rsidRPr="001545FA" w:rsidRDefault="00296B3D" w:rsidP="00296B3D">
      <w:pPr>
        <w:pStyle w:val="PL"/>
        <w:rPr>
          <w:noProof w:val="0"/>
        </w:rPr>
      </w:pPr>
      <w:r w:rsidRPr="001545FA">
        <w:rPr>
          <w:noProof w:val="0"/>
        </w:rPr>
        <w:t xml:space="preserve">&lt;xs:import schemaLocation="schema-version.xsd" </w:t>
      </w:r>
    </w:p>
    <w:p w:rsidR="00296B3D" w:rsidRPr="001545FA" w:rsidRDefault="00296B3D" w:rsidP="00296B3D">
      <w:pPr>
        <w:pStyle w:val="PL"/>
        <w:rPr>
          <w:noProof w:val="0"/>
        </w:rPr>
      </w:pPr>
      <w:r w:rsidRPr="001545FA">
        <w:rPr>
          <w:noProof w:val="0"/>
        </w:rPr>
        <w:t>namespace="urn:3gpp:metadata:2009:MBMS:schemaVersion"/&gt;</w:t>
      </w:r>
    </w:p>
    <w:p w:rsidR="007D50CF" w:rsidRPr="001545FA" w:rsidRDefault="007D50CF" w:rsidP="007D50CF">
      <w:pPr>
        <w:pStyle w:val="PL"/>
        <w:rPr>
          <w:noProof w:val="0"/>
        </w:rPr>
      </w:pPr>
    </w:p>
    <w:p w:rsidR="007D50CF" w:rsidRPr="001545FA" w:rsidRDefault="007D50CF" w:rsidP="007D50CF">
      <w:pPr>
        <w:pStyle w:val="PL"/>
        <w:rPr>
          <w:noProof w:val="0"/>
        </w:rPr>
      </w:pPr>
      <w:r w:rsidRPr="001545FA">
        <w:rPr>
          <w:noProof w:val="0"/>
        </w:rPr>
        <w:tab/>
        <w:t>&lt;xs:element name="bundleDescription" type="bundleDescriptionType"/&gt;</w:t>
      </w:r>
    </w:p>
    <w:p w:rsidR="007D50CF" w:rsidRPr="001545FA" w:rsidRDefault="007D50CF" w:rsidP="007D50CF">
      <w:pPr>
        <w:pStyle w:val="PL"/>
        <w:rPr>
          <w:noProof w:val="0"/>
        </w:rPr>
      </w:pPr>
      <w:r w:rsidRPr="001545FA">
        <w:rPr>
          <w:noProof w:val="0"/>
        </w:rPr>
        <w:tab/>
        <w:t>&lt;xs:complexType name="bundleDescriptionType"&gt;</w:t>
      </w:r>
    </w:p>
    <w:p w:rsidR="007D50CF" w:rsidRPr="001545FA" w:rsidRDefault="007D50CF" w:rsidP="007D50CF">
      <w:pPr>
        <w:pStyle w:val="PL"/>
        <w:rPr>
          <w:noProof w:val="0"/>
        </w:rPr>
      </w:pPr>
      <w:r w:rsidRPr="001545FA">
        <w:rPr>
          <w:noProof w:val="0"/>
        </w:rPr>
        <w:tab/>
      </w:r>
      <w:r w:rsidRPr="001545FA">
        <w:rPr>
          <w:noProof w:val="0"/>
        </w:rPr>
        <w:tab/>
        <w:t>&lt;xs:sequence&gt;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name="userServiceDescription" type="userServiceDescriptionType" maxOccurs="unbounded"/&gt;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ref="r7:initiationRandomization" minOccurs="0"/&gt;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ref="r7:terminationRandomization" minOccurs="0"/&gt;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ref="sv:schemaVersion"/&gt;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&lt;xs:any namespace="##other" processContents="lax" minOccurs="0" maxOccurs="unbounded"/&gt;</w:t>
      </w:r>
    </w:p>
    <w:p w:rsidR="007D50CF" w:rsidRPr="001545FA" w:rsidRDefault="007D50CF" w:rsidP="007D50CF">
      <w:pPr>
        <w:pStyle w:val="PL"/>
        <w:rPr>
          <w:noProof w:val="0"/>
        </w:rPr>
      </w:pPr>
      <w:r w:rsidRPr="001545FA">
        <w:rPr>
          <w:noProof w:val="0"/>
        </w:rPr>
        <w:tab/>
      </w:r>
      <w:r w:rsidRPr="001545FA">
        <w:rPr>
          <w:noProof w:val="0"/>
        </w:rPr>
        <w:tab/>
        <w:t>&lt;/xs:sequence&gt;</w:t>
      </w:r>
    </w:p>
    <w:p w:rsidR="007D50CF" w:rsidRPr="001545FA" w:rsidRDefault="007D50CF" w:rsidP="007D50CF">
      <w:pPr>
        <w:pStyle w:val="PL"/>
        <w:rPr>
          <w:noProof w:val="0"/>
        </w:rPr>
      </w:pPr>
      <w:r w:rsidRPr="001545FA">
        <w:rPr>
          <w:noProof w:val="0"/>
        </w:rPr>
        <w:tab/>
      </w:r>
      <w:r w:rsidRPr="001545FA">
        <w:rPr>
          <w:noProof w:val="0"/>
        </w:rPr>
        <w:tab/>
        <w:t>&lt;xs:attribute name="fecDescriptionURI" type="xs:anyURI" use="optional"/&gt;</w:t>
      </w:r>
    </w:p>
    <w:p w:rsidR="007D50CF" w:rsidRPr="001545FA" w:rsidRDefault="007D50CF" w:rsidP="007D50CF">
      <w:pPr>
        <w:pStyle w:val="PL"/>
        <w:rPr>
          <w:noProof w:val="0"/>
        </w:rPr>
      </w:pPr>
      <w:r w:rsidRPr="001545FA">
        <w:rPr>
          <w:noProof w:val="0"/>
        </w:rPr>
        <w:tab/>
      </w:r>
      <w:r w:rsidRPr="001545FA">
        <w:rPr>
          <w:noProof w:val="0"/>
        </w:rPr>
        <w:tab/>
        <w:t>&lt;xs:anyAttribute processContents="skip"/&gt;</w:t>
      </w:r>
    </w:p>
    <w:p w:rsidR="007D50CF" w:rsidRPr="001545FA" w:rsidRDefault="007D50CF" w:rsidP="007D50CF">
      <w:pPr>
        <w:pStyle w:val="PL"/>
        <w:rPr>
          <w:noProof w:val="0"/>
        </w:rPr>
      </w:pPr>
      <w:r w:rsidRPr="001545FA">
        <w:rPr>
          <w:noProof w:val="0"/>
        </w:rPr>
        <w:tab/>
        <w:t>&lt;/xs:complexType&gt;</w:t>
      </w:r>
    </w:p>
    <w:p w:rsidR="007D50CF" w:rsidRPr="001545FA" w:rsidRDefault="007D50CF" w:rsidP="007D50CF">
      <w:pPr>
        <w:pStyle w:val="PL"/>
        <w:rPr>
          <w:noProof w:val="0"/>
        </w:rPr>
      </w:pPr>
      <w:r w:rsidRPr="001545FA">
        <w:rPr>
          <w:noProof w:val="0"/>
        </w:rPr>
        <w:tab/>
        <w:t>&lt;xs:complexType name="userServiceDescriptionType"&gt;</w:t>
      </w:r>
    </w:p>
    <w:p w:rsidR="007D50CF" w:rsidRPr="001545FA" w:rsidRDefault="007D50CF" w:rsidP="007D50CF">
      <w:pPr>
        <w:pStyle w:val="PL"/>
        <w:rPr>
          <w:noProof w:val="0"/>
        </w:rPr>
      </w:pPr>
      <w:r w:rsidRPr="001545FA">
        <w:rPr>
          <w:noProof w:val="0"/>
        </w:rPr>
        <w:tab/>
      </w:r>
      <w:r w:rsidRPr="001545FA">
        <w:rPr>
          <w:noProof w:val="0"/>
        </w:rPr>
        <w:tab/>
        <w:t>&lt;xs:sequence&gt;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name="name" type="nameType" minOccurs="0" maxOccurs="unbounded"/&gt;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name="serviceLanguage" type="xs:language" minOccurs="0" maxOccurs="unbounded"/&gt;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name="requiredCapabilities" type="requirementsType" minOccurs="0"/&gt;</w:t>
      </w:r>
    </w:p>
    <w:p w:rsidR="007D50CF" w:rsidRPr="001545FA" w:rsidRDefault="007D50CF" w:rsidP="007D50CF">
      <w:pPr>
        <w:pStyle w:val="PL"/>
        <w:rPr>
          <w:noProof w:val="0"/>
        </w:rPr>
      </w:pPr>
      <w:r w:rsidRPr="001545FA">
        <w:rPr>
          <w:noProof w:val="0"/>
        </w:rPr>
        <w:lastRenderedPageBreak/>
        <w:tab/>
      </w:r>
      <w:r w:rsidRPr="001545FA">
        <w:rPr>
          <w:noProof w:val="0"/>
        </w:rPr>
        <w:tab/>
      </w:r>
      <w:r w:rsidRPr="001545FA">
        <w:rPr>
          <w:noProof w:val="0"/>
        </w:rPr>
        <w:tab/>
        <w:t>&lt;xs:element name="deliveryMethod" type="deliveryMethodType" maxOccurs="unbounded"/&gt;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name="accessGroup" type="accessGroupType" minOccurs="0" maxOccurs="unbounded"/&gt;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ref="r7:serviceGroup" minOccurs="0"/&gt;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ref="r7:initiationRandomization" minOccurs="0"/&gt;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ref="r7:terminationRandomization" minOccurs="0"/&gt;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ref="r8:Registration" minOccurs="0"/&gt;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ref="r9:mediaPresentationDescription" minOccurs="0"/&gt;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ref="r9:schedule" minOccurs="0"/&gt;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ref="r9:availabilityInfo" minOccurs="0"/&gt;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ref="sv:delimiter"/&gt;</w:t>
      </w:r>
    </w:p>
    <w:p w:rsidR="005209F1" w:rsidRPr="001545FA" w:rsidRDefault="005209F1" w:rsidP="005209F1">
      <w:pPr>
        <w:pStyle w:val="PL"/>
        <w:rPr>
          <w:noProof w:val="0"/>
        </w:rPr>
      </w:pPr>
      <w:r w:rsidRPr="001545FA">
        <w:rPr>
          <w:noProof w:val="0"/>
        </w:rPr>
        <w:tab/>
      </w:r>
      <w:r w:rsidRPr="001545FA">
        <w:rPr>
          <w:noProof w:val="0"/>
        </w:rPr>
        <w:tab/>
      </w:r>
      <w:r w:rsidRPr="001545FA">
        <w:rPr>
          <w:noProof w:val="0"/>
        </w:rPr>
        <w:tab/>
        <w:t>&lt;xs:element ref="r12:appService" minOccurs="0"/&gt;</w:t>
      </w:r>
    </w:p>
    <w:p w:rsidR="00E17E05" w:rsidRPr="001545FA" w:rsidRDefault="00E17E05" w:rsidP="005209F1">
      <w:pPr>
        <w:pStyle w:val="PL"/>
        <w:rPr>
          <w:noProof w:val="0"/>
        </w:rPr>
      </w:pPr>
      <w:r w:rsidRPr="001545FA">
        <w:rPr>
          <w:noProof w:val="0"/>
        </w:rPr>
        <w:tab/>
      </w:r>
      <w:r w:rsidRPr="001545FA">
        <w:rPr>
          <w:noProof w:val="0"/>
        </w:rPr>
        <w:tab/>
      </w:r>
      <w:r w:rsidRPr="001545FA">
        <w:rPr>
          <w:noProof w:val="0"/>
        </w:rPr>
        <w:tab/>
        <w:t>&lt;xs:element ref="r12:</w:t>
      </w:r>
      <w:r w:rsidR="000B2654" w:rsidRPr="001545FA">
        <w:rPr>
          <w:noProof w:val="0"/>
        </w:rPr>
        <w:t>KeepUpdatedService</w:t>
      </w:r>
      <w:r w:rsidRPr="001545FA">
        <w:rPr>
          <w:noProof w:val="0"/>
        </w:rPr>
        <w:t>" minOccurs="0"/&gt;</w:t>
      </w:r>
    </w:p>
    <w:p w:rsidR="00626B56" w:rsidRPr="001545FA" w:rsidRDefault="00626B56" w:rsidP="005209F1">
      <w:pPr>
        <w:pStyle w:val="PL"/>
        <w:rPr>
          <w:noProof w:val="0"/>
        </w:rPr>
      </w:pPr>
      <w:r w:rsidRPr="001545FA">
        <w:rPr>
          <w:noProof w:val="0"/>
        </w:rPr>
        <w:tab/>
      </w:r>
      <w:r w:rsidRPr="001545FA">
        <w:rPr>
          <w:noProof w:val="0"/>
        </w:rPr>
        <w:tab/>
      </w:r>
      <w:r w:rsidRPr="001545FA">
        <w:rPr>
          <w:noProof w:val="0"/>
        </w:rPr>
        <w:tab/>
        <w:t>&lt;xs:element ref="r12:</w:t>
      </w:r>
      <w:r w:rsidRPr="001545FA">
        <w:rPr>
          <w:noProof w:val="0"/>
          <w:highlight w:val="white"/>
        </w:rPr>
        <w:t>mooDConfiguration</w:t>
      </w:r>
      <w:r w:rsidRPr="001545FA">
        <w:rPr>
          <w:noProof w:val="0"/>
        </w:rPr>
        <w:t>" minOccurs="0" maxOccurs="1"/&gt;</w:t>
      </w:r>
    </w:p>
    <w:p w:rsidR="001C55F3" w:rsidRPr="001545FA" w:rsidRDefault="001C55F3" w:rsidP="005209F1">
      <w:pPr>
        <w:pStyle w:val="PL"/>
        <w:rPr>
          <w:noProof w:val="0"/>
        </w:rPr>
      </w:pPr>
      <w:r w:rsidRPr="001545FA">
        <w:rPr>
          <w:noProof w:val="0"/>
        </w:rPr>
        <w:tab/>
      </w:r>
      <w:r w:rsidRPr="001545FA">
        <w:rPr>
          <w:noProof w:val="0"/>
        </w:rPr>
        <w:tab/>
      </w:r>
      <w:r w:rsidRPr="001545FA">
        <w:rPr>
          <w:noProof w:val="0"/>
        </w:rPr>
        <w:tab/>
        <w:t>&lt;xs:element ref="r12:consumptionReporting" minOccurs="0" maxOccurs="1"/&gt;</w:t>
      </w:r>
    </w:p>
    <w:p w:rsidR="005209F1" w:rsidRPr="001545FA" w:rsidRDefault="005209F1" w:rsidP="007D50CF">
      <w:pPr>
        <w:pStyle w:val="PL"/>
        <w:rPr>
          <w:noProof w:val="0"/>
        </w:rPr>
      </w:pPr>
      <w:r w:rsidRPr="001545FA">
        <w:rPr>
          <w:noProof w:val="0"/>
        </w:rPr>
        <w:tab/>
      </w:r>
      <w:r w:rsidRPr="001545FA">
        <w:rPr>
          <w:noProof w:val="0"/>
        </w:rPr>
        <w:tab/>
      </w:r>
      <w:r w:rsidRPr="001545FA">
        <w:rPr>
          <w:noProof w:val="0"/>
        </w:rPr>
        <w:tab/>
        <w:t>&lt;xs:element ref="sv:delimiter"/&gt;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&lt;xs:any namespace="##other" processContents="lax" minOccurs="0" maxOccurs="unbounded"/&gt;</w:t>
      </w:r>
    </w:p>
    <w:p w:rsidR="007D50CF" w:rsidRPr="001545FA" w:rsidRDefault="007D50CF" w:rsidP="007D50CF">
      <w:pPr>
        <w:pStyle w:val="PL"/>
        <w:rPr>
          <w:noProof w:val="0"/>
        </w:rPr>
      </w:pPr>
      <w:r w:rsidRPr="001545FA">
        <w:rPr>
          <w:noProof w:val="0"/>
        </w:rPr>
        <w:tab/>
      </w:r>
      <w:r w:rsidRPr="001545FA">
        <w:rPr>
          <w:noProof w:val="0"/>
        </w:rPr>
        <w:tab/>
        <w:t>&lt;/xs:sequence&gt;</w:t>
      </w:r>
    </w:p>
    <w:p w:rsidR="007D50CF" w:rsidRPr="001545FA" w:rsidRDefault="007D50CF" w:rsidP="007D50CF">
      <w:pPr>
        <w:pStyle w:val="PL"/>
        <w:rPr>
          <w:noProof w:val="0"/>
        </w:rPr>
      </w:pPr>
      <w:r w:rsidRPr="001545FA">
        <w:rPr>
          <w:noProof w:val="0"/>
        </w:rPr>
        <w:tab/>
      </w:r>
      <w:r w:rsidRPr="001545FA">
        <w:rPr>
          <w:noProof w:val="0"/>
        </w:rPr>
        <w:tab/>
        <w:t>&lt;xs:attribute name="serviceId" type="xs:anyURI" use="required"/&gt;</w:t>
      </w:r>
    </w:p>
    <w:p w:rsidR="007D50CF" w:rsidRPr="001545FA" w:rsidRDefault="007D50CF" w:rsidP="007D50CF">
      <w:pPr>
        <w:pStyle w:val="PL"/>
        <w:rPr>
          <w:noProof w:val="0"/>
        </w:rPr>
      </w:pPr>
      <w:r w:rsidRPr="001545FA">
        <w:rPr>
          <w:noProof w:val="0"/>
        </w:rPr>
        <w:tab/>
      </w:r>
      <w:r w:rsidRPr="001545FA">
        <w:rPr>
          <w:noProof w:val="0"/>
        </w:rPr>
        <w:tab/>
        <w:t>&lt;xs:attribute ref="r7:serviceClass"/&gt;</w:t>
      </w:r>
    </w:p>
    <w:p w:rsidR="00296B3D" w:rsidRPr="001545FA" w:rsidRDefault="00296B3D" w:rsidP="007D50CF">
      <w:pPr>
        <w:pStyle w:val="PL"/>
        <w:rPr>
          <w:noProof w:val="0"/>
        </w:rPr>
      </w:pPr>
      <w:r w:rsidRPr="001545FA">
        <w:rPr>
          <w:noProof w:val="0"/>
        </w:rPr>
        <w:tab/>
      </w:r>
      <w:r w:rsidRPr="001545FA">
        <w:rPr>
          <w:noProof w:val="0"/>
        </w:rPr>
        <w:tab/>
        <w:t>&lt;xs:attribute name="r14:romService" type="boolean" use="optional"/&gt;</w:t>
      </w:r>
    </w:p>
    <w:p w:rsidR="007D50CF" w:rsidRPr="001545FA" w:rsidRDefault="007D50CF" w:rsidP="007D50CF">
      <w:pPr>
        <w:pStyle w:val="PL"/>
        <w:rPr>
          <w:noProof w:val="0"/>
        </w:rPr>
      </w:pPr>
      <w:r w:rsidRPr="001545FA">
        <w:rPr>
          <w:noProof w:val="0"/>
        </w:rPr>
        <w:tab/>
      </w:r>
      <w:r w:rsidRPr="001545FA">
        <w:rPr>
          <w:noProof w:val="0"/>
        </w:rPr>
        <w:tab/>
        <w:t>&lt;xs:anyAttribute processContents="skip"/&gt;</w:t>
      </w:r>
    </w:p>
    <w:p w:rsidR="007D50CF" w:rsidRPr="001545FA" w:rsidRDefault="007D50CF" w:rsidP="007D50CF">
      <w:pPr>
        <w:pStyle w:val="PL"/>
        <w:rPr>
          <w:noProof w:val="0"/>
        </w:rPr>
      </w:pPr>
      <w:r w:rsidRPr="001545FA">
        <w:rPr>
          <w:noProof w:val="0"/>
        </w:rPr>
        <w:tab/>
        <w:t>&lt;/xs:complexType&gt;</w:t>
      </w:r>
    </w:p>
    <w:p w:rsidR="007D50CF" w:rsidRPr="001545FA" w:rsidRDefault="007D50CF" w:rsidP="007D50CF">
      <w:pPr>
        <w:pStyle w:val="PL"/>
        <w:rPr>
          <w:noProof w:val="0"/>
        </w:rPr>
      </w:pPr>
      <w:r w:rsidRPr="001545FA">
        <w:rPr>
          <w:noProof w:val="0"/>
        </w:rPr>
        <w:tab/>
        <w:t>&lt;xs:complexType name="accessGroupType"&gt;</w:t>
      </w:r>
    </w:p>
    <w:p w:rsidR="007D50CF" w:rsidRPr="001545FA" w:rsidRDefault="007D50CF" w:rsidP="007D50CF">
      <w:pPr>
        <w:pStyle w:val="PL"/>
        <w:rPr>
          <w:noProof w:val="0"/>
        </w:rPr>
      </w:pPr>
      <w:r w:rsidRPr="001545FA">
        <w:rPr>
          <w:noProof w:val="0"/>
        </w:rPr>
        <w:tab/>
      </w:r>
      <w:r w:rsidRPr="001545FA">
        <w:rPr>
          <w:noProof w:val="0"/>
        </w:rPr>
        <w:tab/>
        <w:t>&lt;xs:sequence&gt;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name="accessBearer" type="xs:string" maxOccurs="unbounded"/&gt;</w:t>
      </w:r>
    </w:p>
    <w:p w:rsidR="007D50CF" w:rsidRPr="001545FA" w:rsidRDefault="007D50CF" w:rsidP="007D50CF">
      <w:pPr>
        <w:pStyle w:val="PL"/>
        <w:rPr>
          <w:noProof w:val="0"/>
        </w:rPr>
      </w:pPr>
      <w:r w:rsidRPr="001545FA">
        <w:rPr>
          <w:noProof w:val="0"/>
        </w:rPr>
        <w:tab/>
      </w:r>
      <w:r w:rsidRPr="001545FA">
        <w:rPr>
          <w:noProof w:val="0"/>
        </w:rPr>
        <w:tab/>
        <w:t>&lt;/xs:sequence&gt;</w:t>
      </w:r>
    </w:p>
    <w:p w:rsidR="007D50CF" w:rsidRPr="001545FA" w:rsidRDefault="007D50CF" w:rsidP="007D50CF">
      <w:pPr>
        <w:pStyle w:val="PL"/>
        <w:rPr>
          <w:noProof w:val="0"/>
        </w:rPr>
      </w:pPr>
      <w:r w:rsidRPr="001545FA">
        <w:rPr>
          <w:noProof w:val="0"/>
        </w:rPr>
        <w:tab/>
      </w:r>
      <w:r w:rsidRPr="001545FA">
        <w:rPr>
          <w:noProof w:val="0"/>
        </w:rPr>
        <w:tab/>
        <w:t>&lt;xs:attribute name="id" type="accessGroupIdType" use="required"/&gt;</w:t>
      </w:r>
    </w:p>
    <w:p w:rsidR="007D50CF" w:rsidRPr="001545FA" w:rsidRDefault="007D50CF" w:rsidP="007D50CF">
      <w:pPr>
        <w:pStyle w:val="PL"/>
        <w:rPr>
          <w:noProof w:val="0"/>
        </w:rPr>
      </w:pPr>
      <w:r w:rsidRPr="001545FA">
        <w:rPr>
          <w:noProof w:val="0"/>
        </w:rPr>
        <w:tab/>
        <w:t>&lt;/xs:complexType&gt;</w:t>
      </w:r>
    </w:p>
    <w:p w:rsidR="007D50CF" w:rsidRPr="001545FA" w:rsidRDefault="007D50CF" w:rsidP="007D50CF">
      <w:pPr>
        <w:pStyle w:val="PL"/>
        <w:rPr>
          <w:noProof w:val="0"/>
        </w:rPr>
      </w:pPr>
      <w:r w:rsidRPr="001545FA">
        <w:rPr>
          <w:noProof w:val="0"/>
        </w:rPr>
        <w:tab/>
        <w:t>&lt;xs:complexType name="deliveryMethodType"&gt;</w:t>
      </w:r>
    </w:p>
    <w:p w:rsidR="007D50CF" w:rsidRPr="001545FA" w:rsidRDefault="007D50CF" w:rsidP="007D50CF">
      <w:pPr>
        <w:pStyle w:val="PL"/>
        <w:rPr>
          <w:noProof w:val="0"/>
        </w:rPr>
      </w:pPr>
      <w:r w:rsidRPr="001545FA">
        <w:rPr>
          <w:noProof w:val="0"/>
        </w:rPr>
        <w:tab/>
      </w:r>
      <w:r w:rsidRPr="001545FA">
        <w:rPr>
          <w:noProof w:val="0"/>
        </w:rPr>
        <w:tab/>
        <w:t>&lt;xs:sequence&gt;</w:t>
      </w:r>
    </w:p>
    <w:p w:rsidR="00AD452F" w:rsidRPr="001545FA" w:rsidRDefault="00AD452F" w:rsidP="007D50CF">
      <w:pPr>
        <w:pStyle w:val="PL"/>
        <w:rPr>
          <w:noProof w:val="0"/>
        </w:rPr>
      </w:pPr>
      <w:r w:rsidRPr="001545FA">
        <w:rPr>
          <w:noProof w:val="0"/>
        </w:rPr>
        <w:tab/>
      </w:r>
      <w:r w:rsidRPr="001545FA">
        <w:rPr>
          <w:noProof w:val="0"/>
        </w:rPr>
        <w:tab/>
      </w:r>
      <w:r w:rsidRPr="001545FA">
        <w:rPr>
          <w:noProof w:val="0"/>
        </w:rPr>
        <w:tab/>
        <w:t>&lt;xs:element ref="r7:unicastAccessURI" minOccurs="0" maxOccurs="unbounded"/&gt;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ref="r8:alternativeAccessDelivery" minOccurs="0"/&gt;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ref="sv:delimiter"/&gt;</w:t>
      </w:r>
    </w:p>
    <w:p w:rsidR="005209F1" w:rsidRPr="001545FA" w:rsidRDefault="005209F1" w:rsidP="005209F1">
      <w:pPr>
        <w:pStyle w:val="PL"/>
        <w:rPr>
          <w:noProof w:val="0"/>
        </w:rPr>
      </w:pPr>
      <w:r w:rsidRPr="001545FA">
        <w:rPr>
          <w:noProof w:val="0"/>
        </w:rPr>
        <w:tab/>
      </w:r>
      <w:r w:rsidRPr="001545FA">
        <w:rPr>
          <w:noProof w:val="0"/>
        </w:rPr>
        <w:tab/>
      </w:r>
      <w:r w:rsidRPr="001545FA">
        <w:rPr>
          <w:noProof w:val="0"/>
        </w:rPr>
        <w:tab/>
        <w:t>&lt;xs:element ref="r12:broadcastAppService" minOccurs="0" maxOccurs="unbounded"/&gt;</w:t>
      </w:r>
    </w:p>
    <w:p w:rsidR="005209F1" w:rsidRPr="001545FA" w:rsidRDefault="005209F1" w:rsidP="005209F1">
      <w:pPr>
        <w:pStyle w:val="PL"/>
        <w:rPr>
          <w:noProof w:val="0"/>
        </w:rPr>
      </w:pPr>
      <w:r w:rsidRPr="001545FA">
        <w:rPr>
          <w:noProof w:val="0"/>
        </w:rPr>
        <w:tab/>
      </w:r>
      <w:r w:rsidRPr="001545FA">
        <w:rPr>
          <w:noProof w:val="0"/>
        </w:rPr>
        <w:tab/>
      </w:r>
      <w:r w:rsidRPr="001545FA">
        <w:rPr>
          <w:noProof w:val="0"/>
        </w:rPr>
        <w:tab/>
        <w:t>&lt;xs:element ref="r12:unicastAppService" minOccurs="0"/&gt;</w:t>
      </w:r>
    </w:p>
    <w:p w:rsidR="00562534" w:rsidRPr="001545FA" w:rsidRDefault="00562534" w:rsidP="00562534">
      <w:pPr>
        <w:pStyle w:val="PL"/>
        <w:rPr>
          <w:rFonts w:cs="Courier New"/>
          <w:noProof w:val="0"/>
          <w:szCs w:val="16"/>
          <w:lang w:eastAsia="ja-JP"/>
        </w:rPr>
      </w:pPr>
      <w:r w:rsidRPr="001545FA">
        <w:rPr>
          <w:noProof w:val="0"/>
        </w:rPr>
        <w:tab/>
      </w:r>
      <w:r w:rsidRPr="001545FA">
        <w:rPr>
          <w:noProof w:val="0"/>
        </w:rPr>
        <w:tab/>
      </w:r>
      <w:r w:rsidRPr="001545FA">
        <w:rPr>
          <w:noProof w:val="0"/>
        </w:rPr>
        <w:tab/>
      </w:r>
      <w:r w:rsidRPr="001545FA">
        <w:rPr>
          <w:rFonts w:cs="Courier New"/>
          <w:noProof w:val="0"/>
          <w:szCs w:val="16"/>
          <w:highlight w:val="white"/>
          <w:lang w:eastAsia="ja-JP"/>
        </w:rPr>
        <w:t>&lt;xs:element ref="r12:appComponent" minOccurs="0" maxOccurs="unbounded"/&gt;</w:t>
      </w:r>
    </w:p>
    <w:p w:rsidR="00562534" w:rsidRPr="001545FA" w:rsidRDefault="00562534" w:rsidP="005209F1">
      <w:pPr>
        <w:pStyle w:val="PL"/>
        <w:rPr>
          <w:noProof w:val="0"/>
        </w:rPr>
      </w:pPr>
      <w:r w:rsidRPr="001545FA">
        <w:rPr>
          <w:rFonts w:cs="Courier New"/>
          <w:noProof w:val="0"/>
          <w:szCs w:val="16"/>
          <w:highlight w:val="white"/>
          <w:lang w:eastAsia="ja-JP"/>
        </w:rPr>
        <w:tab/>
      </w:r>
      <w:r w:rsidRPr="001545FA">
        <w:rPr>
          <w:rFonts w:cs="Courier New"/>
          <w:noProof w:val="0"/>
          <w:szCs w:val="16"/>
          <w:highlight w:val="white"/>
          <w:lang w:eastAsia="ja-JP"/>
        </w:rPr>
        <w:tab/>
      </w:r>
      <w:r w:rsidRPr="001545FA">
        <w:rPr>
          <w:rFonts w:cs="Courier New"/>
          <w:noProof w:val="0"/>
          <w:szCs w:val="16"/>
          <w:highlight w:val="white"/>
          <w:lang w:eastAsia="ja-JP"/>
        </w:rPr>
        <w:tab/>
        <w:t>&lt;xs:element ref="r12:serviceArea" minOccurs="0" maxOccurs="unbounded"/&gt;</w:t>
      </w:r>
    </w:p>
    <w:p w:rsidR="005209F1" w:rsidRPr="001545FA" w:rsidRDefault="005209F1" w:rsidP="007D50CF">
      <w:pPr>
        <w:pStyle w:val="PL"/>
        <w:rPr>
          <w:noProof w:val="0"/>
        </w:rPr>
      </w:pPr>
      <w:r w:rsidRPr="001545FA">
        <w:rPr>
          <w:noProof w:val="0"/>
        </w:rPr>
        <w:tab/>
      </w:r>
      <w:r w:rsidRPr="001545FA">
        <w:rPr>
          <w:noProof w:val="0"/>
        </w:rPr>
        <w:tab/>
      </w:r>
      <w:r w:rsidRPr="001545FA">
        <w:rPr>
          <w:noProof w:val="0"/>
        </w:rPr>
        <w:tab/>
        <w:t>&lt;xs:element ref="sv:delimiter"/&gt;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&lt;xs:any namespace="##other" processContents="lax" minOccurs="0" maxOccurs="unbounded"/&gt;</w:t>
      </w:r>
    </w:p>
    <w:p w:rsidR="007D50CF" w:rsidRPr="001545FA" w:rsidRDefault="007D50CF" w:rsidP="007D50CF">
      <w:pPr>
        <w:pStyle w:val="PL"/>
        <w:rPr>
          <w:noProof w:val="0"/>
        </w:rPr>
      </w:pPr>
      <w:r w:rsidRPr="001545FA">
        <w:rPr>
          <w:noProof w:val="0"/>
        </w:rPr>
        <w:tab/>
      </w:r>
      <w:r w:rsidRPr="001545FA">
        <w:rPr>
          <w:noProof w:val="0"/>
        </w:rPr>
        <w:tab/>
        <w:t>&lt;/xs:sequence&gt;</w:t>
      </w:r>
    </w:p>
    <w:p w:rsidR="007D50CF" w:rsidRPr="001545FA" w:rsidRDefault="007D50CF" w:rsidP="007D50CF">
      <w:pPr>
        <w:pStyle w:val="PL"/>
        <w:rPr>
          <w:noProof w:val="0"/>
        </w:rPr>
      </w:pPr>
      <w:r w:rsidRPr="001545FA">
        <w:rPr>
          <w:noProof w:val="0"/>
        </w:rPr>
        <w:tab/>
      </w:r>
      <w:r w:rsidRPr="001545FA">
        <w:rPr>
          <w:noProof w:val="0"/>
        </w:rPr>
        <w:tab/>
        <w:t>&lt;xs:attribute name="accessGroupId" type="accessGroupIdType" use="optional"/&gt;</w:t>
      </w:r>
    </w:p>
    <w:p w:rsidR="007D50CF" w:rsidRPr="001545FA" w:rsidRDefault="007D50CF" w:rsidP="007D50CF">
      <w:pPr>
        <w:pStyle w:val="PL"/>
        <w:rPr>
          <w:noProof w:val="0"/>
        </w:rPr>
      </w:pPr>
      <w:r w:rsidRPr="001545FA">
        <w:rPr>
          <w:noProof w:val="0"/>
        </w:rPr>
        <w:tab/>
      </w:r>
      <w:r w:rsidRPr="001545FA">
        <w:rPr>
          <w:noProof w:val="0"/>
        </w:rPr>
        <w:tab/>
        <w:t>&lt;xs:attribute name="associatedProcedureDescriptionURI" type="xs:anyURI" use="optional"/&gt;</w:t>
      </w:r>
    </w:p>
    <w:p w:rsidR="007D50CF" w:rsidRPr="001545FA" w:rsidRDefault="007D50CF" w:rsidP="007D50CF">
      <w:pPr>
        <w:pStyle w:val="PL"/>
        <w:rPr>
          <w:noProof w:val="0"/>
        </w:rPr>
      </w:pPr>
      <w:r w:rsidRPr="001545FA">
        <w:rPr>
          <w:noProof w:val="0"/>
        </w:rPr>
        <w:tab/>
      </w:r>
      <w:r w:rsidRPr="001545FA">
        <w:rPr>
          <w:noProof w:val="0"/>
        </w:rPr>
        <w:tab/>
        <w:t>&lt;xs:attribute name="protectionDescriptionURI" type="xs:anyURI" use="optional"/&gt;</w:t>
      </w:r>
    </w:p>
    <w:p w:rsidR="007D50CF" w:rsidRPr="001545FA" w:rsidRDefault="007D50CF" w:rsidP="007D50CF">
      <w:pPr>
        <w:pStyle w:val="PL"/>
        <w:rPr>
          <w:noProof w:val="0"/>
        </w:rPr>
      </w:pPr>
      <w:r w:rsidRPr="001545FA">
        <w:rPr>
          <w:noProof w:val="0"/>
        </w:rPr>
        <w:tab/>
      </w:r>
      <w:r w:rsidRPr="001545FA">
        <w:rPr>
          <w:noProof w:val="0"/>
        </w:rPr>
        <w:tab/>
        <w:t>&lt;xs:attribute name="sessionDescriptionURI" type="xs:anyURI" use="required"/&gt;</w:t>
      </w:r>
    </w:p>
    <w:p w:rsidR="007D50CF" w:rsidRPr="001545FA" w:rsidRDefault="007D50CF" w:rsidP="007D50CF">
      <w:pPr>
        <w:pStyle w:val="PL"/>
        <w:rPr>
          <w:noProof w:val="0"/>
        </w:rPr>
      </w:pPr>
      <w:r w:rsidRPr="001545FA">
        <w:rPr>
          <w:noProof w:val="0"/>
        </w:rPr>
        <w:tab/>
      </w:r>
      <w:r w:rsidRPr="001545FA">
        <w:rPr>
          <w:noProof w:val="0"/>
        </w:rPr>
        <w:tab/>
        <w:t>&lt;xs:attribute name="accessPointName" type="xs:anyURI" use="optional"/&gt;</w:t>
      </w:r>
    </w:p>
    <w:p w:rsidR="00426F85" w:rsidRPr="001545FA" w:rsidRDefault="00426F85" w:rsidP="001800C3">
      <w:pPr>
        <w:pStyle w:val="PL"/>
        <w:rPr>
          <w:noProof w:val="0"/>
        </w:rPr>
      </w:pPr>
      <w:r w:rsidRPr="001545FA">
        <w:rPr>
          <w:noProof w:val="0"/>
        </w:rPr>
        <w:tab/>
      </w:r>
      <w:r w:rsidRPr="001545FA">
        <w:rPr>
          <w:noProof w:val="0"/>
        </w:rPr>
        <w:tab/>
        <w:t>&lt;xs:attribute name=</w:t>
      </w:r>
      <w:r w:rsidRPr="001545FA">
        <w:rPr>
          <w:iCs/>
          <w:noProof w:val="0"/>
        </w:rPr>
        <w:t>"group"</w:t>
      </w:r>
      <w:r w:rsidRPr="001545FA">
        <w:rPr>
          <w:noProof w:val="0"/>
        </w:rPr>
        <w:t xml:space="preserve"> type=</w:t>
      </w:r>
      <w:r w:rsidRPr="001545FA">
        <w:rPr>
          <w:iCs/>
          <w:noProof w:val="0"/>
        </w:rPr>
        <w:t>"xs:unsignedByte"</w:t>
      </w:r>
      <w:r w:rsidRPr="001545FA">
        <w:rPr>
          <w:noProof w:val="0"/>
        </w:rPr>
        <w:t> use</w:t>
      </w:r>
      <w:r w:rsidRPr="001545FA">
        <w:rPr>
          <w:b/>
          <w:noProof w:val="0"/>
        </w:rPr>
        <w:t>=</w:t>
      </w:r>
      <w:r w:rsidRPr="001545FA">
        <w:rPr>
          <w:iCs/>
          <w:noProof w:val="0"/>
        </w:rPr>
        <w:t>"optional"</w:t>
      </w:r>
      <w:r w:rsidRPr="001545FA">
        <w:rPr>
          <w:noProof w:val="0"/>
        </w:rPr>
        <w:t>/&gt;</w:t>
      </w:r>
    </w:p>
    <w:p w:rsidR="00426F85" w:rsidRPr="001545FA" w:rsidRDefault="00426F85" w:rsidP="001800C3">
      <w:pPr>
        <w:pStyle w:val="PL"/>
        <w:rPr>
          <w:noProof w:val="0"/>
        </w:rPr>
      </w:pPr>
      <w:r w:rsidRPr="001545FA">
        <w:rPr>
          <w:noProof w:val="0"/>
        </w:rPr>
        <w:tab/>
      </w:r>
      <w:r w:rsidRPr="001545FA">
        <w:rPr>
          <w:noProof w:val="0"/>
        </w:rPr>
        <w:tab/>
        <w:t>&lt;xs:attribute name=</w:t>
      </w:r>
      <w:r w:rsidRPr="001545FA">
        <w:rPr>
          <w:iCs/>
          <w:noProof w:val="0"/>
        </w:rPr>
        <w:t>"PLMN"</w:t>
      </w:r>
      <w:r w:rsidRPr="001545FA">
        <w:rPr>
          <w:noProof w:val="0"/>
        </w:rPr>
        <w:t> type=</w:t>
      </w:r>
      <w:r w:rsidRPr="001545FA">
        <w:rPr>
          <w:iCs/>
          <w:noProof w:val="0"/>
        </w:rPr>
        <w:t>"xs:string"</w:t>
      </w:r>
      <w:r w:rsidRPr="001545FA">
        <w:rPr>
          <w:noProof w:val="0"/>
        </w:rPr>
        <w:t> use=</w:t>
      </w:r>
      <w:r w:rsidRPr="001545FA">
        <w:rPr>
          <w:iCs/>
          <w:noProof w:val="0"/>
        </w:rPr>
        <w:t>"optional"</w:t>
      </w:r>
      <w:r w:rsidRPr="001545FA">
        <w:rPr>
          <w:noProof w:val="0"/>
        </w:rPr>
        <w:t>/&gt;</w:t>
      </w:r>
    </w:p>
    <w:p w:rsidR="00426F85" w:rsidRPr="001545FA" w:rsidRDefault="00426F85" w:rsidP="007D50CF">
      <w:pPr>
        <w:pStyle w:val="PL"/>
        <w:rPr>
          <w:noProof w:val="0"/>
        </w:rPr>
      </w:pPr>
      <w:r w:rsidRPr="001545FA">
        <w:rPr>
          <w:noProof w:val="0"/>
        </w:rPr>
        <w:tab/>
      </w:r>
      <w:r w:rsidRPr="001545FA">
        <w:rPr>
          <w:noProof w:val="0"/>
        </w:rPr>
        <w:tab/>
        <w:t> &lt;xs:attribute name=</w:t>
      </w:r>
      <w:r w:rsidRPr="001545FA">
        <w:rPr>
          <w:iCs/>
          <w:noProof w:val="0"/>
        </w:rPr>
        <w:t>"p-serviceArea"</w:t>
      </w:r>
      <w:r w:rsidRPr="001545FA">
        <w:rPr>
          <w:noProof w:val="0"/>
        </w:rPr>
        <w:t> type=</w:t>
      </w:r>
      <w:r w:rsidRPr="001545FA">
        <w:rPr>
          <w:iCs/>
          <w:noProof w:val="0"/>
        </w:rPr>
        <w:t>"p-serviceAreaType"</w:t>
      </w:r>
      <w:r w:rsidRPr="001545FA">
        <w:rPr>
          <w:noProof w:val="0"/>
        </w:rPr>
        <w:t xml:space="preserve"> use=</w:t>
      </w:r>
      <w:r w:rsidRPr="001545FA">
        <w:rPr>
          <w:iCs/>
          <w:noProof w:val="0"/>
        </w:rPr>
        <w:t>"optional"</w:t>
      </w:r>
      <w:r w:rsidRPr="001545FA">
        <w:rPr>
          <w:noProof w:val="0"/>
        </w:rPr>
        <w:t>/&gt;</w:t>
      </w:r>
    </w:p>
    <w:p w:rsidR="00562534" w:rsidRPr="001545FA" w:rsidRDefault="00562534" w:rsidP="007D50CF">
      <w:pPr>
        <w:pStyle w:val="PL"/>
        <w:rPr>
          <w:noProof w:val="0"/>
        </w:rPr>
      </w:pPr>
      <w:r w:rsidRPr="001545FA">
        <w:rPr>
          <w:rFonts w:cs="Courier New"/>
          <w:noProof w:val="0"/>
          <w:szCs w:val="16"/>
          <w:highlight w:val="white"/>
          <w:lang w:eastAsia="ja-JP"/>
        </w:rPr>
        <w:tab/>
      </w:r>
      <w:r w:rsidRPr="001545FA">
        <w:rPr>
          <w:rFonts w:cs="Courier New"/>
          <w:noProof w:val="0"/>
          <w:szCs w:val="16"/>
          <w:highlight w:val="white"/>
          <w:lang w:eastAsia="ja-JP"/>
        </w:rPr>
        <w:tab/>
        <w:t>&lt;xs:attribute ref="r12:inbandMetadata"/&gt;</w:t>
      </w:r>
    </w:p>
    <w:p w:rsidR="007D50CF" w:rsidRPr="001545FA" w:rsidRDefault="007D50CF" w:rsidP="007D50CF">
      <w:pPr>
        <w:pStyle w:val="PL"/>
        <w:rPr>
          <w:noProof w:val="0"/>
        </w:rPr>
      </w:pPr>
      <w:r w:rsidRPr="001545FA">
        <w:rPr>
          <w:noProof w:val="0"/>
        </w:rPr>
        <w:tab/>
      </w:r>
      <w:r w:rsidRPr="001545FA">
        <w:rPr>
          <w:noProof w:val="0"/>
        </w:rPr>
        <w:tab/>
        <w:t>&lt;xs:anyAttribute processContents="skip"/&gt;</w:t>
      </w:r>
    </w:p>
    <w:p w:rsidR="007D50CF" w:rsidRPr="001545FA" w:rsidRDefault="007D50CF" w:rsidP="007D50CF">
      <w:pPr>
        <w:pStyle w:val="PL"/>
        <w:rPr>
          <w:noProof w:val="0"/>
        </w:rPr>
      </w:pPr>
      <w:r w:rsidRPr="001545FA">
        <w:rPr>
          <w:noProof w:val="0"/>
        </w:rPr>
        <w:tab/>
        <w:t>&lt;/xs:complexType&gt;</w:t>
      </w:r>
    </w:p>
    <w:p w:rsidR="00426F85" w:rsidRPr="001545FA" w:rsidRDefault="00426F85" w:rsidP="001800C3">
      <w:pPr>
        <w:pStyle w:val="PL"/>
        <w:rPr>
          <w:noProof w:val="0"/>
        </w:rPr>
      </w:pPr>
      <w:r w:rsidRPr="001545FA">
        <w:rPr>
          <w:noProof w:val="0"/>
        </w:rPr>
        <w:tab/>
        <w:t>&lt;xs:simpleType name=</w:t>
      </w:r>
      <w:r w:rsidRPr="001545FA">
        <w:rPr>
          <w:iCs/>
          <w:noProof w:val="0"/>
        </w:rPr>
        <w:t>"p-serviceAreaType"</w:t>
      </w:r>
      <w:r w:rsidRPr="001545FA">
        <w:rPr>
          <w:noProof w:val="0"/>
        </w:rPr>
        <w:t>&gt;</w:t>
      </w:r>
    </w:p>
    <w:p w:rsidR="00426F85" w:rsidRPr="001545FA" w:rsidRDefault="00426F85" w:rsidP="001800C3">
      <w:pPr>
        <w:pStyle w:val="PL"/>
        <w:rPr>
          <w:noProof w:val="0"/>
        </w:rPr>
      </w:pPr>
      <w:r w:rsidRPr="001545FA">
        <w:rPr>
          <w:noProof w:val="0"/>
        </w:rPr>
        <w:tab/>
        <w:t>&lt;xs:list itemType=</w:t>
      </w:r>
      <w:r w:rsidRPr="001545FA">
        <w:rPr>
          <w:iCs/>
          <w:noProof w:val="0"/>
        </w:rPr>
        <w:t>"xs:unsignedShort"</w:t>
      </w:r>
      <w:r w:rsidRPr="001545FA">
        <w:rPr>
          <w:noProof w:val="0"/>
        </w:rPr>
        <w:t>/&gt;</w:t>
      </w:r>
    </w:p>
    <w:p w:rsidR="00426F85" w:rsidRPr="001545FA" w:rsidRDefault="00426F85" w:rsidP="001800C3">
      <w:pPr>
        <w:pStyle w:val="PL"/>
        <w:rPr>
          <w:noProof w:val="0"/>
        </w:rPr>
      </w:pPr>
      <w:r w:rsidRPr="001545FA">
        <w:rPr>
          <w:noProof w:val="0"/>
        </w:rPr>
        <w:tab/>
        <w:t>&lt;/xs:simpleType&gt;</w:t>
      </w:r>
    </w:p>
    <w:p w:rsidR="007D50CF" w:rsidRPr="001545FA" w:rsidRDefault="007D50CF" w:rsidP="007D50CF">
      <w:pPr>
        <w:pStyle w:val="PL"/>
        <w:rPr>
          <w:noProof w:val="0"/>
        </w:rPr>
      </w:pPr>
      <w:r w:rsidRPr="001545FA">
        <w:rPr>
          <w:noProof w:val="0"/>
        </w:rPr>
        <w:tab/>
        <w:t>&lt;xs:complexType name="nameType"&gt;</w:t>
      </w:r>
    </w:p>
    <w:p w:rsidR="007D50CF" w:rsidRPr="001545FA" w:rsidRDefault="007D50CF" w:rsidP="007D50CF">
      <w:pPr>
        <w:pStyle w:val="PL"/>
        <w:rPr>
          <w:noProof w:val="0"/>
        </w:rPr>
      </w:pPr>
      <w:r w:rsidRPr="001545FA">
        <w:rPr>
          <w:noProof w:val="0"/>
        </w:rPr>
        <w:tab/>
      </w:r>
      <w:r w:rsidRPr="001545FA">
        <w:rPr>
          <w:noProof w:val="0"/>
        </w:rPr>
        <w:tab/>
        <w:t>&lt;xs:simpleContent&gt;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&lt;xs:extension base="xs:string"&gt;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r>
      <w:r w:rsidRPr="001545FA">
        <w:rPr>
          <w:noProof w:val="0"/>
        </w:rPr>
        <w:tab/>
        <w:t>&lt;xs:attribute name="lang" type="xs:language" use="optional"/&gt;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&lt;/xs:extension&gt;</w:t>
      </w:r>
    </w:p>
    <w:p w:rsidR="007D50CF" w:rsidRPr="001545FA" w:rsidRDefault="007D50CF" w:rsidP="007D50CF">
      <w:pPr>
        <w:pStyle w:val="PL"/>
        <w:rPr>
          <w:noProof w:val="0"/>
        </w:rPr>
      </w:pPr>
      <w:r w:rsidRPr="001545FA">
        <w:rPr>
          <w:noProof w:val="0"/>
        </w:rPr>
        <w:tab/>
      </w:r>
      <w:r w:rsidRPr="001545FA">
        <w:rPr>
          <w:noProof w:val="0"/>
        </w:rPr>
        <w:tab/>
        <w:t>&lt;/xs:simpleContent&gt;</w:t>
      </w:r>
    </w:p>
    <w:p w:rsidR="007D50CF" w:rsidRPr="001545FA" w:rsidRDefault="007D50CF" w:rsidP="007D50CF">
      <w:pPr>
        <w:pStyle w:val="PL"/>
        <w:rPr>
          <w:noProof w:val="0"/>
        </w:rPr>
      </w:pPr>
      <w:r w:rsidRPr="001545FA">
        <w:rPr>
          <w:noProof w:val="0"/>
        </w:rPr>
        <w:tab/>
        <w:t>&lt;/xs:complexType&gt;</w:t>
      </w:r>
    </w:p>
    <w:p w:rsidR="007D50CF" w:rsidRPr="001545FA" w:rsidRDefault="007D50CF" w:rsidP="007D50CF">
      <w:pPr>
        <w:pStyle w:val="PL"/>
        <w:rPr>
          <w:noProof w:val="0"/>
        </w:rPr>
      </w:pPr>
      <w:r w:rsidRPr="001545FA">
        <w:rPr>
          <w:noProof w:val="0"/>
        </w:rPr>
        <w:tab/>
        <w:t>&lt;xs:simpleType name="accessGroupIdType"&gt;</w:t>
      </w:r>
    </w:p>
    <w:p w:rsidR="007D50CF" w:rsidRPr="001545FA" w:rsidRDefault="007D50CF" w:rsidP="007D50CF">
      <w:pPr>
        <w:pStyle w:val="PL"/>
        <w:rPr>
          <w:noProof w:val="0"/>
        </w:rPr>
      </w:pPr>
      <w:r w:rsidRPr="001545FA">
        <w:rPr>
          <w:noProof w:val="0"/>
        </w:rPr>
        <w:tab/>
      </w:r>
      <w:r w:rsidRPr="001545FA">
        <w:rPr>
          <w:noProof w:val="0"/>
        </w:rPr>
        <w:tab/>
        <w:t>&lt;xs:restriction base="xs:nonNegativeInteger"/&gt;</w:t>
      </w:r>
    </w:p>
    <w:p w:rsidR="007D50CF" w:rsidRPr="001545FA" w:rsidRDefault="007D50CF" w:rsidP="007D50CF">
      <w:pPr>
        <w:pStyle w:val="PL"/>
        <w:rPr>
          <w:noProof w:val="0"/>
        </w:rPr>
      </w:pPr>
      <w:r w:rsidRPr="001545FA">
        <w:rPr>
          <w:noProof w:val="0"/>
        </w:rPr>
        <w:tab/>
        <w:t>&lt;/xs:simpleType&gt;</w:t>
      </w:r>
    </w:p>
    <w:p w:rsidR="007D50CF" w:rsidRPr="001545FA" w:rsidRDefault="007D50CF" w:rsidP="007D50CF">
      <w:pPr>
        <w:pStyle w:val="PL"/>
        <w:rPr>
          <w:noProof w:val="0"/>
        </w:rPr>
      </w:pPr>
      <w:r w:rsidRPr="001545FA">
        <w:rPr>
          <w:noProof w:val="0"/>
        </w:rPr>
        <w:tab/>
        <w:t>&lt;xs:complexType name="requirementsType"&gt;</w:t>
      </w:r>
    </w:p>
    <w:p w:rsidR="007D50CF" w:rsidRPr="001545FA" w:rsidRDefault="007D50CF" w:rsidP="007D50CF">
      <w:pPr>
        <w:pStyle w:val="PL"/>
        <w:rPr>
          <w:noProof w:val="0"/>
        </w:rPr>
      </w:pPr>
      <w:r w:rsidRPr="001545FA">
        <w:rPr>
          <w:noProof w:val="0"/>
        </w:rPr>
        <w:tab/>
      </w:r>
      <w:r w:rsidRPr="001545FA">
        <w:rPr>
          <w:noProof w:val="0"/>
        </w:rPr>
        <w:tab/>
        <w:t>&lt;xs:sequence&gt;</w:t>
      </w:r>
    </w:p>
    <w:p w:rsidR="007D50CF" w:rsidRPr="001545FA" w:rsidRDefault="007D50CF" w:rsidP="007D50CF">
      <w:pPr>
        <w:pStyle w:val="PL"/>
        <w:rPr>
          <w:noProof w:val="0"/>
        </w:rPr>
      </w:pPr>
      <w:r w:rsidRPr="001545FA">
        <w:rPr>
          <w:noProof w:val="0"/>
        </w:rPr>
        <w:tab/>
      </w:r>
      <w:r w:rsidRPr="001545FA">
        <w:rPr>
          <w:noProof w:val="0"/>
        </w:rPr>
        <w:tab/>
      </w:r>
      <w:r w:rsidRPr="001545FA">
        <w:rPr>
          <w:noProof w:val="0"/>
        </w:rPr>
        <w:tab/>
        <w:t>&lt;xs:element name="feature" type="xs:unsignedInt" maxOccurs="unbounded"/&gt;</w:t>
      </w:r>
    </w:p>
    <w:p w:rsidR="007D50CF" w:rsidRPr="001545FA" w:rsidRDefault="007D50CF" w:rsidP="007D50CF">
      <w:pPr>
        <w:pStyle w:val="PL"/>
        <w:rPr>
          <w:noProof w:val="0"/>
        </w:rPr>
      </w:pPr>
      <w:r w:rsidRPr="001545FA">
        <w:rPr>
          <w:noProof w:val="0"/>
        </w:rPr>
        <w:tab/>
      </w:r>
      <w:r w:rsidRPr="001545FA">
        <w:rPr>
          <w:noProof w:val="0"/>
        </w:rPr>
        <w:tab/>
        <w:t>&lt;/xs:sequence&gt;</w:t>
      </w:r>
    </w:p>
    <w:p w:rsidR="007D50CF" w:rsidRPr="001545FA" w:rsidRDefault="007D50CF" w:rsidP="007D50CF">
      <w:pPr>
        <w:pStyle w:val="PL"/>
        <w:rPr>
          <w:noProof w:val="0"/>
        </w:rPr>
      </w:pPr>
      <w:r w:rsidRPr="001545FA">
        <w:rPr>
          <w:noProof w:val="0"/>
        </w:rPr>
        <w:tab/>
        <w:t>&lt;/xs:complexType&gt;</w:t>
      </w:r>
    </w:p>
    <w:p w:rsidR="007D50CF" w:rsidRPr="001545FA" w:rsidRDefault="007D50CF" w:rsidP="007D50CF">
      <w:pPr>
        <w:pStyle w:val="PL"/>
        <w:rPr>
          <w:noProof w:val="0"/>
        </w:rPr>
      </w:pPr>
      <w:r w:rsidRPr="001545FA">
        <w:rPr>
          <w:noProof w:val="0"/>
        </w:rPr>
        <w:t>&lt;/xs:schema&gt;</w:t>
      </w:r>
    </w:p>
    <w:p w:rsidR="007D50CF" w:rsidRPr="001545FA" w:rsidRDefault="007D50CF" w:rsidP="001800C3">
      <w:pPr>
        <w:pStyle w:val="FP"/>
      </w:pPr>
    </w:p>
    <w:p w:rsidR="007D50CF" w:rsidRPr="001545FA" w:rsidRDefault="007D50CF" w:rsidP="007D50CF">
      <w:pPr>
        <w:pStyle w:val="Heading1"/>
      </w:pPr>
      <w:bookmarkStart w:id="474" w:name="_Toc518485095"/>
      <w:r w:rsidRPr="001545FA">
        <w:lastRenderedPageBreak/>
        <w:t>J.2</w:t>
      </w:r>
      <w:r w:rsidRPr="001545FA">
        <w:tab/>
        <w:t>Version and Delimiter schema</w:t>
      </w:r>
      <w:bookmarkEnd w:id="474"/>
    </w:p>
    <w:p w:rsidR="007D50CF" w:rsidRPr="001545FA" w:rsidRDefault="007D50CF" w:rsidP="007D50CF">
      <w:pPr>
        <w:rPr>
          <w:color w:val="000000"/>
        </w:rPr>
      </w:pPr>
      <w:r w:rsidRPr="001545FA">
        <w:rPr>
          <w:color w:val="000000"/>
        </w:rPr>
        <w:t>This clause specifies the schema that is needed for the UE and the network side for forward and backward compatibility, and is used by the following schemas:</w:t>
      </w:r>
    </w:p>
    <w:p w:rsidR="007D50CF" w:rsidRPr="001545FA" w:rsidRDefault="001F6B09" w:rsidP="001F6B09">
      <w:pPr>
        <w:pStyle w:val="B1"/>
      </w:pPr>
      <w:r w:rsidRPr="001545FA">
        <w:t>-</w:t>
      </w:r>
      <w:r w:rsidRPr="001545FA">
        <w:tab/>
      </w:r>
      <w:r w:rsidR="007D50CF" w:rsidRPr="001545FA">
        <w:t>USD</w:t>
      </w:r>
    </w:p>
    <w:p w:rsidR="007D50CF" w:rsidRPr="001545FA" w:rsidRDefault="001F6B09" w:rsidP="001F6B09">
      <w:pPr>
        <w:pStyle w:val="B1"/>
      </w:pPr>
      <w:r w:rsidRPr="001545FA">
        <w:t>-</w:t>
      </w:r>
      <w:r w:rsidRPr="001545FA">
        <w:tab/>
      </w:r>
      <w:r w:rsidR="007D50CF" w:rsidRPr="001545FA">
        <w:t>Schedule Description</w:t>
      </w:r>
    </w:p>
    <w:p w:rsidR="00090691" w:rsidRPr="001545FA" w:rsidRDefault="001F6B09" w:rsidP="001F6B09">
      <w:pPr>
        <w:pStyle w:val="B1"/>
      </w:pPr>
      <w:r w:rsidRPr="001545FA">
        <w:t>-</w:t>
      </w:r>
      <w:r w:rsidRPr="001545FA">
        <w:tab/>
      </w:r>
      <w:r w:rsidR="00090691" w:rsidRPr="001545FA">
        <w:t>Filter Description</w:t>
      </w:r>
    </w:p>
    <w:p w:rsidR="00BF5839" w:rsidRPr="001545FA" w:rsidRDefault="001F6B09" w:rsidP="001F6B09">
      <w:pPr>
        <w:pStyle w:val="B1"/>
      </w:pPr>
      <w:r w:rsidRPr="001545FA">
        <w:t>-</w:t>
      </w:r>
      <w:r w:rsidRPr="001545FA">
        <w:tab/>
      </w:r>
      <w:r w:rsidR="00BF5839" w:rsidRPr="001545FA">
        <w:t>FDT</w:t>
      </w:r>
    </w:p>
    <w:p w:rsidR="007D50CF" w:rsidRPr="001545FA" w:rsidRDefault="007D50CF" w:rsidP="007D50CF">
      <w:pPr>
        <w:rPr>
          <w:color w:val="000000"/>
        </w:rPr>
      </w:pPr>
      <w:r w:rsidRPr="001545FA">
        <w:rPr>
          <w:color w:val="000000"/>
        </w:rPr>
        <w:t xml:space="preserve">The schema defines 2 elements, </w:t>
      </w:r>
      <w:r w:rsidRPr="001545FA">
        <w:rPr>
          <w:i/>
          <w:color w:val="000000"/>
        </w:rPr>
        <w:t>schemaVersion</w:t>
      </w:r>
      <w:r w:rsidRPr="001545FA">
        <w:rPr>
          <w:color w:val="000000"/>
        </w:rPr>
        <w:t xml:space="preserve"> and </w:t>
      </w:r>
      <w:r w:rsidRPr="001545FA">
        <w:rPr>
          <w:i/>
          <w:color w:val="000000"/>
        </w:rPr>
        <w:t>delimiter</w:t>
      </w:r>
      <w:r w:rsidRPr="001545FA">
        <w:rPr>
          <w:color w:val="000000"/>
        </w:rPr>
        <w:t xml:space="preserve">.  The value of the </w:t>
      </w:r>
      <w:r w:rsidRPr="001545FA">
        <w:rPr>
          <w:i/>
          <w:color w:val="000000"/>
        </w:rPr>
        <w:t>schemaVersion</w:t>
      </w:r>
      <w:r w:rsidRPr="001545FA">
        <w:rPr>
          <w:color w:val="000000"/>
        </w:rPr>
        <w:t xml:space="preserve"> is specified separately for each of the schemas above. The </w:t>
      </w:r>
      <w:r w:rsidRPr="001545FA">
        <w:rPr>
          <w:i/>
          <w:color w:val="000000"/>
        </w:rPr>
        <w:t>delimiter</w:t>
      </w:r>
      <w:r w:rsidRPr="001545FA">
        <w:rPr>
          <w:color w:val="000000"/>
        </w:rPr>
        <w:t xml:space="preserve"> element is specified in the various main schemas above to avoid the schema validation error (due to the Unique Particle Attribution rule). </w:t>
      </w:r>
    </w:p>
    <w:p w:rsidR="007D50CF" w:rsidRPr="001545FA" w:rsidRDefault="007D50CF" w:rsidP="007D50CF">
      <w:pPr>
        <w:rPr>
          <w:color w:val="000000"/>
        </w:rPr>
      </w:pPr>
      <w:r w:rsidRPr="001545FA">
        <w:rPr>
          <w:color w:val="000000"/>
        </w:rPr>
        <w:t xml:space="preserve">The </w:t>
      </w:r>
      <w:r w:rsidRPr="001545FA">
        <w:rPr>
          <w:i/>
          <w:color w:val="000000"/>
        </w:rPr>
        <w:t>delimiter</w:t>
      </w:r>
      <w:r w:rsidRPr="001545FA">
        <w:rPr>
          <w:color w:val="000000"/>
        </w:rPr>
        <w:t xml:space="preserve"> element shall be set by the network to a value of 0, and the element content shall be ignored by the UE. </w:t>
      </w:r>
    </w:p>
    <w:p w:rsidR="007D50CF" w:rsidRPr="001545FA" w:rsidRDefault="007D50CF" w:rsidP="007D50CF">
      <w:pPr>
        <w:rPr>
          <w:color w:val="000000"/>
        </w:rPr>
      </w:pPr>
      <w:r w:rsidRPr="001545FA">
        <w:rPr>
          <w:color w:val="000000"/>
        </w:rPr>
        <w:t>The file name used for this schema is “schema-version.xsd”, and is used in the various schemas above for the “import” instruction.</w:t>
      </w:r>
    </w:p>
    <w:p w:rsidR="007D50CF" w:rsidRPr="001545FA" w:rsidRDefault="007D50CF" w:rsidP="007D50CF">
      <w:pPr>
        <w:rPr>
          <w:color w:val="000000"/>
        </w:rPr>
      </w:pPr>
    </w:p>
    <w:p w:rsidR="007D50CF" w:rsidRPr="001545FA" w:rsidRDefault="007D50CF" w:rsidP="007D50CF">
      <w:pPr>
        <w:pStyle w:val="PL"/>
        <w:rPr>
          <w:noProof w:val="0"/>
        </w:rPr>
      </w:pPr>
      <w:r w:rsidRPr="001545FA">
        <w:rPr>
          <w:noProof w:val="0"/>
        </w:rPr>
        <w:t>&lt;?xml version="1.0" encoding="UTF-8"?&gt;</w:t>
      </w:r>
    </w:p>
    <w:p w:rsidR="007D50CF" w:rsidRPr="001545FA" w:rsidRDefault="007D50CF" w:rsidP="007D50CF">
      <w:pPr>
        <w:pStyle w:val="PL"/>
        <w:rPr>
          <w:noProof w:val="0"/>
        </w:rPr>
      </w:pPr>
      <w:r w:rsidRPr="001545FA">
        <w:rPr>
          <w:noProof w:val="0"/>
        </w:rPr>
        <w:t xml:space="preserve">&lt;xs:schema </w:t>
      </w:r>
      <w:r w:rsidRPr="001545FA">
        <w:rPr>
          <w:noProof w:val="0"/>
        </w:rPr>
        <w:tab/>
        <w:t xml:space="preserve">xmlns="urn:3gpp:metadata:2009:MBMS:schemaVersion" </w:t>
      </w:r>
    </w:p>
    <w:p w:rsidR="007D50CF" w:rsidRPr="001545FA" w:rsidRDefault="007D50CF" w:rsidP="007D50CF">
      <w:pPr>
        <w:pStyle w:val="PL"/>
        <w:rPr>
          <w:noProof w:val="0"/>
        </w:rPr>
      </w:pPr>
      <w:r w:rsidRPr="001545FA">
        <w:rPr>
          <w:noProof w:val="0"/>
        </w:rPr>
        <w:t xml:space="preserve">  </w:t>
      </w:r>
      <w:r w:rsidRPr="001545FA">
        <w:rPr>
          <w:noProof w:val="0"/>
        </w:rPr>
        <w:tab/>
      </w:r>
      <w:r w:rsidRPr="001545FA">
        <w:rPr>
          <w:noProof w:val="0"/>
        </w:rPr>
        <w:tab/>
      </w:r>
      <w:r w:rsidRPr="001545FA">
        <w:rPr>
          <w:noProof w:val="0"/>
        </w:rPr>
        <w:tab/>
        <w:t>xmlns:xs="http://www.w3.org/2001/XMLSchema"</w:t>
      </w:r>
    </w:p>
    <w:p w:rsidR="007D50CF" w:rsidRPr="001545FA" w:rsidRDefault="007D50CF" w:rsidP="007D50CF">
      <w:pPr>
        <w:pStyle w:val="PL"/>
        <w:rPr>
          <w:noProof w:val="0"/>
        </w:rPr>
      </w:pPr>
      <w:r w:rsidRPr="001545FA">
        <w:rPr>
          <w:noProof w:val="0"/>
        </w:rPr>
        <w:t xml:space="preserve">  </w:t>
      </w:r>
      <w:r w:rsidRPr="001545FA">
        <w:rPr>
          <w:noProof w:val="0"/>
        </w:rPr>
        <w:tab/>
      </w:r>
      <w:r w:rsidRPr="001545FA">
        <w:rPr>
          <w:noProof w:val="0"/>
        </w:rPr>
        <w:tab/>
      </w:r>
      <w:r w:rsidRPr="001545FA">
        <w:rPr>
          <w:noProof w:val="0"/>
        </w:rPr>
        <w:tab/>
        <w:t>targetNamespace="urn:3gpp:metadata:2009:MBMS:schemaVersion"</w:t>
      </w:r>
    </w:p>
    <w:p w:rsidR="007D50CF" w:rsidRPr="001545FA" w:rsidRDefault="007D50CF" w:rsidP="007D50CF">
      <w:pPr>
        <w:pStyle w:val="PL"/>
        <w:rPr>
          <w:noProof w:val="0"/>
        </w:rPr>
      </w:pPr>
      <w:r w:rsidRPr="001545FA">
        <w:rPr>
          <w:noProof w:val="0"/>
        </w:rPr>
        <w:t xml:space="preserve">  </w:t>
      </w:r>
      <w:r w:rsidRPr="001545FA">
        <w:rPr>
          <w:noProof w:val="0"/>
        </w:rPr>
        <w:tab/>
      </w:r>
      <w:r w:rsidRPr="001545FA">
        <w:rPr>
          <w:noProof w:val="0"/>
        </w:rPr>
        <w:tab/>
      </w:r>
      <w:r w:rsidRPr="001545FA">
        <w:rPr>
          <w:noProof w:val="0"/>
        </w:rPr>
        <w:tab/>
        <w:t>elementFormDefault="qualified"&gt;</w:t>
      </w:r>
    </w:p>
    <w:p w:rsidR="007D50CF" w:rsidRPr="001545FA" w:rsidRDefault="007D50CF" w:rsidP="007D50CF">
      <w:pPr>
        <w:pStyle w:val="PL"/>
        <w:rPr>
          <w:noProof w:val="0"/>
        </w:rPr>
      </w:pPr>
    </w:p>
    <w:p w:rsidR="007D50CF" w:rsidRPr="001545FA" w:rsidRDefault="007D50CF" w:rsidP="007D50CF">
      <w:pPr>
        <w:pStyle w:val="PL"/>
        <w:rPr>
          <w:noProof w:val="0"/>
        </w:rPr>
      </w:pPr>
      <w:r w:rsidRPr="001545FA">
        <w:rPr>
          <w:noProof w:val="0"/>
        </w:rPr>
        <w:tab/>
        <w:t>&lt;xs:element name="schemaVersion" type="xs:unsignedInt"/&gt;</w:t>
      </w:r>
    </w:p>
    <w:p w:rsidR="007D50CF" w:rsidRPr="001545FA" w:rsidRDefault="007D50CF" w:rsidP="007D50CF">
      <w:pPr>
        <w:pStyle w:val="PL"/>
        <w:rPr>
          <w:noProof w:val="0"/>
        </w:rPr>
      </w:pPr>
      <w:r w:rsidRPr="001545FA">
        <w:rPr>
          <w:noProof w:val="0"/>
        </w:rPr>
        <w:tab/>
        <w:t>&lt;xs:element name="delimiter" type="xs:byte"/&gt;</w:t>
      </w:r>
      <w:r w:rsidRPr="001545FA">
        <w:rPr>
          <w:noProof w:val="0"/>
        </w:rPr>
        <w:tab/>
      </w:r>
    </w:p>
    <w:p w:rsidR="007D50CF" w:rsidRPr="001545FA" w:rsidRDefault="007D50CF" w:rsidP="007D50CF">
      <w:pPr>
        <w:pStyle w:val="PL"/>
        <w:rPr>
          <w:noProof w:val="0"/>
        </w:rPr>
      </w:pPr>
    </w:p>
    <w:p w:rsidR="007D50CF" w:rsidRPr="001545FA" w:rsidRDefault="007D50CF" w:rsidP="007D50CF">
      <w:pPr>
        <w:pStyle w:val="PL"/>
        <w:rPr>
          <w:noProof w:val="0"/>
        </w:rPr>
      </w:pPr>
      <w:r w:rsidRPr="001545FA">
        <w:rPr>
          <w:noProof w:val="0"/>
        </w:rPr>
        <w:t>&lt;/xs:schema&gt;</w:t>
      </w:r>
    </w:p>
    <w:p w:rsidR="007D50CF" w:rsidRPr="001545FA" w:rsidRDefault="007D50CF" w:rsidP="007D50CF"/>
    <w:p w:rsidR="001A7124" w:rsidRPr="001545FA" w:rsidRDefault="001A7124" w:rsidP="00C058DD">
      <w:pPr>
        <w:pStyle w:val="Heading8"/>
      </w:pPr>
      <w:r w:rsidRPr="001545FA">
        <w:br w:type="page"/>
      </w:r>
      <w:bookmarkStart w:id="475" w:name="_Toc518485096"/>
      <w:r w:rsidRPr="001545FA">
        <w:lastRenderedPageBreak/>
        <w:t>Annex K (informative):</w:t>
      </w:r>
      <w:r w:rsidRPr="001545FA">
        <w:br/>
        <w:t>Guidelines for linear audio/video streaming using DASH over MBMS broadcast</w:t>
      </w:r>
      <w:bookmarkEnd w:id="475"/>
    </w:p>
    <w:p w:rsidR="001A7124" w:rsidRPr="001545FA" w:rsidRDefault="001A7124" w:rsidP="001A7124">
      <w:pPr>
        <w:pStyle w:val="Heading1"/>
      </w:pPr>
      <w:bookmarkStart w:id="476" w:name="_Toc518485097"/>
      <w:r w:rsidRPr="001545FA">
        <w:t>K.1</w:t>
      </w:r>
      <w:r w:rsidR="009C7D6C" w:rsidRPr="001545FA">
        <w:tab/>
      </w:r>
      <w:r w:rsidRPr="001545FA">
        <w:t>Introduction</w:t>
      </w:r>
      <w:bookmarkEnd w:id="476"/>
    </w:p>
    <w:p w:rsidR="001A7124" w:rsidRPr="001545FA" w:rsidRDefault="001A7124" w:rsidP="001A7124">
      <w:r w:rsidRPr="001545FA">
        <w:t>This Annex provides informative guidelines for the provision of linear audio and audio/video streaming using DASH over MBMS broadcast with broadcast-only distribution. Linear audio and audio/video services refer to audio and audio/video services where the viewer is expected to watch a scheduled program at a particular time it’s offered, and on the particular channel it's presented on. These are for example continuous traditional TV and radio services or pay per view scheduled live services like for example premier league football or formula one programs.</w:t>
      </w:r>
    </w:p>
    <w:p w:rsidR="00C058DD" w:rsidRPr="001545FA" w:rsidRDefault="00C058DD" w:rsidP="00C058DD">
      <w:pPr>
        <w:pStyle w:val="Heading1"/>
      </w:pPr>
      <w:bookmarkStart w:id="477" w:name="_Toc518485098"/>
      <w:r w:rsidRPr="001545FA">
        <w:t>K.2</w:t>
      </w:r>
      <w:r w:rsidR="009C7D6C" w:rsidRPr="001545FA">
        <w:tab/>
      </w:r>
      <w:r w:rsidRPr="001545FA">
        <w:t>Guidelines</w:t>
      </w:r>
      <w:bookmarkEnd w:id="477"/>
    </w:p>
    <w:p w:rsidR="00C058DD" w:rsidRPr="001545FA" w:rsidRDefault="00C058DD" w:rsidP="00C058DD">
      <w:pPr>
        <w:pStyle w:val="Heading2"/>
        <w:ind w:left="0" w:firstLine="0"/>
      </w:pPr>
      <w:bookmarkStart w:id="478" w:name="_Toc518485099"/>
      <w:r w:rsidRPr="001545FA">
        <w:t>K.2.1</w:t>
      </w:r>
      <w:r w:rsidR="009C7D6C" w:rsidRPr="001545FA">
        <w:tab/>
      </w:r>
      <w:r w:rsidRPr="001545FA">
        <w:t>General</w:t>
      </w:r>
      <w:bookmarkEnd w:id="478"/>
    </w:p>
    <w:p w:rsidR="00C058DD" w:rsidRPr="001545FA" w:rsidRDefault="00C058DD" w:rsidP="00C058DD">
      <w:r w:rsidRPr="001545FA">
        <w:t>This clause provides service announcement, content authoring and distribution guidelines for services as described in Annex X.1 using DASH over MBMS. These guidelines do not replace the general MBMS UE capabilities specified in the present specification. However, the guidelines can describe services requiring MBMS UEs to support certain typical capabilities that are not necessarily mandatory.</w:t>
      </w:r>
    </w:p>
    <w:p w:rsidR="00C058DD" w:rsidRPr="001545FA" w:rsidRDefault="00C058DD" w:rsidP="00C058DD">
      <w:pPr>
        <w:pStyle w:val="Heading2"/>
      </w:pPr>
      <w:bookmarkStart w:id="479" w:name="_Toc518485100"/>
      <w:r w:rsidRPr="001545FA">
        <w:t>K.2.2</w:t>
      </w:r>
      <w:r w:rsidR="009C7D6C" w:rsidRPr="001545FA">
        <w:tab/>
      </w:r>
      <w:r w:rsidRPr="001545FA">
        <w:t>Content Authoring</w:t>
      </w:r>
      <w:bookmarkEnd w:id="479"/>
    </w:p>
    <w:p w:rsidR="00C058DD" w:rsidRPr="001545FA" w:rsidRDefault="00C058DD" w:rsidP="00C058DD">
      <w:pPr>
        <w:pStyle w:val="Heading3"/>
      </w:pPr>
      <w:bookmarkStart w:id="480" w:name="_Toc518485101"/>
      <w:r w:rsidRPr="001545FA">
        <w:t>K.2.2.1</w:t>
      </w:r>
      <w:r w:rsidR="009C7D6C" w:rsidRPr="001545FA">
        <w:tab/>
      </w:r>
      <w:r w:rsidRPr="001545FA">
        <w:t>General</w:t>
      </w:r>
      <w:bookmarkEnd w:id="480"/>
    </w:p>
    <w:p w:rsidR="00C058DD" w:rsidRPr="001545FA" w:rsidRDefault="00C058DD" w:rsidP="00C058DD">
      <w:r w:rsidRPr="001545FA">
        <w:t>The content is encoded or transcoded according to a 3GP-DASH profile using the MBMS codecs (see clause 10). The encoder in particular ensures that the client has enough data for a continuous playout.</w:t>
      </w:r>
    </w:p>
    <w:p w:rsidR="00C058DD" w:rsidRPr="001545FA" w:rsidRDefault="00C058DD" w:rsidP="00C058DD">
      <w:pPr>
        <w:pStyle w:val="Heading3"/>
      </w:pPr>
      <w:bookmarkStart w:id="481" w:name="_Toc518485102"/>
      <w:r w:rsidRPr="001545FA">
        <w:t>K.2.2.2</w:t>
      </w:r>
      <w:r w:rsidR="009C7D6C" w:rsidRPr="001545FA">
        <w:tab/>
      </w:r>
      <w:r w:rsidRPr="001545FA">
        <w:t>Media coding</w:t>
      </w:r>
      <w:bookmarkEnd w:id="481"/>
    </w:p>
    <w:p w:rsidR="00C058DD" w:rsidRPr="001545FA" w:rsidRDefault="00C058DD" w:rsidP="00C058DD">
      <w:r w:rsidRPr="001545FA">
        <w:t>High Definition video at 720p@30fps and Standard Definition at 480p@30fps are supported with H.264 (AVC) Progressive High Profile Level 3.1, if a video component is present. Audio is supported at 32kbps or higher with Enhanced aacPlus (HE-AAC v2) (see clause 10.3).</w:t>
      </w:r>
    </w:p>
    <w:p w:rsidR="00C058DD" w:rsidRPr="001545FA" w:rsidRDefault="00C058DD" w:rsidP="00C058DD">
      <w:r w:rsidRPr="001545FA">
        <w:t>According to TR 26.906 [115] , the observed minimum bit rate to achieve MOS (Mean Opinion Score)=3.5 (“Good Quality”) varies with the device type e.g. tablets or smartphone, the resolution, the display size, the encoder, and the content.</w:t>
      </w:r>
      <w:r w:rsidRPr="001545FA">
        <w:rPr>
          <w:rStyle w:val="CommentReference"/>
        </w:rPr>
        <w:t xml:space="preserve"> </w:t>
      </w:r>
    </w:p>
    <w:p w:rsidR="00C058DD" w:rsidRPr="001545FA" w:rsidRDefault="00C058DD" w:rsidP="00C058DD">
      <w:r w:rsidRPr="001545FA">
        <w:t>The audio bitrates and recommended codec depending on content are depicted in clause 10.3.</w:t>
      </w:r>
    </w:p>
    <w:p w:rsidR="00C058DD" w:rsidRPr="001545FA" w:rsidRDefault="00C058DD" w:rsidP="00C058DD">
      <w:r w:rsidRPr="001545FA">
        <w:t xml:space="preserve">In case subtitles (a.k.a. Closed Caption) are provided, the use of Timed Text format as specified in TS 26.245 carried with the video segments is defined. </w:t>
      </w:r>
    </w:p>
    <w:p w:rsidR="00C058DD" w:rsidRPr="001545FA" w:rsidRDefault="00C058DD" w:rsidP="00C058DD">
      <w:pPr>
        <w:pStyle w:val="Heading3"/>
      </w:pPr>
      <w:bookmarkStart w:id="482" w:name="_Toc518485103"/>
      <w:r w:rsidRPr="001545FA">
        <w:t>K.2.2.3</w:t>
      </w:r>
      <w:r w:rsidR="009C7D6C" w:rsidRPr="001545FA">
        <w:tab/>
      </w:r>
      <w:r w:rsidRPr="001545FA">
        <w:t>DASH formatting</w:t>
      </w:r>
      <w:bookmarkEnd w:id="482"/>
    </w:p>
    <w:p w:rsidR="00C058DD" w:rsidRPr="001545FA" w:rsidRDefault="00C058DD" w:rsidP="00C058DD">
      <w:r w:rsidRPr="001545FA">
        <w:t>The encoded bitstreams are segmented and packaged according to the 3GP-DASH specification TS 26.247 according to a 3GP-DASH profile. In addition, the constraints of MPEG DASH [116] ISO BMFF live profile apply. This includes, but is not limited to:</w:t>
      </w:r>
    </w:p>
    <w:p w:rsidR="00C058DD" w:rsidRPr="001545FA" w:rsidRDefault="001F6B09" w:rsidP="001F6B09">
      <w:pPr>
        <w:pStyle w:val="B1"/>
      </w:pPr>
      <w:r w:rsidRPr="001545FA">
        <w:t>-</w:t>
      </w:r>
      <w:r w:rsidRPr="001545FA">
        <w:tab/>
      </w:r>
      <w:r w:rsidR="00C058DD" w:rsidRPr="001545FA">
        <w:t>The Segment Template is used for URL addressing of segments.</w:t>
      </w:r>
    </w:p>
    <w:p w:rsidR="00C058DD" w:rsidRPr="001545FA" w:rsidRDefault="001F6B09" w:rsidP="001F6B09">
      <w:pPr>
        <w:pStyle w:val="B1"/>
      </w:pPr>
      <w:r w:rsidRPr="001545FA">
        <w:t>-</w:t>
      </w:r>
      <w:r w:rsidRPr="001545FA">
        <w:tab/>
      </w:r>
      <w:r w:rsidR="00C058DD" w:rsidRPr="001545FA">
        <w:t xml:space="preserve">Each segment starts with a stream access point of type 1 or 2. </w:t>
      </w:r>
    </w:p>
    <w:p w:rsidR="00C058DD" w:rsidRPr="001545FA" w:rsidRDefault="001F6B09" w:rsidP="001F6B09">
      <w:pPr>
        <w:pStyle w:val="B1"/>
      </w:pPr>
      <w:r w:rsidRPr="001545FA">
        <w:lastRenderedPageBreak/>
        <w:t>-</w:t>
      </w:r>
      <w:r w:rsidRPr="001545FA">
        <w:tab/>
      </w:r>
      <w:r w:rsidR="00C058DD" w:rsidRPr="001545FA">
        <w:t xml:space="preserve">Certain tools such as Subsets, Segment lists and so on are not used. </w:t>
      </w:r>
    </w:p>
    <w:p w:rsidR="00C058DD" w:rsidRPr="001545FA" w:rsidRDefault="00C058DD" w:rsidP="00C058DD">
      <w:r w:rsidRPr="001545FA">
        <w:t xml:space="preserve">The duration of the media data in the segments (segment duration) is typically constant signalled by the </w:t>
      </w:r>
      <w:r w:rsidRPr="001545FA">
        <w:rPr>
          <w:rFonts w:ascii="Courier New" w:hAnsi="Courier New" w:cs="Courier New"/>
        </w:rPr>
        <w:t>@duration</w:t>
      </w:r>
      <w:r w:rsidRPr="001545FA">
        <w:t xml:space="preserve"> attribute. The maximum tolerance of segment duration does not typically exceed ±50% and the maximum accumulated deviation over multiple segments is ±50% of the signaled segment duration. Such fluctuations in actual segment duration may be caused by for example ad replacement or specific IDR frame placement. Note that the last segment in a Period may be shorter.</w:t>
      </w:r>
    </w:p>
    <w:p w:rsidR="00C058DD" w:rsidRPr="001545FA" w:rsidRDefault="00C058DD" w:rsidP="00C058DD">
      <w:r w:rsidRPr="001545FA">
        <w:t>For video, the signalling of width, height and frame rate are added.</w:t>
      </w:r>
    </w:p>
    <w:p w:rsidR="00C058DD" w:rsidRPr="001545FA" w:rsidRDefault="00C058DD" w:rsidP="00C058DD">
      <w:r w:rsidRPr="001545FA">
        <w:t>For audio, the signalling of the language are added.</w:t>
      </w:r>
    </w:p>
    <w:p w:rsidR="00C058DD" w:rsidRPr="001545FA" w:rsidRDefault="00C058DD" w:rsidP="00C058DD">
      <w:r w:rsidRPr="001545FA">
        <w:t>For subtitles, the signalling of the role of the subtitles is to be added. In addition, the signalling of the language is to be added if different than the language of the audio.</w:t>
      </w:r>
    </w:p>
    <w:p w:rsidR="00C058DD" w:rsidRPr="001545FA" w:rsidRDefault="00C058DD" w:rsidP="00C058DD">
      <w:r w:rsidRPr="001545FA">
        <w:t>For providing a linear media streaming service based on DASH the following parameter settings are suitable:</w:t>
      </w:r>
    </w:p>
    <w:p w:rsidR="00C058DD" w:rsidRPr="001545FA" w:rsidRDefault="001F6B09" w:rsidP="001F6B09">
      <w:pPr>
        <w:pStyle w:val="B1"/>
      </w:pPr>
      <w:r w:rsidRPr="001545FA">
        <w:rPr>
          <w:rFonts w:ascii="Courier New" w:hAnsi="Courier New" w:cs="Courier New"/>
          <w:b/>
        </w:rPr>
        <w:t>-</w:t>
      </w:r>
      <w:r w:rsidRPr="001545FA">
        <w:rPr>
          <w:rFonts w:ascii="Courier New" w:hAnsi="Courier New" w:cs="Courier New"/>
          <w:b/>
        </w:rPr>
        <w:tab/>
      </w:r>
      <w:r w:rsidR="00C058DD" w:rsidRPr="001545FA">
        <w:rPr>
          <w:rFonts w:ascii="Courier New" w:hAnsi="Courier New" w:cs="Courier New"/>
          <w:b/>
        </w:rPr>
        <w:t>MPD</w:t>
      </w:r>
      <w:r w:rsidR="00C058DD" w:rsidRPr="001545FA">
        <w:rPr>
          <w:rFonts w:ascii="Courier New" w:hAnsi="Courier New" w:cs="Courier New"/>
        </w:rPr>
        <w:t>@type</w:t>
      </w:r>
      <w:r w:rsidR="00C058DD" w:rsidRPr="001545FA">
        <w:t xml:space="preserve"> is set to dynamic</w:t>
      </w:r>
    </w:p>
    <w:p w:rsidR="00C058DD" w:rsidRPr="001545FA" w:rsidRDefault="001F6B09" w:rsidP="001F6B09">
      <w:pPr>
        <w:pStyle w:val="B1"/>
      </w:pPr>
      <w:r w:rsidRPr="001545FA">
        <w:rPr>
          <w:rFonts w:ascii="Courier New" w:eastAsia="Cambria" w:hAnsi="Courier New" w:cs="Courier New"/>
          <w:b/>
          <w:szCs w:val="22"/>
        </w:rPr>
        <w:t>-</w:t>
      </w:r>
      <w:r w:rsidRPr="001545FA">
        <w:rPr>
          <w:rFonts w:ascii="Courier New" w:eastAsia="Cambria" w:hAnsi="Courier New" w:cs="Courier New"/>
          <w:b/>
          <w:szCs w:val="22"/>
        </w:rPr>
        <w:tab/>
      </w:r>
      <w:r w:rsidR="00C058DD" w:rsidRPr="001545FA">
        <w:rPr>
          <w:rFonts w:ascii="Courier New" w:eastAsia="Cambria" w:hAnsi="Courier New" w:cs="Courier New"/>
          <w:b/>
          <w:szCs w:val="22"/>
        </w:rPr>
        <w:t>MPD</w:t>
      </w:r>
      <w:r w:rsidR="00C058DD" w:rsidRPr="001545FA">
        <w:rPr>
          <w:rFonts w:ascii="Courier New" w:eastAsia="Cambria" w:hAnsi="Courier New" w:cs="Courier New"/>
          <w:szCs w:val="22"/>
        </w:rPr>
        <w:t xml:space="preserve">@availabilityStartTime </w:t>
      </w:r>
      <w:r w:rsidR="00C058DD" w:rsidRPr="001545FA">
        <w:t>is set to any suitable value that expresses the start time of the Media Presentation such that segment availabilities can be computed.</w:t>
      </w:r>
    </w:p>
    <w:p w:rsidR="00C058DD" w:rsidRPr="001545FA" w:rsidRDefault="001F6B09" w:rsidP="001F6B09">
      <w:pPr>
        <w:pStyle w:val="B1"/>
      </w:pPr>
      <w:r w:rsidRPr="001545FA">
        <w:rPr>
          <w:rFonts w:ascii="Courier New" w:eastAsia="Cambria" w:hAnsi="Courier New" w:cs="Courier New"/>
          <w:b/>
          <w:szCs w:val="22"/>
        </w:rPr>
        <w:t>-</w:t>
      </w:r>
      <w:r w:rsidRPr="001545FA">
        <w:rPr>
          <w:rFonts w:ascii="Courier New" w:eastAsia="Cambria" w:hAnsi="Courier New" w:cs="Courier New"/>
          <w:b/>
          <w:szCs w:val="22"/>
        </w:rPr>
        <w:tab/>
      </w:r>
      <w:r w:rsidR="00C058DD" w:rsidRPr="001545FA">
        <w:rPr>
          <w:rFonts w:ascii="Courier New" w:eastAsia="Cambria" w:hAnsi="Courier New" w:cs="Courier New"/>
          <w:b/>
          <w:szCs w:val="22"/>
        </w:rPr>
        <w:t>MPD</w:t>
      </w:r>
      <w:r w:rsidR="00C058DD" w:rsidRPr="001545FA">
        <w:rPr>
          <w:rFonts w:ascii="Courier New" w:eastAsia="Cambria" w:hAnsi="Courier New" w:cs="Courier New"/>
          <w:szCs w:val="22"/>
        </w:rPr>
        <w:t xml:space="preserve">@minimumUpdatePeriod </w:t>
      </w:r>
      <w:r w:rsidR="00C058DD" w:rsidRPr="001545FA">
        <w:t xml:space="preserve">is expected to be present. If the </w:t>
      </w:r>
      <w:r w:rsidR="00C058DD" w:rsidRPr="001545FA">
        <w:rPr>
          <w:rFonts w:ascii="Courier New" w:eastAsia="Cambria" w:hAnsi="Courier New" w:cs="Courier New"/>
          <w:b/>
          <w:szCs w:val="22"/>
        </w:rPr>
        <w:t>MPD</w:t>
      </w:r>
      <w:r w:rsidR="00C058DD" w:rsidRPr="001545FA">
        <w:rPr>
          <w:rFonts w:ascii="Courier New" w:eastAsia="Cambria" w:hAnsi="Courier New" w:cs="Courier New"/>
          <w:szCs w:val="22"/>
        </w:rPr>
        <w:t xml:space="preserve">@minimumUpdatePeriod </w:t>
      </w:r>
      <w:r w:rsidR="00C058DD" w:rsidRPr="001545FA">
        <w:t xml:space="preserve">is provided, i.e. the exact end time of the Media Presentation is unknown. Setting the value of the minimum update period primarily affects two main service provider aspects: A short minimum update period results in the ability to change and announce new content in the MPD on shorter notice. However, by offering the MPD with a small minimum update period, the client requests an update of the MPD more frequently. However, a small value does not mean that the MPD does have to be updated, it just defines the request interval of the DASH client. Therefore, in DASH over MBMS, the </w:t>
      </w:r>
      <w:r w:rsidR="00C058DD" w:rsidRPr="001545FA">
        <w:rPr>
          <w:rFonts w:ascii="Courier New" w:eastAsia="Cambria" w:hAnsi="Courier New" w:cs="Courier New"/>
          <w:b/>
          <w:szCs w:val="22"/>
        </w:rPr>
        <w:t>MPD</w:t>
      </w:r>
      <w:r w:rsidR="00C058DD" w:rsidRPr="001545FA">
        <w:rPr>
          <w:rFonts w:ascii="Courier New" w:eastAsia="Cambria" w:hAnsi="Courier New" w:cs="Courier New"/>
          <w:szCs w:val="22"/>
        </w:rPr>
        <w:t>@minimumUpdatePeriod</w:t>
      </w:r>
      <w:r w:rsidR="00C058DD" w:rsidRPr="001545FA">
        <w:t xml:space="preserve"> may most suitably be set to be as small as 0 and in this case MPDs can be updated basically instantaneously. Note that the value 0 implies that all segments with availability start time less than or equal to the request time of the MPD are available at the location advertised in the MPD and no Segments-URLs can be deduced and declared valid for any segment with availability start time larger than the request time of the MPD. This means for extending the list of Segments, a DASH client is expected to revalidate the MPD with the request of every new Segment.</w:t>
      </w:r>
    </w:p>
    <w:p w:rsidR="00C058DD" w:rsidRPr="001545FA" w:rsidRDefault="001F6B09" w:rsidP="001F6B09">
      <w:pPr>
        <w:pStyle w:val="B1"/>
      </w:pPr>
      <w:r w:rsidRPr="001545FA">
        <w:t>-</w:t>
      </w:r>
      <w:r w:rsidRPr="001545FA">
        <w:tab/>
      </w:r>
      <w:r w:rsidR="00C058DD" w:rsidRPr="001545FA">
        <w:t>Segment Duration (</w:t>
      </w:r>
      <w:r w:rsidR="00C058DD" w:rsidRPr="001545FA">
        <w:rPr>
          <w:rFonts w:ascii="Courier New" w:hAnsi="Courier New" w:cs="Courier New"/>
        </w:rPr>
        <w:t>SDURATION</w:t>
      </w:r>
      <w:r w:rsidR="00C058DD" w:rsidRPr="001545FA">
        <w:t>)</w:t>
      </w:r>
    </w:p>
    <w:p w:rsidR="00C058DD" w:rsidRPr="001545FA" w:rsidRDefault="001F6B09" w:rsidP="001F6B09">
      <w:pPr>
        <w:pStyle w:val="B2"/>
      </w:pPr>
      <w:r w:rsidRPr="001545FA">
        <w:t>-</w:t>
      </w:r>
      <w:r w:rsidRPr="001545FA">
        <w:tab/>
      </w:r>
      <w:r w:rsidR="00C058DD" w:rsidRPr="001545FA">
        <w:t>The segment duration typically influences the end-to-end latency, but also the switching and random access granularity as in DASH-264/AVC each segment starts with a stream access point which can also be used as switch point. In DASH over MBMS, i.e. no use of dynamic bitrate adaptivity, switching is of less relevance. The service provider sets the value taking into account at least the following:</w:t>
      </w:r>
    </w:p>
    <w:p w:rsidR="00C058DD" w:rsidRPr="001545FA" w:rsidRDefault="001F6B09" w:rsidP="001F6B09">
      <w:pPr>
        <w:pStyle w:val="B3"/>
      </w:pPr>
      <w:r w:rsidRPr="001545FA">
        <w:t>-</w:t>
      </w:r>
      <w:r w:rsidRPr="001545FA">
        <w:tab/>
      </w:r>
      <w:r w:rsidR="00C058DD" w:rsidRPr="001545FA">
        <w:t>the desired end-to-end latency</w:t>
      </w:r>
    </w:p>
    <w:p w:rsidR="00C058DD" w:rsidRPr="001545FA" w:rsidRDefault="001F6B09" w:rsidP="001F6B09">
      <w:pPr>
        <w:pStyle w:val="B3"/>
      </w:pPr>
      <w:r w:rsidRPr="001545FA">
        <w:t>-</w:t>
      </w:r>
      <w:r w:rsidRPr="001545FA">
        <w:tab/>
      </w:r>
      <w:r w:rsidR="00C058DD" w:rsidRPr="001545FA">
        <w:t>the desired compression efficiency</w:t>
      </w:r>
    </w:p>
    <w:p w:rsidR="00C058DD" w:rsidRPr="001545FA" w:rsidRDefault="001F6B09" w:rsidP="001F6B09">
      <w:pPr>
        <w:pStyle w:val="B3"/>
      </w:pPr>
      <w:r w:rsidRPr="001545FA">
        <w:t>-</w:t>
      </w:r>
      <w:r w:rsidRPr="001545FA">
        <w:tab/>
      </w:r>
      <w:r w:rsidR="00C058DD" w:rsidRPr="001545FA">
        <w:t>the start-up latency</w:t>
      </w:r>
    </w:p>
    <w:p w:rsidR="00C058DD" w:rsidRPr="001545FA" w:rsidRDefault="001F6B09" w:rsidP="001F6B09">
      <w:pPr>
        <w:pStyle w:val="B3"/>
      </w:pPr>
      <w:r w:rsidRPr="001545FA">
        <w:t>-</w:t>
      </w:r>
      <w:r w:rsidRPr="001545FA">
        <w:tab/>
      </w:r>
      <w:r w:rsidR="00C058DD" w:rsidRPr="001545FA">
        <w:t>the desired switching granularity, if content is for example offered also for unicast distribution</w:t>
      </w:r>
    </w:p>
    <w:p w:rsidR="00C058DD" w:rsidRPr="001545FA" w:rsidRDefault="001F6B09" w:rsidP="001F6B09">
      <w:pPr>
        <w:pStyle w:val="B3"/>
      </w:pPr>
      <w:r w:rsidRPr="001545FA">
        <w:t>-</w:t>
      </w:r>
      <w:r w:rsidRPr="001545FA">
        <w:tab/>
      </w:r>
      <w:r w:rsidR="00C058DD" w:rsidRPr="001545FA">
        <w:t>the desired amount of HTTP requests per second</w:t>
      </w:r>
    </w:p>
    <w:p w:rsidR="00C058DD" w:rsidRPr="001545FA" w:rsidRDefault="001F6B09" w:rsidP="001F6B09">
      <w:pPr>
        <w:pStyle w:val="B3"/>
      </w:pPr>
      <w:r w:rsidRPr="001545FA">
        <w:t>-</w:t>
      </w:r>
      <w:r w:rsidRPr="001545FA">
        <w:tab/>
      </w:r>
      <w:r w:rsidR="00C058DD" w:rsidRPr="001545FA">
        <w:t>the variability of the expected network conditions</w:t>
      </w:r>
    </w:p>
    <w:p w:rsidR="00C058DD" w:rsidRPr="001545FA" w:rsidRDefault="001F6B09" w:rsidP="001F6B09">
      <w:pPr>
        <w:pStyle w:val="B2"/>
      </w:pPr>
      <w:r w:rsidRPr="001545FA">
        <w:t>-</w:t>
      </w:r>
      <w:r w:rsidRPr="001545FA">
        <w:tab/>
      </w:r>
      <w:r w:rsidR="00C058DD" w:rsidRPr="001545FA">
        <w:t>Reasonable values for segment durations are between 1 second and 10 seconds.</w:t>
      </w:r>
    </w:p>
    <w:p w:rsidR="00C058DD" w:rsidRPr="001545FA" w:rsidRDefault="001F6B09" w:rsidP="001F6B09">
      <w:pPr>
        <w:pStyle w:val="B2"/>
      </w:pPr>
      <w:r w:rsidRPr="001545FA">
        <w:t>-</w:t>
      </w:r>
      <w:r w:rsidRPr="001545FA">
        <w:tab/>
      </w:r>
      <w:r w:rsidR="00C058DD" w:rsidRPr="001545FA">
        <w:t>More considerations in the context of DASH over MBMS are considered in section X.2.5</w:t>
      </w:r>
    </w:p>
    <w:p w:rsidR="00C058DD" w:rsidRPr="001545FA" w:rsidRDefault="001F6B09" w:rsidP="001F6B09">
      <w:pPr>
        <w:pStyle w:val="B1"/>
      </w:pPr>
      <w:r w:rsidRPr="001545FA">
        <w:rPr>
          <w:b/>
        </w:rPr>
        <w:t>-</w:t>
      </w:r>
      <w:r w:rsidRPr="001545FA">
        <w:rPr>
          <w:b/>
        </w:rPr>
        <w:tab/>
      </w:r>
      <w:r w:rsidR="00C058DD" w:rsidRPr="001545FA">
        <w:rPr>
          <w:b/>
        </w:rPr>
        <w:t>MPD</w:t>
      </w:r>
      <w:r w:rsidR="00C058DD" w:rsidRPr="001545FA">
        <w:t xml:space="preserve">@minBufferTime (MBT) and </w:t>
      </w:r>
      <w:r w:rsidR="00C058DD" w:rsidRPr="001545FA">
        <w:rPr>
          <w:b/>
        </w:rPr>
        <w:t>Representation</w:t>
      </w:r>
      <w:r w:rsidR="00C058DD" w:rsidRPr="001545FA">
        <w:t xml:space="preserve">@bandwidth (BW) </w:t>
      </w:r>
    </w:p>
    <w:p w:rsidR="00C058DD" w:rsidRPr="001545FA" w:rsidRDefault="001F6B09" w:rsidP="001F6B09">
      <w:pPr>
        <w:pStyle w:val="B2"/>
      </w:pPr>
      <w:r w:rsidRPr="001545FA">
        <w:t>-</w:t>
      </w:r>
      <w:r w:rsidRPr="001545FA">
        <w:tab/>
      </w:r>
      <w:r w:rsidR="00C058DD" w:rsidRPr="001545FA">
        <w:t xml:space="preserve">the value of the minimum buffer time does not provide any instructions to the client on how much media data to buffer. The value describes how much buffer a client would have under </w:t>
      </w:r>
      <w:r w:rsidR="00C058DD" w:rsidRPr="001545FA">
        <w:rPr>
          <w:b/>
          <w:bCs/>
          <w:i/>
          <w:iCs/>
        </w:rPr>
        <w:t>ideal</w:t>
      </w:r>
      <w:r w:rsidR="00C058DD" w:rsidRPr="001545FA">
        <w:t xml:space="preserve"> network conditions. As such, </w:t>
      </w:r>
      <w:r w:rsidR="00C058DD" w:rsidRPr="001545FA">
        <w:rPr>
          <w:rFonts w:ascii="Courier New" w:hAnsi="Courier New" w:cs="Courier New"/>
        </w:rPr>
        <w:t>MBT</w:t>
      </w:r>
      <w:r w:rsidR="00C058DD" w:rsidRPr="001545FA">
        <w:t xml:space="preserve"> is not describing the burstiness or jitter in the network, it is describing the burstiness or jitter in the </w:t>
      </w:r>
      <w:r w:rsidR="00C058DD" w:rsidRPr="001545FA">
        <w:rPr>
          <w:b/>
          <w:bCs/>
        </w:rPr>
        <w:t>content e</w:t>
      </w:r>
      <w:r w:rsidR="00C058DD" w:rsidRPr="001545FA">
        <w:rPr>
          <w:b/>
          <w:bCs/>
        </w:rPr>
        <w:t>n</w:t>
      </w:r>
      <w:r w:rsidR="00C058DD" w:rsidRPr="001545FA">
        <w:rPr>
          <w:b/>
          <w:bCs/>
        </w:rPr>
        <w:t>coding</w:t>
      </w:r>
      <w:r w:rsidR="00C058DD" w:rsidRPr="001545FA">
        <w:t xml:space="preserve">.  Together with the </w:t>
      </w:r>
      <w:r w:rsidR="00C058DD" w:rsidRPr="001545FA">
        <w:rPr>
          <w:rFonts w:ascii="Courier New" w:hAnsi="Courier New" w:cs="Courier New"/>
        </w:rPr>
        <w:t>BW</w:t>
      </w:r>
      <w:r w:rsidR="00C058DD" w:rsidRPr="001545FA">
        <w:t xml:space="preserve"> value, it is a property of the content.  Using the "leaky bucket" model, it is the size of the bucket that makes </w:t>
      </w:r>
      <w:r w:rsidR="00C058DD" w:rsidRPr="001545FA">
        <w:rPr>
          <w:rFonts w:ascii="Courier New" w:hAnsi="Courier New" w:cs="Courier New"/>
        </w:rPr>
        <w:t>BW</w:t>
      </w:r>
      <w:r w:rsidR="00C058DD" w:rsidRPr="001545FA">
        <w:t xml:space="preserve"> true, given the way the content is encoded. The minimum </w:t>
      </w:r>
      <w:r w:rsidR="00C058DD" w:rsidRPr="001545FA">
        <w:lastRenderedPageBreak/>
        <w:t>buffer time provides information that for each Stream Access Point (and in the typical case that each Media Segment starts with a SAP, this holds for the start of the each Media Se</w:t>
      </w:r>
      <w:r w:rsidR="00C058DD" w:rsidRPr="001545FA">
        <w:t>g</w:t>
      </w:r>
      <w:r w:rsidR="00C058DD" w:rsidRPr="001545FA">
        <w:t xml:space="preserve">ment), the property of the stream: If the Representation (starting at any segment) is delivered over a constant bitrate channel with bitrate equal to value of the </w:t>
      </w:r>
      <w:r w:rsidR="00C058DD" w:rsidRPr="001545FA">
        <w:rPr>
          <w:rFonts w:ascii="Courier New" w:hAnsi="Courier New" w:cs="Courier New"/>
        </w:rPr>
        <w:t>BW</w:t>
      </w:r>
      <w:r w:rsidR="00C058DD" w:rsidRPr="001545FA">
        <w:t xml:space="preserve"> attribute then each segment with presentation time </w:t>
      </w:r>
      <w:r w:rsidR="00C058DD" w:rsidRPr="001545FA">
        <w:rPr>
          <w:i/>
        </w:rPr>
        <w:t>PT</w:t>
      </w:r>
      <w:r w:rsidR="00C058DD" w:rsidRPr="001545FA">
        <w:t xml:space="preserve"> is available at the client latest at time with a delay of at most </w:t>
      </w:r>
      <w:r w:rsidR="00C058DD" w:rsidRPr="001545FA">
        <w:rPr>
          <w:i/>
        </w:rPr>
        <w:t xml:space="preserve">PT </w:t>
      </w:r>
      <w:r w:rsidR="00C058DD" w:rsidRPr="001545FA">
        <w:t xml:space="preserve">+ </w:t>
      </w:r>
      <w:r w:rsidR="00C058DD" w:rsidRPr="001545FA">
        <w:rPr>
          <w:i/>
        </w:rPr>
        <w:t>MBT</w:t>
      </w:r>
      <w:r w:rsidR="00C058DD" w:rsidRPr="001545FA">
        <w:t>.</w:t>
      </w:r>
      <w:r w:rsidR="00FD5538" w:rsidRPr="001545FA">
        <w:t xml:space="preserve"> </w:t>
      </w:r>
      <w:r w:rsidR="00C058DD" w:rsidRPr="001545FA">
        <w:t xml:space="preserve">The </w:t>
      </w:r>
      <w:r w:rsidR="00C058DD" w:rsidRPr="001545FA">
        <w:rPr>
          <w:rFonts w:ascii="Courier New" w:hAnsi="Courier New" w:cs="Courier New"/>
        </w:rPr>
        <w:t>MBT</w:t>
      </w:r>
      <w:r w:rsidR="00C058DD" w:rsidRPr="001545FA">
        <w:t xml:space="preserve"> typically may for example be set to the coded video sequence size of the content.</w:t>
      </w:r>
    </w:p>
    <w:p w:rsidR="00C058DD" w:rsidRPr="001545FA" w:rsidRDefault="001F6B09" w:rsidP="001F6B09">
      <w:pPr>
        <w:pStyle w:val="B1"/>
      </w:pPr>
      <w:r w:rsidRPr="001545FA">
        <w:rPr>
          <w:b/>
        </w:rPr>
        <w:t>-</w:t>
      </w:r>
      <w:r w:rsidRPr="001545FA">
        <w:rPr>
          <w:b/>
        </w:rPr>
        <w:tab/>
      </w:r>
      <w:r w:rsidR="00C058DD" w:rsidRPr="001545FA">
        <w:rPr>
          <w:b/>
        </w:rPr>
        <w:t>MPD</w:t>
      </w:r>
      <w:r w:rsidR="00C058DD" w:rsidRPr="001545FA">
        <w:t>@timeShiftBufferDepth (TSB)</w:t>
      </w:r>
    </w:p>
    <w:p w:rsidR="00C058DD" w:rsidRPr="001545FA" w:rsidRDefault="001F6B09" w:rsidP="001F6B09">
      <w:pPr>
        <w:pStyle w:val="B2"/>
      </w:pPr>
      <w:r w:rsidRPr="001545FA">
        <w:t>-</w:t>
      </w:r>
      <w:r w:rsidRPr="001545FA">
        <w:tab/>
      </w:r>
      <w:r w:rsidR="00C058DD" w:rsidRPr="001545FA">
        <w:t>If the content is to be consumed at the live edge, then the time shift buf</w:t>
      </w:r>
      <w:r w:rsidR="00C058DD" w:rsidRPr="001545FA">
        <w:t>f</w:t>
      </w:r>
      <w:r w:rsidR="00C058DD" w:rsidRPr="001545FA">
        <w:t xml:space="preserve">er depth is set short. However, it is recommended that the </w:t>
      </w:r>
      <w:r w:rsidR="00C058DD" w:rsidRPr="001545FA">
        <w:rPr>
          <w:rFonts w:ascii="Courier New" w:hAnsi="Courier New" w:cs="Courier New"/>
        </w:rPr>
        <w:t>TSB</w:t>
      </w:r>
      <w:r w:rsidR="00C058DD" w:rsidRPr="001545FA">
        <w:t xml:space="preserve"> is not smaller than the recommended value of 4*</w:t>
      </w:r>
      <w:r w:rsidR="00C058DD" w:rsidRPr="001545FA">
        <w:rPr>
          <w:rFonts w:ascii="Courier New" w:hAnsi="Courier New" w:cs="Courier New"/>
        </w:rPr>
        <w:t>SDURATION</w:t>
      </w:r>
      <w:r w:rsidR="00C058DD" w:rsidRPr="001545FA">
        <w:t xml:space="preserve"> and 6 seconds in media time in order for the client to do some pre-buffering in more difficult network cond</w:t>
      </w:r>
      <w:r w:rsidR="00C058DD" w:rsidRPr="001545FA">
        <w:t>i</w:t>
      </w:r>
      <w:r w:rsidR="00C058DD" w:rsidRPr="001545FA">
        <w:t>tions. Note, the shorter the timeShiftBufferDepth the better the time synchronization between client and segmenter.</w:t>
      </w:r>
    </w:p>
    <w:p w:rsidR="00C058DD" w:rsidRPr="001545FA" w:rsidRDefault="001F6B09" w:rsidP="001F6B09">
      <w:pPr>
        <w:pStyle w:val="B2"/>
      </w:pPr>
      <w:r w:rsidRPr="001545FA">
        <w:t>-</w:t>
      </w:r>
      <w:r w:rsidRPr="001545FA">
        <w:tab/>
      </w:r>
      <w:r w:rsidR="00C058DD" w:rsidRPr="001545FA">
        <w:t xml:space="preserve">No restrictions on the accessibility of the content are provided, then the </w:t>
      </w:r>
      <w:r w:rsidR="00C058DD" w:rsidRPr="001545FA">
        <w:rPr>
          <w:rFonts w:ascii="Courier New" w:hAnsi="Courier New" w:cs="Courier New"/>
        </w:rPr>
        <w:t>TSB</w:t>
      </w:r>
      <w:r w:rsidR="00C058DD" w:rsidRPr="001545FA">
        <w:t xml:space="preserve"> may be set to a large value that even exceeds the media presentation duration. However, the </w:t>
      </w:r>
      <w:r w:rsidR="00C058DD" w:rsidRPr="001545FA">
        <w:rPr>
          <w:rFonts w:ascii="Courier New" w:hAnsi="Courier New" w:cs="Courier New"/>
        </w:rPr>
        <w:t>TSB</w:t>
      </w:r>
      <w:r w:rsidR="00C058DD" w:rsidRPr="001545FA">
        <w:t xml:space="preserve"> </w:t>
      </w:r>
      <w:r w:rsidR="00FD5538" w:rsidRPr="001545FA">
        <w:t>cannot</w:t>
      </w:r>
      <w:r w:rsidR="00C058DD" w:rsidRPr="001545FA">
        <w:t xml:space="preserve"> exceed the capabilities of the client.</w:t>
      </w:r>
    </w:p>
    <w:p w:rsidR="00C058DD" w:rsidRPr="001545FA" w:rsidRDefault="001F6B09" w:rsidP="001F6B09">
      <w:pPr>
        <w:pStyle w:val="B2"/>
      </w:pPr>
      <w:r w:rsidRPr="001545FA">
        <w:t>-</w:t>
      </w:r>
      <w:r w:rsidRPr="001545FA">
        <w:tab/>
      </w:r>
      <w:r w:rsidR="00C058DD" w:rsidRPr="001545FA">
        <w:t>When joining, the MBMS client may change this value in the MPD before forwarding it to the application to avoid that the client requests data, which is not yet received.</w:t>
      </w:r>
    </w:p>
    <w:p w:rsidR="00C058DD" w:rsidRPr="001545FA" w:rsidRDefault="001F6B09" w:rsidP="001F6B09">
      <w:pPr>
        <w:pStyle w:val="B1"/>
      </w:pPr>
      <w:r w:rsidRPr="001545FA">
        <w:rPr>
          <w:b/>
        </w:rPr>
        <w:t>-</w:t>
      </w:r>
      <w:r w:rsidRPr="001545FA">
        <w:rPr>
          <w:b/>
        </w:rPr>
        <w:tab/>
      </w:r>
      <w:r w:rsidR="00C058DD" w:rsidRPr="001545FA">
        <w:rPr>
          <w:b/>
        </w:rPr>
        <w:t>MPD</w:t>
      </w:r>
      <w:r w:rsidR="00C058DD" w:rsidRPr="001545FA">
        <w:t>@suggestedPresentationDelay (SPD)</w:t>
      </w:r>
    </w:p>
    <w:p w:rsidR="00C058DD" w:rsidRPr="001545FA" w:rsidRDefault="001F6B09" w:rsidP="001F6B09">
      <w:pPr>
        <w:pStyle w:val="B2"/>
      </w:pPr>
      <w:r w:rsidRPr="001545FA">
        <w:t>-</w:t>
      </w:r>
      <w:r w:rsidRPr="001545FA">
        <w:tab/>
      </w:r>
      <w:r w:rsidR="00C058DD" w:rsidRPr="001545FA">
        <w:t>If synchronized play-out with other devices adhering to the same rule is desired and/or the service providers wants to define the typical live edge of the program, then this value is provided. The service provider sets the value taking into account at least the following:</w:t>
      </w:r>
    </w:p>
    <w:p w:rsidR="00C058DD" w:rsidRPr="001545FA" w:rsidRDefault="001F6B09" w:rsidP="001F6B09">
      <w:pPr>
        <w:pStyle w:val="B3"/>
      </w:pPr>
      <w:r w:rsidRPr="001545FA">
        <w:t>-</w:t>
      </w:r>
      <w:r w:rsidRPr="001545FA">
        <w:tab/>
      </w:r>
      <w:r w:rsidR="00C058DD" w:rsidRPr="001545FA">
        <w:t>the desired end-to-end latency</w:t>
      </w:r>
    </w:p>
    <w:p w:rsidR="00C058DD" w:rsidRPr="001545FA" w:rsidRDefault="001F6B09" w:rsidP="001F6B09">
      <w:pPr>
        <w:pStyle w:val="B3"/>
      </w:pPr>
      <w:r w:rsidRPr="001545FA">
        <w:t>-</w:t>
      </w:r>
      <w:r w:rsidRPr="001545FA">
        <w:tab/>
      </w:r>
      <w:r w:rsidR="00C058DD" w:rsidRPr="001545FA">
        <w:t>the typical required buffering in the client, for example based on the network condition</w:t>
      </w:r>
    </w:p>
    <w:p w:rsidR="00C058DD" w:rsidRPr="001545FA" w:rsidRDefault="001F6B09" w:rsidP="001F6B09">
      <w:pPr>
        <w:pStyle w:val="B3"/>
      </w:pPr>
      <w:r w:rsidRPr="001545FA">
        <w:t>-</w:t>
      </w:r>
      <w:r w:rsidRPr="001545FA">
        <w:tab/>
      </w:r>
      <w:r w:rsidR="00C058DD" w:rsidRPr="001545FA">
        <w:t xml:space="preserve">the segment duration </w:t>
      </w:r>
      <w:r w:rsidR="00C058DD" w:rsidRPr="001545FA">
        <w:rPr>
          <w:rFonts w:ascii="Courier New" w:hAnsi="Courier New" w:cs="Courier New"/>
          <w:b/>
        </w:rPr>
        <w:t>SDURATION</w:t>
      </w:r>
    </w:p>
    <w:p w:rsidR="00C058DD" w:rsidRPr="001545FA" w:rsidRDefault="001F6B09" w:rsidP="001F6B09">
      <w:pPr>
        <w:pStyle w:val="B3"/>
      </w:pPr>
      <w:r w:rsidRPr="001545FA">
        <w:t>-</w:t>
      </w:r>
      <w:r w:rsidRPr="001545FA">
        <w:tab/>
      </w:r>
      <w:r w:rsidR="00C058DD" w:rsidRPr="001545FA">
        <w:t xml:space="preserve">the time shift buffer depth </w:t>
      </w:r>
      <w:r w:rsidR="00C058DD" w:rsidRPr="001545FA">
        <w:rPr>
          <w:rFonts w:ascii="Courier New" w:hAnsi="Courier New" w:cs="Courier New"/>
          <w:b/>
        </w:rPr>
        <w:t>TSB</w:t>
      </w:r>
    </w:p>
    <w:p w:rsidR="00C058DD" w:rsidRPr="001545FA" w:rsidRDefault="001F6B09" w:rsidP="001F6B09">
      <w:pPr>
        <w:pStyle w:val="B2"/>
      </w:pPr>
      <w:r w:rsidRPr="001545FA">
        <w:t>-</w:t>
      </w:r>
      <w:r w:rsidRPr="001545FA">
        <w:tab/>
      </w:r>
      <w:r w:rsidR="00C058DD" w:rsidRPr="001545FA">
        <w:t xml:space="preserve">In </w:t>
      </w:r>
      <w:r w:rsidR="00FD5538" w:rsidRPr="001545FA">
        <w:t>general</w:t>
      </w:r>
      <w:r w:rsidR="00C058DD" w:rsidRPr="001545FA">
        <w:t xml:space="preserve"> ,reasonable value may be 2 to 4 times of the segment duration SDURATION, but it is recommended as a guideline that the time is not smaller than 4 seconds in order for the client to enable building sufficient buffer. However, for DASH over MBMS the value may be smaller as delivery guarantees minimize the jitter. </w:t>
      </w:r>
    </w:p>
    <w:p w:rsidR="001A7124" w:rsidRPr="001545FA" w:rsidRDefault="001A7124" w:rsidP="00C058DD">
      <w:pPr>
        <w:pStyle w:val="FP"/>
      </w:pPr>
    </w:p>
    <w:p w:rsidR="00C058DD" w:rsidRPr="001545FA" w:rsidRDefault="00C058DD" w:rsidP="00C058DD">
      <w:pPr>
        <w:pStyle w:val="Heading2"/>
      </w:pPr>
      <w:bookmarkStart w:id="483" w:name="_Toc518485104"/>
      <w:r w:rsidRPr="001545FA">
        <w:t>K.2.3</w:t>
      </w:r>
      <w:r w:rsidR="009C7D6C" w:rsidRPr="001545FA">
        <w:tab/>
      </w:r>
      <w:r w:rsidRPr="001545FA">
        <w:t>User Service Description (USD) and Media Presentation Description (MPD)</w:t>
      </w:r>
      <w:bookmarkEnd w:id="483"/>
    </w:p>
    <w:p w:rsidR="00C058DD" w:rsidRPr="001545FA" w:rsidRDefault="00C058DD" w:rsidP="00C058DD">
      <w:r w:rsidRPr="001545FA">
        <w:t>As a guideline, the User Service Description is usually constructed such that it contains</w:t>
      </w:r>
    </w:p>
    <w:p w:rsidR="00C058DD" w:rsidRPr="001545FA" w:rsidRDefault="00925CE8" w:rsidP="00925CE8">
      <w:pPr>
        <w:pStyle w:val="B1"/>
      </w:pPr>
      <w:r w:rsidRPr="001545FA">
        <w:t>-</w:t>
      </w:r>
      <w:r w:rsidRPr="001545FA">
        <w:tab/>
      </w:r>
      <w:r w:rsidR="00C058DD" w:rsidRPr="001545FA">
        <w:t>At least one download delivery method. i.e. a deliveryMethod element is included in the userServiceDescription element, with a reference to an SDP indicating FLUTE;</w:t>
      </w:r>
    </w:p>
    <w:p w:rsidR="00C058DD" w:rsidRPr="001545FA" w:rsidRDefault="00925CE8" w:rsidP="00925CE8">
      <w:pPr>
        <w:pStyle w:val="B1"/>
      </w:pPr>
      <w:r w:rsidRPr="001545FA">
        <w:t>-</w:t>
      </w:r>
      <w:r w:rsidRPr="001545FA">
        <w:tab/>
      </w:r>
      <w:r w:rsidR="00C058DD" w:rsidRPr="001545FA">
        <w:t>No streaming delivery method;</w:t>
      </w:r>
    </w:p>
    <w:p w:rsidR="00C058DD" w:rsidRPr="001545FA" w:rsidRDefault="00925CE8" w:rsidP="00925CE8">
      <w:pPr>
        <w:pStyle w:val="B1"/>
      </w:pPr>
      <w:r w:rsidRPr="001545FA">
        <w:t>-</w:t>
      </w:r>
      <w:r w:rsidRPr="001545FA">
        <w:tab/>
      </w:r>
      <w:r w:rsidR="00C058DD" w:rsidRPr="001545FA">
        <w:t>Possibly additional download delivery methods to carry associated files;</w:t>
      </w:r>
    </w:p>
    <w:p w:rsidR="00C058DD" w:rsidRPr="001545FA" w:rsidRDefault="00925CE8" w:rsidP="00925CE8">
      <w:pPr>
        <w:pStyle w:val="B1"/>
      </w:pPr>
      <w:r w:rsidRPr="001545FA">
        <w:t>-</w:t>
      </w:r>
      <w:r w:rsidRPr="001545FA">
        <w:tab/>
      </w:r>
      <w:r w:rsidR="00C058DD" w:rsidRPr="001545FA">
        <w:t>A reference to one Media Presentation Description fragment. That  Media Presentation Description describes all transported video representations and audio representations. Note, the UE may receive MPD updates in-band with the file delivery session instance.</w:t>
      </w:r>
    </w:p>
    <w:p w:rsidR="00C058DD" w:rsidRPr="001545FA" w:rsidRDefault="00925CE8" w:rsidP="00925CE8">
      <w:pPr>
        <w:pStyle w:val="B2"/>
      </w:pPr>
      <w:r w:rsidRPr="001545FA">
        <w:t>-</w:t>
      </w:r>
      <w:r w:rsidRPr="001545FA">
        <w:tab/>
      </w:r>
      <w:r w:rsidR="00C058DD" w:rsidRPr="001545FA">
        <w:t>Note that only a single quality representation is made available for each content component as Adaptive Bitrate streaming is not used.</w:t>
      </w:r>
    </w:p>
    <w:p w:rsidR="00C058DD" w:rsidRPr="001545FA" w:rsidRDefault="00925CE8" w:rsidP="00925CE8">
      <w:pPr>
        <w:pStyle w:val="B2"/>
      </w:pPr>
      <w:r w:rsidRPr="001545FA">
        <w:t>-</w:t>
      </w:r>
      <w:r w:rsidRPr="001545FA">
        <w:tab/>
      </w:r>
      <w:r w:rsidR="00C058DD" w:rsidRPr="001545FA">
        <w:t>The MPD@type element contains the value “dynamic”.</w:t>
      </w:r>
    </w:p>
    <w:p w:rsidR="00C058DD" w:rsidRPr="001545FA" w:rsidRDefault="00925CE8" w:rsidP="00925CE8">
      <w:pPr>
        <w:pStyle w:val="B1"/>
      </w:pPr>
      <w:r w:rsidRPr="001545FA">
        <w:t>-</w:t>
      </w:r>
      <w:r w:rsidRPr="001545FA">
        <w:tab/>
      </w:r>
      <w:r w:rsidR="00C058DD" w:rsidRPr="001545FA">
        <w:t>No File Repair definition in the Associated Delivery Procedure (ADP) description;</w:t>
      </w:r>
    </w:p>
    <w:p w:rsidR="00C058DD" w:rsidRPr="001545FA" w:rsidRDefault="00925CE8" w:rsidP="00925CE8">
      <w:pPr>
        <w:pStyle w:val="B1"/>
      </w:pPr>
      <w:r w:rsidRPr="001545FA">
        <w:lastRenderedPageBreak/>
        <w:t>-</w:t>
      </w:r>
      <w:r w:rsidRPr="001545FA">
        <w:tab/>
      </w:r>
      <w:r w:rsidR="00C058DD" w:rsidRPr="001545FA">
        <w:t>Possibly a Reception Reporting ADP to collect QoE (Quality of Experience) statistics from MBMS or DASH clients; Note, ADP for reception reporting may also be provided in-band with the file delivery session instance</w:t>
      </w:r>
    </w:p>
    <w:p w:rsidR="00C058DD" w:rsidRPr="001545FA" w:rsidRDefault="00925CE8" w:rsidP="00925CE8">
      <w:pPr>
        <w:pStyle w:val="B1"/>
      </w:pPr>
      <w:r w:rsidRPr="001545FA">
        <w:t>-</w:t>
      </w:r>
      <w:r w:rsidRPr="001545FA">
        <w:tab/>
      </w:r>
      <w:r w:rsidR="00C058DD" w:rsidRPr="001545FA">
        <w:t>Possibly a Security Description if the service requires a registration;</w:t>
      </w:r>
    </w:p>
    <w:p w:rsidR="00C058DD" w:rsidRPr="001545FA" w:rsidRDefault="00925CE8" w:rsidP="00925CE8">
      <w:pPr>
        <w:pStyle w:val="B1"/>
      </w:pPr>
      <w:r w:rsidRPr="001545FA">
        <w:t>-</w:t>
      </w:r>
      <w:r w:rsidRPr="001545FA">
        <w:tab/>
      </w:r>
      <w:r w:rsidR="00C058DD" w:rsidRPr="001545FA">
        <w:t>The FEC scheme is described in-band with FLUTE File delivery;</w:t>
      </w:r>
    </w:p>
    <w:p w:rsidR="00C058DD" w:rsidRPr="001545FA" w:rsidRDefault="00925CE8" w:rsidP="00925CE8">
      <w:pPr>
        <w:pStyle w:val="B1"/>
      </w:pPr>
      <w:r w:rsidRPr="001545FA">
        <w:t>-</w:t>
      </w:r>
      <w:r w:rsidRPr="001545FA">
        <w:tab/>
      </w:r>
      <w:r w:rsidR="00C058DD" w:rsidRPr="001545FA">
        <w:t xml:space="preserve">A Schedule Description when the delivery session instance is not always present; Note, the UE may receive schedule fragment updates inband within the file delivery session instance. </w:t>
      </w:r>
    </w:p>
    <w:p w:rsidR="00C058DD" w:rsidRPr="001545FA" w:rsidRDefault="00C058DD" w:rsidP="00C058DD">
      <w:r w:rsidRPr="001545FA">
        <w:t>Additional application specific metadata may be provided together with the transport control metadata or out of band.</w:t>
      </w:r>
    </w:p>
    <w:p w:rsidR="00C058DD" w:rsidRPr="001545FA" w:rsidRDefault="00C058DD" w:rsidP="00C058DD">
      <w:pPr>
        <w:pStyle w:val="NO"/>
      </w:pPr>
      <w:r w:rsidRPr="001545FA">
        <w:t>Note, the MPD is typically provided before the reception starts together with the other service description fragments. When the content of the MPD changes the updated MPD is delivered during the session in-band with the media segments on the same download delivery session. The MBMS client keeps the latest MPD until an updated MPD is received so that the DASH player can fetch the MPD locally. It is assumed that these updates occur seldom, for instance once the session end time becomes known.</w:t>
      </w:r>
    </w:p>
    <w:p w:rsidR="00C058DD" w:rsidRPr="001545FA" w:rsidRDefault="00C058DD" w:rsidP="00C058DD">
      <w:r w:rsidRPr="001545FA">
        <w:t xml:space="preserve">In the absence of receptions of A and B flags, the end of transmission of an object is the expires time for the latest FDT describing the object. Objects are to be described on an FDT instance with the Expires attribute indicating a time short after (e.g. 1 or 2sec) the expected transmission of the last packet for that object. </w:t>
      </w:r>
    </w:p>
    <w:p w:rsidR="00C058DD" w:rsidRPr="001545FA" w:rsidRDefault="00C058DD" w:rsidP="00C058DD">
      <w:r w:rsidRPr="001545FA">
        <w:t xml:space="preserve">Furthermore, the client ensures that </w:t>
      </w:r>
    </w:p>
    <w:p w:rsidR="00C058DD" w:rsidRPr="001545FA" w:rsidRDefault="00925CE8" w:rsidP="00925CE8">
      <w:pPr>
        <w:pStyle w:val="B1"/>
      </w:pPr>
      <w:r w:rsidRPr="001545FA">
        <w:t>-</w:t>
      </w:r>
      <w:r w:rsidRPr="001545FA">
        <w:tab/>
      </w:r>
      <w:r w:rsidR="00C058DD" w:rsidRPr="001545FA">
        <w:t>media is delivered and available on time at the receiver in order for the DASH client to schedule the playout</w:t>
      </w:r>
    </w:p>
    <w:p w:rsidR="00C058DD" w:rsidRPr="001545FA" w:rsidRDefault="00925CE8" w:rsidP="00925CE8">
      <w:pPr>
        <w:pStyle w:val="B1"/>
      </w:pPr>
      <w:r w:rsidRPr="001545FA">
        <w:t>-</w:t>
      </w:r>
      <w:r w:rsidRPr="001545FA">
        <w:tab/>
      </w:r>
      <w:r w:rsidR="00C058DD" w:rsidRPr="001545FA">
        <w:t xml:space="preserve">it does not have to process the MPD for regular operation of the service, or at least no modifications of the MPD are necessary in order to properly operate the service </w:t>
      </w:r>
    </w:p>
    <w:p w:rsidR="00C058DD" w:rsidRPr="001545FA" w:rsidRDefault="00C058DD" w:rsidP="00C058DD">
      <w:pPr>
        <w:pStyle w:val="FP"/>
        <w:rPr>
          <w:rFonts w:eastAsia="MS Mincho"/>
        </w:rPr>
      </w:pPr>
    </w:p>
    <w:p w:rsidR="00C058DD" w:rsidRPr="001545FA" w:rsidRDefault="00C058DD" w:rsidP="00C058DD">
      <w:pPr>
        <w:pStyle w:val="Heading2"/>
      </w:pPr>
      <w:bookmarkStart w:id="484" w:name="_Toc518485105"/>
      <w:r w:rsidRPr="001545FA">
        <w:t>K.2.4</w:t>
      </w:r>
      <w:r w:rsidR="009C7D6C" w:rsidRPr="001545FA">
        <w:tab/>
      </w:r>
      <w:r w:rsidRPr="001545FA">
        <w:t>Transport</w:t>
      </w:r>
      <w:bookmarkEnd w:id="484"/>
    </w:p>
    <w:p w:rsidR="00C058DD" w:rsidRPr="001545FA" w:rsidRDefault="00C058DD" w:rsidP="00C058DD">
      <w:r w:rsidRPr="001545FA">
        <w:t>The MBMS bearer is dimensioned such that it accommodates the aggregated 3GP-DASH representations bitrate for all content at any times, including header and FEC overhead.</w:t>
      </w:r>
    </w:p>
    <w:p w:rsidR="00C058DD" w:rsidRPr="001545FA" w:rsidRDefault="00C058DD" w:rsidP="00C058DD">
      <w:r w:rsidRPr="001545FA">
        <w:t>The encoder is set such that in particular it ensures that the clients have enough data such that they are able to perform a continuous playout.</w:t>
      </w:r>
    </w:p>
    <w:p w:rsidR="00C058DD" w:rsidRPr="001545FA" w:rsidRDefault="00C058DD" w:rsidP="00C058DD">
      <w:r w:rsidRPr="001545FA">
        <w:t xml:space="preserve">A single FLUTE Delivery Session is used. In case the linear stream is composed by multiple media components such as several audio track, timed text or video, the encoder can multiplex all components into a single media segment (using individual tracks) or generate a separate segments sequence for each component. In the </w:t>
      </w:r>
      <w:r w:rsidR="00FD5538" w:rsidRPr="001545FA">
        <w:t>latter</w:t>
      </w:r>
      <w:r w:rsidRPr="001545FA">
        <w:t xml:space="preserve"> case, all media components are carried as individual files within the same FLUTE Delivery Session.</w:t>
      </w:r>
    </w:p>
    <w:p w:rsidR="00C058DD" w:rsidRPr="001545FA" w:rsidRDefault="00C058DD" w:rsidP="00C058DD">
      <w:r w:rsidRPr="001545FA">
        <w:t xml:space="preserve">In some cases, metadata fragments such as MPD updates, Schedule Fragment updates or Associated Delivery Procedure Description Fragments may be delivered in-band with the DASH segments on the same FLUTE delivery session. </w:t>
      </w:r>
    </w:p>
    <w:p w:rsidR="00C058DD" w:rsidRPr="001545FA" w:rsidRDefault="00C058DD" w:rsidP="00C058DD">
      <w:r w:rsidRPr="001545FA">
        <w:t>The FEC overhead is typically adjusted to the radio conditions and the used radio configurations of the MBMS area such as to achieve a satisfactory quality of experience. Audible and visible impairments are then seldom. The target video and audio MTBF (Mean Time Between Failure) is usually set by the operator depending on the type of service. Note that ITU-T G.1080 recommends &lt;=1 error event per hour for SDTV and &lt;=1 error event per 4 hours for HDTV.</w:t>
      </w:r>
    </w:p>
    <w:p w:rsidR="00C058DD" w:rsidRPr="001545FA" w:rsidRDefault="00C058DD" w:rsidP="00C058DD">
      <w:pPr>
        <w:pStyle w:val="Heading2"/>
      </w:pPr>
      <w:bookmarkStart w:id="485" w:name="_Toc518485106"/>
      <w:r w:rsidRPr="001545FA">
        <w:t>K.2.5</w:t>
      </w:r>
      <w:r w:rsidR="009C7D6C" w:rsidRPr="001545FA">
        <w:tab/>
      </w:r>
      <w:r w:rsidRPr="001545FA">
        <w:t>Minimizing tune-in times, switching times and presentation delay</w:t>
      </w:r>
      <w:bookmarkEnd w:id="485"/>
    </w:p>
    <w:p w:rsidR="00C058DD" w:rsidRPr="001545FA" w:rsidRDefault="00C058DD" w:rsidP="00C058DD">
      <w:r w:rsidRPr="001545FA">
        <w:t xml:space="preserve">The presentation time end-to-end delay as well as start-up and switching times of a linear audio/video service are key factors impacting quality of experience of the users. </w:t>
      </w:r>
    </w:p>
    <w:p w:rsidR="00C058DD" w:rsidRPr="001545FA" w:rsidRDefault="00C058DD" w:rsidP="00C058DD">
      <w:r w:rsidRPr="001545FA">
        <w:t xml:space="preserve">The choice of segment duration depends on the particular application. </w:t>
      </w:r>
    </w:p>
    <w:p w:rsidR="00C058DD" w:rsidRPr="001545FA" w:rsidRDefault="00EB587A" w:rsidP="00EB587A">
      <w:pPr>
        <w:pStyle w:val="B1"/>
      </w:pPr>
      <w:r w:rsidRPr="001545FA">
        <w:t>-</w:t>
      </w:r>
      <w:r w:rsidRPr="001545FA">
        <w:tab/>
      </w:r>
      <w:r w:rsidR="00C058DD" w:rsidRPr="001545FA">
        <w:t xml:space="preserve">The segment duration constrains the tune-in time since the FLUTE receiver needs to buffer the segment to be able to perform FEC decoding. So one SAP at the beginning of the segment is enough. </w:t>
      </w:r>
    </w:p>
    <w:p w:rsidR="00C058DD" w:rsidRPr="001545FA" w:rsidRDefault="00EB587A" w:rsidP="00EB587A">
      <w:pPr>
        <w:pStyle w:val="B1"/>
      </w:pPr>
      <w:r w:rsidRPr="001545FA">
        <w:t>-</w:t>
      </w:r>
      <w:r w:rsidRPr="001545FA">
        <w:tab/>
      </w:r>
      <w:r w:rsidR="00C058DD" w:rsidRPr="001545FA">
        <w:t xml:space="preserve">The segment duration constrains the end-to-end delay. </w:t>
      </w:r>
    </w:p>
    <w:p w:rsidR="00C058DD" w:rsidRPr="001545FA" w:rsidRDefault="00EB587A" w:rsidP="00EB587A">
      <w:pPr>
        <w:pStyle w:val="B1"/>
      </w:pPr>
      <w:r w:rsidRPr="001545FA">
        <w:lastRenderedPageBreak/>
        <w:t>-</w:t>
      </w:r>
      <w:r w:rsidRPr="001545FA">
        <w:tab/>
      </w:r>
      <w:r w:rsidR="00C058DD" w:rsidRPr="001545FA">
        <w:t xml:space="preserve">The segment duration affects the robustness of the stream. The larger the segment durations (with multiplexed media components) the better the transport efficiency is. </w:t>
      </w:r>
    </w:p>
    <w:p w:rsidR="00C058DD" w:rsidRPr="001545FA" w:rsidRDefault="00EB587A" w:rsidP="00EB587A">
      <w:pPr>
        <w:pStyle w:val="B1"/>
      </w:pPr>
      <w:r w:rsidRPr="001545FA">
        <w:t>-</w:t>
      </w:r>
      <w:r w:rsidRPr="001545FA">
        <w:tab/>
      </w:r>
      <w:r w:rsidR="00C058DD" w:rsidRPr="001545FA">
        <w:t>The segment duration affects the user experience on a segment loss. The larger the segment duration is the larger the disruption is. Clients can make use of partial segment data when possible to reduce the perceptual impacts.</w:t>
      </w:r>
    </w:p>
    <w:p w:rsidR="00C058DD" w:rsidRPr="001545FA" w:rsidRDefault="00C058DD" w:rsidP="00C058DD">
      <w:r w:rsidRPr="001545FA">
        <w:t>Therefore, if the application is linear TV over an area where robustness for large coverage area is key and end-to-end delay a secondary objective, a large segment size of e.g. 10s with FEC is appropriate. In that case tune-in times can be improved with adding several SAP per segments. If the application requires a low end-to-end delay in an area where efficiency is a secondary objective then segment durations in the order of 1s are appropriate. In DASH unicast the DASH player requests the segments depending on their availability start time which describes the time at which the segment are supposed to be available on the server for download.</w:t>
      </w:r>
    </w:p>
    <w:p w:rsidR="00C058DD" w:rsidRPr="001545FA" w:rsidRDefault="00C058DD" w:rsidP="00C058DD">
      <w:r w:rsidRPr="001545FA">
        <w:t>In MBMS, the Media Presentation Description (MPD) indicates an AST that describes the earliest time at which the segment are supposed to be available at the DASH client (on the UE). This value needs to be set and adjusted by the system according to a worst case delay to reach some level of confidence that all MBMS clients in all broadcast areas will receive the segments on time. The processing delay (e.g. due to FEC recovery) depends on the UE platform and implementation. It will therefore happen for several clients that the transmission delay is actually shorter. It is then possible for the DASH client to evaluate this actual segment availability time on the UE and adjust accordingly when it fetches the segments from the FLUTE receiver to minimize delay.</w:t>
      </w:r>
    </w:p>
    <w:p w:rsidR="00C058DD" w:rsidRPr="001545FA" w:rsidRDefault="00C058DD" w:rsidP="00C058DD">
      <w:r w:rsidRPr="001545FA">
        <w:t xml:space="preserve">The client may adjust the segment availability start time by modifying the </w:t>
      </w:r>
      <w:r w:rsidRPr="001545FA">
        <w:rPr>
          <w:rFonts w:ascii="Courier New" w:hAnsi="Courier New" w:cs="Courier New"/>
          <w:b/>
        </w:rPr>
        <w:t>MPD</w:t>
      </w:r>
      <w:r w:rsidRPr="001545FA">
        <w:rPr>
          <w:rFonts w:ascii="Courier New" w:hAnsi="Courier New" w:cs="Courier New"/>
        </w:rPr>
        <w:t>@availabilityStartTime</w:t>
      </w:r>
      <w:r w:rsidRPr="001545FA">
        <w:t xml:space="preserve"> in the MPD prior to forwarding the MPD to the DASH client. However, for seamless operations such modifications are expected to be done consistently for any MPD updates i.e. adjusted by the same value.</w:t>
      </w:r>
    </w:p>
    <w:p w:rsidR="00C058DD" w:rsidRPr="001545FA" w:rsidRDefault="00C058DD" w:rsidP="007F43F4">
      <w:r w:rsidRPr="001545FA">
        <w:t>As implementation guidelines, the client can optimize switching between video streams by enabling simultaneous reception of 2 video streams. In that case the device has to support at minimum decoding and rendering of two H.264 high profile streams, with each streams bit rate of 1.5 Mb/s, frame rate of 30fps, and resolution of 720p (1280x720). Also the device provides sufficient buffer to store at least 5 minutes of streaming video for 2 video streams at 1.5Mbps per stream and has at least 1GB memory to support concurrent multicast services</w:t>
      </w:r>
    </w:p>
    <w:p w:rsidR="007F43F4" w:rsidRPr="001545FA" w:rsidRDefault="007F43F4" w:rsidP="007F43F4">
      <w:pPr>
        <w:pStyle w:val="Heading2"/>
      </w:pPr>
      <w:bookmarkStart w:id="486" w:name="_Toc518485107"/>
      <w:r w:rsidRPr="001545FA">
        <w:t>K.2.6</w:t>
      </w:r>
      <w:r w:rsidR="009C7D6C" w:rsidRPr="001545FA">
        <w:tab/>
      </w:r>
      <w:r w:rsidRPr="001545FA">
        <w:t>Robust DASH service offering</w:t>
      </w:r>
      <w:bookmarkEnd w:id="486"/>
    </w:p>
    <w:p w:rsidR="007F43F4" w:rsidRPr="001545FA" w:rsidRDefault="007F43F4" w:rsidP="007F43F4">
      <w:pPr>
        <w:pStyle w:val="Heading3"/>
        <w:ind w:left="0" w:firstLine="0"/>
        <w:rPr>
          <w:sz w:val="20"/>
        </w:rPr>
      </w:pPr>
      <w:bookmarkStart w:id="487" w:name="_Toc518485108"/>
      <w:r w:rsidRPr="001545FA">
        <w:rPr>
          <w:sz w:val="20"/>
        </w:rPr>
        <w:t>K.2.6.1</w:t>
      </w:r>
      <w:r w:rsidRPr="001545FA">
        <w:rPr>
          <w:sz w:val="20"/>
        </w:rPr>
        <w:tab/>
        <w:t>Introduction</w:t>
      </w:r>
      <w:bookmarkEnd w:id="487"/>
    </w:p>
    <w:p w:rsidR="007F43F4" w:rsidRPr="001545FA" w:rsidRDefault="007F43F4" w:rsidP="007F43F4">
      <w:r w:rsidRPr="001545FA">
        <w:t>When operating DASH-based live services, errors and failures are typically unavoidable. In order to still provide continuous services, DASH-based service offerings should be offered in a robust manner and DASH client should implement measures to compensate any operational issues. In case of DASH-over-MBMS distribution, additional problems may occur due to segment losses or other problems. This section discusses typical problems and provides recommendations for robust service offerings. In general, DASH clients should implement the error handling technologies as defined in TS26.247 [98], Annex A.7.</w:t>
      </w:r>
    </w:p>
    <w:p w:rsidR="007F43F4" w:rsidRPr="001545FA" w:rsidRDefault="007F43F4" w:rsidP="007F43F4">
      <w:pPr>
        <w:pStyle w:val="Heading3"/>
        <w:ind w:left="0" w:firstLine="0"/>
        <w:rPr>
          <w:sz w:val="20"/>
        </w:rPr>
      </w:pPr>
      <w:bookmarkStart w:id="488" w:name="_Toc518485109"/>
      <w:r w:rsidRPr="001545FA">
        <w:rPr>
          <w:sz w:val="20"/>
        </w:rPr>
        <w:t>K.2.6.2</w:t>
      </w:r>
      <w:r w:rsidRPr="001545FA">
        <w:rPr>
          <w:sz w:val="20"/>
        </w:rPr>
        <w:tab/>
        <w:t>Client Server Synchronization Issues</w:t>
      </w:r>
      <w:bookmarkEnd w:id="488"/>
    </w:p>
    <w:p w:rsidR="007F43F4" w:rsidRPr="001545FA" w:rsidRDefault="007F43F4" w:rsidP="007F43F4">
      <w:r w:rsidRPr="001545FA">
        <w:t>In order to access the DASH segments at the proper time as announced by the segment availability times in the MPD, client and server need to operate in the same time source, in general a globally accurate wall-clock. There are different reasons why the DASH client and the media generation source may not have identical time source, such as</w:t>
      </w:r>
    </w:p>
    <w:p w:rsidR="007F43F4" w:rsidRPr="001545FA" w:rsidRDefault="00E42482" w:rsidP="00E42482">
      <w:pPr>
        <w:pStyle w:val="B1"/>
      </w:pPr>
      <w:r w:rsidRPr="001545FA">
        <w:t>-</w:t>
      </w:r>
      <w:r w:rsidRPr="001545FA">
        <w:tab/>
      </w:r>
      <w:r w:rsidR="007F43F4" w:rsidRPr="001545FA">
        <w:t xml:space="preserve">DASH client is off because it does not have any protocol access to accurate timing. </w:t>
      </w:r>
    </w:p>
    <w:p w:rsidR="007F43F4" w:rsidRPr="001545FA" w:rsidRDefault="00E42482" w:rsidP="00E42482">
      <w:pPr>
        <w:pStyle w:val="B1"/>
      </w:pPr>
      <w:r w:rsidRPr="001545FA">
        <w:t>-</w:t>
      </w:r>
      <w:r w:rsidRPr="001545FA">
        <w:tab/>
      </w:r>
      <w:r w:rsidR="007F43F4" w:rsidRPr="001545FA">
        <w:t>DASH client clock drifts against the system clock and the DASH client is not synchronizing frequently enough against the time-source.</w:t>
      </w:r>
    </w:p>
    <w:p w:rsidR="007F43F4" w:rsidRPr="001545FA" w:rsidRDefault="00E42482" w:rsidP="00E42482">
      <w:pPr>
        <w:pStyle w:val="B1"/>
      </w:pPr>
      <w:r w:rsidRPr="001545FA">
        <w:t>-</w:t>
      </w:r>
      <w:r w:rsidRPr="001545FA">
        <w:tab/>
      </w:r>
      <w:r w:rsidR="007F43F4" w:rsidRPr="001545FA">
        <w:t>The DASH segmenter is synchronized against a different time source than DASH client.</w:t>
      </w:r>
    </w:p>
    <w:p w:rsidR="007F43F4" w:rsidRPr="001545FA" w:rsidRDefault="007F43F4" w:rsidP="007F43F4">
      <w:r w:rsidRPr="001545FA">
        <w:t>In order to avoid synchronization issues the following recommendations are provided:</w:t>
      </w:r>
    </w:p>
    <w:p w:rsidR="007F43F4" w:rsidRPr="001545FA" w:rsidRDefault="00E42482" w:rsidP="00E42482">
      <w:pPr>
        <w:pStyle w:val="B1"/>
      </w:pPr>
      <w:r w:rsidRPr="001545FA">
        <w:t>-</w:t>
      </w:r>
      <w:r w:rsidRPr="001545FA">
        <w:tab/>
      </w:r>
      <w:r w:rsidR="007F43F4" w:rsidRPr="001545FA">
        <w:t>The segment availability times announced in the MPD should be generated from a device that is synchronized to a globally accurate timing source,.</w:t>
      </w:r>
    </w:p>
    <w:p w:rsidR="007F43F4" w:rsidRPr="001545FA" w:rsidRDefault="00E42482" w:rsidP="00E42482">
      <w:pPr>
        <w:pStyle w:val="B1"/>
      </w:pPr>
      <w:r w:rsidRPr="001545FA">
        <w:t>-</w:t>
      </w:r>
      <w:r w:rsidRPr="001545FA">
        <w:tab/>
      </w:r>
      <w:r w:rsidR="007F43F4" w:rsidRPr="001545FA">
        <w:t xml:space="preserve">The MPD should contain at least one </w:t>
      </w:r>
      <w:r w:rsidR="007F43F4" w:rsidRPr="001545FA">
        <w:rPr>
          <w:rFonts w:ascii="Courier New" w:hAnsi="Courier New" w:cs="Courier New"/>
          <w:b/>
        </w:rPr>
        <w:t>UTCTiming</w:t>
      </w:r>
      <w:r w:rsidR="007F43F4" w:rsidRPr="001545FA">
        <w:t xml:space="preserve"> element: as defined in TS26.247 [98]. </w:t>
      </w:r>
    </w:p>
    <w:p w:rsidR="007F43F4" w:rsidRPr="001545FA" w:rsidRDefault="007F43F4" w:rsidP="00C058DD">
      <w:pPr>
        <w:pStyle w:val="FP"/>
      </w:pPr>
    </w:p>
    <w:p w:rsidR="007F43F4" w:rsidRPr="001545FA" w:rsidRDefault="007F43F4" w:rsidP="007F43F4">
      <w:pPr>
        <w:pStyle w:val="Heading3"/>
        <w:ind w:left="0" w:firstLine="0"/>
        <w:rPr>
          <w:sz w:val="20"/>
        </w:rPr>
      </w:pPr>
      <w:bookmarkStart w:id="489" w:name="_Toc518485110"/>
      <w:r w:rsidRPr="001545FA">
        <w:rPr>
          <w:sz w:val="20"/>
        </w:rPr>
        <w:lastRenderedPageBreak/>
        <w:t>K.2.6.3</w:t>
      </w:r>
      <w:r w:rsidRPr="001545FA">
        <w:rPr>
          <w:sz w:val="20"/>
        </w:rPr>
        <w:tab/>
        <w:t xml:space="preserve">Synchronization Loss of Segmenter </w:t>
      </w:r>
      <w:bookmarkEnd w:id="489"/>
    </w:p>
    <w:p w:rsidR="007F43F4" w:rsidRPr="001545FA" w:rsidRDefault="007F43F4" w:rsidP="007F43F4">
      <w:r w:rsidRPr="001545FA">
        <w:t>The DASH segmenter may lose synchronization against the input timeline for reasons such as power-outage, cord cuts, CRC losses in the incoming signals, etc. In this case:</w:t>
      </w:r>
    </w:p>
    <w:p w:rsidR="007F43F4" w:rsidRPr="001545FA" w:rsidRDefault="00E42482" w:rsidP="00E42482">
      <w:pPr>
        <w:pStyle w:val="B1"/>
      </w:pPr>
      <w:r w:rsidRPr="001545FA">
        <w:t>-</w:t>
      </w:r>
      <w:r w:rsidRPr="001545FA">
        <w:tab/>
      </w:r>
      <w:r w:rsidR="007F43F4" w:rsidRPr="001545FA">
        <w:t xml:space="preserve">Loss of synchronization may result that the amount of lost media data cannot be predicted which makes the generation of continuous segments difficult. </w:t>
      </w:r>
    </w:p>
    <w:p w:rsidR="007F43F4" w:rsidRPr="001545FA" w:rsidRDefault="00E42482" w:rsidP="00E42482">
      <w:pPr>
        <w:pStyle w:val="B1"/>
      </w:pPr>
      <w:r w:rsidRPr="001545FA">
        <w:t>-</w:t>
      </w:r>
      <w:r w:rsidRPr="001545FA">
        <w:tab/>
      </w:r>
      <w:r w:rsidR="007F43F4" w:rsidRPr="001545FA">
        <w:t>The DASH segmenter cannot predict and correct the segment timeline based on media presentation timestamps, since the presentation timeline may contain a discontinuity due to the synchronization loss</w:t>
      </w:r>
    </w:p>
    <w:p w:rsidR="007F43F4" w:rsidRPr="001545FA" w:rsidRDefault="00E42482" w:rsidP="00E42482">
      <w:pPr>
        <w:pStyle w:val="B1"/>
      </w:pPr>
      <w:r w:rsidRPr="001545FA">
        <w:t>-</w:t>
      </w:r>
      <w:r w:rsidRPr="001545FA">
        <w:tab/>
      </w:r>
      <w:r w:rsidR="007F43F4" w:rsidRPr="001545FA">
        <w:t>There are cases where no media segments are available, but the MPD author knows this and just wants to communicate this to the receiver.</w:t>
      </w:r>
    </w:p>
    <w:p w:rsidR="007F43F4" w:rsidRPr="001545FA" w:rsidRDefault="007F43F4" w:rsidP="007F43F4">
      <w:r w:rsidRPr="001545FA">
        <w:t>In order to address synchronization loss issues at the DASH segmenter, the following options from should be considered with preference according to the order below:</w:t>
      </w:r>
    </w:p>
    <w:p w:rsidR="007F43F4" w:rsidRPr="001545FA" w:rsidRDefault="00E42482" w:rsidP="00E42482">
      <w:pPr>
        <w:pStyle w:val="B1"/>
      </w:pPr>
      <w:r w:rsidRPr="001545FA">
        <w:t>-</w:t>
      </w:r>
      <w:r w:rsidRPr="001545FA">
        <w:tab/>
      </w:r>
      <w:r w:rsidR="007F43F4" w:rsidRPr="001545FA">
        <w:t>The server should always offer a conforming media stream. In case the input stream or encoder is lost, the content author may add dummy content. This may be done using a separate Period structure and is possible without any modifications of the standard.</w:t>
      </w:r>
    </w:p>
    <w:p w:rsidR="007F43F4" w:rsidRPr="001545FA" w:rsidRDefault="00E42482" w:rsidP="00E42482">
      <w:pPr>
        <w:pStyle w:val="B1"/>
      </w:pPr>
      <w:r w:rsidRPr="001545FA">
        <w:t>-</w:t>
      </w:r>
      <w:r w:rsidRPr="001545FA">
        <w:tab/>
      </w:r>
      <w:r w:rsidR="007F43F4" w:rsidRPr="001545FA">
        <w:t xml:space="preserve">Early terminated Periods as defined in TS26.247 [98], section 8.4.2 may be used. This expresses that for this Period no more media is present and the client should await a new Period to restart. Such Periods should only be used if Media Presentation author is experiencing issues in generating media, e.g. due to failures of a live feed.  The MPD is updated using the </w:t>
      </w:r>
      <w:r w:rsidR="007F43F4" w:rsidRPr="001545FA">
        <w:rPr>
          <w:rFonts w:ascii="Courier New" w:hAnsi="Courier New" w:cs="Courier New"/>
        </w:rPr>
        <w:t>@minimumUpdatePeriod</w:t>
      </w:r>
      <w:r w:rsidR="007F43F4" w:rsidRPr="001545FA">
        <w:t>, i.e. the timeline is progressing. This permits the DASH segmenter to signal that there is an outage of media generation, but that the service is continuing. It is then up to the client to take appropriate actions, e.g. stall the content, but provide indication to the user that the service is expected to continue.</w:t>
      </w:r>
    </w:p>
    <w:p w:rsidR="007F43F4" w:rsidRPr="001545FA" w:rsidRDefault="007F43F4" w:rsidP="00C058DD">
      <w:pPr>
        <w:pStyle w:val="FP"/>
      </w:pPr>
    </w:p>
    <w:p w:rsidR="007F43F4" w:rsidRPr="001545FA" w:rsidRDefault="007F43F4" w:rsidP="007F43F4">
      <w:pPr>
        <w:pStyle w:val="Heading3"/>
        <w:ind w:left="0" w:firstLine="0"/>
        <w:rPr>
          <w:sz w:val="20"/>
        </w:rPr>
      </w:pPr>
      <w:bookmarkStart w:id="490" w:name="_Toc518485111"/>
      <w:r w:rsidRPr="001545FA">
        <w:rPr>
          <w:sz w:val="20"/>
        </w:rPr>
        <w:t>K.2.6.4</w:t>
      </w:r>
      <w:r w:rsidRPr="001545FA">
        <w:rPr>
          <w:sz w:val="20"/>
        </w:rPr>
        <w:tab/>
        <w:t>Encoder Clock Drift</w:t>
      </w:r>
      <w:bookmarkEnd w:id="490"/>
    </w:p>
    <w:p w:rsidR="007F43F4" w:rsidRPr="001545FA" w:rsidRDefault="007F43F4" w:rsidP="007F43F4">
      <w:r w:rsidRPr="001545FA">
        <w:t>In certain cases, the multi-bitrate encoder is slaved to the incoming TV feed, e.g. an MPEG-2 TS, i.e. it reuses the media time stamps also for the ISO BMFF. Annex A.8 of ISO/IEC 23009-1 [116] handles drift control of the media timeline, but the impact on the segment availability time (i.e. MPD updates) is not considered or suggested. In particular when the segment fetching engine of the client is only working with the segment availability timeline (so is not parsing the presentation timeline out of the segments), the segment fetching engine will not fetch the segments with the correct interval, leading to buffer underruns or increased e2e delay.</w:t>
      </w:r>
    </w:p>
    <w:p w:rsidR="007F43F4" w:rsidRPr="001545FA" w:rsidRDefault="007F43F4" w:rsidP="007F43F4">
      <w:r w:rsidRPr="001545FA">
        <w:t xml:space="preserve">In order to support robust offering even under encoder drift circumstances, the segmenter should avoid being synced to the encoder clock. In order to improve robustness, in the case of an MPD-based offering Periods may be added more frequently in a continuous manner as defined in TS26.247 [98], clause 8.4.2.2. </w:t>
      </w:r>
    </w:p>
    <w:p w:rsidR="007F43F4" w:rsidRPr="001545FA" w:rsidRDefault="007F43F4" w:rsidP="007F43F4">
      <w:pPr>
        <w:pStyle w:val="Heading3"/>
        <w:ind w:left="0" w:firstLine="0"/>
        <w:rPr>
          <w:sz w:val="20"/>
        </w:rPr>
      </w:pPr>
      <w:bookmarkStart w:id="491" w:name="_Toc518485112"/>
      <w:r w:rsidRPr="001545FA">
        <w:rPr>
          <w:sz w:val="20"/>
        </w:rPr>
        <w:t>K.2.6.5</w:t>
      </w:r>
      <w:r w:rsidRPr="001545FA">
        <w:rPr>
          <w:sz w:val="20"/>
        </w:rPr>
        <w:tab/>
        <w:t>Segment Unavailability</w:t>
      </w:r>
      <w:bookmarkEnd w:id="491"/>
    </w:p>
    <w:p w:rsidR="007F43F4" w:rsidRPr="001545FA" w:rsidRDefault="007F43F4" w:rsidP="007F43F4">
      <w:r w:rsidRPr="001545FA">
        <w:t>When a server cannot serve a requested segment it gives an HTTP 404 response. If the segment URL is calculated according to the information given in the MPD, the client can often interpret the 404 response as a possible synchronization issue, i.e. its time is not synchronized to the time offered in the MPD. In the DASH-over-MBMS case, a 404 response is also likely to be caused by non-reparable transport errors. This is even more likely if it has been possible to fetch segments according to the MPD information earlier. Although the client, which is normally located in the same device as the DASH player, knows what segments have been delivered via broadcast and which ones are missing in a sequence, it cannot indicate this to the DASH client using standard HTTP responses to requests for media segments.</w:t>
      </w:r>
    </w:p>
    <w:p w:rsidR="007F43F4" w:rsidRPr="001545FA" w:rsidRDefault="007F43F4" w:rsidP="007F43F4">
      <w:r w:rsidRPr="001545FA">
        <w:t>To address signalling of segment unavailability between the client and server and to indicate the reason for this, it is recommended to use regular 404s with the Date-Header specifying the time of the server. The DASH client, when receiving a 404, knows that if its time is matching the Date Header, then the loss is due to a segment loss.</w:t>
      </w:r>
    </w:p>
    <w:p w:rsidR="0016252E" w:rsidRPr="001545FA" w:rsidRDefault="0016252E" w:rsidP="0016252E">
      <w:pPr>
        <w:pStyle w:val="Heading3"/>
        <w:ind w:left="0" w:firstLine="0"/>
        <w:rPr>
          <w:sz w:val="20"/>
        </w:rPr>
      </w:pPr>
      <w:bookmarkStart w:id="492" w:name="_Toc518485113"/>
      <w:r w:rsidRPr="001545FA">
        <w:rPr>
          <w:sz w:val="20"/>
        </w:rPr>
        <w:t>K.2.6.6</w:t>
      </w:r>
      <w:r w:rsidRPr="001545FA">
        <w:rPr>
          <w:sz w:val="20"/>
        </w:rPr>
        <w:tab/>
        <w:t>Swapping across Redundant Tools</w:t>
      </w:r>
      <w:bookmarkEnd w:id="492"/>
    </w:p>
    <w:p w:rsidR="0016252E" w:rsidRPr="001545FA" w:rsidRDefault="0016252E" w:rsidP="0016252E">
      <w:r w:rsidRPr="001545FA">
        <w:t xml:space="preserve">In case of failures of infrastructure, redundant tools may kick in. If the state is not fully maintained across redundant tools, the service may not be perceived continuous by DASH client. Depending on the swap strategy, the interruptions </w:t>
      </w:r>
      <w:r w:rsidRPr="001545FA">
        <w:lastRenderedPageBreak/>
        <w:t>are more or less obvious to the client. Similar issues may happen if DASH segmenters fail, for example the state for segment numbering is lost.</w:t>
      </w:r>
    </w:p>
    <w:p w:rsidR="0016252E" w:rsidRPr="001545FA" w:rsidRDefault="0016252E" w:rsidP="0016252E">
      <w:r w:rsidRPr="001545FA">
        <w:t>To enable swapping across redundant tools, the following should be considered with preference in the order as listed.</w:t>
      </w:r>
    </w:p>
    <w:p w:rsidR="0016252E" w:rsidRPr="001545FA" w:rsidRDefault="00E42482" w:rsidP="00E42482">
      <w:pPr>
        <w:pStyle w:val="B1"/>
      </w:pPr>
      <w:r w:rsidRPr="001545FA">
        <w:t>-</w:t>
      </w:r>
      <w:r w:rsidRPr="001545FA">
        <w:tab/>
      </w:r>
      <w:r w:rsidR="0016252E" w:rsidRPr="001545FA">
        <w:t>the content author is offering the service redundant to the client (for example using multiple Base URLs) and the client determines the availability of one or the other. This may be possible under certain circumstances.</w:t>
      </w:r>
    </w:p>
    <w:p w:rsidR="0016252E" w:rsidRPr="001545FA" w:rsidRDefault="00E42482" w:rsidP="00E42482">
      <w:pPr>
        <w:pStyle w:val="B1"/>
      </w:pPr>
      <w:r w:rsidRPr="001545FA">
        <w:t>-</w:t>
      </w:r>
      <w:r w:rsidRPr="001545FA">
        <w:tab/>
      </w:r>
      <w:r w:rsidR="0016252E" w:rsidRPr="001545FA">
        <w:t>Periods may be inserted at a swap instance in order to provide the new information after swap. If possible, the offering should be continuous, but the offering may also be non-continuous from a media time perspective.</w:t>
      </w:r>
    </w:p>
    <w:p w:rsidR="0016252E" w:rsidRPr="001545FA" w:rsidRDefault="00E42482" w:rsidP="00E42482">
      <w:pPr>
        <w:pStyle w:val="B1"/>
      </w:pPr>
      <w:r w:rsidRPr="001545FA">
        <w:t>-</w:t>
      </w:r>
      <w:r w:rsidRPr="001545FA">
        <w:tab/>
      </w:r>
      <w:r w:rsidR="0016252E" w:rsidRPr="001545FA">
        <w:t xml:space="preserve">A completely new MPD is sent that removes all information that was available before any only maintains some time continuity. Despite this is not fully specified in TS26.247, DASH clients should be prepared to continue the service. </w:t>
      </w:r>
    </w:p>
    <w:p w:rsidR="007F43F4" w:rsidRPr="001545FA" w:rsidRDefault="007F43F4" w:rsidP="00C058DD">
      <w:pPr>
        <w:pStyle w:val="FP"/>
      </w:pPr>
    </w:p>
    <w:p w:rsidR="002A66E1" w:rsidRDefault="002A66E1">
      <w:pPr>
        <w:overflowPunct/>
        <w:autoSpaceDE/>
        <w:autoSpaceDN/>
        <w:adjustRightInd/>
        <w:spacing w:after="0"/>
        <w:textAlignment w:val="auto"/>
        <w:rPr>
          <w:rFonts w:ascii="Arial" w:hAnsi="Arial"/>
          <w:sz w:val="36"/>
        </w:rPr>
      </w:pPr>
      <w:bookmarkStart w:id="493" w:name="_Toc518485114"/>
      <w:r>
        <w:br w:type="page"/>
      </w:r>
    </w:p>
    <w:p w:rsidR="008F29AF" w:rsidRPr="001545FA" w:rsidRDefault="008F29AF" w:rsidP="008F29AF">
      <w:pPr>
        <w:pStyle w:val="Heading8"/>
      </w:pPr>
      <w:r w:rsidRPr="001545FA">
        <w:t>Annex L (Normative):</w:t>
      </w:r>
      <w:r w:rsidRPr="001545FA">
        <w:br/>
        <w:t>MBMS Profiles</w:t>
      </w:r>
      <w:bookmarkEnd w:id="493"/>
    </w:p>
    <w:p w:rsidR="008F29AF" w:rsidRPr="001545FA" w:rsidRDefault="008F29AF" w:rsidP="000A79F2">
      <w:pPr>
        <w:pStyle w:val="Heading1"/>
      </w:pPr>
      <w:bookmarkStart w:id="494" w:name="_Toc518485115"/>
      <w:r w:rsidRPr="001545FA">
        <w:t>L.1</w:t>
      </w:r>
      <w:r w:rsidR="00233AA8" w:rsidRPr="001545FA">
        <w:tab/>
      </w:r>
      <w:r w:rsidRPr="001545FA">
        <w:t>Introduction and Scope</w:t>
      </w:r>
      <w:bookmarkEnd w:id="494"/>
    </w:p>
    <w:p w:rsidR="008F29AF" w:rsidRPr="001545FA" w:rsidRDefault="008F29AF" w:rsidP="008F29AF">
      <w:r w:rsidRPr="001545FA">
        <w:t>The MBMS User Services as defined in this specification offer a broad set of media delivery services such as for Live Video distribution over MBMS and evolved MBMS systems. In the historic development of the specification, as well as in the context of the broad applicability, different features and alternatives for the same functionality were added over time and different Releases.</w:t>
      </w:r>
    </w:p>
    <w:p w:rsidR="008F29AF" w:rsidRPr="001545FA" w:rsidRDefault="008F29AF" w:rsidP="008F29AF">
      <w:r w:rsidRPr="001545FA">
        <w:t>This Annex defines a set of profiles. Each profile defines a set of features and tools to support a certain set of use cases. If an MBMS client claims to support a profile as defined in this Annex, it shall implement all mandatory features of the profile. If an MBMS User services offering claims to offer a service using a specific profile, it shall only use features that are included in profile.</w:t>
      </w:r>
    </w:p>
    <w:p w:rsidR="008F29AF" w:rsidRPr="001545FA" w:rsidRDefault="008F29AF" w:rsidP="000A79F2">
      <w:pPr>
        <w:pStyle w:val="Heading1"/>
        <w:rPr>
          <w:rStyle w:val="Heading2Char"/>
        </w:rPr>
      </w:pPr>
      <w:bookmarkStart w:id="495" w:name="_Toc518485116"/>
      <w:r w:rsidRPr="001545FA">
        <w:rPr>
          <w:rStyle w:val="Heading2Char"/>
        </w:rPr>
        <w:t>L.2</w:t>
      </w:r>
      <w:r w:rsidR="00233AA8" w:rsidRPr="001545FA">
        <w:rPr>
          <w:rStyle w:val="Heading2Char"/>
        </w:rPr>
        <w:tab/>
      </w:r>
      <w:r w:rsidRPr="001545FA">
        <w:rPr>
          <w:rStyle w:val="Heading2Char"/>
        </w:rPr>
        <w:t>MBMS User Service Discovery / Announcement Profile 1a</w:t>
      </w:r>
      <w:bookmarkEnd w:id="495"/>
    </w:p>
    <w:p w:rsidR="008F29AF" w:rsidRPr="001545FA" w:rsidRDefault="008F29AF" w:rsidP="008F29AF">
      <w:pPr>
        <w:pStyle w:val="Heading2"/>
        <w:rPr>
          <w:color w:val="000000"/>
        </w:rPr>
      </w:pPr>
      <w:bookmarkStart w:id="496" w:name="_Toc518485117"/>
      <w:r w:rsidRPr="001545FA">
        <w:rPr>
          <w:color w:val="000000"/>
        </w:rPr>
        <w:t>L.2.1</w:t>
      </w:r>
      <w:r w:rsidR="00233AA8" w:rsidRPr="001545FA">
        <w:rPr>
          <w:color w:val="000000"/>
        </w:rPr>
        <w:tab/>
      </w:r>
      <w:r w:rsidRPr="001545FA">
        <w:t>Introduction</w:t>
      </w:r>
      <w:bookmarkEnd w:id="496"/>
    </w:p>
    <w:p w:rsidR="008F29AF" w:rsidRPr="001545FA" w:rsidRDefault="008F29AF" w:rsidP="008F29AF">
      <w:pPr>
        <w:rPr>
          <w:color w:val="000000"/>
        </w:rPr>
      </w:pPr>
      <w:r w:rsidRPr="001545FA">
        <w:rPr>
          <w:color w:val="000000"/>
        </w:rPr>
        <w:t xml:space="preserve">The function of Service Discovery is to allow UEs to find the available MBMS User Services defined on the MBMS enabled network and the associated service access information (e.g., FLUTE session parameters, TMGI, file repair servers, etc.) for MBMS User Services of interest. Among others, the UE needs the service access information to initiate the reception of a particular MBMS User Service and to find the data of associated with the MBMS User Service on the radio interface. </w:t>
      </w:r>
    </w:p>
    <w:p w:rsidR="008F29AF" w:rsidRPr="001545FA" w:rsidRDefault="008F29AF" w:rsidP="008F29AF">
      <w:r w:rsidRPr="001545FA">
        <w:t xml:space="preserve">In a typical deployment scenario that is covered by this profile, the MBMS metadata fragments are announced to the UEs in advance of a MBMS session. </w:t>
      </w:r>
      <w:r w:rsidRPr="001545FA">
        <w:rPr>
          <w:color w:val="000000"/>
        </w:rPr>
        <w:t>UEs monitor with a certain periodicity a Service Announcement Channel and stores received metadata for potential later usage</w:t>
      </w:r>
      <w:r w:rsidRPr="001545FA">
        <w:t xml:space="preserve">, so that UEs have in most cases </w:t>
      </w:r>
      <w:r w:rsidRPr="001545FA">
        <w:rPr>
          <w:color w:val="000000"/>
        </w:rPr>
        <w:t>all relevant access information when the UE wants to activate reception of an MBMS User Service.</w:t>
      </w:r>
      <w:r w:rsidRPr="001545FA">
        <w:t xml:space="preserve"> There are also use cases where it is necessary to update the metadata fragments during, and sometimes after, the completion of MBMS file download delivery.</w:t>
      </w:r>
    </w:p>
    <w:p w:rsidR="008F29AF" w:rsidRPr="001545FA" w:rsidRDefault="008F29AF" w:rsidP="008F29AF">
      <w:pPr>
        <w:rPr>
          <w:color w:val="000000"/>
        </w:rPr>
      </w:pPr>
      <w:r w:rsidRPr="001545FA">
        <w:rPr>
          <w:color w:val="000000"/>
        </w:rPr>
        <w:t>Clause 5.2 of this specification defines multiple optional features, such as Service Announcement over MBMS and unicast bearers. The present clause specifies one profile for Service Discovery / Announcement over MBMS bearer services. The intention of this profile is to limit the number of optional features and to define the set of provided metadata fragments.</w:t>
      </w:r>
    </w:p>
    <w:p w:rsidR="008F29AF" w:rsidRPr="001545FA" w:rsidRDefault="008F29AF" w:rsidP="008F29AF">
      <w:pPr>
        <w:rPr>
          <w:color w:val="000000"/>
        </w:rPr>
      </w:pPr>
      <w:r w:rsidRPr="001545FA">
        <w:rPr>
          <w:color w:val="000000"/>
        </w:rPr>
        <w:t xml:space="preserve">This section profiles Service Announcement over MBMS bearers as described in clause 5.2.3 by defining a Service Announcement Channel (SACH). The profile describes how the MBMS metadata (as defined in clause 5.2.2) defines the User Service access information to enable UEs to receive MBMS User Services for Live DASH or Non-Real-Time file delivery. </w:t>
      </w:r>
    </w:p>
    <w:p w:rsidR="008F29AF" w:rsidRPr="001545FA" w:rsidRDefault="008F29AF" w:rsidP="008F29AF">
      <w:pPr>
        <w:pStyle w:val="Heading2"/>
      </w:pPr>
      <w:bookmarkStart w:id="497" w:name="_Toc518485118"/>
      <w:r w:rsidRPr="001545FA">
        <w:lastRenderedPageBreak/>
        <w:t>L.2.2</w:t>
      </w:r>
      <w:r w:rsidR="00233AA8" w:rsidRPr="001545FA">
        <w:tab/>
      </w:r>
      <w:r w:rsidRPr="001545FA">
        <w:t>Definition of a Service Announcement Channel (SACH)</w:t>
      </w:r>
      <w:bookmarkEnd w:id="497"/>
    </w:p>
    <w:p w:rsidR="008F29AF" w:rsidRPr="001545FA" w:rsidRDefault="008F29AF" w:rsidP="008F29AF">
      <w:r w:rsidRPr="001545FA">
        <w:t>MBMS User Service Discovery/Announcement involves the delivery of metadata fragments to many UE receivers in a suitable manner. Multiple metadata fragments are needed to describe the access to a service.</w:t>
      </w:r>
    </w:p>
    <w:p w:rsidR="008F29AF" w:rsidRPr="001545FA" w:rsidRDefault="008F29AF" w:rsidP="008F29AF">
      <w:pPr>
        <w:pStyle w:val="CommentText"/>
        <w:rPr>
          <w:lang w:val="en-GB"/>
        </w:rPr>
      </w:pPr>
      <w:r w:rsidRPr="001545FA">
        <w:rPr>
          <w:lang w:val="en-GB"/>
        </w:rPr>
        <w:t xml:space="preserve">The Service Announcement Channel (SACH) is a special type of MBMS User Service (i.e. a type of Service Announcement User Service) that shall only provide Service Announcement metadata fragments. MBMS UEs find relevant MBMS metadata fragments for each service on the SACH. The MBMS UE may find additional metadata fragments or updated metadata fragments in-band with the MBMS User Service data, once the UE has activated the reception of the MBMS User Service. From the system perspective the SACH is essentially created and managed in the same way as any other MBMS delivery session instance. From a UE perspective, the MBMS bearer for the SACH is similar to other MBMS bearers. </w:t>
      </w:r>
    </w:p>
    <w:p w:rsidR="008F29AF" w:rsidRPr="001545FA" w:rsidRDefault="008F29AF" w:rsidP="008F29AF">
      <w:r w:rsidRPr="001545FA">
        <w:t xml:space="preserve">Similar to other MBMS user services, the SACH is also described through metadata fragments. The procedure to acquire the metadata fragments for the SACH is called SACH bootstrap procedure is defined in clause </w:t>
      </w:r>
      <w:r w:rsidR="008568B4" w:rsidRPr="001545FA">
        <w:t>L</w:t>
      </w:r>
      <w:r w:rsidRPr="001545FA">
        <w:t>.2.</w:t>
      </w:r>
      <w:r w:rsidR="008568B4" w:rsidRPr="001545FA">
        <w:t>9</w:t>
      </w:r>
      <w:r w:rsidRPr="001545FA">
        <w:t xml:space="preserve">. </w:t>
      </w:r>
    </w:p>
    <w:p w:rsidR="008F29AF" w:rsidRPr="001545FA" w:rsidRDefault="008F29AF" w:rsidP="008F29AF">
      <w:r w:rsidRPr="001545FA">
        <w:t xml:space="preserve">The SACH is delivered by a single MBMS download delivery session. The SACH and the associated MBMS bearer shall be always activated during the lifetime of the service announcement. The SACH shall be provided in all potential MBMS Service Areas. </w:t>
      </w:r>
    </w:p>
    <w:p w:rsidR="008F29AF" w:rsidRPr="001545FA" w:rsidRDefault="008F29AF" w:rsidP="008F29AF">
      <w:r w:rsidRPr="001545FA">
        <w:t xml:space="preserve">The metadata fragments of all scheduled and on-going services are combined into one or more service announcement file (SA files), as Multipart MIME files as described in section </w:t>
      </w:r>
      <w:r w:rsidR="008568B4" w:rsidRPr="001545FA">
        <w:t>L</w:t>
      </w:r>
      <w:r w:rsidRPr="001545FA">
        <w:t xml:space="preserve">.2.3. The SA file is repeated continuously on the SACH. Each SA file shall be identified by a unique URL. </w:t>
      </w:r>
    </w:p>
    <w:p w:rsidR="008F29AF" w:rsidRPr="001545FA" w:rsidRDefault="008F29AF" w:rsidP="008F29AF">
      <w:r w:rsidRPr="001545FA">
        <w:t>In order to keep up to date with the currently defined versions of metadata fragments (e.g., schedule updates for previously defined services, or the fragments describing a new service) UEs should check the SACH with a certain periodicity. The overall goal is to ensure that as many UEs as possible are able to receive service announcement information prior to the MBMS session. The basic approach is shown in Fig</w:t>
      </w:r>
      <w:r w:rsidR="008568B4" w:rsidRPr="001545FA">
        <w:t>ure L</w:t>
      </w:r>
      <w:r w:rsidRPr="001545FA">
        <w:t>.</w:t>
      </w:r>
      <w:r w:rsidR="008568B4" w:rsidRPr="001545FA">
        <w:t>1.</w:t>
      </w:r>
      <w:r w:rsidRPr="001545FA">
        <w:t xml:space="preserve"> </w:t>
      </w:r>
    </w:p>
    <w:p w:rsidR="008F29AF" w:rsidRPr="001545FA" w:rsidRDefault="008F29AF" w:rsidP="008F29AF">
      <w:r w:rsidRPr="001545FA">
        <w:t>In case multiple access system bands (e.g. E-UTRAN is offered through multiple carriers) are used in the deployment, the SACH should be carried through all bands where eMBMS services are available. The intention is for the UEs not to have to move to a different band only to check the SACH for updates.</w:t>
      </w:r>
    </w:p>
    <w:p w:rsidR="007342B8" w:rsidRPr="001545FA" w:rsidRDefault="001545FA" w:rsidP="007342B8">
      <w:pPr>
        <w:pStyle w:val="TH"/>
      </w:pPr>
      <w:r w:rsidRPr="001545FA">
        <w:rPr>
          <w:noProof/>
        </w:rPr>
        <w:lastRenderedPageBreak/>
        <w:drawing>
          <wp:inline distT="0" distB="0" distL="0" distR="0">
            <wp:extent cx="5943600" cy="4584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4584700"/>
                    </a:xfrm>
                    <a:prstGeom prst="rect">
                      <a:avLst/>
                    </a:prstGeom>
                    <a:noFill/>
                    <a:ln>
                      <a:noFill/>
                    </a:ln>
                  </pic:spPr>
                </pic:pic>
              </a:graphicData>
            </a:graphic>
          </wp:inline>
        </w:drawing>
      </w:r>
    </w:p>
    <w:p w:rsidR="008F29AF" w:rsidRPr="001545FA" w:rsidRDefault="008F29AF" w:rsidP="007342B8">
      <w:pPr>
        <w:pStyle w:val="TF"/>
      </w:pPr>
      <w:r w:rsidRPr="001545FA">
        <w:t>Figure L.1: Service Announcement Channel (SACH) Usage</w:t>
      </w:r>
    </w:p>
    <w:p w:rsidR="008F29AF" w:rsidRPr="001545FA" w:rsidRDefault="008F29AF" w:rsidP="008F29AF">
      <w:pPr>
        <w:pStyle w:val="Heading2"/>
      </w:pPr>
      <w:bookmarkStart w:id="498" w:name="_Toc518485119"/>
      <w:r w:rsidRPr="001545FA">
        <w:t>L.2.3</w:t>
      </w:r>
      <w:r w:rsidR="00233AA8" w:rsidRPr="001545FA">
        <w:tab/>
      </w:r>
      <w:r w:rsidRPr="001545FA">
        <w:t>Service Announcement (SA) File structure</w:t>
      </w:r>
      <w:bookmarkEnd w:id="498"/>
    </w:p>
    <w:p w:rsidR="008F29AF" w:rsidRPr="001545FA" w:rsidRDefault="008F29AF" w:rsidP="008F29AF">
      <w:r w:rsidRPr="001545FA">
        <w:t xml:space="preserve">Service announcement metadata shall be transported via MBMS Download Delivery. A Service Announcement file (SA file) shall be formatted as an aggregated Multipart MIME file of multipart/related type as defined in clause 5.2.6. All metadata fragments of one MBMS User Server shall be contained within the same SA file. The SA file may contain metadata fragments of more than one MBMS User Service. </w:t>
      </w:r>
    </w:p>
    <w:p w:rsidR="008F29AF" w:rsidRPr="001545FA" w:rsidRDefault="008F29AF" w:rsidP="008F29AF">
      <w:r w:rsidRPr="001545FA">
        <w:t>An SA file shall be uniquely identified by its URL, and provided as the value of the Content-Location field in FDT Instances. Its MIME type is provided as value of the Content-Type field in FDT Instances. When a USBD or any other metadata fragment of an MBMS User Service is updated, an updated SA file shall be transmitted with a new Content-MD5 value in the FLUTE FDT Instance describing the file with the same URL. The UE shall use the Content-MD5 to identify new SA File versions.</w:t>
      </w:r>
    </w:p>
    <w:p w:rsidR="008F29AF" w:rsidRPr="001545FA" w:rsidRDefault="008F29AF" w:rsidP="008F29AF">
      <w:r w:rsidRPr="001545FA">
        <w:t xml:space="preserve">The SA file shall contain exactly one </w:t>
      </w:r>
      <w:r w:rsidRPr="001545FA">
        <w:rPr>
          <w:i/>
        </w:rPr>
        <w:t>metadata envelope,</w:t>
      </w:r>
      <w:r w:rsidRPr="001545FA">
        <w:t xml:space="preserve"> and for each service, at least an USBD (with one </w:t>
      </w:r>
      <w:r w:rsidRPr="001545FA">
        <w:rPr>
          <w:i/>
        </w:rPr>
        <w:t>userServiceDescription</w:t>
      </w:r>
      <w:r w:rsidRPr="001545FA">
        <w:t xml:space="preserve"> element), one Session Decription, and one Schedule Description fragment. Optionally, the SA file may contain Associated Delivery Procedure Description (ADPD). For DASH services, the SA file may further contain the Media Presentation Description (MPD) and all Initialization Segment Description (ISD) metadata fragments of the MBMS User Service. </w:t>
      </w:r>
    </w:p>
    <w:p w:rsidR="008F29AF" w:rsidRPr="001545FA" w:rsidRDefault="008F29AF" w:rsidP="008F29AF">
      <w:r w:rsidRPr="001545FA">
        <w:t>Some metadata fr</w:t>
      </w:r>
      <w:r w:rsidR="008568B4" w:rsidRPr="001545FA">
        <w:t>ag</w:t>
      </w:r>
      <w:r w:rsidRPr="001545FA">
        <w:t>m</w:t>
      </w:r>
      <w:r w:rsidR="008568B4" w:rsidRPr="001545FA">
        <w:t>en</w:t>
      </w:r>
      <w:r w:rsidRPr="001545FA">
        <w:t xml:space="preserve">ts may be added and / or updated in-band with the content as defined in clause </w:t>
      </w:r>
      <w:r w:rsidR="008568B4" w:rsidRPr="001545FA">
        <w:t>L</w:t>
      </w:r>
      <w:r w:rsidRPr="001545FA">
        <w:t xml:space="preserve">.2.8. When metadata fragments are referenced, but not delivered within the SA file, such as the case of the Associated Delivery Procedure Description, the metadata fragments shall be provided as in-band fragments as defined in clause </w:t>
      </w:r>
      <w:r w:rsidR="008568B4" w:rsidRPr="001545FA">
        <w:t>L</w:t>
      </w:r>
      <w:r w:rsidRPr="001545FA">
        <w:t>.2.8. The SA file might not include Associated Delivery Procedure Description (ADPD) fragments in multiple BMSC deployments where different serviceURLs are used to direct file repair and reception reporting to different services on each BM-SC</w:t>
      </w:r>
      <w:r w:rsidR="008568B4" w:rsidRPr="001545FA">
        <w:t>.</w:t>
      </w:r>
    </w:p>
    <w:p w:rsidR="008F29AF" w:rsidRPr="001545FA" w:rsidRDefault="008F29AF" w:rsidP="008F29AF">
      <w:r w:rsidRPr="001545FA">
        <w:lastRenderedPageBreak/>
        <w:t xml:space="preserve">The </w:t>
      </w:r>
      <w:r w:rsidRPr="001545FA">
        <w:rPr>
          <w:i/>
        </w:rPr>
        <w:t>metadata envelope</w:t>
      </w:r>
      <w:r w:rsidRPr="001545FA">
        <w:t xml:space="preserve"> shall be included as the root body part on the SA file and shall include a list of </w:t>
      </w:r>
      <w:r w:rsidRPr="001545FA">
        <w:rPr>
          <w:i/>
        </w:rPr>
        <w:t>item</w:t>
      </w:r>
      <w:r w:rsidRPr="001545FA">
        <w:t xml:space="preserve"> child elements, with one </w:t>
      </w:r>
      <w:r w:rsidRPr="001545FA">
        <w:rPr>
          <w:i/>
        </w:rPr>
        <w:t>item</w:t>
      </w:r>
      <w:r w:rsidRPr="001545FA">
        <w:t xml:space="preserve"> instance for every included metadata fragment. The </w:t>
      </w:r>
      <w:r w:rsidRPr="001545FA">
        <w:rPr>
          <w:i/>
        </w:rPr>
        <w:t>metadataURI</w:t>
      </w:r>
      <w:r w:rsidRPr="001545FA">
        <w:t xml:space="preserve"> attribute of a given </w:t>
      </w:r>
      <w:r w:rsidRPr="001545FA">
        <w:rPr>
          <w:i/>
        </w:rPr>
        <w:t>item</w:t>
      </w:r>
      <w:r w:rsidRPr="001545FA">
        <w:t xml:space="preserve"> element shall represent a unique and absolute HTTP URL referencing the metadata fragment associated with that </w:t>
      </w:r>
      <w:r w:rsidRPr="001545FA">
        <w:rPr>
          <w:i/>
        </w:rPr>
        <w:t>item</w:t>
      </w:r>
      <w:r w:rsidRPr="001545FA">
        <w:t xml:space="preserve">. The </w:t>
      </w:r>
      <w:r w:rsidRPr="001545FA">
        <w:rPr>
          <w:i/>
        </w:rPr>
        <w:t>metadata envelope</w:t>
      </w:r>
      <w:r w:rsidRPr="001545FA">
        <w:t xml:space="preserve"> in the SA file shall not include the </w:t>
      </w:r>
      <w:r w:rsidRPr="001545FA">
        <w:rPr>
          <w:i/>
        </w:rPr>
        <w:t>metadataFragment</w:t>
      </w:r>
      <w:r w:rsidRPr="001545FA">
        <w:t xml:space="preserve"> element, i.e., the </w:t>
      </w:r>
      <w:r w:rsidRPr="001545FA">
        <w:rPr>
          <w:i/>
        </w:rPr>
        <w:t>metadata envelope</w:t>
      </w:r>
      <w:r w:rsidRPr="001545FA">
        <w:t xml:space="preserve"> does not embed a metadata fragment, as described in section 11.1.4. This is shown in the example in clause </w:t>
      </w:r>
      <w:r w:rsidR="008568B4" w:rsidRPr="001545FA">
        <w:t>L</w:t>
      </w:r>
      <w:r w:rsidRPr="001545FA">
        <w:t>.2.10.</w:t>
      </w:r>
    </w:p>
    <w:p w:rsidR="008568B4" w:rsidRPr="001545FA" w:rsidRDefault="008568B4" w:rsidP="008568B4">
      <w:r w:rsidRPr="001545FA">
        <w:t xml:space="preserve">The SA file should contain all </w:t>
      </w:r>
      <w:r w:rsidRPr="001545FA">
        <w:rPr>
          <w:iCs/>
          <w:lang w:eastAsia="en-GB"/>
        </w:rPr>
        <w:t xml:space="preserve">DASH Initialization Segment Description metadata fragments, which are referenced by </w:t>
      </w:r>
      <w:r w:rsidRPr="001545FA">
        <w:t xml:space="preserve">all broadcast Representations on </w:t>
      </w:r>
      <w:r w:rsidRPr="001545FA">
        <w:rPr>
          <w:iCs/>
          <w:lang w:eastAsia="en-GB"/>
        </w:rPr>
        <w:t xml:space="preserve">any Media Presentation Description fragment included in the SA file. Any Initialization Segment Description fragment in the SA file shall be base64 encoded. The URL in the </w:t>
      </w:r>
      <w:r w:rsidRPr="001545FA">
        <w:rPr>
          <w:i/>
        </w:rPr>
        <w:t>metadataURI</w:t>
      </w:r>
      <w:r w:rsidRPr="001545FA">
        <w:t xml:space="preserve"> in the </w:t>
      </w:r>
      <w:r w:rsidRPr="001545FA">
        <w:rPr>
          <w:i/>
        </w:rPr>
        <w:t>metadata envelope</w:t>
      </w:r>
      <w:r w:rsidRPr="001545FA">
        <w:t xml:space="preserve"> and the </w:t>
      </w:r>
      <w:r w:rsidRPr="001545FA">
        <w:rPr>
          <w:iCs/>
          <w:lang w:eastAsia="en-GB"/>
        </w:rPr>
        <w:t>Content-Location field in the Multipart MIME boundary header shall contain the same Initialization Segment Description URL, which is included in the MPD to reference the ISD.</w:t>
      </w:r>
    </w:p>
    <w:p w:rsidR="008F29AF" w:rsidRPr="001545FA" w:rsidRDefault="008F29AF" w:rsidP="008F29AF">
      <w:r w:rsidRPr="001545FA">
        <w:t>The SA file shall be compressed using the RFC 1952 [42] content/transport encoding for transmission and shall have a .gzip file extension. The multipart MIME file shall be carried as a compressed (gzipped) file and uncompressed by the MBMS client, i.e., FLUTE level compression is not to be used.</w:t>
      </w:r>
    </w:p>
    <w:p w:rsidR="008F29AF" w:rsidRPr="001545FA" w:rsidRDefault="008F29AF" w:rsidP="008F29AF">
      <w:r w:rsidRPr="001545FA">
        <w:t>As allowed in RFC1952, the gzip file format shall include the original file name and the FLG.FNAME flag shall be set to true. This allows for the uncompressed file name to be signaled in gzip files.</w:t>
      </w:r>
    </w:p>
    <w:p w:rsidR="008F29AF" w:rsidRPr="001545FA" w:rsidRDefault="008F29AF" w:rsidP="008F29AF">
      <w:pPr>
        <w:pStyle w:val="Heading2"/>
      </w:pPr>
      <w:bookmarkStart w:id="499" w:name="_Toc518485120"/>
      <w:r w:rsidRPr="001545FA">
        <w:t>L.2.4</w:t>
      </w:r>
      <w:r w:rsidR="00233AA8" w:rsidRPr="001545FA">
        <w:tab/>
      </w:r>
      <w:r w:rsidRPr="001545FA">
        <w:t>Metadata Envelope</w:t>
      </w:r>
      <w:bookmarkEnd w:id="499"/>
    </w:p>
    <w:p w:rsidR="008F29AF" w:rsidRPr="001545FA" w:rsidRDefault="008F29AF" w:rsidP="008F29AF">
      <w:r w:rsidRPr="001545FA">
        <w:t xml:space="preserve">The metadata envelope provides references to all metadata fragments within the same SA file document via the </w:t>
      </w:r>
      <w:r w:rsidRPr="001545FA">
        <w:rPr>
          <w:i/>
        </w:rPr>
        <w:t xml:space="preserve">metadataURI </w:t>
      </w:r>
      <w:r w:rsidRPr="001545FA">
        <w:t xml:space="preserve">attribute, each instance of which shall be unique and represents an absolute HTTP URL. </w:t>
      </w:r>
    </w:p>
    <w:p w:rsidR="008F29AF" w:rsidRPr="001545FA" w:rsidRDefault="008F29AF" w:rsidP="008F29AF">
      <w:r w:rsidRPr="001545FA">
        <w:t xml:space="preserve">When delivering metadata fragments in-band (see clause </w:t>
      </w:r>
      <w:r w:rsidR="008568B4" w:rsidRPr="001545FA">
        <w:t>L</w:t>
      </w:r>
      <w:r w:rsidRPr="001545FA">
        <w:t>.2.8), the metadata fragments may be embedded in or referenced by metadata envelopes (see clause 11.1.4). In-band metadata fragments shall be sent on the FLUTE session of a MBMS User Service together with the actual content for that MBMS User Service, not on the SACH.</w:t>
      </w:r>
    </w:p>
    <w:p w:rsidR="008F29AF" w:rsidRPr="001545FA" w:rsidRDefault="008F29AF" w:rsidP="008F29AF">
      <w:r w:rsidRPr="001545FA">
        <w:t xml:space="preserve">The validity time, defined by the </w:t>
      </w:r>
      <w:r w:rsidRPr="001545FA">
        <w:rPr>
          <w:i/>
        </w:rPr>
        <w:t>validFrom</w:t>
      </w:r>
      <w:r w:rsidRPr="001545FA">
        <w:t xml:space="preserve"> and </w:t>
      </w:r>
      <w:r w:rsidRPr="001545FA">
        <w:rPr>
          <w:i/>
        </w:rPr>
        <w:t>validUntil</w:t>
      </w:r>
      <w:r w:rsidRPr="001545FA">
        <w:t xml:space="preserve"> attributes for all metadata fragments of the same MBMS User Service shall be identical to ensure that all fragments of that the User Service are valid for the same period. Therefore, an MBMS User Service is valid only during the period between </w:t>
      </w:r>
      <w:r w:rsidRPr="001545FA">
        <w:rPr>
          <w:i/>
        </w:rPr>
        <w:t>validFrom</w:t>
      </w:r>
      <w:r w:rsidRPr="001545FA">
        <w:t xml:space="preserve"> and </w:t>
      </w:r>
      <w:r w:rsidRPr="001545FA">
        <w:rPr>
          <w:i/>
        </w:rPr>
        <w:t>validUntil</w:t>
      </w:r>
      <w:r w:rsidRPr="001545FA">
        <w:t xml:space="preserve"> identically defined for all fragments describing that User Service. </w:t>
      </w:r>
    </w:p>
    <w:p w:rsidR="008F29AF" w:rsidRPr="001545FA" w:rsidRDefault="008F29AF" w:rsidP="008F29AF">
      <w:r w:rsidRPr="001545FA">
        <w:t xml:space="preserve">The </w:t>
      </w:r>
      <w:r w:rsidRPr="001545FA">
        <w:rPr>
          <w:i/>
        </w:rPr>
        <w:t>validFrom</w:t>
      </w:r>
      <w:r w:rsidRPr="001545FA">
        <w:t xml:space="preserve"> and </w:t>
      </w:r>
      <w:r w:rsidRPr="001545FA">
        <w:rPr>
          <w:i/>
        </w:rPr>
        <w:t>validUntil</w:t>
      </w:r>
      <w:r w:rsidRPr="001545FA">
        <w:t xml:space="preserve"> attributes in the following required metadata fragments define when a service is valid: {USBD, Session Description, Schedule Description} for file delivery services and {USBD, Session Description, Schedule Description, Media Presentation Description, Initialization Segment Description(s)} for DASH services; a service is valid (fully defined) only if each of these fragments is available during the common validity period. Note that the validity of the ADPD is not considered as it is not critical for service reception, and it might be delivered in-band only. The aligned validity information shall include the ADPD back-off and random period such that a </w:t>
      </w:r>
      <w:r w:rsidRPr="001545FA">
        <w:rPr>
          <w:i/>
        </w:rPr>
        <w:t>validUntil</w:t>
      </w:r>
      <w:r w:rsidRPr="001545FA">
        <w:t xml:space="preserve"> occurring before the ADPD’s validity period is over will not unintentionally expire the service and thus abort the ADPD procedures.</w:t>
      </w:r>
    </w:p>
    <w:p w:rsidR="008F29AF" w:rsidRPr="001545FA" w:rsidRDefault="008F29AF" w:rsidP="008F29AF">
      <w:r w:rsidRPr="001545FA">
        <w:t xml:space="preserve">The </w:t>
      </w:r>
      <w:r w:rsidRPr="001545FA">
        <w:rPr>
          <w:i/>
        </w:rPr>
        <w:t>validUntil</w:t>
      </w:r>
      <w:r w:rsidRPr="001545FA">
        <w:t xml:space="preserve"> value for a metadata fragment may be adjusted without an increment to the version value for that fragment. When this occurs the BM-SC shall deliver the file with an updated MD5 checksum.  Upon detecting the MD5 value change, the MBMS client shall parse the metadata envelope for the corresponding fragments and update the </w:t>
      </w:r>
      <w:r w:rsidRPr="001545FA">
        <w:rPr>
          <w:i/>
        </w:rPr>
        <w:t>validUntil</w:t>
      </w:r>
      <w:r w:rsidRPr="001545FA">
        <w:t xml:space="preserve"> and version values that have changed.</w:t>
      </w:r>
    </w:p>
    <w:p w:rsidR="008F29AF" w:rsidRPr="001545FA" w:rsidRDefault="008F29AF" w:rsidP="008F29AF">
      <w:r w:rsidRPr="001545FA">
        <w:t>If the version does not change, the UE only needs to update the validity information and does not need to overwrite the fragment if the version did not change. If the fragment has changed and needs to be overwritten, a new version number shall be signaled in the envelope.</w:t>
      </w:r>
    </w:p>
    <w:p w:rsidR="008F29AF" w:rsidRPr="001545FA" w:rsidRDefault="008F29AF" w:rsidP="008F29AF">
      <w:r w:rsidRPr="001545FA">
        <w:t xml:space="preserve">The system shall assign relatively short </w:t>
      </w:r>
      <w:r w:rsidRPr="001545FA">
        <w:rPr>
          <w:i/>
        </w:rPr>
        <w:t xml:space="preserve">validUntil </w:t>
      </w:r>
      <w:r w:rsidRPr="001545FA">
        <w:t xml:space="preserve">in the future for all fragments and it shall also periodically update the </w:t>
      </w:r>
      <w:r w:rsidRPr="001545FA">
        <w:rPr>
          <w:i/>
        </w:rPr>
        <w:t>validUntil</w:t>
      </w:r>
      <w:r w:rsidRPr="001545FA">
        <w:t xml:space="preserve"> for all fragments to a new short time in the future to ensure proper memory management on the UEs. Only when the </w:t>
      </w:r>
      <w:r w:rsidRPr="001545FA">
        <w:rPr>
          <w:i/>
        </w:rPr>
        <w:t>validUntil</w:t>
      </w:r>
      <w:r w:rsidRPr="001545FA">
        <w:t xml:space="preserve"> for the fragments of a User Service have elapsed should the UE safely delete those metadata fragments and therefore delete the associated MBMS User Service. If signaling an MBMS User Service deletion is desired before the currently defined </w:t>
      </w:r>
      <w:r w:rsidRPr="001545FA">
        <w:rPr>
          <w:i/>
        </w:rPr>
        <w:t>validUntil</w:t>
      </w:r>
      <w:r w:rsidRPr="001545FA">
        <w:t xml:space="preserve"> for that service, the system shall setting the </w:t>
      </w:r>
      <w:r w:rsidRPr="001545FA">
        <w:rPr>
          <w:i/>
        </w:rPr>
        <w:t>validUntil</w:t>
      </w:r>
      <w:r w:rsidRPr="001545FA">
        <w:t xml:space="preserve"> for all fragments of that MBMS service to a time in the past.</w:t>
      </w:r>
    </w:p>
    <w:p w:rsidR="008F29AF" w:rsidRPr="001545FA" w:rsidRDefault="008F29AF" w:rsidP="008F29AF">
      <w:r w:rsidRPr="001545FA">
        <w:t xml:space="preserve">Version management is handled in such a way that the system shall ensure version numbers are always increasing. When a version number change is required for a given metadata fragment, the system shall send a new version of that fragment, both in-band and via the SACH in the Multipart MIME file. </w:t>
      </w:r>
    </w:p>
    <w:p w:rsidR="008F29AF" w:rsidRPr="001545FA" w:rsidRDefault="008F29AF" w:rsidP="008F29AF">
      <w:r w:rsidRPr="001545FA">
        <w:lastRenderedPageBreak/>
        <w:t>The system shall describe and signal only one version of each metadata fragment at any point in time.  The eMBMS client shall also only maintain the fragment of the highest version for each metadata fragment with the earlier version removed from the MBMS client storage.</w:t>
      </w:r>
    </w:p>
    <w:p w:rsidR="00233AA8" w:rsidRPr="001545FA" w:rsidRDefault="00233AA8" w:rsidP="00233AA8">
      <w:pPr>
        <w:pStyle w:val="Heading2"/>
      </w:pPr>
      <w:bookmarkStart w:id="500" w:name="_Toc518485121"/>
      <w:r w:rsidRPr="001545FA">
        <w:t>L.2.5</w:t>
      </w:r>
      <w:r w:rsidRPr="001545FA">
        <w:tab/>
        <w:t>User Service Bundle Description Fragment</w:t>
      </w:r>
      <w:bookmarkEnd w:id="500"/>
    </w:p>
    <w:p w:rsidR="00233AA8" w:rsidRPr="001545FA" w:rsidRDefault="00233AA8" w:rsidP="00233AA8">
      <w:r w:rsidRPr="001545FA">
        <w:t xml:space="preserve">The MBMS User Service Bundle Description (USBD) describes only a single user service in the Multipart MIME file. There shall be one </w:t>
      </w:r>
      <w:r w:rsidRPr="001545FA">
        <w:rPr>
          <w:i/>
        </w:rPr>
        <w:t>userServiceDescription</w:t>
      </w:r>
      <w:r w:rsidRPr="001545FA">
        <w:t xml:space="preserve"> element per USBD. To announce multiple MBMS User Services, there shall be separate USBD instances for each MBMS User Service within the Multipart MIME file.</w:t>
      </w:r>
    </w:p>
    <w:p w:rsidR="00233AA8" w:rsidRPr="001545FA" w:rsidRDefault="00233AA8" w:rsidP="00233AA8">
      <w:r w:rsidRPr="001545FA">
        <w:t xml:space="preserve">Each MBMS User Service instance is described through the following metadata fragments. For each MBMS User Service instance, exactly one </w:t>
      </w:r>
      <w:r w:rsidRPr="001545FA">
        <w:rPr>
          <w:i/>
        </w:rPr>
        <w:t>bundleDescription</w:t>
      </w:r>
      <w:r w:rsidRPr="001545FA">
        <w:t xml:space="preserve"> element shall be present, which shall contain exactly one </w:t>
      </w:r>
      <w:r w:rsidRPr="001545FA">
        <w:rPr>
          <w:i/>
        </w:rPr>
        <w:t>userServiceDescription</w:t>
      </w:r>
      <w:r w:rsidRPr="001545FA">
        <w:t xml:space="preserve"> element. The </w:t>
      </w:r>
      <w:r w:rsidRPr="001545FA">
        <w:rPr>
          <w:i/>
        </w:rPr>
        <w:t>userServiceDescription</w:t>
      </w:r>
      <w:r w:rsidRPr="001545FA">
        <w:t xml:space="preserve"> element shall contain exactly one </w:t>
      </w:r>
      <w:r w:rsidRPr="001545FA">
        <w:rPr>
          <w:i/>
        </w:rPr>
        <w:t>deliveryMethod</w:t>
      </w:r>
      <w:r w:rsidRPr="001545FA">
        <w:t xml:space="preserve"> element and exactly one </w:t>
      </w:r>
      <w:r w:rsidRPr="001545FA">
        <w:rPr>
          <w:i/>
        </w:rPr>
        <w:t>r9:schedule</w:t>
      </w:r>
      <w:r w:rsidRPr="001545FA">
        <w:t xml:space="preserve"> element. The </w:t>
      </w:r>
      <w:r w:rsidRPr="001545FA">
        <w:rPr>
          <w:i/>
        </w:rPr>
        <w:t>deliveryMethod</w:t>
      </w:r>
      <w:r w:rsidRPr="001545FA">
        <w:t xml:space="preserve"> element references a Session Description in the form of an SDP file, which shall describe one MBMS Download Delivery Session. </w:t>
      </w:r>
    </w:p>
    <w:p w:rsidR="00233AA8" w:rsidRPr="001545FA" w:rsidRDefault="00233AA8" w:rsidP="00233AA8">
      <w:pPr>
        <w:rPr>
          <w:iCs/>
        </w:rPr>
      </w:pPr>
      <w:r w:rsidRPr="001545FA">
        <w:t xml:space="preserve">The USBD shall contain the </w:t>
      </w:r>
      <w:r w:rsidRPr="001545FA">
        <w:rPr>
          <w:i/>
          <w:iCs/>
        </w:rPr>
        <w:t xml:space="preserve">requiredCapabilities </w:t>
      </w:r>
      <w:r w:rsidRPr="001545FA">
        <w:rPr>
          <w:iCs/>
        </w:rPr>
        <w:t xml:space="preserve">element with its </w:t>
      </w:r>
      <w:r w:rsidRPr="001545FA">
        <w:rPr>
          <w:i/>
          <w:iCs/>
        </w:rPr>
        <w:t>feature</w:t>
      </w:r>
      <w:r w:rsidRPr="001545FA">
        <w:rPr>
          <w:iCs/>
        </w:rPr>
        <w:t xml:space="preserve"> child element. The </w:t>
      </w:r>
      <w:r w:rsidRPr="001545FA">
        <w:rPr>
          <w:i/>
          <w:iCs/>
        </w:rPr>
        <w:t>feature</w:t>
      </w:r>
      <w:r w:rsidRPr="001545FA">
        <w:rPr>
          <w:iCs/>
        </w:rPr>
        <w:t xml:space="preserve"> element value shall be set to “22”, which identifies the “</w:t>
      </w:r>
      <w:r w:rsidRPr="001545FA">
        <w:t>MBMS User Service Discovery / Announcement Profile 1a”, as defined in clause 11.9</w:t>
      </w:r>
      <w:r w:rsidRPr="001545FA">
        <w:rPr>
          <w:iCs/>
        </w:rPr>
        <w:t xml:space="preserve">. </w:t>
      </w:r>
    </w:p>
    <w:p w:rsidR="00233AA8" w:rsidRPr="001545FA" w:rsidRDefault="00233AA8" w:rsidP="00233AA8">
      <w:pPr>
        <w:rPr>
          <w:iCs/>
          <w:lang w:eastAsia="en-GB"/>
        </w:rPr>
      </w:pPr>
      <w:r w:rsidRPr="001545FA">
        <w:t xml:space="preserve">In case of Live DASH services, the </w:t>
      </w:r>
      <w:r w:rsidRPr="001545FA">
        <w:rPr>
          <w:i/>
        </w:rPr>
        <w:t>userServiceDescription</w:t>
      </w:r>
      <w:r w:rsidRPr="001545FA">
        <w:t xml:space="preserve"> element shall also contain exactly one </w:t>
      </w:r>
      <w:r w:rsidRPr="001545FA">
        <w:rPr>
          <w:i/>
        </w:rPr>
        <w:t>r9:</w:t>
      </w:r>
      <w:r w:rsidRPr="001545FA">
        <w:rPr>
          <w:i/>
          <w:iCs/>
          <w:lang w:eastAsia="en-GB"/>
        </w:rPr>
        <w:t xml:space="preserve">mediaPresentationDescription </w:t>
      </w:r>
      <w:r w:rsidRPr="001545FA">
        <w:rPr>
          <w:iCs/>
          <w:lang w:eastAsia="en-GB"/>
        </w:rPr>
        <w:t xml:space="preserve">element, which references a DASH Media Presentation Description (MPD). </w:t>
      </w:r>
    </w:p>
    <w:p w:rsidR="00233AA8" w:rsidRPr="001545FA" w:rsidRDefault="00233AA8" w:rsidP="00233AA8">
      <w:pPr>
        <w:rPr>
          <w:i/>
        </w:rPr>
      </w:pPr>
      <w:r w:rsidRPr="001545FA">
        <w:t xml:space="preserve">The </w:t>
      </w:r>
      <w:r w:rsidRPr="001545FA">
        <w:rPr>
          <w:iCs/>
        </w:rPr>
        <w:t xml:space="preserve">USBD fragment may contain an </w:t>
      </w:r>
      <w:r w:rsidRPr="001545FA">
        <w:rPr>
          <w:i/>
          <w:iCs/>
        </w:rPr>
        <w:t>r9:availabilityInfo</w:t>
      </w:r>
      <w:r w:rsidRPr="001545FA">
        <w:t xml:space="preserve"> element, with one or more </w:t>
      </w:r>
      <w:r w:rsidRPr="001545FA">
        <w:rPr>
          <w:i/>
          <w:iCs/>
        </w:rPr>
        <w:t xml:space="preserve">infoBinding </w:t>
      </w:r>
      <w:r w:rsidRPr="001545FA">
        <w:t>elements</w:t>
      </w:r>
      <w:r w:rsidRPr="001545FA">
        <w:rPr>
          <w:iCs/>
        </w:rPr>
        <w:t xml:space="preserve">. </w:t>
      </w:r>
      <w:r w:rsidRPr="001545FA">
        <w:t xml:space="preserve">The </w:t>
      </w:r>
      <w:r w:rsidRPr="001545FA">
        <w:rPr>
          <w:i/>
          <w:iCs/>
        </w:rPr>
        <w:t xml:space="preserve">infoBinding </w:t>
      </w:r>
      <w:r w:rsidRPr="001545FA">
        <w:t xml:space="preserve">element shall contain the child elements </w:t>
      </w:r>
      <w:r w:rsidRPr="001545FA">
        <w:rPr>
          <w:i/>
        </w:rPr>
        <w:t>radioFrequency</w:t>
      </w:r>
      <w:r w:rsidRPr="001545FA">
        <w:t xml:space="preserve"> and </w:t>
      </w:r>
      <w:r w:rsidRPr="001545FA">
        <w:rPr>
          <w:i/>
        </w:rPr>
        <w:t xml:space="preserve">serviceArea. </w:t>
      </w:r>
      <w:r w:rsidRPr="001545FA">
        <w:t>If the</w:t>
      </w:r>
      <w:r w:rsidRPr="001545FA">
        <w:rPr>
          <w:i/>
        </w:rPr>
        <w:t xml:space="preserve"> </w:t>
      </w:r>
      <w:r w:rsidRPr="001545FA">
        <w:rPr>
          <w:i/>
          <w:iCs/>
        </w:rPr>
        <w:t xml:space="preserve">r9:availabilityInfo </w:t>
      </w:r>
      <w:r w:rsidRPr="001545FA">
        <w:rPr>
          <w:iCs/>
        </w:rPr>
        <w:t>element is absent, then the device shall assume that the corresponding MBMS User Service offering is not geographically constrained within the service area footprint of the MBMS service operator.</w:t>
      </w:r>
    </w:p>
    <w:p w:rsidR="00233AA8" w:rsidRPr="001545FA" w:rsidRDefault="00233AA8" w:rsidP="00233AA8">
      <w:r w:rsidRPr="001545FA">
        <w:t xml:space="preserve">For this service announcement profile and for E-UTRAN, the UE shall ignore the </w:t>
      </w:r>
      <w:r w:rsidRPr="001545FA">
        <w:rPr>
          <w:i/>
        </w:rPr>
        <w:t>radioFrequency</w:t>
      </w:r>
      <w:r w:rsidRPr="001545FA">
        <w:t xml:space="preserve"> child element. Instead, the UE shall read and use the radio frequency from the E-UTRAN System Information Block 15 (SIB), which provides the binding between the frequency agnostic Service Area ID (SAI) and the radio frequency.</w:t>
      </w:r>
    </w:p>
    <w:p w:rsidR="00233AA8" w:rsidRPr="001545FA" w:rsidRDefault="00233AA8" w:rsidP="00233AA8">
      <w:r w:rsidRPr="001545FA">
        <w:t>This is the list of supported attributes and elements:</w:t>
      </w:r>
    </w:p>
    <w:p w:rsidR="00233AA8" w:rsidRPr="001545FA" w:rsidRDefault="00613B83" w:rsidP="00613B83">
      <w:pPr>
        <w:pStyle w:val="B1"/>
      </w:pPr>
      <w:r w:rsidRPr="001545FA">
        <w:t>-</w:t>
      </w:r>
      <w:r w:rsidRPr="001545FA">
        <w:tab/>
      </w:r>
      <w:r w:rsidR="00233AA8" w:rsidRPr="001545FA">
        <w:t>Mandatory</w:t>
      </w:r>
    </w:p>
    <w:p w:rsidR="00233AA8" w:rsidRPr="001545FA" w:rsidRDefault="00613B83" w:rsidP="00613B83">
      <w:pPr>
        <w:pStyle w:val="B2"/>
      </w:pPr>
      <w:r w:rsidRPr="001545FA">
        <w:t>-</w:t>
      </w:r>
      <w:r w:rsidRPr="001545FA">
        <w:tab/>
      </w:r>
      <w:r w:rsidR="00233AA8" w:rsidRPr="001545FA">
        <w:t>bundleDescription.sv:schemaVersion</w:t>
      </w:r>
    </w:p>
    <w:p w:rsidR="00233AA8" w:rsidRPr="001545FA" w:rsidRDefault="00613B83" w:rsidP="00613B83">
      <w:pPr>
        <w:pStyle w:val="B3"/>
      </w:pPr>
      <w:r w:rsidRPr="001545FA">
        <w:t>-</w:t>
      </w:r>
      <w:r w:rsidRPr="001545FA">
        <w:tab/>
      </w:r>
      <w:r w:rsidR="00233AA8" w:rsidRPr="001545FA">
        <w:t>set as specified for the schema version in use</w:t>
      </w:r>
    </w:p>
    <w:p w:rsidR="00233AA8" w:rsidRPr="001545FA" w:rsidRDefault="00613B83" w:rsidP="00613B83">
      <w:pPr>
        <w:pStyle w:val="B2"/>
      </w:pPr>
      <w:r w:rsidRPr="001545FA">
        <w:t>-</w:t>
      </w:r>
      <w:r w:rsidRPr="001545FA">
        <w:tab/>
      </w:r>
      <w:r w:rsidR="00233AA8" w:rsidRPr="001545FA">
        <w:t xml:space="preserve">bundleDescription.userServiceDescription </w:t>
      </w:r>
    </w:p>
    <w:p w:rsidR="00233AA8" w:rsidRPr="001545FA" w:rsidRDefault="00613B83" w:rsidP="00613B83">
      <w:pPr>
        <w:pStyle w:val="B2"/>
      </w:pPr>
      <w:r w:rsidRPr="001545FA">
        <w:t>-</w:t>
      </w:r>
      <w:r w:rsidRPr="001545FA">
        <w:tab/>
      </w:r>
      <w:r w:rsidR="00233AA8" w:rsidRPr="001545FA">
        <w:t xml:space="preserve">bundleDescription.userServiceDescription.serviceId </w:t>
      </w:r>
    </w:p>
    <w:p w:rsidR="00233AA8" w:rsidRPr="001545FA" w:rsidRDefault="00613B83" w:rsidP="00613B83">
      <w:pPr>
        <w:pStyle w:val="B2"/>
      </w:pPr>
      <w:r w:rsidRPr="001545FA">
        <w:t>-</w:t>
      </w:r>
      <w:r w:rsidRPr="001545FA">
        <w:tab/>
      </w:r>
      <w:r w:rsidR="00233AA8" w:rsidRPr="001545FA">
        <w:t>bundleDescription.userServiceDescription.r7:serviceClass</w:t>
      </w:r>
    </w:p>
    <w:p w:rsidR="00233AA8" w:rsidRPr="001545FA" w:rsidRDefault="00613B83" w:rsidP="00613B83">
      <w:pPr>
        <w:pStyle w:val="B2"/>
      </w:pPr>
      <w:r w:rsidRPr="001545FA">
        <w:t>-</w:t>
      </w:r>
      <w:r w:rsidRPr="001545FA">
        <w:tab/>
      </w:r>
      <w:r w:rsidR="00233AA8" w:rsidRPr="001545FA">
        <w:t>bundleDescription.userServiceDescription.deliveryMethod</w:t>
      </w:r>
    </w:p>
    <w:p w:rsidR="00233AA8" w:rsidRPr="001545FA" w:rsidRDefault="00613B83" w:rsidP="00613B83">
      <w:pPr>
        <w:pStyle w:val="B2"/>
      </w:pPr>
      <w:r w:rsidRPr="001545FA">
        <w:t>-</w:t>
      </w:r>
      <w:r w:rsidRPr="001545FA">
        <w:tab/>
      </w:r>
      <w:r w:rsidR="00233AA8" w:rsidRPr="001545FA">
        <w:t>bundleDescription.userServiceDescription.deliveryMethod@sessionDescriptionURI</w:t>
      </w:r>
    </w:p>
    <w:p w:rsidR="00233AA8" w:rsidRPr="001545FA" w:rsidRDefault="00613B83" w:rsidP="00613B83">
      <w:pPr>
        <w:pStyle w:val="B2"/>
      </w:pPr>
      <w:r w:rsidRPr="001545FA">
        <w:t>-</w:t>
      </w:r>
      <w:r w:rsidRPr="001545FA">
        <w:tab/>
      </w:r>
      <w:r w:rsidR="00233AA8" w:rsidRPr="001545FA">
        <w:t>bundleDescription.userServiceDescription.deliveryMethod.sv:delimiter</w:t>
      </w:r>
    </w:p>
    <w:p w:rsidR="00233AA8" w:rsidRPr="001545FA" w:rsidRDefault="00613B83" w:rsidP="00613B83">
      <w:pPr>
        <w:pStyle w:val="B3"/>
      </w:pPr>
      <w:r w:rsidRPr="001545FA">
        <w:t>-</w:t>
      </w:r>
      <w:r w:rsidRPr="001545FA">
        <w:tab/>
      </w:r>
      <w:r w:rsidR="00233AA8" w:rsidRPr="001545FA">
        <w:t>set to 0 and positioned as specified by the schema version in use</w:t>
      </w:r>
    </w:p>
    <w:p w:rsidR="00233AA8" w:rsidRPr="001545FA" w:rsidRDefault="00613B83" w:rsidP="00613B83">
      <w:pPr>
        <w:pStyle w:val="B2"/>
      </w:pPr>
      <w:r w:rsidRPr="001545FA">
        <w:t>-</w:t>
      </w:r>
      <w:r w:rsidRPr="001545FA">
        <w:tab/>
      </w:r>
      <w:r w:rsidR="00233AA8" w:rsidRPr="001545FA">
        <w:t>bundleDescription.userServiceDescription.requiredCapabilities</w:t>
      </w:r>
    </w:p>
    <w:p w:rsidR="00233AA8" w:rsidRPr="001545FA" w:rsidRDefault="00613B83" w:rsidP="00613B83">
      <w:pPr>
        <w:pStyle w:val="B2"/>
      </w:pPr>
      <w:r w:rsidRPr="001545FA">
        <w:t>-</w:t>
      </w:r>
      <w:r w:rsidRPr="001545FA">
        <w:tab/>
      </w:r>
      <w:r w:rsidR="00233AA8" w:rsidRPr="001545FA">
        <w:t>bundleDescription.userServiceDescription.requiredCapabilities.feature</w:t>
      </w:r>
    </w:p>
    <w:p w:rsidR="00233AA8" w:rsidRPr="001545FA" w:rsidRDefault="00613B83" w:rsidP="00613B83">
      <w:pPr>
        <w:pStyle w:val="B2"/>
      </w:pPr>
      <w:r w:rsidRPr="001545FA">
        <w:t>-</w:t>
      </w:r>
      <w:r w:rsidRPr="001545FA">
        <w:tab/>
      </w:r>
      <w:r w:rsidR="00233AA8" w:rsidRPr="001545FA">
        <w:t xml:space="preserve">bundleDescription.userServiceDescription.r9:schedule </w:t>
      </w:r>
    </w:p>
    <w:p w:rsidR="00233AA8" w:rsidRPr="001545FA" w:rsidRDefault="00613B83" w:rsidP="00613B83">
      <w:pPr>
        <w:pStyle w:val="B2"/>
      </w:pPr>
      <w:r w:rsidRPr="001545FA">
        <w:t>-</w:t>
      </w:r>
      <w:r w:rsidRPr="001545FA">
        <w:tab/>
      </w:r>
      <w:r w:rsidR="00233AA8" w:rsidRPr="001545FA">
        <w:t>bundleDescription.userServiceDescription.sv:delimiter</w:t>
      </w:r>
    </w:p>
    <w:p w:rsidR="00233AA8" w:rsidRPr="001545FA" w:rsidRDefault="00613B83" w:rsidP="00613B83">
      <w:pPr>
        <w:pStyle w:val="B3"/>
      </w:pPr>
      <w:r w:rsidRPr="001545FA">
        <w:t>-</w:t>
      </w:r>
      <w:r w:rsidRPr="001545FA">
        <w:tab/>
      </w:r>
      <w:r w:rsidR="00233AA8" w:rsidRPr="001545FA">
        <w:t>set to 0 and positioned as specified by the schema version in use</w:t>
      </w:r>
    </w:p>
    <w:p w:rsidR="00233AA8" w:rsidRPr="001545FA" w:rsidRDefault="00613B83" w:rsidP="00613B83">
      <w:pPr>
        <w:pStyle w:val="B1"/>
      </w:pPr>
      <w:r w:rsidRPr="001545FA">
        <w:t>-</w:t>
      </w:r>
      <w:r w:rsidRPr="001545FA">
        <w:tab/>
      </w:r>
      <w:r w:rsidR="00233AA8" w:rsidRPr="001545FA">
        <w:t>Mandatory for DASH services</w:t>
      </w:r>
    </w:p>
    <w:p w:rsidR="00233AA8" w:rsidRPr="001545FA" w:rsidRDefault="00613B83" w:rsidP="00613B83">
      <w:pPr>
        <w:pStyle w:val="B2"/>
      </w:pPr>
      <w:r w:rsidRPr="001545FA">
        <w:lastRenderedPageBreak/>
        <w:t>-</w:t>
      </w:r>
      <w:r w:rsidRPr="001545FA">
        <w:tab/>
      </w:r>
      <w:r w:rsidR="00233AA8" w:rsidRPr="001545FA">
        <w:t>bundleDescription.userServiceDescription.r9:mediaPresentationDescription</w:t>
      </w:r>
    </w:p>
    <w:p w:rsidR="00233AA8" w:rsidRPr="001545FA" w:rsidRDefault="00613B83" w:rsidP="00613B83">
      <w:pPr>
        <w:pStyle w:val="B1"/>
      </w:pPr>
      <w:r w:rsidRPr="001545FA">
        <w:t>-</w:t>
      </w:r>
      <w:r w:rsidRPr="001545FA">
        <w:tab/>
      </w:r>
      <w:r w:rsidR="00233AA8" w:rsidRPr="001545FA">
        <w:t>Optional</w:t>
      </w:r>
    </w:p>
    <w:p w:rsidR="00233AA8" w:rsidRPr="001545FA" w:rsidRDefault="00613B83" w:rsidP="00613B83">
      <w:pPr>
        <w:pStyle w:val="B2"/>
      </w:pPr>
      <w:r w:rsidRPr="001545FA">
        <w:t>-</w:t>
      </w:r>
      <w:r w:rsidRPr="001545FA">
        <w:tab/>
      </w:r>
      <w:r w:rsidR="00233AA8" w:rsidRPr="001545FA">
        <w:t xml:space="preserve">bundleDescription.userServiceDescription.name </w:t>
      </w:r>
    </w:p>
    <w:p w:rsidR="00233AA8" w:rsidRPr="001545FA" w:rsidRDefault="00613B83" w:rsidP="00613B83">
      <w:pPr>
        <w:pStyle w:val="B2"/>
      </w:pPr>
      <w:r w:rsidRPr="001545FA">
        <w:t>-</w:t>
      </w:r>
      <w:r w:rsidRPr="001545FA">
        <w:tab/>
      </w:r>
      <w:r w:rsidR="00233AA8" w:rsidRPr="001545FA">
        <w:t>bundleDescription.userServiceDescription.serviceLanguage</w:t>
      </w:r>
    </w:p>
    <w:p w:rsidR="00233AA8" w:rsidRPr="001545FA" w:rsidRDefault="00613B83" w:rsidP="00613B83">
      <w:pPr>
        <w:pStyle w:val="B2"/>
      </w:pPr>
      <w:r w:rsidRPr="001545FA">
        <w:t>-</w:t>
      </w:r>
      <w:r w:rsidRPr="001545FA">
        <w:tab/>
      </w:r>
      <w:r w:rsidR="00233AA8" w:rsidRPr="001545FA">
        <w:t>bundleDescription.userServiceDescription.r9:availabilityInfo</w:t>
      </w:r>
    </w:p>
    <w:p w:rsidR="00233AA8" w:rsidRPr="001545FA" w:rsidRDefault="00613B83" w:rsidP="00613B83">
      <w:pPr>
        <w:pStyle w:val="B2"/>
      </w:pPr>
      <w:r w:rsidRPr="001545FA">
        <w:t>-</w:t>
      </w:r>
      <w:r w:rsidRPr="001545FA">
        <w:tab/>
      </w:r>
      <w:r w:rsidR="00233AA8" w:rsidRPr="001545FA">
        <w:t>bundleDescription.userServiceDescription.r9:availabilityInfo.infoBinding.serviceArea</w:t>
      </w:r>
    </w:p>
    <w:p w:rsidR="00233AA8" w:rsidRPr="001545FA" w:rsidRDefault="00613B83" w:rsidP="00613B83">
      <w:pPr>
        <w:pStyle w:val="B3"/>
      </w:pPr>
      <w:r w:rsidRPr="001545FA">
        <w:t>-</w:t>
      </w:r>
      <w:r w:rsidRPr="001545FA">
        <w:tab/>
      </w:r>
      <w:r w:rsidR="00233AA8" w:rsidRPr="001545FA">
        <w:t>A list of serviceArea advertises SAIs where the service is available – requires SIB15 support</w:t>
      </w:r>
    </w:p>
    <w:p w:rsidR="00233AA8" w:rsidRPr="001545FA" w:rsidRDefault="00613B83" w:rsidP="00613B83">
      <w:pPr>
        <w:pStyle w:val="B2"/>
      </w:pPr>
      <w:r w:rsidRPr="001545FA">
        <w:t>-</w:t>
      </w:r>
      <w:r w:rsidRPr="001545FA">
        <w:tab/>
      </w:r>
      <w:r w:rsidR="00233AA8" w:rsidRPr="001545FA">
        <w:t>bundleDescription.userServiceDescription.r9:availabilityInfo.infoBinding.radioFrequency</w:t>
      </w:r>
    </w:p>
    <w:p w:rsidR="00233AA8" w:rsidRPr="001545FA" w:rsidRDefault="00613B83" w:rsidP="00613B83">
      <w:pPr>
        <w:pStyle w:val="B3"/>
      </w:pPr>
      <w:r w:rsidRPr="001545FA">
        <w:t>-</w:t>
      </w:r>
      <w:r w:rsidRPr="001545FA">
        <w:tab/>
      </w:r>
      <w:r w:rsidR="00233AA8" w:rsidRPr="001545FA">
        <w:t>Includes at least one radioFrequency</w:t>
      </w:r>
    </w:p>
    <w:p w:rsidR="00233AA8" w:rsidRPr="001545FA" w:rsidRDefault="00613B83" w:rsidP="00613B83">
      <w:pPr>
        <w:pStyle w:val="B2"/>
      </w:pPr>
      <w:r w:rsidRPr="001545FA">
        <w:t>-</w:t>
      </w:r>
      <w:r w:rsidRPr="001545FA">
        <w:tab/>
      </w:r>
      <w:r w:rsidR="00233AA8" w:rsidRPr="001545FA">
        <w:t>bundleDescription.userServiceDescription.deliveryMethod</w:t>
      </w:r>
    </w:p>
    <w:p w:rsidR="00233AA8" w:rsidRPr="001545FA" w:rsidRDefault="00613B83" w:rsidP="00613B83">
      <w:pPr>
        <w:pStyle w:val="B2"/>
      </w:pPr>
      <w:r w:rsidRPr="001545FA">
        <w:t>-</w:t>
      </w:r>
      <w:r w:rsidRPr="001545FA">
        <w:tab/>
      </w:r>
      <w:r w:rsidR="00233AA8" w:rsidRPr="001545FA">
        <w:t>bundleDescription.userServiceDescription.deliveryMethod@associatedProcedureDescriptionURI</w:t>
      </w:r>
    </w:p>
    <w:p w:rsidR="00233AA8" w:rsidRPr="001545FA" w:rsidRDefault="00613B83" w:rsidP="00613B83">
      <w:pPr>
        <w:pStyle w:val="B2"/>
      </w:pPr>
      <w:r w:rsidRPr="001545FA">
        <w:t>-</w:t>
      </w:r>
      <w:r w:rsidRPr="001545FA">
        <w:tab/>
      </w:r>
      <w:r w:rsidR="00233AA8" w:rsidRPr="001545FA">
        <w:t>bundleDescription.userServiceDescription.deliveryMethod@accessPointName</w:t>
      </w:r>
    </w:p>
    <w:p w:rsidR="00233AA8" w:rsidRPr="001545FA" w:rsidRDefault="00613B83" w:rsidP="00613B83">
      <w:pPr>
        <w:pStyle w:val="B3"/>
      </w:pPr>
      <w:r w:rsidRPr="001545FA">
        <w:t>-</w:t>
      </w:r>
      <w:r w:rsidRPr="001545FA">
        <w:tab/>
      </w:r>
      <w:r w:rsidR="00233AA8" w:rsidRPr="001545FA">
        <w:t>accessPointName – may be set to the same value for all services</w:t>
      </w:r>
    </w:p>
    <w:p w:rsidR="00233AA8" w:rsidRPr="001545FA" w:rsidRDefault="00233AA8" w:rsidP="000A79F2">
      <w:pPr>
        <w:pStyle w:val="FP"/>
      </w:pPr>
    </w:p>
    <w:p w:rsidR="00233AA8" w:rsidRPr="001545FA" w:rsidRDefault="00233AA8" w:rsidP="00233AA8">
      <w:r w:rsidRPr="001545FA">
        <w:t xml:space="preserve">This is the list of not supported attributes and elements: </w:t>
      </w:r>
    </w:p>
    <w:p w:rsidR="00233AA8" w:rsidRPr="001545FA" w:rsidRDefault="00613B83" w:rsidP="00613B83">
      <w:pPr>
        <w:pStyle w:val="B1"/>
      </w:pPr>
      <w:r w:rsidRPr="001545FA">
        <w:t>-</w:t>
      </w:r>
      <w:r w:rsidRPr="001545FA">
        <w:tab/>
      </w:r>
      <w:r w:rsidR="00233AA8" w:rsidRPr="001545FA">
        <w:t>bundleDescription@fecDescriptionURI.</w:t>
      </w:r>
    </w:p>
    <w:p w:rsidR="00233AA8" w:rsidRPr="001545FA" w:rsidRDefault="00613B83" w:rsidP="00613B83">
      <w:pPr>
        <w:pStyle w:val="B1"/>
      </w:pPr>
      <w:r w:rsidRPr="001545FA">
        <w:t>-</w:t>
      </w:r>
      <w:r w:rsidRPr="001545FA">
        <w:tab/>
      </w:r>
      <w:r w:rsidR="00233AA8" w:rsidRPr="001545FA">
        <w:t>bundleDescription.userServiceDescription@accessGroup</w:t>
      </w:r>
    </w:p>
    <w:p w:rsidR="00233AA8" w:rsidRPr="001545FA" w:rsidRDefault="00613B83" w:rsidP="00613B83">
      <w:pPr>
        <w:pStyle w:val="B1"/>
      </w:pPr>
      <w:r w:rsidRPr="001545FA">
        <w:t>-</w:t>
      </w:r>
      <w:r w:rsidRPr="001545FA">
        <w:tab/>
      </w:r>
      <w:r w:rsidR="00233AA8" w:rsidRPr="001545FA">
        <w:t>bundleDescription.userServiceDescription.serviceGroup</w:t>
      </w:r>
    </w:p>
    <w:p w:rsidR="00233AA8" w:rsidRPr="001545FA" w:rsidRDefault="00613B83" w:rsidP="00613B83">
      <w:pPr>
        <w:pStyle w:val="B1"/>
      </w:pPr>
      <w:r w:rsidRPr="001545FA">
        <w:t>-</w:t>
      </w:r>
      <w:r w:rsidRPr="001545FA">
        <w:tab/>
      </w:r>
      <w:r w:rsidR="00233AA8" w:rsidRPr="001545FA">
        <w:t>bundleDescription.initializationRandomization</w:t>
      </w:r>
    </w:p>
    <w:p w:rsidR="00233AA8" w:rsidRPr="001545FA" w:rsidRDefault="00613B83" w:rsidP="00613B83">
      <w:pPr>
        <w:pStyle w:val="B1"/>
      </w:pPr>
      <w:r w:rsidRPr="001545FA">
        <w:t>-</w:t>
      </w:r>
      <w:r w:rsidRPr="001545FA">
        <w:tab/>
      </w:r>
      <w:r w:rsidR="00233AA8" w:rsidRPr="001545FA">
        <w:t>bundleDescription.terminationRandomization</w:t>
      </w:r>
    </w:p>
    <w:p w:rsidR="00233AA8" w:rsidRPr="001545FA" w:rsidRDefault="00613B83" w:rsidP="00613B83">
      <w:pPr>
        <w:pStyle w:val="B1"/>
      </w:pPr>
      <w:r w:rsidRPr="001545FA">
        <w:t>-</w:t>
      </w:r>
      <w:r w:rsidRPr="001545FA">
        <w:tab/>
      </w:r>
      <w:r w:rsidR="00233AA8" w:rsidRPr="001545FA">
        <w:t>bundleDescription.userServiceDescription.initializationRandomization</w:t>
      </w:r>
    </w:p>
    <w:p w:rsidR="00233AA8" w:rsidRPr="001545FA" w:rsidRDefault="00613B83" w:rsidP="00613B83">
      <w:pPr>
        <w:pStyle w:val="B1"/>
      </w:pPr>
      <w:r w:rsidRPr="001545FA">
        <w:t>-</w:t>
      </w:r>
      <w:r w:rsidRPr="001545FA">
        <w:tab/>
      </w:r>
      <w:r w:rsidR="00233AA8" w:rsidRPr="001545FA">
        <w:t>bundleDescription.userServiceDescription.terminationRandomization</w:t>
      </w:r>
    </w:p>
    <w:p w:rsidR="00233AA8" w:rsidRPr="001545FA" w:rsidRDefault="00613B83" w:rsidP="00613B83">
      <w:pPr>
        <w:pStyle w:val="B1"/>
      </w:pPr>
      <w:r w:rsidRPr="001545FA">
        <w:t>-</w:t>
      </w:r>
      <w:r w:rsidRPr="001545FA">
        <w:tab/>
      </w:r>
      <w:r w:rsidR="00233AA8" w:rsidRPr="001545FA">
        <w:t>bundleDescription.userServiceDescription.r8:Registration</w:t>
      </w:r>
    </w:p>
    <w:p w:rsidR="00233AA8" w:rsidRPr="001545FA" w:rsidRDefault="00613B83" w:rsidP="00613B83">
      <w:pPr>
        <w:pStyle w:val="B1"/>
      </w:pPr>
      <w:r w:rsidRPr="001545FA">
        <w:t>-</w:t>
      </w:r>
      <w:r w:rsidRPr="001545FA">
        <w:tab/>
      </w:r>
      <w:r w:rsidR="00233AA8" w:rsidRPr="001545FA">
        <w:t>bundleDescription.userServiceDescription.deliveryMethod@accessGroupID</w:t>
      </w:r>
    </w:p>
    <w:p w:rsidR="00233AA8" w:rsidRPr="001545FA" w:rsidRDefault="00613B83" w:rsidP="00613B83">
      <w:pPr>
        <w:pStyle w:val="B1"/>
      </w:pPr>
      <w:r w:rsidRPr="001545FA">
        <w:t>-</w:t>
      </w:r>
      <w:r w:rsidRPr="001545FA">
        <w:tab/>
      </w:r>
      <w:r w:rsidR="00233AA8" w:rsidRPr="001545FA">
        <w:t>bundleDescription.userServiceDescription.deliveryMethod@protectionDescriptionURI</w:t>
      </w:r>
    </w:p>
    <w:p w:rsidR="00233AA8" w:rsidRPr="001545FA" w:rsidRDefault="00613B83" w:rsidP="00613B83">
      <w:pPr>
        <w:pStyle w:val="B1"/>
      </w:pPr>
      <w:r w:rsidRPr="001545FA">
        <w:t>-</w:t>
      </w:r>
      <w:r w:rsidRPr="001545FA">
        <w:tab/>
      </w:r>
      <w:r w:rsidR="00233AA8" w:rsidRPr="001545FA">
        <w:t>bundleDescription.userServiceDescription.deliveryMethod.r8:alternativeAccessDelivery</w:t>
      </w:r>
    </w:p>
    <w:p w:rsidR="00233AA8" w:rsidRPr="001545FA" w:rsidRDefault="00613B83" w:rsidP="00613B83">
      <w:pPr>
        <w:pStyle w:val="B1"/>
      </w:pPr>
      <w:r w:rsidRPr="001545FA">
        <w:t>-</w:t>
      </w:r>
      <w:r w:rsidRPr="001545FA">
        <w:tab/>
      </w:r>
      <w:r w:rsidR="00233AA8" w:rsidRPr="001545FA">
        <w:t>bundleDescription.userServiceDescription.deliveryMethod.r12:broadcastAppService</w:t>
      </w:r>
    </w:p>
    <w:p w:rsidR="00233AA8" w:rsidRPr="001545FA" w:rsidRDefault="00613B83" w:rsidP="00613B83">
      <w:pPr>
        <w:pStyle w:val="B1"/>
      </w:pPr>
      <w:r w:rsidRPr="001545FA">
        <w:t>-</w:t>
      </w:r>
      <w:r w:rsidRPr="001545FA">
        <w:tab/>
      </w:r>
      <w:r w:rsidR="00233AA8" w:rsidRPr="001545FA">
        <w:t>bundleDescription.userServiceDescription.deliveryMethod.r12:unicastAppService</w:t>
      </w:r>
    </w:p>
    <w:p w:rsidR="00233AA8" w:rsidRPr="001545FA" w:rsidRDefault="00613B83" w:rsidP="00613B83">
      <w:pPr>
        <w:pStyle w:val="B1"/>
      </w:pPr>
      <w:r w:rsidRPr="001545FA">
        <w:t>-</w:t>
      </w:r>
      <w:r w:rsidRPr="001545FA">
        <w:tab/>
      </w:r>
      <w:r w:rsidR="00233AA8" w:rsidRPr="001545FA">
        <w:t>bundleDescription.userServiceDescription.deliveryMethod.r12:appComponent</w:t>
      </w:r>
    </w:p>
    <w:p w:rsidR="00233AA8" w:rsidRPr="001545FA" w:rsidRDefault="00613B83" w:rsidP="00613B83">
      <w:pPr>
        <w:pStyle w:val="B1"/>
      </w:pPr>
      <w:r w:rsidRPr="001545FA">
        <w:t>-</w:t>
      </w:r>
      <w:r w:rsidRPr="001545FA">
        <w:tab/>
      </w:r>
      <w:r w:rsidR="00233AA8" w:rsidRPr="001545FA">
        <w:t>bundleDescription.userServiceDescription.deliveryMethod.r12:serviceArea</w:t>
      </w:r>
    </w:p>
    <w:p w:rsidR="00233AA8" w:rsidRPr="001545FA" w:rsidRDefault="00613B83" w:rsidP="00613B83">
      <w:pPr>
        <w:pStyle w:val="B1"/>
      </w:pPr>
      <w:r w:rsidRPr="001545FA">
        <w:t>-</w:t>
      </w:r>
      <w:r w:rsidRPr="001545FA">
        <w:tab/>
      </w:r>
      <w:r w:rsidR="00233AA8" w:rsidRPr="001545FA">
        <w:t>bundleDescription.userServiceDescription.deliveryMethod@r12:inbandMetadata</w:t>
      </w:r>
    </w:p>
    <w:p w:rsidR="00233AA8" w:rsidRPr="001545FA" w:rsidRDefault="00613B83" w:rsidP="00613B83">
      <w:pPr>
        <w:pStyle w:val="B1"/>
      </w:pPr>
      <w:r w:rsidRPr="001545FA">
        <w:t>-</w:t>
      </w:r>
      <w:r w:rsidRPr="001545FA">
        <w:tab/>
      </w:r>
      <w:r w:rsidR="00233AA8" w:rsidRPr="001545FA">
        <w:t>bundleDescription.userServiceDescription.r12:appService</w:t>
      </w:r>
    </w:p>
    <w:p w:rsidR="00233AA8" w:rsidRPr="001545FA" w:rsidRDefault="00613B83" w:rsidP="00613B83">
      <w:pPr>
        <w:pStyle w:val="B1"/>
      </w:pPr>
      <w:r w:rsidRPr="001545FA">
        <w:t>-</w:t>
      </w:r>
      <w:r w:rsidRPr="001545FA">
        <w:tab/>
      </w:r>
      <w:r w:rsidR="00233AA8" w:rsidRPr="001545FA">
        <w:t>bundleDescription.userServiceDescription.r12:KeepUpdatedService</w:t>
      </w:r>
    </w:p>
    <w:p w:rsidR="00233AA8" w:rsidRPr="001545FA" w:rsidRDefault="00233AA8" w:rsidP="00233AA8">
      <w:pPr>
        <w:pStyle w:val="Heading2"/>
      </w:pPr>
      <w:bookmarkStart w:id="501" w:name="_Toc518485122"/>
      <w:r w:rsidRPr="001545FA">
        <w:lastRenderedPageBreak/>
        <w:t>L.2.6</w:t>
      </w:r>
      <w:r w:rsidRPr="001545FA">
        <w:tab/>
        <w:t>Schedule Description Fragment</w:t>
      </w:r>
      <w:bookmarkEnd w:id="501"/>
    </w:p>
    <w:p w:rsidR="00233AA8" w:rsidRPr="001545FA" w:rsidRDefault="00233AA8" w:rsidP="00233AA8">
      <w:r w:rsidRPr="001545FA">
        <w:t xml:space="preserve">The </w:t>
      </w:r>
      <w:r w:rsidRPr="001545FA">
        <w:rPr>
          <w:i/>
        </w:rPr>
        <w:t>r9:schedule</w:t>
      </w:r>
      <w:r w:rsidRPr="001545FA">
        <w:t xml:space="preserve"> element references a </w:t>
      </w:r>
      <w:r w:rsidRPr="001545FA">
        <w:rPr>
          <w:i/>
        </w:rPr>
        <w:t>Schedule</w:t>
      </w:r>
      <w:r w:rsidRPr="001545FA">
        <w:t xml:space="preserve"> </w:t>
      </w:r>
      <w:r w:rsidRPr="001545FA">
        <w:rPr>
          <w:i/>
        </w:rPr>
        <w:t>Description</w:t>
      </w:r>
      <w:r w:rsidRPr="001545FA">
        <w:t xml:space="preserve"> Fragment, which contains at least one </w:t>
      </w:r>
      <w:r w:rsidRPr="001545FA">
        <w:rPr>
          <w:i/>
        </w:rPr>
        <w:t>serviceSchedule</w:t>
      </w:r>
      <w:r w:rsidRPr="001545FA">
        <w:t xml:space="preserve"> element, which shall include at least one </w:t>
      </w:r>
      <w:r w:rsidRPr="001545FA">
        <w:rPr>
          <w:i/>
        </w:rPr>
        <w:t>sessionSchedule</w:t>
      </w:r>
      <w:r w:rsidRPr="001545FA">
        <w:t xml:space="preserve"> element. The </w:t>
      </w:r>
      <w:r w:rsidRPr="001545FA">
        <w:rPr>
          <w:i/>
        </w:rPr>
        <w:t>serviceSchedule</w:t>
      </w:r>
      <w:r w:rsidRPr="001545FA">
        <w:t xml:space="preserve"> may optionally contain one or more </w:t>
      </w:r>
      <w:r w:rsidRPr="001545FA">
        <w:rPr>
          <w:i/>
        </w:rPr>
        <w:t>fileSchedule</w:t>
      </w:r>
      <w:r w:rsidRPr="001545FA">
        <w:t xml:space="preserve"> elements. The </w:t>
      </w:r>
      <w:r w:rsidRPr="001545FA">
        <w:rPr>
          <w:i/>
        </w:rPr>
        <w:t>sessionSchedule</w:t>
      </w:r>
      <w:r w:rsidRPr="001545FA">
        <w:t xml:space="preserve"> describes the start and stop times of a broadcast event, e.g., live DASH streaming of a sports event, or the transmission of software images during a software upgrade window. The UE shall expect, during the time period defined by </w:t>
      </w:r>
      <w:r w:rsidRPr="001545FA">
        <w:rPr>
          <w:i/>
        </w:rPr>
        <w:t>start</w:t>
      </w:r>
      <w:r w:rsidRPr="001545FA">
        <w:t xml:space="preserve"> and </w:t>
      </w:r>
      <w:r w:rsidRPr="001545FA">
        <w:rPr>
          <w:i/>
        </w:rPr>
        <w:t>stop</w:t>
      </w:r>
      <w:r w:rsidRPr="001545FA">
        <w:t xml:space="preserve"> child elements of </w:t>
      </w:r>
      <w:r w:rsidRPr="001545FA">
        <w:rPr>
          <w:i/>
        </w:rPr>
        <w:t>sessionSchedule</w:t>
      </w:r>
      <w:r w:rsidRPr="001545FA">
        <w:t xml:space="preserve">, that the MBMS bearer is active. When </w:t>
      </w:r>
      <w:r w:rsidRPr="001545FA">
        <w:rPr>
          <w:i/>
        </w:rPr>
        <w:t>fileSchedule</w:t>
      </w:r>
      <w:r w:rsidRPr="001545FA">
        <w:t xml:space="preserve"> is included, the </w:t>
      </w:r>
      <w:r w:rsidRPr="001545FA">
        <w:rPr>
          <w:i/>
        </w:rPr>
        <w:t>serviceSchedule</w:t>
      </w:r>
      <w:r w:rsidRPr="001545FA">
        <w:t xml:space="preserve"> shall group a </w:t>
      </w:r>
      <w:r w:rsidRPr="001545FA">
        <w:rPr>
          <w:i/>
        </w:rPr>
        <w:t>sessionSchedule</w:t>
      </w:r>
      <w:r w:rsidRPr="001545FA">
        <w:t xml:space="preserve"> and all </w:t>
      </w:r>
      <w:r w:rsidRPr="001545FA">
        <w:rPr>
          <w:i/>
        </w:rPr>
        <w:t>fileSchedule</w:t>
      </w:r>
      <w:r w:rsidRPr="001545FA">
        <w:t xml:space="preserve"> elements for files transmitted during that session. Specifically, the concatenation of the one or more sets of start and end times for any </w:t>
      </w:r>
      <w:r w:rsidRPr="001545FA">
        <w:rPr>
          <w:i/>
        </w:rPr>
        <w:t>fileSchedule</w:t>
      </w:r>
      <w:r w:rsidRPr="001545FA">
        <w:t xml:space="preserve"> instance shall represent a time interval that resides between the start and end times of the </w:t>
      </w:r>
      <w:r w:rsidRPr="001545FA">
        <w:rPr>
          <w:i/>
        </w:rPr>
        <w:t>sessionSchedule</w:t>
      </w:r>
      <w:r w:rsidRPr="001545FA">
        <w:t xml:space="preserve"> in the associated </w:t>
      </w:r>
      <w:r w:rsidRPr="001545FA">
        <w:rPr>
          <w:i/>
        </w:rPr>
        <w:t>serviceSchedule</w:t>
      </w:r>
      <w:r w:rsidRPr="001545FA">
        <w:t xml:space="preserve">.    </w:t>
      </w:r>
    </w:p>
    <w:p w:rsidR="00233AA8" w:rsidRPr="001545FA" w:rsidRDefault="00233AA8" w:rsidP="00233AA8">
      <w:r w:rsidRPr="001545FA">
        <w:t>All timestamps in the Schedule Description Fragments shall be UTC timestamps, i.e. the timezone indication shall always be present. When a Schedule Description fragment describes multiple sessions or a file whose delivery spans daylight savings time changes, the UTC times indicated shall properly account for the daylight saving time change.</w:t>
      </w:r>
    </w:p>
    <w:p w:rsidR="00233AA8" w:rsidRPr="001545FA" w:rsidRDefault="00233AA8" w:rsidP="00233AA8">
      <w:r w:rsidRPr="001545FA">
        <w:t>A Schedule Description instance shall be delivered to the UE as part of the SA file in the SACH and shall also be sent in-band within a MBMS Download delivery session for the respective MBMS User Service. The most recently delivered Schedule Description fragment will take priority on the UE as indicated by the metadata envelope.</w:t>
      </w:r>
    </w:p>
    <w:p w:rsidR="00233AA8" w:rsidRPr="001545FA" w:rsidRDefault="00233AA8" w:rsidP="00233AA8">
      <w:r w:rsidRPr="001545FA">
        <w:t>The list of supported attributes and elements of the Schedule Description fragment is as follows:</w:t>
      </w:r>
    </w:p>
    <w:p w:rsidR="00233AA8" w:rsidRPr="001545FA" w:rsidRDefault="00775585" w:rsidP="00775585">
      <w:pPr>
        <w:pStyle w:val="B1"/>
      </w:pPr>
      <w:r w:rsidRPr="001545FA">
        <w:t>-</w:t>
      </w:r>
      <w:r w:rsidRPr="001545FA">
        <w:tab/>
      </w:r>
      <w:r w:rsidR="00233AA8" w:rsidRPr="001545FA">
        <w:t>Mandatory</w:t>
      </w:r>
    </w:p>
    <w:p w:rsidR="00233AA8" w:rsidRPr="001545FA" w:rsidRDefault="00775585" w:rsidP="00775585">
      <w:pPr>
        <w:pStyle w:val="B2"/>
      </w:pPr>
      <w:r w:rsidRPr="001545FA">
        <w:t>-</w:t>
      </w:r>
      <w:r w:rsidRPr="001545FA">
        <w:tab/>
      </w:r>
      <w:r w:rsidR="00233AA8" w:rsidRPr="001545FA">
        <w:t>scheduleDescription.sv:schemaVersion</w:t>
      </w:r>
    </w:p>
    <w:p w:rsidR="00233AA8" w:rsidRPr="001545FA" w:rsidRDefault="00775585" w:rsidP="00775585">
      <w:pPr>
        <w:pStyle w:val="B2"/>
      </w:pPr>
      <w:r w:rsidRPr="001545FA">
        <w:t>-</w:t>
      </w:r>
      <w:r w:rsidRPr="001545FA">
        <w:tab/>
      </w:r>
      <w:r w:rsidR="00233AA8" w:rsidRPr="001545FA">
        <w:t xml:space="preserve">scheduleDescription.serviceSchedule.sessionSchedule </w:t>
      </w:r>
    </w:p>
    <w:p w:rsidR="00233AA8" w:rsidRPr="001545FA" w:rsidRDefault="00775585" w:rsidP="00775585">
      <w:pPr>
        <w:pStyle w:val="B3"/>
      </w:pPr>
      <w:r w:rsidRPr="001545FA">
        <w:t>-</w:t>
      </w:r>
      <w:r w:rsidRPr="001545FA">
        <w:tab/>
      </w:r>
      <w:r w:rsidR="00233AA8" w:rsidRPr="001545FA">
        <w:t>scheduleDescription.serviceSchedule.sessionSchedule.start</w:t>
      </w:r>
    </w:p>
    <w:p w:rsidR="00233AA8" w:rsidRPr="001545FA" w:rsidRDefault="00775585" w:rsidP="00775585">
      <w:pPr>
        <w:pStyle w:val="B3"/>
      </w:pPr>
      <w:r w:rsidRPr="001545FA">
        <w:t>-</w:t>
      </w:r>
      <w:r w:rsidRPr="001545FA">
        <w:tab/>
      </w:r>
      <w:r w:rsidR="00233AA8" w:rsidRPr="001545FA">
        <w:t>scheduleDescription.serviceSchedule.sessionSchedule.stop</w:t>
      </w:r>
    </w:p>
    <w:p w:rsidR="00233AA8" w:rsidRPr="001545FA" w:rsidRDefault="00775585" w:rsidP="00775585">
      <w:pPr>
        <w:pStyle w:val="B3"/>
      </w:pPr>
      <w:r w:rsidRPr="001545FA">
        <w:t>-</w:t>
      </w:r>
      <w:r w:rsidRPr="001545FA">
        <w:tab/>
      </w:r>
      <w:r w:rsidR="00233AA8" w:rsidRPr="001545FA">
        <w:t>scheduleDescription.serviceSchedule.sessionSchedule.index</w:t>
      </w:r>
    </w:p>
    <w:p w:rsidR="00233AA8" w:rsidRPr="001545FA" w:rsidRDefault="00775585" w:rsidP="00775585">
      <w:pPr>
        <w:pStyle w:val="B1"/>
      </w:pPr>
      <w:r w:rsidRPr="001545FA">
        <w:t>-</w:t>
      </w:r>
      <w:r w:rsidRPr="001545FA">
        <w:tab/>
      </w:r>
      <w:r w:rsidR="00233AA8" w:rsidRPr="001545FA">
        <w:t>Optional</w:t>
      </w:r>
    </w:p>
    <w:p w:rsidR="00233AA8" w:rsidRPr="001545FA" w:rsidRDefault="00775585" w:rsidP="00775585">
      <w:pPr>
        <w:pStyle w:val="B2"/>
      </w:pPr>
      <w:r w:rsidRPr="001545FA">
        <w:t>-</w:t>
      </w:r>
      <w:r w:rsidRPr="001545FA">
        <w:tab/>
      </w:r>
      <w:r w:rsidR="00233AA8" w:rsidRPr="001545FA">
        <w:t>scheduleDescription.serviceSchedule.sessionScheduleOverride</w:t>
      </w:r>
    </w:p>
    <w:p w:rsidR="00233AA8" w:rsidRPr="001545FA" w:rsidRDefault="00775585" w:rsidP="00775585">
      <w:pPr>
        <w:pStyle w:val="B3"/>
      </w:pPr>
      <w:r w:rsidRPr="001545FA">
        <w:t>-</w:t>
      </w:r>
      <w:r w:rsidRPr="001545FA">
        <w:tab/>
      </w:r>
      <w:r w:rsidR="00233AA8" w:rsidRPr="001545FA">
        <w:t>scheduleDescription.serviceSchedule.sessionScheduleOverride@index</w:t>
      </w:r>
    </w:p>
    <w:p w:rsidR="00233AA8" w:rsidRPr="001545FA" w:rsidRDefault="00775585" w:rsidP="00775585">
      <w:pPr>
        <w:pStyle w:val="B3"/>
      </w:pPr>
      <w:r w:rsidRPr="001545FA">
        <w:t>-</w:t>
      </w:r>
      <w:r w:rsidRPr="001545FA">
        <w:tab/>
      </w:r>
      <w:r w:rsidR="00233AA8" w:rsidRPr="001545FA">
        <w:t>scheduleDescription.serviceSchedule.sessionScheduleOverride@cancelled</w:t>
      </w:r>
    </w:p>
    <w:p w:rsidR="00233AA8" w:rsidRPr="001545FA" w:rsidRDefault="00775585" w:rsidP="00775585">
      <w:pPr>
        <w:pStyle w:val="B2"/>
      </w:pPr>
      <w:r w:rsidRPr="001545FA">
        <w:t>-</w:t>
      </w:r>
      <w:r w:rsidRPr="001545FA">
        <w:tab/>
      </w:r>
      <w:r w:rsidR="00233AA8" w:rsidRPr="001545FA">
        <w:t xml:space="preserve">scheduleDescription.serviceSchedule.fileSchedule </w:t>
      </w:r>
    </w:p>
    <w:p w:rsidR="00233AA8" w:rsidRPr="001545FA" w:rsidRDefault="00775585" w:rsidP="00775585">
      <w:pPr>
        <w:pStyle w:val="B3"/>
      </w:pPr>
      <w:r w:rsidRPr="001545FA">
        <w:t>-</w:t>
      </w:r>
      <w:r w:rsidRPr="001545FA">
        <w:tab/>
      </w:r>
      <w:r w:rsidR="00233AA8" w:rsidRPr="001545FA">
        <w:t>scheduleDescription.serviceSchedule.fileSchedule.fileURI</w:t>
      </w:r>
    </w:p>
    <w:p w:rsidR="00233AA8" w:rsidRPr="001545FA" w:rsidRDefault="00775585" w:rsidP="00775585">
      <w:pPr>
        <w:pStyle w:val="B3"/>
      </w:pPr>
      <w:r w:rsidRPr="001545FA">
        <w:t>-</w:t>
      </w:r>
      <w:r w:rsidRPr="001545FA">
        <w:tab/>
      </w:r>
      <w:r w:rsidR="00233AA8" w:rsidRPr="001545FA">
        <w:t>scheduleDescription.serviceSchedule.fileSchedule.fileURI@cancelled</w:t>
      </w:r>
    </w:p>
    <w:p w:rsidR="00233AA8" w:rsidRPr="001545FA" w:rsidRDefault="00775585" w:rsidP="00775585">
      <w:pPr>
        <w:pStyle w:val="B3"/>
      </w:pPr>
      <w:r w:rsidRPr="001545FA">
        <w:t>-</w:t>
      </w:r>
      <w:r w:rsidRPr="001545FA">
        <w:tab/>
      </w:r>
      <w:r w:rsidR="00233AA8" w:rsidRPr="001545FA">
        <w:t>scheduleDescription.serviceSchedule.deliveryInfo</w:t>
      </w:r>
    </w:p>
    <w:p w:rsidR="00233AA8" w:rsidRPr="001545FA" w:rsidRDefault="00775585" w:rsidP="00775585">
      <w:pPr>
        <w:pStyle w:val="B3"/>
      </w:pPr>
      <w:r w:rsidRPr="001545FA">
        <w:t>-</w:t>
      </w:r>
      <w:r w:rsidRPr="001545FA">
        <w:tab/>
      </w:r>
      <w:r w:rsidR="00233AA8" w:rsidRPr="001545FA">
        <w:t xml:space="preserve">scheduleDescription.serviceSchedule.deliveryInfo@start </w:t>
      </w:r>
    </w:p>
    <w:p w:rsidR="00233AA8" w:rsidRPr="001545FA" w:rsidRDefault="00775585" w:rsidP="00775585">
      <w:pPr>
        <w:pStyle w:val="B3"/>
      </w:pPr>
      <w:r w:rsidRPr="001545FA">
        <w:t>-</w:t>
      </w:r>
      <w:r w:rsidRPr="001545FA">
        <w:tab/>
      </w:r>
      <w:r w:rsidR="00233AA8" w:rsidRPr="001545FA">
        <w:t xml:space="preserve">scheduleDescription.serviceSchedule.deliveryInfo@stop </w:t>
      </w:r>
    </w:p>
    <w:p w:rsidR="00233AA8" w:rsidRPr="001545FA" w:rsidRDefault="00233AA8" w:rsidP="00233AA8"/>
    <w:p w:rsidR="00233AA8" w:rsidRPr="001545FA" w:rsidRDefault="00233AA8" w:rsidP="00233AA8">
      <w:r w:rsidRPr="001545FA">
        <w:t xml:space="preserve">The list of non-supported attributes and elements in Schedule Description is as follows: </w:t>
      </w:r>
    </w:p>
    <w:p w:rsidR="00233AA8" w:rsidRPr="001545FA" w:rsidRDefault="00775585" w:rsidP="00775585">
      <w:pPr>
        <w:pStyle w:val="B1"/>
      </w:pPr>
      <w:r w:rsidRPr="001545FA">
        <w:t>-</w:t>
      </w:r>
      <w:r w:rsidRPr="001545FA">
        <w:tab/>
      </w:r>
      <w:r w:rsidR="00233AA8" w:rsidRPr="001545FA">
        <w:t>scheduleDescription@scheduleUpdate</w:t>
      </w:r>
    </w:p>
    <w:p w:rsidR="00233AA8" w:rsidRPr="001545FA" w:rsidRDefault="00775585" w:rsidP="00775585">
      <w:pPr>
        <w:pStyle w:val="B1"/>
      </w:pPr>
      <w:r w:rsidRPr="001545FA">
        <w:t>-</w:t>
      </w:r>
      <w:r w:rsidRPr="001545FA">
        <w:tab/>
      </w:r>
      <w:r w:rsidR="00233AA8" w:rsidRPr="001545FA">
        <w:t xml:space="preserve">scheduleDescription.serviceSchedule@serviceId </w:t>
      </w:r>
    </w:p>
    <w:p w:rsidR="00233AA8" w:rsidRPr="001545FA" w:rsidRDefault="00775585" w:rsidP="00775585">
      <w:pPr>
        <w:pStyle w:val="B1"/>
      </w:pPr>
      <w:r w:rsidRPr="001545FA">
        <w:t>-</w:t>
      </w:r>
      <w:r w:rsidRPr="001545FA">
        <w:tab/>
      </w:r>
      <w:r w:rsidR="00233AA8" w:rsidRPr="001545FA">
        <w:t>scheduleDescription.serviceSchedule@serviceClass</w:t>
      </w:r>
    </w:p>
    <w:p w:rsidR="00233AA8" w:rsidRPr="001545FA" w:rsidRDefault="00775585" w:rsidP="00775585">
      <w:pPr>
        <w:pStyle w:val="B1"/>
      </w:pPr>
      <w:r w:rsidRPr="001545FA">
        <w:t>-</w:t>
      </w:r>
      <w:r w:rsidRPr="001545FA">
        <w:tab/>
      </w:r>
      <w:r w:rsidR="00233AA8" w:rsidRPr="001545FA">
        <w:t>scheduleDescription.serviceSchedule.sessionSchedule.reccurencePattern</w:t>
      </w:r>
    </w:p>
    <w:p w:rsidR="00233AA8" w:rsidRPr="001545FA" w:rsidRDefault="00775585" w:rsidP="00775585">
      <w:pPr>
        <w:pStyle w:val="B1"/>
      </w:pPr>
      <w:r w:rsidRPr="001545FA">
        <w:t>-</w:t>
      </w:r>
      <w:r w:rsidRPr="001545FA">
        <w:tab/>
      </w:r>
      <w:r w:rsidR="00233AA8" w:rsidRPr="001545FA">
        <w:t>scheduleDescription.serviceSchedule.sessionSchedule.numberOfTimes</w:t>
      </w:r>
    </w:p>
    <w:p w:rsidR="00233AA8" w:rsidRPr="001545FA" w:rsidRDefault="00775585" w:rsidP="00775585">
      <w:pPr>
        <w:pStyle w:val="B1"/>
      </w:pPr>
      <w:r w:rsidRPr="001545FA">
        <w:lastRenderedPageBreak/>
        <w:t>-</w:t>
      </w:r>
      <w:r w:rsidRPr="001545FA">
        <w:tab/>
      </w:r>
      <w:r w:rsidR="00233AA8" w:rsidRPr="001545FA">
        <w:t xml:space="preserve">scheduleDescription.serviceSchedule.sessionSchedule.reccurenceStopTime </w:t>
      </w:r>
    </w:p>
    <w:p w:rsidR="00233AA8" w:rsidRPr="001545FA" w:rsidRDefault="00775585" w:rsidP="00775585">
      <w:pPr>
        <w:pStyle w:val="B1"/>
      </w:pPr>
      <w:r w:rsidRPr="001545FA">
        <w:t>-</w:t>
      </w:r>
      <w:r w:rsidRPr="001545FA">
        <w:tab/>
      </w:r>
      <w:r w:rsidR="00233AA8" w:rsidRPr="001545FA">
        <w:t>scheduleDescription.serviceSchedule.sessionSchedule.</w:t>
      </w:r>
      <w:r w:rsidR="00233AA8" w:rsidRPr="001545FA">
        <w:rPr>
          <w:color w:val="000000"/>
          <w:highlight w:val="white"/>
        </w:rPr>
        <w:t>r11:receptionFiltering</w:t>
      </w:r>
    </w:p>
    <w:p w:rsidR="00233AA8" w:rsidRPr="001545FA" w:rsidRDefault="00775585" w:rsidP="00775585">
      <w:pPr>
        <w:pStyle w:val="B1"/>
      </w:pPr>
      <w:r w:rsidRPr="001545FA">
        <w:t>-</w:t>
      </w:r>
      <w:r w:rsidRPr="001545FA">
        <w:tab/>
      </w:r>
      <w:r w:rsidR="00233AA8" w:rsidRPr="001545FA">
        <w:t>scheduleDescription.serviceSchedule.sessionSchedule.r12:FDTInstanceURI</w:t>
      </w:r>
    </w:p>
    <w:p w:rsidR="00233AA8" w:rsidRPr="001545FA" w:rsidRDefault="00775585" w:rsidP="00775585">
      <w:pPr>
        <w:pStyle w:val="B1"/>
      </w:pPr>
      <w:r w:rsidRPr="001545FA">
        <w:t>-</w:t>
      </w:r>
      <w:r w:rsidRPr="001545FA">
        <w:tab/>
      </w:r>
      <w:r w:rsidR="00233AA8" w:rsidRPr="001545FA">
        <w:t>scheduleDescription.serviceSchedule.sessionSchedule.r12:recurrenceAndMonitoring</w:t>
      </w:r>
    </w:p>
    <w:p w:rsidR="00233AA8" w:rsidRPr="001545FA" w:rsidRDefault="00775585" w:rsidP="00775585">
      <w:pPr>
        <w:pStyle w:val="B1"/>
      </w:pPr>
      <w:r w:rsidRPr="001545FA">
        <w:t>-</w:t>
      </w:r>
      <w:r w:rsidRPr="001545FA">
        <w:tab/>
      </w:r>
      <w:r w:rsidR="00233AA8" w:rsidRPr="001545FA">
        <w:t>scheduleDescription.serviceSchedule.sessionSchedule.</w:t>
      </w:r>
      <w:r w:rsidR="00233AA8" w:rsidRPr="001545FA">
        <w:rPr>
          <w:rFonts w:cs="Courier New"/>
          <w:color w:val="000000"/>
          <w:szCs w:val="16"/>
          <w:highlight w:val="white"/>
        </w:rPr>
        <w:t>r12:sessionDescriptionURI</w:t>
      </w:r>
    </w:p>
    <w:p w:rsidR="00233AA8" w:rsidRPr="001545FA" w:rsidRDefault="00775585" w:rsidP="00775585">
      <w:pPr>
        <w:pStyle w:val="B1"/>
      </w:pPr>
      <w:r w:rsidRPr="001545FA">
        <w:t>-</w:t>
      </w:r>
      <w:r w:rsidRPr="001545FA">
        <w:tab/>
      </w:r>
      <w:r w:rsidR="00233AA8" w:rsidRPr="001545FA">
        <w:t xml:space="preserve">scheduleDescription.serviceSchedule.sessionScheduleOverride@Start </w:t>
      </w:r>
    </w:p>
    <w:p w:rsidR="008F29AF" w:rsidRPr="001545FA" w:rsidRDefault="00775585" w:rsidP="00775585">
      <w:pPr>
        <w:pStyle w:val="B1"/>
      </w:pPr>
      <w:r w:rsidRPr="001545FA">
        <w:t>-</w:t>
      </w:r>
      <w:r w:rsidRPr="001545FA">
        <w:tab/>
      </w:r>
      <w:r w:rsidR="00233AA8" w:rsidRPr="001545FA">
        <w:t xml:space="preserve">scheduleDescription.serviceSchedule.sessionScheduleOverride@stop </w:t>
      </w:r>
    </w:p>
    <w:p w:rsidR="00233AA8" w:rsidRPr="001545FA" w:rsidRDefault="00233AA8" w:rsidP="00233AA8">
      <w:pPr>
        <w:pStyle w:val="Heading2"/>
      </w:pPr>
      <w:bookmarkStart w:id="502" w:name="_Toc518485123"/>
      <w:r w:rsidRPr="001545FA">
        <w:t>L.2.7</w:t>
      </w:r>
      <w:r w:rsidRPr="001545FA">
        <w:tab/>
        <w:t>Associated Delivery Procedure Description Fragment</w:t>
      </w:r>
      <w:bookmarkEnd w:id="502"/>
    </w:p>
    <w:p w:rsidR="00233AA8" w:rsidRPr="001545FA" w:rsidRDefault="00233AA8" w:rsidP="00233AA8">
      <w:r w:rsidRPr="001545FA">
        <w:t>The serviceURIs in an Associated Delivery Procedure Description (ADPD) fragment may be different in multiple BM-SCs deployments. The system shall support defining multiple ADPD fragments for a User Service, in which case the ADPD fragments shall be sent in-band only, and not as part of the SA file sent on the SACH (the deliveryMethod for a User Service can only describe one ADPD URL, and multiple versions of the ADPD fragment for the same User Service cannot be defined for a single SA file).</w:t>
      </w:r>
    </w:p>
    <w:p w:rsidR="00233AA8" w:rsidRPr="001545FA" w:rsidRDefault="00233AA8" w:rsidP="00233AA8">
      <w:r w:rsidRPr="001545FA">
        <w:t xml:space="preserve">When multiple ADPD fragments are used in a given deployment, the MBMS client shall detect a new in-band ADPD when moving to the coverage area of a different BMSC. Therefore, the MBMS client shall use the updated list of service URLs in the most recent ADPD. </w:t>
      </w:r>
    </w:p>
    <w:p w:rsidR="00233AA8" w:rsidRPr="001545FA" w:rsidRDefault="00233AA8" w:rsidP="00233AA8">
      <w:r w:rsidRPr="001545FA">
        <w:t xml:space="preserve">When an updated ADPD fragment no longer includes a </w:t>
      </w:r>
      <w:r w:rsidRPr="001545FA">
        <w:rPr>
          <w:i/>
        </w:rPr>
        <w:t>postFileRepair</w:t>
      </w:r>
      <w:r w:rsidRPr="001545FA">
        <w:t xml:space="preserve"> element, then all outstanding file repair procedures for the service shall be cancelled.</w:t>
      </w:r>
    </w:p>
    <w:p w:rsidR="00233AA8" w:rsidRPr="001545FA" w:rsidRDefault="00233AA8" w:rsidP="00233AA8">
      <w:r w:rsidRPr="001545FA">
        <w:t xml:space="preserve">Changes to the offset time or the random time period attributes in the </w:t>
      </w:r>
      <w:r w:rsidRPr="001545FA">
        <w:rPr>
          <w:i/>
        </w:rPr>
        <w:t>postFileRepair</w:t>
      </w:r>
      <w:r w:rsidRPr="001545FA">
        <w:t xml:space="preserve"> shall reset any previously set timer according to the new parameters on the MBMS client. Traffic impacts must be taken into account before any changes to the offset time period and the random time parameters are made in the system.</w:t>
      </w:r>
    </w:p>
    <w:p w:rsidR="00233AA8" w:rsidRPr="001545FA" w:rsidRDefault="00233AA8" w:rsidP="00233AA8"/>
    <w:p w:rsidR="00233AA8" w:rsidRPr="001545FA" w:rsidRDefault="00233AA8" w:rsidP="00233AA8">
      <w:r w:rsidRPr="001545FA">
        <w:t>The list of supported attributes and elements of the ADPD fragment is as follows:</w:t>
      </w:r>
    </w:p>
    <w:p w:rsidR="00233AA8" w:rsidRPr="001545FA" w:rsidRDefault="00775585" w:rsidP="00775585">
      <w:pPr>
        <w:pStyle w:val="B1"/>
      </w:pPr>
      <w:r w:rsidRPr="001545FA">
        <w:t>-</w:t>
      </w:r>
      <w:r w:rsidRPr="001545FA">
        <w:tab/>
      </w:r>
      <w:r w:rsidR="00233AA8" w:rsidRPr="001545FA">
        <w:t>Optional</w:t>
      </w:r>
    </w:p>
    <w:p w:rsidR="00233AA8" w:rsidRPr="001545FA" w:rsidRDefault="00775585" w:rsidP="00775585">
      <w:pPr>
        <w:pStyle w:val="B2"/>
      </w:pPr>
      <w:r w:rsidRPr="001545FA">
        <w:t>-</w:t>
      </w:r>
      <w:r w:rsidRPr="001545FA">
        <w:tab/>
      </w:r>
      <w:r w:rsidR="00233AA8" w:rsidRPr="001545FA">
        <w:t>associatedProcedureDescription.postFileRepair</w:t>
      </w:r>
    </w:p>
    <w:p w:rsidR="00233AA8" w:rsidRPr="001545FA" w:rsidRDefault="00775585" w:rsidP="00775585">
      <w:pPr>
        <w:pStyle w:val="B3"/>
      </w:pPr>
      <w:r w:rsidRPr="001545FA">
        <w:t>-</w:t>
      </w:r>
      <w:r w:rsidRPr="001545FA">
        <w:tab/>
      </w:r>
      <w:r w:rsidR="00233AA8" w:rsidRPr="001545FA">
        <w:t>associatedProcedureDescription.postFileRepair@offsetTime</w:t>
      </w:r>
    </w:p>
    <w:p w:rsidR="00233AA8" w:rsidRPr="001545FA" w:rsidRDefault="00775585" w:rsidP="00775585">
      <w:pPr>
        <w:pStyle w:val="B3"/>
      </w:pPr>
      <w:r w:rsidRPr="001545FA">
        <w:t>-</w:t>
      </w:r>
      <w:r w:rsidRPr="001545FA">
        <w:tab/>
      </w:r>
      <w:r w:rsidR="00233AA8" w:rsidRPr="001545FA">
        <w:t>associatedProcedureDescription.postFileRepair@randomTimePeriod</w:t>
      </w:r>
    </w:p>
    <w:p w:rsidR="00233AA8" w:rsidRPr="001545FA" w:rsidRDefault="00775585" w:rsidP="00775585">
      <w:pPr>
        <w:pStyle w:val="B3"/>
      </w:pPr>
      <w:r w:rsidRPr="001545FA">
        <w:t>-</w:t>
      </w:r>
      <w:r w:rsidRPr="001545FA">
        <w:tab/>
      </w:r>
      <w:r w:rsidR="00233AA8" w:rsidRPr="001545FA">
        <w:t>associatedProcedureDescription.postFileRepair.serviceURI</w:t>
      </w:r>
    </w:p>
    <w:p w:rsidR="00233AA8" w:rsidRPr="001545FA" w:rsidRDefault="00775585" w:rsidP="00775585">
      <w:pPr>
        <w:pStyle w:val="B2"/>
      </w:pPr>
      <w:r w:rsidRPr="001545FA">
        <w:t>-</w:t>
      </w:r>
      <w:r w:rsidRPr="001545FA">
        <w:tab/>
      </w:r>
      <w:r w:rsidR="00233AA8" w:rsidRPr="001545FA">
        <w:t>associatedProcedureDescription.postReceptionReport</w:t>
      </w:r>
    </w:p>
    <w:p w:rsidR="00233AA8" w:rsidRPr="001545FA" w:rsidRDefault="00775585" w:rsidP="00775585">
      <w:pPr>
        <w:pStyle w:val="B3"/>
      </w:pPr>
      <w:r w:rsidRPr="001545FA">
        <w:t>-</w:t>
      </w:r>
      <w:r w:rsidRPr="001545FA">
        <w:tab/>
      </w:r>
      <w:r w:rsidR="00233AA8" w:rsidRPr="001545FA">
        <w:t>associatedProcedureDescription.postReceptionReport@offsetTime</w:t>
      </w:r>
    </w:p>
    <w:p w:rsidR="00233AA8" w:rsidRPr="001545FA" w:rsidRDefault="00775585" w:rsidP="00775585">
      <w:pPr>
        <w:pStyle w:val="B3"/>
      </w:pPr>
      <w:r w:rsidRPr="001545FA">
        <w:t>-</w:t>
      </w:r>
      <w:r w:rsidRPr="001545FA">
        <w:tab/>
      </w:r>
      <w:r w:rsidR="00233AA8" w:rsidRPr="001545FA">
        <w:t>associatedProcedureDescription.postReceptionReport@randomTimePeriod</w:t>
      </w:r>
    </w:p>
    <w:p w:rsidR="00233AA8" w:rsidRPr="001545FA" w:rsidRDefault="00775585" w:rsidP="00775585">
      <w:pPr>
        <w:pStyle w:val="B3"/>
      </w:pPr>
      <w:r w:rsidRPr="001545FA">
        <w:t>-</w:t>
      </w:r>
      <w:r w:rsidRPr="001545FA">
        <w:tab/>
      </w:r>
      <w:r w:rsidR="00233AA8" w:rsidRPr="001545FA">
        <w:t>associatedProcedureDescription.postReceptionReport@samplePercentage</w:t>
      </w:r>
    </w:p>
    <w:p w:rsidR="00233AA8" w:rsidRPr="001545FA" w:rsidRDefault="00775585" w:rsidP="00775585">
      <w:pPr>
        <w:pStyle w:val="B3"/>
      </w:pPr>
      <w:r w:rsidRPr="001545FA">
        <w:t>-</w:t>
      </w:r>
      <w:r w:rsidRPr="001545FA">
        <w:tab/>
      </w:r>
      <w:r w:rsidR="00233AA8" w:rsidRPr="001545FA">
        <w:t>associatedProcedureDescription.postReceptionReport@forceTimeIndependence</w:t>
      </w:r>
    </w:p>
    <w:p w:rsidR="00233AA8" w:rsidRPr="001545FA" w:rsidRDefault="00775585" w:rsidP="00775585">
      <w:pPr>
        <w:pStyle w:val="B3"/>
      </w:pPr>
      <w:r w:rsidRPr="001545FA">
        <w:t>-</w:t>
      </w:r>
      <w:r w:rsidRPr="001545FA">
        <w:tab/>
      </w:r>
      <w:r w:rsidR="00233AA8" w:rsidRPr="001545FA">
        <w:t>associatedProcedureDescription.postReceptionReport@reportType</w:t>
      </w:r>
    </w:p>
    <w:p w:rsidR="00233AA8" w:rsidRPr="001545FA" w:rsidRDefault="00775585" w:rsidP="00775585">
      <w:pPr>
        <w:pStyle w:val="B3"/>
      </w:pPr>
      <w:r w:rsidRPr="001545FA">
        <w:t>-</w:t>
      </w:r>
      <w:r w:rsidRPr="001545FA">
        <w:tab/>
      </w:r>
      <w:r w:rsidR="00233AA8" w:rsidRPr="001545FA">
        <w:t>associatedProcedureDescription.postReceptionReport.serviceURI</w:t>
      </w:r>
    </w:p>
    <w:p w:rsidR="00233AA8" w:rsidRPr="001545FA" w:rsidRDefault="00233AA8" w:rsidP="00233AA8">
      <w:r w:rsidRPr="001545FA">
        <w:t>The non-supported attributes and elements in Associated Delivery Procedure Description are:</w:t>
      </w:r>
    </w:p>
    <w:p w:rsidR="00233AA8" w:rsidRPr="001545FA" w:rsidRDefault="00775585" w:rsidP="00775585">
      <w:pPr>
        <w:pStyle w:val="B1"/>
      </w:pPr>
      <w:r w:rsidRPr="001545FA">
        <w:t>-</w:t>
      </w:r>
      <w:r w:rsidRPr="001545FA">
        <w:tab/>
      </w:r>
      <w:r w:rsidR="00233AA8" w:rsidRPr="001545FA">
        <w:t>associatedProcedureDescription.bmFileRepair</w:t>
      </w:r>
    </w:p>
    <w:p w:rsidR="00233AA8" w:rsidRPr="001545FA" w:rsidRDefault="00775585" w:rsidP="00775585">
      <w:pPr>
        <w:pStyle w:val="B1"/>
      </w:pPr>
      <w:r w:rsidRPr="001545FA">
        <w:t>-</w:t>
      </w:r>
      <w:r w:rsidRPr="001545FA">
        <w:tab/>
      </w:r>
      <w:r w:rsidR="00233AA8" w:rsidRPr="001545FA">
        <w:t>associatedProcedureDescription.r12:consumptionReport</w:t>
      </w:r>
    </w:p>
    <w:p w:rsidR="00233AA8" w:rsidRPr="001545FA" w:rsidRDefault="00233AA8" w:rsidP="00233AA8">
      <w:pPr>
        <w:pStyle w:val="Heading2"/>
      </w:pPr>
      <w:bookmarkStart w:id="503" w:name="_Toc518485124"/>
      <w:r w:rsidRPr="001545FA">
        <w:lastRenderedPageBreak/>
        <w:t>L.2.8</w:t>
      </w:r>
      <w:r w:rsidRPr="001545FA">
        <w:tab/>
        <w:t>In-Band Fragments</w:t>
      </w:r>
      <w:bookmarkEnd w:id="503"/>
    </w:p>
    <w:p w:rsidR="00233AA8" w:rsidRPr="001545FA" w:rsidRDefault="00233AA8" w:rsidP="00233AA8">
      <w:r w:rsidRPr="001545FA">
        <w:t xml:space="preserve">The prime source for service announcement metadata fragments is the Service AnnouncementChannel (SACH) as define in section </w:t>
      </w:r>
      <w:r w:rsidR="008568B4" w:rsidRPr="001545FA">
        <w:t>L</w:t>
      </w:r>
      <w:r w:rsidRPr="001545FA">
        <w:t xml:space="preserve">.2.2. In some cases, service announcement fragments need to be updated or are only provided in-band via the MBMS Download session carrying the content for the MBMS User Service. </w:t>
      </w:r>
    </w:p>
    <w:p w:rsidR="00233AA8" w:rsidRPr="001545FA" w:rsidRDefault="00233AA8" w:rsidP="00233AA8">
      <w:r w:rsidRPr="001545FA">
        <w:t xml:space="preserve">The MBMS client shall receive and process all in-band metadata fragments. The MBMS client may notify the application upon newly receive information (e.g. when the session schedule has changed) or the application may query for newly received information (e.g. the Media Presentation Description). </w:t>
      </w:r>
    </w:p>
    <w:p w:rsidR="00233AA8" w:rsidRPr="001545FA" w:rsidRDefault="00233AA8" w:rsidP="00233AA8">
      <w:r w:rsidRPr="001545FA">
        <w:t xml:space="preserve">The specific use cases requiring fragments to be sent in-band of an existing delivery session instance are: </w:t>
      </w:r>
    </w:p>
    <w:p w:rsidR="00233AA8" w:rsidRPr="001545FA" w:rsidRDefault="00B07B0B" w:rsidP="00B07B0B">
      <w:pPr>
        <w:pStyle w:val="B1"/>
      </w:pPr>
      <w:r w:rsidRPr="001545FA">
        <w:t>-</w:t>
      </w:r>
      <w:r w:rsidRPr="001545FA">
        <w:tab/>
      </w:r>
      <w:r w:rsidR="00233AA8" w:rsidRPr="001545FA">
        <w:t>As a means of canceling all file repair and reception reporting for a User Service (both for the current session being in broadcast as well as for previous sessions for which file repair and reception reporting may still occur). This option is to be used when not cancelling sessions selectively via the scheduleFragment.sessionScheduleOverride @index and @cancel.</w:t>
      </w:r>
    </w:p>
    <w:p w:rsidR="00233AA8" w:rsidRPr="001545FA" w:rsidRDefault="00B07B0B" w:rsidP="00B07B0B">
      <w:pPr>
        <w:pStyle w:val="B1"/>
      </w:pPr>
      <w:r w:rsidRPr="001545FA">
        <w:t>-</w:t>
      </w:r>
      <w:r w:rsidRPr="001545FA">
        <w:tab/>
      </w:r>
      <w:r w:rsidR="00233AA8" w:rsidRPr="001545FA">
        <w:t xml:space="preserve">Extending or modifying file repair, reception reporting (both for the current session being broadcast as well as for previous sessions for which file repair and reception reporting may still occur). </w:t>
      </w:r>
    </w:p>
    <w:p w:rsidR="00233AA8" w:rsidRPr="001545FA" w:rsidRDefault="00B07B0B" w:rsidP="00B07B0B">
      <w:pPr>
        <w:pStyle w:val="B1"/>
      </w:pPr>
      <w:r w:rsidRPr="001545FA">
        <w:t>-</w:t>
      </w:r>
      <w:r w:rsidRPr="001545FA">
        <w:tab/>
      </w:r>
      <w:r w:rsidR="00233AA8" w:rsidRPr="001545FA">
        <w:t xml:space="preserve">Re-scheduling and updates to services or extensions to e.g. live MPEG-DASH broadcasts requiring the extension of a broadcast session. </w:t>
      </w:r>
    </w:p>
    <w:p w:rsidR="00233AA8" w:rsidRPr="001545FA" w:rsidRDefault="00B07B0B" w:rsidP="00B07B0B">
      <w:pPr>
        <w:pStyle w:val="B1"/>
      </w:pPr>
      <w:r w:rsidRPr="001545FA">
        <w:t>-</w:t>
      </w:r>
      <w:r w:rsidRPr="001545FA">
        <w:tab/>
      </w:r>
      <w:r w:rsidR="00233AA8" w:rsidRPr="001545FA">
        <w:t>Adding or updating MPDs with e.g. new Periods or information for the session end.</w:t>
      </w:r>
    </w:p>
    <w:p w:rsidR="00233AA8" w:rsidRPr="001545FA" w:rsidRDefault="00B07B0B" w:rsidP="00B07B0B">
      <w:pPr>
        <w:pStyle w:val="B2"/>
      </w:pPr>
      <w:r w:rsidRPr="001545FA">
        <w:t>-</w:t>
      </w:r>
      <w:r w:rsidRPr="001545FA">
        <w:tab/>
      </w:r>
      <w:r w:rsidR="00233AA8" w:rsidRPr="001545FA">
        <w:t>Since Initialization Segments are only sent in the SA File, all Initialization Segments that can be used in the MBMS User Service need to be defined ahead of time for inclusion on the SA File.</w:t>
      </w:r>
    </w:p>
    <w:p w:rsidR="00233AA8" w:rsidRPr="001545FA" w:rsidRDefault="00233AA8" w:rsidP="00233AA8">
      <w:r w:rsidRPr="001545FA">
        <w:t xml:space="preserve">The Associated Delivery Procedure Description (ADPD), Media Presentation Description (MPD) and Schedule Description fragments may be distributed and / or updated in-band with the content stream. In-band fragments shall be repeated with a certain periodicity and over a certain duration to increase reception robustness. </w:t>
      </w:r>
    </w:p>
    <w:p w:rsidR="00233AA8" w:rsidRPr="001545FA" w:rsidRDefault="00233AA8" w:rsidP="00233AA8">
      <w:r w:rsidRPr="001545FA">
        <w:t>For the naming of in-band fragments that are embedded on a separate metadata envelope the following rules shall apply:</w:t>
      </w:r>
    </w:p>
    <w:p w:rsidR="00233AA8" w:rsidRPr="001545FA" w:rsidRDefault="00B07B0B" w:rsidP="00B07B0B">
      <w:pPr>
        <w:pStyle w:val="B1"/>
      </w:pPr>
      <w:r w:rsidRPr="001545FA">
        <w:t>-</w:t>
      </w:r>
      <w:r w:rsidRPr="001545FA">
        <w:tab/>
      </w:r>
      <w:r w:rsidR="00233AA8" w:rsidRPr="001545FA">
        <w:t xml:space="preserve">The URL for the included fragment shall be described in the </w:t>
      </w:r>
      <w:r w:rsidR="00233AA8" w:rsidRPr="001545FA">
        <w:rPr>
          <w:i/>
        </w:rPr>
        <w:t>metadataURI</w:t>
      </w:r>
      <w:r w:rsidR="00233AA8" w:rsidRPr="001545FA">
        <w:t xml:space="preserve"> attribute of metadatEnvelope and shall match the same URL in the USBD. </w:t>
      </w:r>
    </w:p>
    <w:p w:rsidR="00233AA8" w:rsidRPr="001545FA" w:rsidRDefault="00B07B0B" w:rsidP="00B07B0B">
      <w:pPr>
        <w:pStyle w:val="B1"/>
      </w:pPr>
      <w:r w:rsidRPr="001545FA">
        <w:t>-</w:t>
      </w:r>
      <w:r w:rsidRPr="001545FA">
        <w:tab/>
      </w:r>
      <w:r w:rsidR="00233AA8" w:rsidRPr="001545FA">
        <w:t>A unique fileURL shall be used for each metadata envelope embedding a different metadata fragment.</w:t>
      </w:r>
    </w:p>
    <w:p w:rsidR="00233AA8" w:rsidRPr="001545FA" w:rsidRDefault="00B07B0B" w:rsidP="00B07B0B">
      <w:pPr>
        <w:pStyle w:val="B1"/>
      </w:pPr>
      <w:r w:rsidRPr="001545FA">
        <w:t>-</w:t>
      </w:r>
      <w:r w:rsidRPr="001545FA">
        <w:tab/>
      </w:r>
      <w:r w:rsidR="00233AA8" w:rsidRPr="001545FA">
        <w:t xml:space="preserve">The fileURL for the envelope in the FDT Instance shall be different than that in the </w:t>
      </w:r>
      <w:r w:rsidR="00233AA8" w:rsidRPr="001545FA">
        <w:rPr>
          <w:i/>
        </w:rPr>
        <w:t>metadataURI</w:t>
      </w:r>
      <w:r w:rsidR="00233AA8" w:rsidRPr="001545FA">
        <w:t xml:space="preserve"> for the embedded fragment. The FDT Instance for the envelope with the embedded fragment shall also describe the envelope MIME type.</w:t>
      </w:r>
    </w:p>
    <w:p w:rsidR="00233AA8" w:rsidRPr="001545FA" w:rsidRDefault="00B07B0B" w:rsidP="00B07B0B">
      <w:pPr>
        <w:pStyle w:val="B1"/>
      </w:pPr>
      <w:r w:rsidRPr="001545FA">
        <w:t>-</w:t>
      </w:r>
      <w:r w:rsidRPr="001545FA">
        <w:tab/>
      </w:r>
      <w:r w:rsidR="00233AA8" w:rsidRPr="001545FA">
        <w:t>The fileURLs for the envelope file shall not be changed when the validity info or the fragment is changed.</w:t>
      </w:r>
    </w:p>
    <w:p w:rsidR="00233AA8" w:rsidRPr="001545FA" w:rsidRDefault="00233AA8" w:rsidP="00233AA8">
      <w:r w:rsidRPr="001545FA">
        <w:t>The MBMS client shall collect in-band fragments based on the Content-Type attribute of the FDT Instance and when an envelope file has a new version as indicated by a new Content-MD5 value in the FDT Instance. The BM-SC shall add the Content-MD5 for each in-band fragment.  The MBMS Client shall process the updated metadata fragment.</w:t>
      </w:r>
    </w:p>
    <w:p w:rsidR="00233AA8" w:rsidRPr="001545FA" w:rsidRDefault="00233AA8" w:rsidP="00233AA8">
      <w:r w:rsidRPr="001545FA">
        <w:t xml:space="preserve">The FLUTE packets of in-band fragments may be interleaved with the FLUTE packets of other content files for a specific file download session. </w:t>
      </w:r>
    </w:p>
    <w:p w:rsidR="00233AA8" w:rsidRPr="001545FA" w:rsidRDefault="00233AA8" w:rsidP="00233AA8">
      <w:pPr>
        <w:pStyle w:val="Heading2"/>
      </w:pPr>
      <w:bookmarkStart w:id="504" w:name="_Toc518485125"/>
      <w:r w:rsidRPr="001545FA">
        <w:t>L.2.9</w:t>
      </w:r>
      <w:r w:rsidR="00A80A1E" w:rsidRPr="001545FA">
        <w:tab/>
      </w:r>
      <w:r w:rsidRPr="001545FA">
        <w:t>SACH bootstrapping</w:t>
      </w:r>
      <w:bookmarkEnd w:id="504"/>
    </w:p>
    <w:p w:rsidR="00233AA8" w:rsidRPr="001545FA" w:rsidRDefault="00233AA8" w:rsidP="00233AA8">
      <w:r w:rsidRPr="001545FA">
        <w:t>The Service Announcement Channel (SACH) is a special type of MBMS User Service. The SACH is described through a set of metadata fragments.</w:t>
      </w:r>
    </w:p>
    <w:p w:rsidR="00233AA8" w:rsidRPr="001545FA" w:rsidRDefault="00233AA8" w:rsidP="00233AA8">
      <w:r w:rsidRPr="001545FA">
        <w:t>Clause 5.2.3.1 lists four alternatives for obtaining the needed metadata fragments. The default procedure shall be alternative d), where the MBMS client constructs the bootstrap URL from MNC and MCC. The other alternatives are optional. Furthermore, the MBMS client may be pre-provisioned with a default bootstrap URL.</w:t>
      </w:r>
    </w:p>
    <w:p w:rsidR="00233AA8" w:rsidRPr="001545FA" w:rsidRDefault="00233AA8" w:rsidP="00233AA8">
      <w:r w:rsidRPr="001545FA">
        <w:t xml:space="preserve">The USBD describing the SACH shall contain the </w:t>
      </w:r>
      <w:r w:rsidRPr="001545FA">
        <w:rPr>
          <w:i/>
          <w:iCs/>
        </w:rPr>
        <w:t xml:space="preserve">requiredCapabilities </w:t>
      </w:r>
      <w:r w:rsidRPr="001545FA">
        <w:rPr>
          <w:iCs/>
        </w:rPr>
        <w:t xml:space="preserve">element with its </w:t>
      </w:r>
      <w:r w:rsidRPr="001545FA">
        <w:rPr>
          <w:i/>
          <w:iCs/>
        </w:rPr>
        <w:t>feature</w:t>
      </w:r>
      <w:r w:rsidRPr="001545FA">
        <w:rPr>
          <w:iCs/>
        </w:rPr>
        <w:t xml:space="preserve"> child element.</w:t>
      </w:r>
    </w:p>
    <w:p w:rsidR="00233AA8" w:rsidRPr="001545FA" w:rsidRDefault="00233AA8" w:rsidP="00233AA8">
      <w:pPr>
        <w:pStyle w:val="Heading2"/>
      </w:pPr>
      <w:bookmarkStart w:id="505" w:name="_Toc518485126"/>
      <w:r w:rsidRPr="001545FA">
        <w:lastRenderedPageBreak/>
        <w:t>L.2.10</w:t>
      </w:r>
      <w:r w:rsidRPr="001545FA">
        <w:tab/>
        <w:t>Example Service Announcement File</w:t>
      </w:r>
      <w:bookmarkEnd w:id="505"/>
    </w:p>
    <w:p w:rsidR="00233AA8" w:rsidRPr="001545FA" w:rsidRDefault="00233AA8" w:rsidP="00233AA8">
      <w:r w:rsidRPr="001545FA">
        <w:t xml:space="preserve">The example below shows a section of a Multipart MIME file for Service Announcement illustrating a metadata envelope referencing three USBD fragments, where each USBD includes only one </w:t>
      </w:r>
      <w:r w:rsidRPr="001545FA">
        <w:rPr>
          <w:i/>
        </w:rPr>
        <w:t>userServiceDescription</w:t>
      </w:r>
      <w:r w:rsidRPr="001545FA">
        <w:t xml:space="preserve"> element, which in turn references its own Session Description and Schedule fragments. USBD-1 describes a file download service whereas USBD-2 and USBD-3 describe two different multimedia MPEG DASH streaming services and therefore also reference a respective MPD (MPD-2 and MPD-3).</w:t>
      </w:r>
    </w:p>
    <w:p w:rsidR="00233AA8" w:rsidRPr="001545FA" w:rsidRDefault="000311AE" w:rsidP="00233AA8">
      <w:r w:rsidRPr="001545FA">
        <w:t>In the examples below, it is shown some instantiations of USBD and Schedule Description fragment that are generated from the USBD schema version 1, and the Schedule fragment schema version 1. It would also be possible to generate instantiations using schema versions greater than 1, and still be compliant to the current MBMS Service Announcement profile 1a</w:t>
      </w:r>
      <w:r w:rsidR="00233AA8" w:rsidRPr="001545FA">
        <w:t>. A UE of a previous release will also be able to parse the instantiations, since the UE will ignore the new elements/attributes added in the most recent version of the schemas, given the already specified schema extension mechanisms built into the older version of the schema that the UE built to a previous release will use.</w:t>
      </w:r>
    </w:p>
    <w:p w:rsidR="00233AA8" w:rsidRPr="001545FA" w:rsidRDefault="00233AA8" w:rsidP="00233AA8">
      <w:pPr>
        <w:spacing w:after="0"/>
      </w:pPr>
      <w:r w:rsidRPr="001545FA">
        <w:t xml:space="preserve">MIME-Version: 1.0 Content-Type: multipart/related; boundary="112233445566778899"; type="application/mbms-envelope+xml" Content-Description: LTE MBMS Service Announcement </w:t>
      </w:r>
    </w:p>
    <w:p w:rsidR="00233AA8" w:rsidRPr="001545FA" w:rsidRDefault="00233AA8" w:rsidP="00233AA8">
      <w:pPr>
        <w:spacing w:after="0"/>
      </w:pPr>
      <w:r w:rsidRPr="001545FA">
        <w:t>--112233445566778899</w:t>
      </w:r>
    </w:p>
    <w:p w:rsidR="00233AA8" w:rsidRPr="001545FA" w:rsidRDefault="00233AA8" w:rsidP="00233AA8">
      <w:pPr>
        <w:spacing w:after="0"/>
      </w:pPr>
      <w:r w:rsidRPr="001545FA">
        <w:t>Content-Type: application/mbms-envelope+xml Content-Location: http://usd.ex.com/fragments/envelope.xml</w:t>
      </w:r>
    </w:p>
    <w:p w:rsidR="00233AA8" w:rsidRPr="001545FA" w:rsidRDefault="00233AA8" w:rsidP="00233AA8">
      <w:pPr>
        <w:spacing w:after="0"/>
      </w:pPr>
      <w:r w:rsidRPr="001545FA">
        <w:t>&lt;?xml version="1.0" encoding="UTF-8" standalone="no" ?&gt;</w:t>
      </w:r>
    </w:p>
    <w:p w:rsidR="00233AA8" w:rsidRPr="001545FA" w:rsidRDefault="00233AA8" w:rsidP="00233AA8">
      <w:pPr>
        <w:spacing w:after="0"/>
      </w:pPr>
      <w:r w:rsidRPr="001545FA">
        <w:t>&lt;metadataEnvelope xmlns="urn:3gpp:metadata:2005:MBMS:envelope" xmlns:xsi="http://www.w3.org/2001/XMLSchema-instance" xsi:schemaLocation="urn:3gpp:metadata:2005:MBMS:envelope MetadataEnvelope.xsd"&gt;</w:t>
      </w:r>
    </w:p>
    <w:p w:rsidR="00233AA8" w:rsidRPr="001545FA" w:rsidRDefault="00233AA8" w:rsidP="000A79F2">
      <w:pPr>
        <w:pStyle w:val="FP"/>
      </w:pPr>
    </w:p>
    <w:p w:rsidR="00233AA8" w:rsidRPr="001545FA" w:rsidRDefault="00233AA8" w:rsidP="00233AA8">
      <w:pPr>
        <w:spacing w:after="0"/>
      </w:pPr>
      <w:r w:rsidRPr="001545FA">
        <w:t>&lt;item contentType="application/sdp" metadataURI="http://usd.ex.com/fragments/sdp-1.sdp" validFrom="2012-03-01T18:53:10Z" validUntil="2012-03-07T18:53:10Z" version="1"/&gt;</w:t>
      </w:r>
    </w:p>
    <w:p w:rsidR="00233AA8" w:rsidRPr="001545FA" w:rsidRDefault="00233AA8" w:rsidP="00233AA8">
      <w:pPr>
        <w:spacing w:after="0"/>
      </w:pPr>
      <w:r w:rsidRPr="001545FA">
        <w:t>&lt;item contentType="application/mbms-schedule+xml" metadataURI="http://usd.ex.com/fragments/schedule-1.xml" validFrom="2012-03-01T18:53:10Z" validUntil="2012-03-07T18:53:10Z" version="1"/&gt;</w:t>
      </w:r>
    </w:p>
    <w:p w:rsidR="00233AA8" w:rsidRPr="001545FA" w:rsidRDefault="00233AA8" w:rsidP="00233AA8">
      <w:pPr>
        <w:spacing w:after="0"/>
      </w:pPr>
      <w:r w:rsidRPr="001545FA">
        <w:t>&lt;item contentType="application/mbms-user-service-description+xml" metadataURI="http://usd.ex.com/fragments/usdBundle-1.xml" validFrom="2012-03-01T18:53:10Z" validUntil="2012-03-07T18:53:10Z" version="1"/&gt;</w:t>
      </w:r>
    </w:p>
    <w:p w:rsidR="00233AA8" w:rsidRPr="001545FA" w:rsidRDefault="00233AA8" w:rsidP="00233AA8">
      <w:pPr>
        <w:spacing w:after="0"/>
      </w:pPr>
      <w:r w:rsidRPr="001545FA">
        <w:t>&lt;item contentType="application/sdp" metadataURI="http://usd.ex.com/fragments/sdp-2.sdp" validFrom="2012-03-01T18:53:10Z" validUntil="2012-03-07T18:53:10Z" version="1"/&gt;</w:t>
      </w:r>
    </w:p>
    <w:p w:rsidR="00233AA8" w:rsidRPr="001545FA" w:rsidRDefault="00233AA8" w:rsidP="00233AA8">
      <w:pPr>
        <w:spacing w:after="0"/>
      </w:pPr>
      <w:r w:rsidRPr="001545FA">
        <w:t>&lt;item contentType="application/dash+xml" metadataURI="http://usd.ex.com/fragments/mpd-2.xml" validFrom="2012-03-01T18:53:10Z" validUntil="2012-03-07T18:53:10Z" version="1"/&gt;</w:t>
      </w:r>
    </w:p>
    <w:p w:rsidR="00233AA8" w:rsidRPr="001545FA" w:rsidRDefault="00233AA8" w:rsidP="00233AA8">
      <w:pPr>
        <w:spacing w:after="0"/>
      </w:pPr>
      <w:r w:rsidRPr="001545FA">
        <w:t>&lt;item contentType="application/mbms-schedule+xml" metadataURI="http://usd.ex.com/fragments/schedule-2.xml" validFrom="2012-03-01T18:53:10Z" validUntil="2012-03-07T18:53:10Z" version="1"/&gt;</w:t>
      </w:r>
    </w:p>
    <w:p w:rsidR="00233AA8" w:rsidRPr="001545FA" w:rsidRDefault="00233AA8" w:rsidP="00233AA8">
      <w:pPr>
        <w:spacing w:after="0"/>
      </w:pPr>
      <w:r w:rsidRPr="001545FA">
        <w:t>&lt;item contentType="video/3gpp" metadataURI="http://usd.ex.com/fragments/is-0.3gp" validFrom="2012-03-01T18:53:10Z" validUntil="2012-03-07T18:53:10Z" version="1"/&gt;</w:t>
      </w:r>
    </w:p>
    <w:p w:rsidR="00233AA8" w:rsidRPr="001545FA" w:rsidRDefault="00233AA8" w:rsidP="00233AA8">
      <w:pPr>
        <w:spacing w:after="0"/>
      </w:pPr>
      <w:r w:rsidRPr="001545FA">
        <w:t>&lt;item contentType="video/3gpp" metadataURI="http://usd.ex.com/fragments/is-1.3gp" validFrom="2012-03-01T18:53:10Z" validUntil="2012-03-07T18:53:10Z" version="1"/&gt;</w:t>
      </w:r>
    </w:p>
    <w:p w:rsidR="00233AA8" w:rsidRPr="001545FA" w:rsidRDefault="00233AA8" w:rsidP="00233AA8">
      <w:pPr>
        <w:spacing w:after="0"/>
      </w:pPr>
      <w:r w:rsidRPr="001545FA">
        <w:t>&lt;item contentType="application/mbms-user-service-description+xml" metadataURI="http://usd.ex.com/fragments/usdBundle-2.xml" validFrom="2012-03-01T18:53:10Z" validUntil="2012-03-07T18:53:10Z" version="1"/&gt;</w:t>
      </w:r>
    </w:p>
    <w:p w:rsidR="00233AA8" w:rsidRPr="001545FA" w:rsidRDefault="00233AA8" w:rsidP="00233AA8">
      <w:pPr>
        <w:spacing w:after="0"/>
      </w:pPr>
      <w:r w:rsidRPr="001545FA">
        <w:t>&lt;item contentType="application/sdp" metadataURI="http://usd.ex.com/fragments/sdp-3.sdp" validFrom="2012-02-29T20:53:10Z" validUntil="2014-07-04T10:11:12Z" version="1"/&gt;</w:t>
      </w:r>
    </w:p>
    <w:p w:rsidR="00233AA8" w:rsidRPr="001545FA" w:rsidRDefault="00233AA8" w:rsidP="00233AA8">
      <w:pPr>
        <w:spacing w:after="0"/>
      </w:pPr>
      <w:r w:rsidRPr="001545FA">
        <w:t>&lt;item contentType="application/dash+xml" metadataURI="http://usd.ex.com/fragments/mpd-3.xml" validFrom="2012-02-29T20:53:10Z" validUntil="2014-07-04T10:11:12Z" version="1"/&gt;</w:t>
      </w:r>
    </w:p>
    <w:p w:rsidR="00233AA8" w:rsidRPr="001545FA" w:rsidRDefault="00233AA8" w:rsidP="00233AA8">
      <w:pPr>
        <w:spacing w:after="0"/>
      </w:pPr>
      <w:r w:rsidRPr="001545FA">
        <w:t>&lt;item contentType="video/3gpp" metadataURI="http://usd.ex.com/fragments/is-2.3gp" validFrom="2012-02-29T20:53:10Z" validUntil="2014-07-04T10:11:12Z" version="1"/&gt;</w:t>
      </w:r>
    </w:p>
    <w:p w:rsidR="00233AA8" w:rsidRPr="001545FA" w:rsidRDefault="00233AA8" w:rsidP="00233AA8">
      <w:pPr>
        <w:spacing w:after="0"/>
      </w:pPr>
      <w:r w:rsidRPr="001545FA">
        <w:t>&lt;item contentType="video/3gpp" metadataURI="http://usd.ex.com/fragments/is-3.3gp" validFrom="2012-02-29T20:53:10Z" validUntil="2014-07-04T10:11:12Z" version="1"/&gt;</w:t>
      </w:r>
    </w:p>
    <w:p w:rsidR="00233AA8" w:rsidRPr="001545FA" w:rsidRDefault="00233AA8" w:rsidP="00233AA8">
      <w:pPr>
        <w:spacing w:after="0"/>
      </w:pPr>
      <w:r w:rsidRPr="001545FA">
        <w:t>&lt;item contentType="video/3gpp" metadataURI="http://usd.ex.com/fragments/is-4.3gp" validFrom="2012-02-29T20:53:10Z" validUntil="2014-07-04T10:11:12Z" version="1"/&gt;</w:t>
      </w:r>
    </w:p>
    <w:p w:rsidR="00233AA8" w:rsidRPr="001545FA" w:rsidRDefault="00233AA8" w:rsidP="00233AA8">
      <w:pPr>
        <w:spacing w:after="0"/>
      </w:pPr>
      <w:r w:rsidRPr="001545FA">
        <w:t>&lt;item contentType="video/3gpp" metadataURI="http://usd.ex.com/fragments/is-5.3gp" validFrom="2012-02-29T20:53:10Z" validUntil="2014-07-04T10:11:12Z" version="1"/&gt;</w:t>
      </w:r>
    </w:p>
    <w:p w:rsidR="00233AA8" w:rsidRPr="001545FA" w:rsidRDefault="00233AA8" w:rsidP="00233AA8">
      <w:pPr>
        <w:spacing w:after="0"/>
      </w:pPr>
      <w:r w:rsidRPr="001545FA">
        <w:t>&lt;item contentType="application/mbms-schedule+xml" metadataURI="http://usd.ex.com/fragments/schedule-3.xml" validFrom="2012-02-29T20:53:10Z" validUntil="2014-07-04T10:11:12Z" version="1"/&gt;</w:t>
      </w:r>
    </w:p>
    <w:p w:rsidR="00233AA8" w:rsidRPr="001545FA" w:rsidRDefault="00233AA8" w:rsidP="00233AA8">
      <w:pPr>
        <w:spacing w:after="0"/>
      </w:pPr>
      <w:r w:rsidRPr="001545FA">
        <w:t>&lt;item contentType="application/mbms-user-service-description+xml" metadataURI="http://usd.ex.com/fragments/usdBundle-3.xml" validFrom="2012-02-29T20:53:10Z" validUntil="2014-07-04T10:11:12Z" version="1"/&gt;</w:t>
      </w:r>
    </w:p>
    <w:p w:rsidR="00233AA8" w:rsidRPr="001545FA" w:rsidRDefault="00233AA8" w:rsidP="00233AA8">
      <w:pPr>
        <w:spacing w:after="0"/>
      </w:pPr>
      <w:r w:rsidRPr="001545FA">
        <w:t>&lt;/metadataEnvelope&gt;</w:t>
      </w:r>
    </w:p>
    <w:p w:rsidR="00233AA8" w:rsidRPr="001545FA" w:rsidRDefault="00233AA8" w:rsidP="00233AA8">
      <w:pPr>
        <w:spacing w:after="0"/>
      </w:pPr>
      <w:r w:rsidRPr="001545FA">
        <w:lastRenderedPageBreak/>
        <w:t>--112233445566778899</w:t>
      </w:r>
    </w:p>
    <w:p w:rsidR="00233AA8" w:rsidRPr="001545FA" w:rsidRDefault="00233AA8" w:rsidP="000A79F2">
      <w:pPr>
        <w:pStyle w:val="FP"/>
      </w:pPr>
    </w:p>
    <w:p w:rsidR="00233AA8" w:rsidRPr="001545FA" w:rsidRDefault="00233AA8" w:rsidP="00233AA8">
      <w:r w:rsidRPr="001545FA">
        <w:t xml:space="preserve">The SA file will also contain the referenced </w:t>
      </w:r>
      <w:r w:rsidRPr="001545FA">
        <w:rPr>
          <w:rFonts w:eastAsia="MS Mincho"/>
          <w:lang w:eastAsia="ja-JP"/>
        </w:rPr>
        <w:t>USBD, SDP, Schedule and MDP and associated initialization segment elements as individual separate body parts in the multipart MIME, for example below usdBundle1 is described and references schedule-1.</w:t>
      </w:r>
    </w:p>
    <w:p w:rsidR="00233AA8" w:rsidRPr="001545FA" w:rsidRDefault="00233AA8" w:rsidP="00233AA8">
      <w:pPr>
        <w:spacing w:after="0"/>
      </w:pPr>
      <w:r w:rsidRPr="001545FA">
        <w:t>--112233445566778899</w:t>
      </w:r>
    </w:p>
    <w:p w:rsidR="00233AA8" w:rsidRPr="001545FA" w:rsidRDefault="00233AA8" w:rsidP="00233AA8">
      <w:pPr>
        <w:spacing w:after="0"/>
      </w:pPr>
      <w:r w:rsidRPr="001545FA">
        <w:t>Content-Type: application/mbms-user-service-description+xml</w:t>
      </w:r>
    </w:p>
    <w:p w:rsidR="00233AA8" w:rsidRPr="001545FA" w:rsidRDefault="00233AA8" w:rsidP="00233AA8">
      <w:pPr>
        <w:spacing w:after="0"/>
      </w:pPr>
      <w:r w:rsidRPr="001545FA">
        <w:t>Content-Location: http://usd.ex.com/fragments/usdBundle-1.xml</w:t>
      </w:r>
    </w:p>
    <w:p w:rsidR="00233AA8" w:rsidRPr="001545FA" w:rsidRDefault="00233AA8" w:rsidP="00233AA8">
      <w:pPr>
        <w:spacing w:after="0"/>
      </w:pPr>
      <w:r w:rsidRPr="001545FA">
        <w:t xml:space="preserve">&lt;?xml version="1.0" encoding="UTF-8" standalone="no" ?&gt; </w:t>
      </w:r>
    </w:p>
    <w:p w:rsidR="00233AA8" w:rsidRPr="001545FA" w:rsidRDefault="00233AA8" w:rsidP="00233AA8">
      <w:pPr>
        <w:spacing w:after="0"/>
      </w:pPr>
      <w:r w:rsidRPr="001545FA">
        <w:t>&lt;bundleDescription</w:t>
      </w:r>
    </w:p>
    <w:p w:rsidR="00233AA8" w:rsidRPr="001545FA" w:rsidRDefault="00233AA8" w:rsidP="00233AA8">
      <w:pPr>
        <w:spacing w:after="0"/>
      </w:pPr>
      <w:r w:rsidRPr="001545FA">
        <w:t>xmlns="urn:3GPP:metadata:2005:MBMS:userServiceDescription"</w:t>
      </w:r>
    </w:p>
    <w:p w:rsidR="00233AA8" w:rsidRPr="001545FA" w:rsidRDefault="00233AA8" w:rsidP="00233AA8">
      <w:pPr>
        <w:spacing w:after="0"/>
      </w:pPr>
      <w:r w:rsidRPr="001545FA">
        <w:t xml:space="preserve">xmlns:xsi="http://www.w3.org/2001/XMLSchema-instance" </w:t>
      </w:r>
    </w:p>
    <w:p w:rsidR="00233AA8" w:rsidRPr="001545FA" w:rsidRDefault="00233AA8" w:rsidP="00233AA8">
      <w:pPr>
        <w:spacing w:after="0"/>
      </w:pPr>
      <w:r w:rsidRPr="001545FA">
        <w:t>xmlns:sv="urn:3gpp:metadata:2009:MBMS:schemaVersion"</w:t>
      </w:r>
    </w:p>
    <w:p w:rsidR="00233AA8" w:rsidRPr="001545FA" w:rsidRDefault="00233AA8" w:rsidP="00233AA8">
      <w:pPr>
        <w:spacing w:after="0"/>
      </w:pPr>
      <w:r w:rsidRPr="001545FA">
        <w:t>xmlns:r7="urn:3GPP:metadata:2007:MBMS:userServiceDescription"</w:t>
      </w:r>
    </w:p>
    <w:p w:rsidR="00233AA8" w:rsidRPr="001545FA" w:rsidRDefault="00233AA8" w:rsidP="00233AA8">
      <w:pPr>
        <w:spacing w:after="0"/>
      </w:pPr>
      <w:r w:rsidRPr="001545FA">
        <w:t>xmlns:r9="urn:3GPP:metadata:2009:MBMS:userServiceDescription" xsi:schemaLocation="urn:3GPP:metadata:2005:MBMS:userServiceDescription USD-schema-main.xsd"&gt;</w:t>
      </w:r>
    </w:p>
    <w:p w:rsidR="00233AA8" w:rsidRPr="001545FA" w:rsidRDefault="00233AA8" w:rsidP="00233AA8">
      <w:pPr>
        <w:spacing w:after="0"/>
      </w:pPr>
      <w:r w:rsidRPr="001545FA">
        <w:t>&lt;userServiceDescription serviceId="urn:3GPP:metadataSoftwareUpdate-1" r7:serviceClass="urn:oma:bcast:ext_bsc_3gpp:exApp:FOTA"&gt;</w:t>
      </w:r>
    </w:p>
    <w:p w:rsidR="00233AA8" w:rsidRPr="001545FA" w:rsidRDefault="00233AA8" w:rsidP="00233AA8">
      <w:pPr>
        <w:spacing w:after="0"/>
      </w:pPr>
      <w:r w:rsidRPr="001545FA">
        <w:t>&lt;name&gt;Software Update&lt;/name&gt;</w:t>
      </w:r>
    </w:p>
    <w:p w:rsidR="000311AE" w:rsidRPr="001545FA" w:rsidRDefault="000311AE" w:rsidP="000311AE">
      <w:pPr>
        <w:pStyle w:val="PL"/>
        <w:keepNext/>
        <w:keepLines/>
        <w:rPr>
          <w:rFonts w:ascii="Times New Roman" w:hAnsi="Times New Roman"/>
          <w:noProof w:val="0"/>
          <w:sz w:val="20"/>
        </w:rPr>
      </w:pPr>
      <w:r w:rsidRPr="001545FA">
        <w:rPr>
          <w:rFonts w:ascii="Times New Roman" w:hAnsi="Times New Roman"/>
          <w:noProof w:val="0"/>
          <w:sz w:val="20"/>
        </w:rPr>
        <w:t>&lt;requiredCapabilities&gt;</w:t>
      </w:r>
    </w:p>
    <w:p w:rsidR="000311AE" w:rsidRPr="001545FA" w:rsidRDefault="000311AE" w:rsidP="000311AE">
      <w:pPr>
        <w:pStyle w:val="PL"/>
        <w:rPr>
          <w:rFonts w:ascii="Times New Roman" w:hAnsi="Times New Roman"/>
          <w:noProof w:val="0"/>
          <w:sz w:val="20"/>
        </w:rPr>
      </w:pPr>
      <w:r w:rsidRPr="001545FA">
        <w:rPr>
          <w:rFonts w:ascii="Times New Roman" w:hAnsi="Times New Roman"/>
          <w:noProof w:val="0"/>
          <w:sz w:val="20"/>
        </w:rPr>
        <w:t>&lt;feature&gt;22&lt;/feature&gt;</w:t>
      </w:r>
    </w:p>
    <w:p w:rsidR="000311AE" w:rsidRPr="001545FA" w:rsidRDefault="000311AE" w:rsidP="00F55E26">
      <w:pPr>
        <w:pStyle w:val="PL"/>
        <w:rPr>
          <w:rFonts w:ascii="Times New Roman" w:hAnsi="Times New Roman"/>
          <w:noProof w:val="0"/>
          <w:sz w:val="20"/>
        </w:rPr>
      </w:pPr>
      <w:r w:rsidRPr="001545FA">
        <w:rPr>
          <w:rFonts w:ascii="Times New Roman" w:hAnsi="Times New Roman"/>
          <w:noProof w:val="0"/>
          <w:sz w:val="20"/>
        </w:rPr>
        <w:t>&lt;/requiredCapabilities&gt;</w:t>
      </w:r>
    </w:p>
    <w:p w:rsidR="00233AA8" w:rsidRPr="001545FA" w:rsidRDefault="00233AA8" w:rsidP="00233AA8">
      <w:pPr>
        <w:spacing w:after="0"/>
      </w:pPr>
      <w:r w:rsidRPr="001545FA">
        <w:t>&lt;deliveryMethod accessPointName="fota.ex.com" sessionDescriptionURI="http://usd.ex.com/fragments/sdp-1.sdp"&gt;</w:t>
      </w:r>
    </w:p>
    <w:p w:rsidR="00233AA8" w:rsidRPr="001545FA" w:rsidRDefault="00233AA8" w:rsidP="00233AA8">
      <w:pPr>
        <w:spacing w:after="0"/>
      </w:pPr>
      <w:r w:rsidRPr="001545FA">
        <w:tab/>
      </w:r>
      <w:r w:rsidRPr="001545FA">
        <w:tab/>
      </w:r>
      <w:r w:rsidRPr="001545FA">
        <w:tab/>
        <w:t>&lt;sv:delimiter&gt;0&lt;/sv:delimiter&gt;</w:t>
      </w:r>
    </w:p>
    <w:p w:rsidR="00233AA8" w:rsidRPr="001545FA" w:rsidRDefault="00233AA8" w:rsidP="00233AA8">
      <w:pPr>
        <w:spacing w:after="0"/>
      </w:pPr>
      <w:r w:rsidRPr="001545FA">
        <w:t>&lt;/deliveryMethod&gt;</w:t>
      </w:r>
    </w:p>
    <w:p w:rsidR="00233AA8" w:rsidRPr="001545FA" w:rsidRDefault="00233AA8" w:rsidP="00233AA8">
      <w:pPr>
        <w:spacing w:after="0"/>
      </w:pPr>
      <w:r w:rsidRPr="001545FA">
        <w:t>&lt;r9:schedule&gt;</w:t>
      </w:r>
    </w:p>
    <w:p w:rsidR="00233AA8" w:rsidRPr="001545FA" w:rsidRDefault="00233AA8" w:rsidP="00233AA8">
      <w:pPr>
        <w:spacing w:after="0"/>
      </w:pPr>
      <w:r w:rsidRPr="001545FA">
        <w:t>&lt;r9:scheduleDescriptionURI&gt;http://usd.ex.com/fragments/schedule-1.xml&lt;/r9:scheduleDescriptionURI&gt;</w:t>
      </w:r>
    </w:p>
    <w:p w:rsidR="00233AA8" w:rsidRPr="001545FA" w:rsidRDefault="00233AA8" w:rsidP="00233AA8">
      <w:pPr>
        <w:spacing w:after="0"/>
      </w:pPr>
      <w:r w:rsidRPr="001545FA">
        <w:t>&lt;/r9:schedule&gt;&lt;sv:delimiter&gt;0&lt;/sv:delimiter&gt;</w:t>
      </w:r>
    </w:p>
    <w:p w:rsidR="00233AA8" w:rsidRPr="001545FA" w:rsidRDefault="00233AA8" w:rsidP="00233AA8">
      <w:pPr>
        <w:spacing w:after="0"/>
      </w:pPr>
      <w:r w:rsidRPr="001545FA">
        <w:t>&lt;/userServiceDescription&gt;</w:t>
      </w:r>
    </w:p>
    <w:p w:rsidR="00233AA8" w:rsidRPr="001545FA" w:rsidRDefault="00233AA8" w:rsidP="00233AA8">
      <w:pPr>
        <w:spacing w:after="0"/>
      </w:pPr>
      <w:r w:rsidRPr="001545FA">
        <w:t>&lt;sv:schemaVersion&gt;1&lt;/sv:schemaVersion&gt;</w:t>
      </w:r>
    </w:p>
    <w:p w:rsidR="00233AA8" w:rsidRPr="001545FA" w:rsidRDefault="00233AA8" w:rsidP="00233AA8">
      <w:pPr>
        <w:spacing w:after="0"/>
      </w:pPr>
      <w:r w:rsidRPr="001545FA">
        <w:t>&lt;/bundleDescription&gt;</w:t>
      </w:r>
    </w:p>
    <w:p w:rsidR="00233AA8" w:rsidRPr="001545FA" w:rsidRDefault="00233AA8" w:rsidP="00233AA8">
      <w:pPr>
        <w:spacing w:after="0"/>
      </w:pPr>
      <w:r w:rsidRPr="001545FA">
        <w:t>--112233445566778899.</w:t>
      </w:r>
    </w:p>
    <w:p w:rsidR="00233AA8" w:rsidRPr="001545FA" w:rsidRDefault="00233AA8" w:rsidP="00233AA8"/>
    <w:p w:rsidR="00233AA8" w:rsidRPr="001545FA" w:rsidRDefault="00233AA8" w:rsidP="00233AA8">
      <w:pPr>
        <w:spacing w:after="0"/>
      </w:pPr>
      <w:r w:rsidRPr="001545FA">
        <w:t>Content-Type: application/mbms-schedule+xml</w:t>
      </w:r>
    </w:p>
    <w:p w:rsidR="00233AA8" w:rsidRPr="001545FA" w:rsidRDefault="00233AA8" w:rsidP="00233AA8">
      <w:pPr>
        <w:spacing w:after="0"/>
      </w:pPr>
      <w:r w:rsidRPr="001545FA">
        <w:t>Content-Location: http://usd.ex.com/fragments/schedule-1.xml</w:t>
      </w:r>
    </w:p>
    <w:p w:rsidR="00233AA8" w:rsidRPr="001545FA" w:rsidRDefault="00233AA8" w:rsidP="00233AA8">
      <w:pPr>
        <w:spacing w:after="0"/>
      </w:pPr>
      <w:r w:rsidRPr="001545FA">
        <w:t>&lt;?xml version="1.0" encoding="UTF-8" standalone="no" ?&gt;</w:t>
      </w:r>
    </w:p>
    <w:p w:rsidR="00233AA8" w:rsidRPr="001545FA" w:rsidRDefault="00233AA8" w:rsidP="00233AA8">
      <w:pPr>
        <w:spacing w:after="0"/>
      </w:pPr>
      <w:r w:rsidRPr="001545FA">
        <w:t xml:space="preserve">&lt;scheduleDescription xmlns="urn:3gpp:metadata:2011:MBMS:scheduleDescription" </w:t>
      </w:r>
    </w:p>
    <w:p w:rsidR="00233AA8" w:rsidRPr="001545FA" w:rsidRDefault="00233AA8" w:rsidP="00233AA8">
      <w:pPr>
        <w:spacing w:after="0"/>
      </w:pPr>
      <w:r w:rsidRPr="001545FA">
        <w:t>xmlns:xsi="http://www.w3.org/2001/XMLSchema-instance" xmlns:sv="urn:3gpp:metadata:2009:MBMS:schemaVersion"</w:t>
      </w:r>
    </w:p>
    <w:p w:rsidR="00233AA8" w:rsidRPr="001545FA" w:rsidRDefault="00233AA8" w:rsidP="00233AA8">
      <w:pPr>
        <w:spacing w:after="0"/>
      </w:pPr>
      <w:r w:rsidRPr="001545FA">
        <w:t>xsi:schemaLocation="urn:3gpp:metadata:2011:MBMS:scheduleDescription ScheduleDescription.xsd"</w:t>
      </w:r>
    </w:p>
    <w:p w:rsidR="00233AA8" w:rsidRPr="001545FA" w:rsidRDefault="00233AA8" w:rsidP="00233AA8">
      <w:pPr>
        <w:spacing w:after="0"/>
      </w:pPr>
      <w:r w:rsidRPr="001545FA">
        <w:t>scheduleUpdate="2012-02-01T00:00:00Z"&gt;</w:t>
      </w:r>
    </w:p>
    <w:p w:rsidR="00233AA8" w:rsidRPr="001545FA" w:rsidRDefault="00233AA8" w:rsidP="00233AA8">
      <w:pPr>
        <w:spacing w:after="0"/>
      </w:pPr>
      <w:r w:rsidRPr="001545FA">
        <w:t>&lt;sv:schemaVersion&gt;1&lt;/sv:schemaVersion&gt;</w:t>
      </w:r>
    </w:p>
    <w:p w:rsidR="00233AA8" w:rsidRPr="001545FA" w:rsidRDefault="00233AA8" w:rsidP="00233AA8">
      <w:pPr>
        <w:spacing w:after="0"/>
      </w:pPr>
      <w:r w:rsidRPr="001545FA">
        <w:t xml:space="preserve">&lt;serviceSchedule&gt; </w:t>
      </w:r>
    </w:p>
    <w:p w:rsidR="00233AA8" w:rsidRPr="001545FA" w:rsidRDefault="00233AA8" w:rsidP="00233AA8">
      <w:pPr>
        <w:spacing w:after="0"/>
      </w:pPr>
      <w:r w:rsidRPr="001545FA">
        <w:t>&lt;sessionSchedule&gt;</w:t>
      </w:r>
    </w:p>
    <w:p w:rsidR="00233AA8" w:rsidRPr="001545FA" w:rsidRDefault="00233AA8" w:rsidP="00233AA8">
      <w:pPr>
        <w:spacing w:after="0"/>
      </w:pPr>
      <w:r w:rsidRPr="001545FA">
        <w:t>&lt;start&gt;2012-03-01T23:00:00Z&lt;/start&gt;</w:t>
      </w:r>
    </w:p>
    <w:p w:rsidR="00233AA8" w:rsidRPr="001545FA" w:rsidRDefault="00233AA8" w:rsidP="00233AA8">
      <w:pPr>
        <w:spacing w:after="0"/>
      </w:pPr>
      <w:r w:rsidRPr="001545FA">
        <w:t>&lt;stop&gt;2012-03-01T23:30:00Z&lt;/stop&gt;</w:t>
      </w:r>
    </w:p>
    <w:p w:rsidR="00233AA8" w:rsidRPr="001545FA" w:rsidRDefault="00233AA8" w:rsidP="00233AA8">
      <w:pPr>
        <w:spacing w:after="0"/>
      </w:pPr>
      <w:r w:rsidRPr="001545FA">
        <w:t xml:space="preserve">&lt;/sessionSchedule&gt; </w:t>
      </w:r>
    </w:p>
    <w:p w:rsidR="00233AA8" w:rsidRPr="001545FA" w:rsidRDefault="00233AA8" w:rsidP="00233AA8">
      <w:pPr>
        <w:spacing w:after="0"/>
      </w:pPr>
      <w:r w:rsidRPr="001545FA">
        <w:t>&lt;fileSchedule&gt;</w:t>
      </w:r>
    </w:p>
    <w:p w:rsidR="00233AA8" w:rsidRPr="001545FA" w:rsidRDefault="00233AA8" w:rsidP="00233AA8">
      <w:pPr>
        <w:spacing w:after="0"/>
      </w:pPr>
      <w:r w:rsidRPr="001545FA">
        <w:t xml:space="preserve">     </w:t>
      </w:r>
      <w:r w:rsidRPr="001545FA">
        <w:tab/>
        <w:t>&lt;fileURI&gt;file://fota.ex.com/swupdate/oem-1/model-1/image032212.apk&lt;/fileURI&gt;</w:t>
      </w:r>
    </w:p>
    <w:p w:rsidR="00233AA8" w:rsidRPr="001545FA" w:rsidRDefault="00233AA8" w:rsidP="00233AA8">
      <w:pPr>
        <w:spacing w:after="0"/>
      </w:pPr>
      <w:r w:rsidRPr="001545FA">
        <w:t>&lt;deliveryInfo start="2012-03-01T23:00:00Z" end="2012-03-01T23:10:00Z"/&gt;</w:t>
      </w:r>
    </w:p>
    <w:p w:rsidR="00233AA8" w:rsidRPr="001545FA" w:rsidRDefault="00233AA8" w:rsidP="00233AA8">
      <w:pPr>
        <w:spacing w:after="0"/>
      </w:pPr>
      <w:r w:rsidRPr="001545FA">
        <w:t>&lt;/fileSchedule&gt;</w:t>
      </w:r>
    </w:p>
    <w:p w:rsidR="00233AA8" w:rsidRPr="001545FA" w:rsidRDefault="00233AA8" w:rsidP="00233AA8">
      <w:pPr>
        <w:spacing w:after="0"/>
      </w:pPr>
      <w:r w:rsidRPr="001545FA">
        <w:t>&lt;fileSchedule&gt;</w:t>
      </w:r>
    </w:p>
    <w:p w:rsidR="00233AA8" w:rsidRPr="001545FA" w:rsidRDefault="00233AA8" w:rsidP="00233AA8">
      <w:pPr>
        <w:spacing w:after="0"/>
      </w:pPr>
      <w:r w:rsidRPr="001545FA">
        <w:t>&lt;fileURI&gt;file://fota.ex.com/swupdate/oem-1/model-2/image098798.apk&lt;/fileURI&gt;</w:t>
      </w:r>
    </w:p>
    <w:p w:rsidR="00233AA8" w:rsidRPr="001545FA" w:rsidRDefault="00233AA8" w:rsidP="00233AA8">
      <w:pPr>
        <w:spacing w:after="0"/>
      </w:pPr>
      <w:r w:rsidRPr="001545FA">
        <w:t>&lt;deliveryInfo start="2012-03-01T23:10:00Z" end="2012-03-01T23:20:00Z"/&gt;</w:t>
      </w:r>
    </w:p>
    <w:p w:rsidR="00233AA8" w:rsidRPr="001545FA" w:rsidRDefault="00233AA8" w:rsidP="00233AA8">
      <w:pPr>
        <w:spacing w:after="0"/>
      </w:pPr>
      <w:r w:rsidRPr="001545FA">
        <w:t>&lt;/fileSchedule&gt;</w:t>
      </w:r>
    </w:p>
    <w:p w:rsidR="00233AA8" w:rsidRPr="001545FA" w:rsidRDefault="00233AA8" w:rsidP="00233AA8">
      <w:pPr>
        <w:spacing w:after="0"/>
      </w:pPr>
      <w:r w:rsidRPr="001545FA">
        <w:t>&lt;fileSchedule&gt;</w:t>
      </w:r>
    </w:p>
    <w:p w:rsidR="00233AA8" w:rsidRPr="001545FA" w:rsidRDefault="00233AA8" w:rsidP="00233AA8">
      <w:pPr>
        <w:spacing w:after="0"/>
      </w:pPr>
      <w:r w:rsidRPr="001545FA">
        <w:t>&lt;fileURI&gt;file://fota.ex.com/swupdate/oem-1/model-3/image765987.apk&lt;/fileURI&gt;</w:t>
      </w:r>
    </w:p>
    <w:p w:rsidR="00233AA8" w:rsidRPr="001545FA" w:rsidRDefault="00233AA8" w:rsidP="00233AA8">
      <w:pPr>
        <w:spacing w:after="0"/>
      </w:pPr>
      <w:r w:rsidRPr="001545FA">
        <w:t>&lt;deliveryInfo start="2012-03-01T23:20:00Z" end="2012-03-01T23:30:00Z"/&gt;</w:t>
      </w:r>
    </w:p>
    <w:p w:rsidR="00233AA8" w:rsidRPr="001545FA" w:rsidRDefault="00233AA8" w:rsidP="00233AA8">
      <w:pPr>
        <w:spacing w:after="0"/>
      </w:pPr>
      <w:r w:rsidRPr="001545FA">
        <w:t>&lt;/fileSchedule&gt;</w:t>
      </w:r>
    </w:p>
    <w:p w:rsidR="00233AA8" w:rsidRPr="001545FA" w:rsidRDefault="00233AA8" w:rsidP="00233AA8">
      <w:pPr>
        <w:spacing w:after="0"/>
      </w:pPr>
      <w:r w:rsidRPr="001545FA">
        <w:t>&lt;/serviceSchedule&gt;</w:t>
      </w:r>
    </w:p>
    <w:p w:rsidR="00233AA8" w:rsidRPr="001545FA" w:rsidRDefault="00233AA8" w:rsidP="00233AA8">
      <w:pPr>
        <w:spacing w:after="0"/>
      </w:pPr>
      <w:r w:rsidRPr="001545FA">
        <w:lastRenderedPageBreak/>
        <w:t>&lt;serviceSchedule&gt;</w:t>
      </w:r>
    </w:p>
    <w:p w:rsidR="00233AA8" w:rsidRPr="001545FA" w:rsidRDefault="00233AA8" w:rsidP="00233AA8">
      <w:pPr>
        <w:spacing w:after="0"/>
      </w:pPr>
      <w:r w:rsidRPr="001545FA">
        <w:t>&lt;sessionSchedule&gt;</w:t>
      </w:r>
    </w:p>
    <w:p w:rsidR="00233AA8" w:rsidRPr="001545FA" w:rsidRDefault="00233AA8" w:rsidP="00233AA8">
      <w:pPr>
        <w:spacing w:after="0"/>
      </w:pPr>
      <w:r w:rsidRPr="001545FA">
        <w:t>&lt;start&gt;2012-03-07T10:00:00Z&lt;/start&gt;</w:t>
      </w:r>
    </w:p>
    <w:p w:rsidR="00233AA8" w:rsidRPr="001545FA" w:rsidRDefault="00233AA8" w:rsidP="00233AA8">
      <w:pPr>
        <w:spacing w:after="0"/>
      </w:pPr>
      <w:r w:rsidRPr="001545FA">
        <w:t>&lt;stop&gt;2012-03-07T10:30:00Z&lt;/stop&gt;</w:t>
      </w:r>
    </w:p>
    <w:p w:rsidR="00233AA8" w:rsidRPr="001545FA" w:rsidRDefault="00233AA8" w:rsidP="00233AA8">
      <w:pPr>
        <w:spacing w:after="0"/>
      </w:pPr>
      <w:r w:rsidRPr="001545FA">
        <w:t>&lt;/sessionSchedule&gt;</w:t>
      </w:r>
    </w:p>
    <w:p w:rsidR="00233AA8" w:rsidRPr="001545FA" w:rsidRDefault="00233AA8" w:rsidP="00233AA8">
      <w:pPr>
        <w:spacing w:after="0"/>
      </w:pPr>
      <w:r w:rsidRPr="001545FA">
        <w:t>&lt;fileSchedule&gt;</w:t>
      </w:r>
    </w:p>
    <w:p w:rsidR="00233AA8" w:rsidRPr="001545FA" w:rsidRDefault="00233AA8" w:rsidP="00233AA8">
      <w:pPr>
        <w:spacing w:after="0"/>
      </w:pPr>
      <w:r w:rsidRPr="001545FA">
        <w:t>&lt;fileURI&gt;file://fota.ex.com/swupdate/oem-1/model-4/image456345.apk&lt;/fileURI&gt;</w:t>
      </w:r>
    </w:p>
    <w:p w:rsidR="00233AA8" w:rsidRPr="001545FA" w:rsidRDefault="00233AA8" w:rsidP="00233AA8">
      <w:pPr>
        <w:spacing w:after="0"/>
      </w:pPr>
      <w:r w:rsidRPr="001545FA">
        <w:t>&lt;deliveryInfo start="2012-03-07T10:00:00Z" end="2012-03-07T10:15:00Z"/&gt;</w:t>
      </w:r>
    </w:p>
    <w:p w:rsidR="00233AA8" w:rsidRPr="001545FA" w:rsidRDefault="00233AA8" w:rsidP="00233AA8">
      <w:pPr>
        <w:spacing w:after="0"/>
      </w:pPr>
      <w:r w:rsidRPr="001545FA">
        <w:t>&lt;/fileSchedule&gt;</w:t>
      </w:r>
    </w:p>
    <w:p w:rsidR="00233AA8" w:rsidRPr="001545FA" w:rsidRDefault="00233AA8" w:rsidP="00233AA8">
      <w:pPr>
        <w:spacing w:after="0"/>
      </w:pPr>
      <w:r w:rsidRPr="001545FA">
        <w:t>&lt;fileSchedule&gt;</w:t>
      </w:r>
    </w:p>
    <w:p w:rsidR="00233AA8" w:rsidRPr="001545FA" w:rsidRDefault="00233AA8" w:rsidP="00233AA8">
      <w:pPr>
        <w:spacing w:after="0"/>
      </w:pPr>
      <w:r w:rsidRPr="001545FA">
        <w:t>&lt;fileURI&gt; file://fota.ex.com/swupdate/oem-1/model-5/image504123.apk&lt;/fileURI&gt;</w:t>
      </w:r>
    </w:p>
    <w:p w:rsidR="00233AA8" w:rsidRPr="001545FA" w:rsidRDefault="00233AA8" w:rsidP="00233AA8">
      <w:pPr>
        <w:spacing w:after="0"/>
      </w:pPr>
      <w:r w:rsidRPr="001545FA">
        <w:t>&lt;deliveryInfo start="2012-03-07T10:15:00Z" end="2012-03-07T10:30:00Z"/&gt;</w:t>
      </w:r>
    </w:p>
    <w:p w:rsidR="00233AA8" w:rsidRPr="001545FA" w:rsidRDefault="00233AA8" w:rsidP="00233AA8">
      <w:pPr>
        <w:spacing w:after="0"/>
      </w:pPr>
      <w:r w:rsidRPr="001545FA">
        <w:t>&lt;/fileSchedule&gt;</w:t>
      </w:r>
    </w:p>
    <w:p w:rsidR="00233AA8" w:rsidRPr="001545FA" w:rsidRDefault="00233AA8" w:rsidP="00233AA8">
      <w:pPr>
        <w:spacing w:after="0"/>
      </w:pPr>
      <w:r w:rsidRPr="001545FA">
        <w:t>&lt;/serviceSchedule&gt;</w:t>
      </w:r>
    </w:p>
    <w:p w:rsidR="00233AA8" w:rsidRPr="001545FA" w:rsidRDefault="00233AA8" w:rsidP="00233AA8">
      <w:pPr>
        <w:spacing w:after="0"/>
      </w:pPr>
      <w:r w:rsidRPr="001545FA">
        <w:t>&lt;/scheduleDescription&gt;</w:t>
      </w:r>
    </w:p>
    <w:p w:rsidR="00233AA8" w:rsidRPr="001545FA" w:rsidRDefault="00233AA8" w:rsidP="00233AA8">
      <w:pPr>
        <w:spacing w:after="0"/>
      </w:pPr>
      <w:r w:rsidRPr="001545FA">
        <w:t>--112233445566778899</w:t>
      </w:r>
    </w:p>
    <w:p w:rsidR="00233AA8" w:rsidRPr="001545FA" w:rsidRDefault="00233AA8" w:rsidP="00C058DD">
      <w:pPr>
        <w:pStyle w:val="FP"/>
      </w:pPr>
    </w:p>
    <w:p w:rsidR="00233AA8" w:rsidRPr="001545FA" w:rsidRDefault="00233AA8" w:rsidP="00233AA8">
      <w:pPr>
        <w:pStyle w:val="Heading1"/>
        <w:rPr>
          <w:rStyle w:val="Heading2Char"/>
        </w:rPr>
      </w:pPr>
      <w:bookmarkStart w:id="506" w:name="_Toc518485127"/>
      <w:r w:rsidRPr="001545FA">
        <w:rPr>
          <w:rStyle w:val="Heading2Char"/>
        </w:rPr>
        <w:t>L.3</w:t>
      </w:r>
      <w:r w:rsidR="00C50F11" w:rsidRPr="001545FA">
        <w:rPr>
          <w:rStyle w:val="Heading2Char"/>
        </w:rPr>
        <w:tab/>
      </w:r>
      <w:r w:rsidRPr="001545FA">
        <w:rPr>
          <w:rStyle w:val="Heading2Char"/>
        </w:rPr>
        <w:t>MBMS User Service Discovery / Announcement Profile 1b</w:t>
      </w:r>
      <w:bookmarkEnd w:id="506"/>
    </w:p>
    <w:p w:rsidR="00233AA8" w:rsidRPr="001545FA" w:rsidRDefault="00233AA8" w:rsidP="00233AA8">
      <w:pPr>
        <w:rPr>
          <w:color w:val="000000"/>
        </w:rPr>
      </w:pPr>
      <w:r w:rsidRPr="001545FA">
        <w:rPr>
          <w:color w:val="000000"/>
        </w:rPr>
        <w:t>The function of Service Discovery is to allow UEs to find the available MBMS User Services defined on the MBMS enabled network and the associated service access information (e.g. FLUTE session parameters, TMGI, file repair servers, etc.) for MBMS User Services of interest. The UE needs the service access information to initiate the reception of a particular MBMS User Service, and to find the data associated with the MBMS User Service on the radio interface.</w:t>
      </w:r>
    </w:p>
    <w:p w:rsidR="00233AA8" w:rsidRPr="001545FA" w:rsidRDefault="00233AA8" w:rsidP="00233AA8">
      <w:r w:rsidRPr="001545FA">
        <w:rPr>
          <w:color w:val="000000"/>
        </w:rPr>
        <w:t>The Service Announcement Profi</w:t>
      </w:r>
      <w:r w:rsidR="009F034E" w:rsidRPr="001545FA">
        <w:rPr>
          <w:color w:val="000000"/>
        </w:rPr>
        <w:t>l</w:t>
      </w:r>
      <w:r w:rsidRPr="001545FA">
        <w:rPr>
          <w:color w:val="000000"/>
        </w:rPr>
        <w:t xml:space="preserve">e defined in this clause follows the principles of the Service Announcement Profile 1a as defined in clause </w:t>
      </w:r>
      <w:r w:rsidR="008568B4" w:rsidRPr="001545FA">
        <w:rPr>
          <w:color w:val="000000"/>
        </w:rPr>
        <w:t>L</w:t>
      </w:r>
      <w:r w:rsidRPr="001545FA">
        <w:rPr>
          <w:color w:val="000000"/>
        </w:rPr>
        <w:t>.2 with the following constraints:</w:t>
      </w:r>
    </w:p>
    <w:p w:rsidR="00233AA8" w:rsidRPr="001545FA" w:rsidRDefault="00D10C6B" w:rsidP="00D10C6B">
      <w:pPr>
        <w:pStyle w:val="B1"/>
      </w:pPr>
      <w:r w:rsidRPr="001545FA">
        <w:t>-</w:t>
      </w:r>
      <w:r w:rsidRPr="001545FA">
        <w:tab/>
      </w:r>
      <w:r w:rsidR="00233AA8" w:rsidRPr="001545FA">
        <w:t xml:space="preserve">Service Announcement metadata fragments shall be delivered as one SA file. </w:t>
      </w:r>
    </w:p>
    <w:p w:rsidR="00233AA8" w:rsidRPr="001545FA" w:rsidRDefault="00D10C6B" w:rsidP="00D10C6B">
      <w:pPr>
        <w:pStyle w:val="B1"/>
      </w:pPr>
      <w:r w:rsidRPr="001545FA">
        <w:t>-</w:t>
      </w:r>
      <w:r w:rsidRPr="001545FA">
        <w:tab/>
      </w:r>
      <w:r w:rsidR="00233AA8" w:rsidRPr="001545FA">
        <w:t xml:space="preserve">In the case of Live DASH Services, the SA file shall contain the Media Presentation Description (MPD) fragment for the MBMS User Service. </w:t>
      </w:r>
    </w:p>
    <w:p w:rsidR="00233AA8" w:rsidRPr="001545FA" w:rsidRDefault="00D10C6B" w:rsidP="00D10C6B">
      <w:pPr>
        <w:pStyle w:val="B1"/>
      </w:pPr>
      <w:r w:rsidRPr="001545FA">
        <w:t>-</w:t>
      </w:r>
      <w:r w:rsidRPr="001545FA">
        <w:tab/>
      </w:r>
      <w:r w:rsidR="00233AA8" w:rsidRPr="001545FA">
        <w:t xml:space="preserve">In case of Live DASH Services, the SA file shall contain (all) needed Initialization Segment Description (ISD) fragments for the MBMS User Service. </w:t>
      </w:r>
    </w:p>
    <w:p w:rsidR="00233AA8" w:rsidRPr="001545FA" w:rsidRDefault="00D10C6B" w:rsidP="00D10C6B">
      <w:pPr>
        <w:pStyle w:val="B1"/>
      </w:pPr>
      <w:r w:rsidRPr="001545FA">
        <w:t>-</w:t>
      </w:r>
      <w:r w:rsidRPr="001545FA">
        <w:tab/>
      </w:r>
      <w:r w:rsidR="00233AA8" w:rsidRPr="001545FA">
        <w:t xml:space="preserve">Each In-Band Fragment shall be embedded in one Metadata Envelope as defined in clause 11.1.4. Each metadata envelope shall contain exactly one metadata fragment. </w:t>
      </w:r>
    </w:p>
    <w:p w:rsidR="00233AA8" w:rsidRPr="001545FA" w:rsidRDefault="00D10C6B" w:rsidP="00D10C6B">
      <w:pPr>
        <w:pStyle w:val="B1"/>
        <w:rPr>
          <w:iCs/>
        </w:rPr>
      </w:pPr>
      <w:r w:rsidRPr="001545FA">
        <w:rPr>
          <w:iCs/>
        </w:rPr>
        <w:t>-</w:t>
      </w:r>
      <w:r w:rsidRPr="001545FA">
        <w:rPr>
          <w:iCs/>
        </w:rPr>
        <w:tab/>
      </w:r>
      <w:r w:rsidR="00233AA8" w:rsidRPr="001545FA">
        <w:rPr>
          <w:iCs/>
        </w:rPr>
        <w:t xml:space="preserve">The </w:t>
      </w:r>
      <w:r w:rsidR="00233AA8" w:rsidRPr="001545FA">
        <w:rPr>
          <w:i/>
          <w:iCs/>
        </w:rPr>
        <w:t>feature</w:t>
      </w:r>
      <w:r w:rsidR="00233AA8" w:rsidRPr="001545FA">
        <w:rPr>
          <w:iCs/>
        </w:rPr>
        <w:t xml:space="preserve"> child element of the </w:t>
      </w:r>
      <w:r w:rsidR="00233AA8" w:rsidRPr="001545FA">
        <w:rPr>
          <w:i/>
          <w:iCs/>
        </w:rPr>
        <w:t xml:space="preserve">requiredCapabilities </w:t>
      </w:r>
      <w:r w:rsidR="00233AA8" w:rsidRPr="001545FA">
        <w:rPr>
          <w:iCs/>
        </w:rPr>
        <w:t>element shall have the value “23”, corresponding to the “</w:t>
      </w:r>
      <w:r w:rsidR="00233AA8" w:rsidRPr="001545FA">
        <w:t>MBMS User Service Discovery / Announcement Profile 1b”, as defined in clause 11.9</w:t>
      </w:r>
      <w:r w:rsidR="00233AA8" w:rsidRPr="001545FA">
        <w:rPr>
          <w:iCs/>
        </w:rPr>
        <w:t xml:space="preserve">. </w:t>
      </w:r>
    </w:p>
    <w:p w:rsidR="00233AA8" w:rsidRPr="001545FA" w:rsidRDefault="00233AA8" w:rsidP="00C058DD">
      <w:pPr>
        <w:pStyle w:val="FP"/>
      </w:pPr>
    </w:p>
    <w:p w:rsidR="002272F6" w:rsidRPr="001545FA" w:rsidRDefault="002272F6" w:rsidP="002272F6">
      <w:pPr>
        <w:pStyle w:val="Heading1"/>
        <w:tabs>
          <w:tab w:val="left" w:pos="1080"/>
        </w:tabs>
        <w:ind w:left="1080" w:hanging="1080"/>
        <w:rPr>
          <w:rStyle w:val="Heading2Char"/>
        </w:rPr>
      </w:pPr>
      <w:bookmarkStart w:id="507" w:name="_Toc518485128"/>
      <w:r w:rsidRPr="001545FA">
        <w:rPr>
          <w:rStyle w:val="Heading2Char"/>
        </w:rPr>
        <w:t>L.4</w:t>
      </w:r>
      <w:r w:rsidRPr="001545FA">
        <w:rPr>
          <w:rStyle w:val="Heading2Char"/>
        </w:rPr>
        <w:tab/>
        <w:t>MBMS Download Profile</w:t>
      </w:r>
      <w:bookmarkEnd w:id="507"/>
    </w:p>
    <w:p w:rsidR="002272F6" w:rsidRPr="001545FA" w:rsidRDefault="002272F6" w:rsidP="002272F6">
      <w:pPr>
        <w:pStyle w:val="Heading2"/>
      </w:pPr>
      <w:bookmarkStart w:id="508" w:name="_Toc518485129"/>
      <w:r w:rsidRPr="001545FA">
        <w:rPr>
          <w:color w:val="000000"/>
        </w:rPr>
        <w:t>L.4.1</w:t>
      </w:r>
      <w:r w:rsidRPr="001545FA">
        <w:rPr>
          <w:color w:val="000000"/>
        </w:rPr>
        <w:tab/>
      </w:r>
      <w:r w:rsidRPr="001545FA">
        <w:t>Introduction</w:t>
      </w:r>
      <w:bookmarkEnd w:id="508"/>
    </w:p>
    <w:p w:rsidR="002272F6" w:rsidRPr="001545FA" w:rsidRDefault="002272F6" w:rsidP="002272F6">
      <w:pPr>
        <w:spacing w:after="120"/>
      </w:pPr>
      <w:r w:rsidRPr="001545FA">
        <w:t xml:space="preserve">The MBMS Download Profile primarily defines the required, expected and permitted usage of FDT attributes and elements by the BM-SC, and the corresponding mandatory versus optional support for those FDT parameters by the UE.  The Download Profile is associated with the delivery of both non-real-time (NRT) file delivery services as well as DASH-formatted streaming services, using the FLUTE protocol. The FDT attributes and elements are categorized at the FDT-Instance level (i.e., the </w:t>
      </w:r>
      <w:r w:rsidRPr="001545FA">
        <w:rPr>
          <w:i/>
        </w:rPr>
        <w:t>FDT-Instance</w:t>
      </w:r>
      <w:r w:rsidRPr="001545FA">
        <w:t xml:space="preserve"> element of the FDT) and at the File level (i.e., the </w:t>
      </w:r>
      <w:r w:rsidRPr="001545FA">
        <w:rPr>
          <w:i/>
        </w:rPr>
        <w:t>File</w:t>
      </w:r>
      <w:r w:rsidRPr="001545FA">
        <w:t xml:space="preserve"> element of the FDT). The Download Profile constrains the large set of FDT parameters specified in sub-clause 7.2 of this document, which includes both the FDT elements and attributes defined by the IETF FLUTE standard, RFC 3926 [9] and various 3GPP-defined FDT extensions for MBMS. The Download Profile is based on existing and planned deployments of eMBMS services containing both NRT file contents as well as DASH-formatted media components.</w:t>
      </w:r>
    </w:p>
    <w:p w:rsidR="002272F6" w:rsidRPr="001545FA" w:rsidRDefault="002272F6" w:rsidP="002272F6">
      <w:pPr>
        <w:spacing w:after="120"/>
      </w:pPr>
      <w:r w:rsidRPr="001545FA">
        <w:t>Other topics addressed by the Download Profile include the usage of the XML Schema elements</w:t>
      </w:r>
      <w:r w:rsidRPr="001545FA">
        <w:rPr>
          <w:color w:val="000000"/>
        </w:rPr>
        <w:t xml:space="preserve"> </w:t>
      </w:r>
      <w:r w:rsidRPr="001545FA">
        <w:rPr>
          <w:i/>
          <w:color w:val="000000"/>
        </w:rPr>
        <w:t>schemaVersion</w:t>
      </w:r>
      <w:r w:rsidRPr="001545FA">
        <w:rPr>
          <w:color w:val="000000"/>
        </w:rPr>
        <w:t xml:space="preserve"> and </w:t>
      </w:r>
      <w:r w:rsidRPr="001545FA">
        <w:rPr>
          <w:i/>
          <w:color w:val="000000"/>
        </w:rPr>
        <w:t>delimiter</w:t>
      </w:r>
      <w:r w:rsidRPr="001545FA">
        <w:t xml:space="preserve"> for forward and backward compatibility support, RTSP control of FLUTE sessions, Application Layer FEC, usage of </w:t>
      </w:r>
      <w:r w:rsidRPr="001545FA">
        <w:rPr>
          <w:lang w:eastAsia="ja-JP"/>
        </w:rPr>
        <w:t xml:space="preserve">the LCT Header Extension “EXT_FTI”, the means to signal the end of the FLUTE session or the end of </w:t>
      </w:r>
      <w:r w:rsidRPr="001545FA">
        <w:rPr>
          <w:lang w:eastAsia="ja-JP"/>
        </w:rPr>
        <w:lastRenderedPageBreak/>
        <w:t>individual file transmissions, and timing-related fields in LCT such as Sender Current Time (SCT), Expected Residual Time (ERT), and the LCT Extension Header ‘EXT_TIME’.</w:t>
      </w:r>
    </w:p>
    <w:p w:rsidR="002272F6" w:rsidRPr="001545FA" w:rsidRDefault="002272F6" w:rsidP="002272F6">
      <w:pPr>
        <w:pStyle w:val="Heading2"/>
      </w:pPr>
      <w:bookmarkStart w:id="509" w:name="_Toc518485130"/>
      <w:r w:rsidRPr="001545FA">
        <w:rPr>
          <w:color w:val="000000"/>
        </w:rPr>
        <w:t>L.4.2</w:t>
      </w:r>
      <w:r w:rsidRPr="001545FA">
        <w:rPr>
          <w:color w:val="000000"/>
        </w:rPr>
        <w:tab/>
      </w:r>
      <w:r w:rsidRPr="001545FA">
        <w:t>Common FDT-Instance and File Attributes</w:t>
      </w:r>
      <w:bookmarkEnd w:id="509"/>
    </w:p>
    <w:p w:rsidR="002272F6" w:rsidRPr="001545FA" w:rsidRDefault="002272F6" w:rsidP="002272F6">
      <w:pPr>
        <w:tabs>
          <w:tab w:val="left" w:pos="720"/>
        </w:tabs>
        <w:spacing w:after="120"/>
      </w:pPr>
      <w:r w:rsidRPr="001545FA">
        <w:t xml:space="preserve">The following FDT attributes, defined at both the FDT-Instance and File levels, shall be carried in the FDT sent by the FLUTE sender, under either the </w:t>
      </w:r>
      <w:r w:rsidRPr="001545FA">
        <w:rPr>
          <w:i/>
        </w:rPr>
        <w:t>File-Instance</w:t>
      </w:r>
      <w:r w:rsidRPr="001545FA">
        <w:t xml:space="preserve"> or </w:t>
      </w:r>
      <w:r w:rsidRPr="001545FA">
        <w:rPr>
          <w:i/>
        </w:rPr>
        <w:t>File</w:t>
      </w:r>
      <w:r w:rsidRPr="001545FA">
        <w:t xml:space="preserve"> element, and shall be supported by the FLUTE receiver: </w:t>
      </w:r>
    </w:p>
    <w:p w:rsidR="002272F6" w:rsidRPr="001545FA" w:rsidRDefault="00B87282" w:rsidP="00B87282">
      <w:pPr>
        <w:pStyle w:val="B1"/>
      </w:pPr>
      <w:r w:rsidRPr="001545FA">
        <w:t>-</w:t>
      </w:r>
      <w:r w:rsidRPr="001545FA">
        <w:tab/>
      </w:r>
      <w:r w:rsidR="002272F6" w:rsidRPr="001545FA">
        <w:t>Content-Type</w:t>
      </w:r>
    </w:p>
    <w:p w:rsidR="002272F6" w:rsidRPr="001545FA" w:rsidRDefault="00B87282" w:rsidP="00B87282">
      <w:pPr>
        <w:pStyle w:val="B1"/>
      </w:pPr>
      <w:r w:rsidRPr="001545FA">
        <w:t>-</w:t>
      </w:r>
      <w:r w:rsidRPr="001545FA">
        <w:tab/>
      </w:r>
      <w:r w:rsidR="002272F6" w:rsidRPr="001545FA">
        <w:t>FEC-OTI-FEC-Encoding-ID</w:t>
      </w:r>
    </w:p>
    <w:p w:rsidR="002272F6" w:rsidRPr="001545FA" w:rsidRDefault="00B87282" w:rsidP="00B87282">
      <w:pPr>
        <w:pStyle w:val="B1"/>
      </w:pPr>
      <w:r w:rsidRPr="001545FA">
        <w:t>-</w:t>
      </w:r>
      <w:r w:rsidRPr="001545FA">
        <w:tab/>
      </w:r>
      <w:r w:rsidR="002272F6" w:rsidRPr="001545FA">
        <w:t>FEC-OTI-Maximum-Source-Block-Length</w:t>
      </w:r>
    </w:p>
    <w:p w:rsidR="002272F6" w:rsidRPr="001545FA" w:rsidRDefault="00B87282" w:rsidP="00B87282">
      <w:pPr>
        <w:pStyle w:val="B1"/>
      </w:pPr>
      <w:r w:rsidRPr="001545FA">
        <w:t>-</w:t>
      </w:r>
      <w:r w:rsidRPr="001545FA">
        <w:tab/>
      </w:r>
      <w:r w:rsidR="002272F6" w:rsidRPr="001545FA">
        <w:t>FEC-OTI-Encoding-Symbol-Length</w:t>
      </w:r>
    </w:p>
    <w:p w:rsidR="002272F6" w:rsidRPr="001545FA" w:rsidRDefault="00B87282" w:rsidP="00B87282">
      <w:pPr>
        <w:pStyle w:val="B1"/>
      </w:pPr>
      <w:r w:rsidRPr="001545FA">
        <w:t>-</w:t>
      </w:r>
      <w:r w:rsidRPr="001545FA">
        <w:tab/>
      </w:r>
      <w:r w:rsidR="002272F6" w:rsidRPr="001545FA">
        <w:t>FEC-OTI-Scheme-Specific-Info</w:t>
      </w:r>
    </w:p>
    <w:p w:rsidR="002272F6" w:rsidRPr="001545FA" w:rsidRDefault="002272F6" w:rsidP="002272F6">
      <w:pPr>
        <w:pStyle w:val="NO"/>
        <w:ind w:left="1170" w:hanging="900"/>
        <w:rPr>
          <w:color w:val="000000"/>
        </w:rPr>
      </w:pPr>
      <w:r w:rsidRPr="001545FA">
        <w:rPr>
          <w:color w:val="000000"/>
        </w:rPr>
        <w:t xml:space="preserve">NOTE: </w:t>
      </w:r>
      <w:r w:rsidRPr="001545FA">
        <w:rPr>
          <w:color w:val="000000"/>
        </w:rPr>
        <w:tab/>
        <w:t>See sub-clause L.4.4 on the usage rule for these parameters at the File level of the FDT.</w:t>
      </w:r>
    </w:p>
    <w:p w:rsidR="002272F6" w:rsidRPr="001545FA" w:rsidRDefault="002272F6" w:rsidP="002272F6">
      <w:pPr>
        <w:tabs>
          <w:tab w:val="left" w:pos="720"/>
        </w:tabs>
        <w:spacing w:after="120"/>
      </w:pPr>
      <w:r w:rsidRPr="001545FA">
        <w:t xml:space="preserve">The following FDT parameters, defined at both the FDT-Instance and File levels, shall not be used by the FLUTE sender, in either the </w:t>
      </w:r>
      <w:r w:rsidRPr="001545FA">
        <w:rPr>
          <w:i/>
        </w:rPr>
        <w:t>File-Instance</w:t>
      </w:r>
      <w:r w:rsidRPr="001545FA">
        <w:t xml:space="preserve"> or </w:t>
      </w:r>
      <w:r w:rsidRPr="001545FA">
        <w:rPr>
          <w:i/>
        </w:rPr>
        <w:t>File</w:t>
      </w:r>
      <w:r w:rsidRPr="001545FA">
        <w:t xml:space="preserve"> element:</w:t>
      </w:r>
    </w:p>
    <w:p w:rsidR="002272F6" w:rsidRPr="001545FA" w:rsidRDefault="00B87282" w:rsidP="00B87282">
      <w:pPr>
        <w:pStyle w:val="B1"/>
      </w:pPr>
      <w:r w:rsidRPr="001545FA">
        <w:t>-</w:t>
      </w:r>
      <w:r w:rsidRPr="001545FA">
        <w:tab/>
      </w:r>
      <w:r w:rsidR="002272F6" w:rsidRPr="001545FA">
        <w:t>Content-Encoding attribute</w:t>
      </w:r>
    </w:p>
    <w:p w:rsidR="002272F6" w:rsidRPr="001545FA" w:rsidRDefault="00B87282" w:rsidP="00B87282">
      <w:pPr>
        <w:pStyle w:val="B1"/>
      </w:pPr>
      <w:r w:rsidRPr="001545FA">
        <w:t>-</w:t>
      </w:r>
      <w:r w:rsidRPr="001545FA">
        <w:tab/>
      </w:r>
      <w:r w:rsidR="002272F6" w:rsidRPr="001545FA">
        <w:t>FEC-OTI-FEC-Instance-ID attribute (not applicable to Rel-9 FEC schemes)</w:t>
      </w:r>
    </w:p>
    <w:p w:rsidR="002272F6" w:rsidRPr="001545FA" w:rsidRDefault="00B87282" w:rsidP="00B87282">
      <w:pPr>
        <w:pStyle w:val="B1"/>
      </w:pPr>
      <w:r w:rsidRPr="001545FA">
        <w:t>-</w:t>
      </w:r>
      <w:r w:rsidRPr="001545FA">
        <w:tab/>
      </w:r>
      <w:r w:rsidR="002272F6" w:rsidRPr="001545FA">
        <w:t>Group element</w:t>
      </w:r>
    </w:p>
    <w:p w:rsidR="002272F6" w:rsidRPr="001545FA" w:rsidRDefault="002272F6" w:rsidP="002272F6">
      <w:pPr>
        <w:pStyle w:val="NO"/>
      </w:pPr>
      <w:r w:rsidRPr="001545FA">
        <w:t xml:space="preserve">NOTE: </w:t>
      </w:r>
      <w:r w:rsidRPr="001545FA">
        <w:tab/>
        <w:t xml:space="preserve">With the exception of </w:t>
      </w:r>
      <w:r w:rsidRPr="001545FA">
        <w:rPr>
          <w:i/>
        </w:rPr>
        <w:t>Content-Encoding</w:t>
      </w:r>
      <w:r w:rsidRPr="001545FA">
        <w:t>, which is mandatory, these parameters are optional to support by the FLUTE receiver.</w:t>
      </w:r>
    </w:p>
    <w:p w:rsidR="002272F6" w:rsidRPr="001545FA" w:rsidRDefault="002272F6" w:rsidP="002272F6">
      <w:pPr>
        <w:pStyle w:val="Heading2"/>
      </w:pPr>
      <w:bookmarkStart w:id="510" w:name="_Toc518485131"/>
      <w:r w:rsidRPr="001545FA">
        <w:rPr>
          <w:color w:val="000000"/>
        </w:rPr>
        <w:t>L.4.3</w:t>
      </w:r>
      <w:r w:rsidRPr="001545FA">
        <w:rPr>
          <w:color w:val="000000"/>
        </w:rPr>
        <w:tab/>
      </w:r>
      <w:r w:rsidRPr="001545FA">
        <w:t>FDT-Instance specific Elements and Attributes</w:t>
      </w:r>
      <w:bookmarkEnd w:id="510"/>
    </w:p>
    <w:p w:rsidR="002272F6" w:rsidRPr="001545FA" w:rsidRDefault="002272F6" w:rsidP="002272F6">
      <w:pPr>
        <w:tabs>
          <w:tab w:val="left" w:pos="720"/>
        </w:tabs>
        <w:spacing w:after="120"/>
      </w:pPr>
      <w:r w:rsidRPr="001545FA">
        <w:t>The following parameters, defined at the</w:t>
      </w:r>
      <w:r w:rsidRPr="001545FA">
        <w:rPr>
          <w:i/>
        </w:rPr>
        <w:t xml:space="preserve"> </w:t>
      </w:r>
      <w:r w:rsidRPr="001545FA">
        <w:t>FDT-Instance level, shall not be used by the FLUTE sender:</w:t>
      </w:r>
    </w:p>
    <w:p w:rsidR="002272F6" w:rsidRPr="001545FA" w:rsidRDefault="00B87282" w:rsidP="00B87282">
      <w:pPr>
        <w:pStyle w:val="B1"/>
      </w:pPr>
      <w:r w:rsidRPr="001545FA">
        <w:rPr>
          <w:i/>
        </w:rPr>
        <w:t>-</w:t>
      </w:r>
      <w:r w:rsidRPr="001545FA">
        <w:rPr>
          <w:i/>
        </w:rPr>
        <w:tab/>
      </w:r>
      <w:r w:rsidR="002272F6" w:rsidRPr="001545FA">
        <w:rPr>
          <w:i/>
        </w:rPr>
        <w:t>Complete</w:t>
      </w:r>
      <w:r w:rsidR="002272F6" w:rsidRPr="001545FA">
        <w:t xml:space="preserve"> attribute</w:t>
      </w:r>
    </w:p>
    <w:p w:rsidR="002272F6" w:rsidRPr="001545FA" w:rsidRDefault="00B87282" w:rsidP="00B87282">
      <w:pPr>
        <w:pStyle w:val="B1"/>
      </w:pPr>
      <w:r w:rsidRPr="001545FA">
        <w:rPr>
          <w:i/>
        </w:rPr>
        <w:t>-</w:t>
      </w:r>
      <w:r w:rsidRPr="001545FA">
        <w:rPr>
          <w:i/>
        </w:rPr>
        <w:tab/>
      </w:r>
      <w:r w:rsidR="002272F6" w:rsidRPr="001545FA">
        <w:rPr>
          <w:i/>
        </w:rPr>
        <w:t xml:space="preserve">mbms2008:FullFDT </w:t>
      </w:r>
      <w:r w:rsidR="002272F6" w:rsidRPr="001545FA">
        <w:t>attribute</w:t>
      </w:r>
    </w:p>
    <w:p w:rsidR="002272F6" w:rsidRPr="001545FA" w:rsidRDefault="00B87282" w:rsidP="00B87282">
      <w:pPr>
        <w:pStyle w:val="B1"/>
      </w:pPr>
      <w:r w:rsidRPr="001545FA">
        <w:rPr>
          <w:i/>
        </w:rPr>
        <w:t>-</w:t>
      </w:r>
      <w:r w:rsidRPr="001545FA">
        <w:rPr>
          <w:i/>
        </w:rPr>
        <w:tab/>
      </w:r>
      <w:r w:rsidR="002272F6" w:rsidRPr="001545FA">
        <w:rPr>
          <w:i/>
        </w:rPr>
        <w:t>mbms2012:Base-URL-1</w:t>
      </w:r>
      <w:r w:rsidR="002272F6" w:rsidRPr="001545FA">
        <w:t xml:space="preserve"> element </w:t>
      </w:r>
    </w:p>
    <w:p w:rsidR="002272F6" w:rsidRPr="001545FA" w:rsidRDefault="00B87282" w:rsidP="00B87282">
      <w:pPr>
        <w:pStyle w:val="B1"/>
      </w:pPr>
      <w:r w:rsidRPr="001545FA">
        <w:rPr>
          <w:i/>
        </w:rPr>
        <w:t>-</w:t>
      </w:r>
      <w:r w:rsidRPr="001545FA">
        <w:rPr>
          <w:i/>
        </w:rPr>
        <w:tab/>
      </w:r>
      <w:r w:rsidR="002272F6" w:rsidRPr="001545FA">
        <w:rPr>
          <w:i/>
        </w:rPr>
        <w:t xml:space="preserve">mbms2012:Base-URL-2 </w:t>
      </w:r>
      <w:r w:rsidR="002272F6" w:rsidRPr="001545FA">
        <w:t>element</w:t>
      </w:r>
    </w:p>
    <w:p w:rsidR="002272F6" w:rsidRPr="001545FA" w:rsidRDefault="00B87282" w:rsidP="00B87282">
      <w:pPr>
        <w:pStyle w:val="B1"/>
      </w:pPr>
      <w:r w:rsidRPr="001545FA">
        <w:rPr>
          <w:i/>
        </w:rPr>
        <w:t>-</w:t>
      </w:r>
      <w:r w:rsidRPr="001545FA">
        <w:rPr>
          <w:i/>
        </w:rPr>
        <w:tab/>
      </w:r>
      <w:r w:rsidR="002272F6" w:rsidRPr="001545FA">
        <w:rPr>
          <w:i/>
        </w:rPr>
        <w:t>MBMS-Session-Identity-Expiry</w:t>
      </w:r>
      <w:r w:rsidR="002272F6" w:rsidRPr="001545FA">
        <w:t xml:space="preserve"> element</w:t>
      </w:r>
    </w:p>
    <w:p w:rsidR="002272F6" w:rsidRPr="001545FA" w:rsidRDefault="002272F6" w:rsidP="002272F6">
      <w:pPr>
        <w:pStyle w:val="NO"/>
      </w:pPr>
      <w:r w:rsidRPr="001545FA">
        <w:t xml:space="preserve">NOTE: </w:t>
      </w:r>
      <w:r w:rsidRPr="001545FA">
        <w:tab/>
        <w:t xml:space="preserve">With the exception of </w:t>
      </w:r>
      <w:r w:rsidRPr="001545FA">
        <w:rPr>
          <w:i/>
        </w:rPr>
        <w:t>Complete</w:t>
      </w:r>
      <w:r w:rsidRPr="001545FA">
        <w:t>, which is mandatory, these parameters are optional to support by the FLUTE receiver.</w:t>
      </w:r>
    </w:p>
    <w:p w:rsidR="002272F6" w:rsidRPr="001545FA" w:rsidRDefault="002272F6" w:rsidP="002272F6">
      <w:pPr>
        <w:pStyle w:val="Heading2"/>
      </w:pPr>
      <w:bookmarkStart w:id="511" w:name="_Toc518485132"/>
      <w:r w:rsidRPr="001545FA">
        <w:rPr>
          <w:color w:val="000000"/>
        </w:rPr>
        <w:t>L.4.4</w:t>
      </w:r>
      <w:r w:rsidRPr="001545FA">
        <w:rPr>
          <w:color w:val="000000"/>
        </w:rPr>
        <w:tab/>
      </w:r>
      <w:r w:rsidRPr="001545FA">
        <w:t>FDT File specific Elements and Attributes</w:t>
      </w:r>
      <w:bookmarkEnd w:id="511"/>
    </w:p>
    <w:p w:rsidR="002272F6" w:rsidRPr="001545FA" w:rsidRDefault="002272F6" w:rsidP="002272F6">
      <w:pPr>
        <w:tabs>
          <w:tab w:val="left" w:pos="720"/>
        </w:tabs>
        <w:spacing w:after="120"/>
      </w:pPr>
      <w:r w:rsidRPr="001545FA">
        <w:t>The following attributes, defined at the File level, shall be carried in the FDT sent by the FLUTE sender, and shall be supported by the FLUTE receiver, subject to the qualifications indicated below:</w:t>
      </w:r>
    </w:p>
    <w:p w:rsidR="002272F6" w:rsidRPr="001545FA" w:rsidRDefault="00B87282" w:rsidP="00B87282">
      <w:pPr>
        <w:pStyle w:val="B1"/>
      </w:pPr>
      <w:r w:rsidRPr="001545FA">
        <w:t>-</w:t>
      </w:r>
      <w:r w:rsidRPr="001545FA">
        <w:tab/>
      </w:r>
      <w:r w:rsidR="002272F6" w:rsidRPr="001545FA">
        <w:t>Content-Location</w:t>
      </w:r>
    </w:p>
    <w:p w:rsidR="002272F6" w:rsidRPr="001545FA" w:rsidRDefault="00B87282" w:rsidP="00B87282">
      <w:pPr>
        <w:pStyle w:val="B1"/>
      </w:pPr>
      <w:r w:rsidRPr="001545FA">
        <w:rPr>
          <w:rFonts w:cs="Courier"/>
        </w:rPr>
        <w:t>-</w:t>
      </w:r>
      <w:r w:rsidRPr="001545FA">
        <w:rPr>
          <w:rFonts w:cs="Courier"/>
        </w:rPr>
        <w:tab/>
      </w:r>
      <w:r w:rsidR="002272F6" w:rsidRPr="001545FA">
        <w:rPr>
          <w:rFonts w:cs="Courier"/>
        </w:rPr>
        <w:t>TOI</w:t>
      </w:r>
    </w:p>
    <w:p w:rsidR="002272F6" w:rsidRPr="001545FA" w:rsidRDefault="00B87282" w:rsidP="00B87282">
      <w:pPr>
        <w:pStyle w:val="B1"/>
      </w:pPr>
      <w:r w:rsidRPr="001545FA">
        <w:rPr>
          <w:rFonts w:cs="Courier"/>
        </w:rPr>
        <w:t>-</w:t>
      </w:r>
      <w:r w:rsidRPr="001545FA">
        <w:rPr>
          <w:rFonts w:cs="Courier"/>
        </w:rPr>
        <w:tab/>
      </w:r>
      <w:r w:rsidR="002272F6" w:rsidRPr="001545FA">
        <w:rPr>
          <w:rFonts w:cs="Courier"/>
        </w:rPr>
        <w:t>Content-Length</w:t>
      </w:r>
    </w:p>
    <w:p w:rsidR="002272F6" w:rsidRPr="001545FA" w:rsidRDefault="00B87282" w:rsidP="00B87282">
      <w:pPr>
        <w:pStyle w:val="B1"/>
      </w:pPr>
      <w:r w:rsidRPr="001545FA">
        <w:rPr>
          <w:rFonts w:cs="Courier"/>
        </w:rPr>
        <w:t>-</w:t>
      </w:r>
      <w:r w:rsidRPr="001545FA">
        <w:rPr>
          <w:rFonts w:cs="Courier"/>
        </w:rPr>
        <w:tab/>
      </w:r>
      <w:r w:rsidR="002272F6" w:rsidRPr="001545FA">
        <w:rPr>
          <w:rFonts w:cs="Courier"/>
        </w:rPr>
        <w:t>Content-MD5</w:t>
      </w:r>
    </w:p>
    <w:p w:rsidR="002272F6" w:rsidRPr="001545FA" w:rsidRDefault="00B87282" w:rsidP="00B87282">
      <w:pPr>
        <w:pStyle w:val="B2"/>
        <w:rPr>
          <w:i/>
        </w:rPr>
      </w:pPr>
      <w:r w:rsidRPr="001545FA">
        <w:t>-</w:t>
      </w:r>
      <w:r w:rsidRPr="001545FA">
        <w:tab/>
      </w:r>
      <w:r w:rsidR="002272F6" w:rsidRPr="001545FA">
        <w:t>This attribute should be included in the FDT for non-DASH services</w:t>
      </w:r>
    </w:p>
    <w:p w:rsidR="002272F6" w:rsidRPr="001545FA" w:rsidRDefault="00B87282" w:rsidP="00B87282">
      <w:pPr>
        <w:pStyle w:val="B2"/>
        <w:rPr>
          <w:i/>
        </w:rPr>
      </w:pPr>
      <w:r w:rsidRPr="001545FA">
        <w:rPr>
          <w:rFonts w:cs="Courier"/>
        </w:rPr>
        <w:t>-</w:t>
      </w:r>
      <w:r w:rsidRPr="001545FA">
        <w:rPr>
          <w:rFonts w:cs="Courier"/>
        </w:rPr>
        <w:tab/>
      </w:r>
      <w:r w:rsidR="002272F6" w:rsidRPr="001545FA">
        <w:rPr>
          <w:rFonts w:cs="Courier"/>
        </w:rPr>
        <w:t>This attribute should not be included in the FDT for DASH Segments.</w:t>
      </w:r>
    </w:p>
    <w:p w:rsidR="002272F6" w:rsidRPr="001545FA" w:rsidRDefault="002272F6" w:rsidP="002272F6">
      <w:pPr>
        <w:tabs>
          <w:tab w:val="left" w:pos="720"/>
        </w:tabs>
        <w:spacing w:after="120"/>
      </w:pPr>
      <w:r w:rsidRPr="001545FA">
        <w:rPr>
          <w:rFonts w:cs="Courier"/>
        </w:rPr>
        <w:lastRenderedPageBreak/>
        <w:t xml:space="preserve">The following element may be carried in the </w:t>
      </w:r>
      <w:r w:rsidRPr="001545FA">
        <w:t>FDT sent by the FLUTE sender, and shall be supported by the FLUTE receiver:</w:t>
      </w:r>
    </w:p>
    <w:p w:rsidR="002272F6" w:rsidRPr="001545FA" w:rsidRDefault="00B87282" w:rsidP="00B87282">
      <w:pPr>
        <w:pStyle w:val="B1"/>
        <w:rPr>
          <w:rFonts w:cs="Courier"/>
        </w:rPr>
      </w:pPr>
      <w:r w:rsidRPr="001545FA">
        <w:t>-</w:t>
      </w:r>
      <w:r w:rsidRPr="001545FA">
        <w:tab/>
      </w:r>
      <w:r w:rsidR="002272F6" w:rsidRPr="001545FA">
        <w:t>mbms2007:Cache-Control</w:t>
      </w:r>
    </w:p>
    <w:p w:rsidR="002272F6" w:rsidRPr="001545FA" w:rsidRDefault="002272F6" w:rsidP="002272F6">
      <w:pPr>
        <w:tabs>
          <w:tab w:val="left" w:pos="720"/>
        </w:tabs>
        <w:spacing w:after="120"/>
        <w:rPr>
          <w:rFonts w:cs="Courier"/>
        </w:rPr>
      </w:pPr>
      <w:r w:rsidRPr="001545FA">
        <w:rPr>
          <w:rFonts w:cs="Courier"/>
        </w:rPr>
        <w:t xml:space="preserve">The following attributes shall only be carried in the in the </w:t>
      </w:r>
      <w:r w:rsidRPr="001545FA">
        <w:rPr>
          <w:rFonts w:cs="Courier"/>
          <w:i/>
        </w:rPr>
        <w:t>File</w:t>
      </w:r>
      <w:r w:rsidRPr="001545FA">
        <w:rPr>
          <w:rFonts w:cs="Courier"/>
        </w:rPr>
        <w:t xml:space="preserve"> element of the </w:t>
      </w:r>
      <w:r w:rsidRPr="001545FA">
        <w:t xml:space="preserve">FDT sent by the FLUTE sender, </w:t>
      </w:r>
      <w:r w:rsidRPr="001545FA">
        <w:rPr>
          <w:rFonts w:cs="Courier"/>
        </w:rPr>
        <w:t>for the purpose of replacing or overriding corresponding attributes at the FDT-Instance level.</w:t>
      </w:r>
    </w:p>
    <w:p w:rsidR="002272F6" w:rsidRPr="001545FA" w:rsidRDefault="00B87282" w:rsidP="00B87282">
      <w:pPr>
        <w:pStyle w:val="B1"/>
      </w:pPr>
      <w:r w:rsidRPr="001545FA">
        <w:t>-</w:t>
      </w:r>
      <w:r w:rsidRPr="001545FA">
        <w:tab/>
      </w:r>
      <w:r w:rsidR="002272F6" w:rsidRPr="001545FA">
        <w:t>Content-Type</w:t>
      </w:r>
    </w:p>
    <w:p w:rsidR="002272F6" w:rsidRPr="001545FA" w:rsidRDefault="00B87282" w:rsidP="00B87282">
      <w:pPr>
        <w:pStyle w:val="B1"/>
      </w:pPr>
      <w:r w:rsidRPr="001545FA">
        <w:t>-</w:t>
      </w:r>
      <w:r w:rsidRPr="001545FA">
        <w:tab/>
      </w:r>
      <w:r w:rsidR="002272F6" w:rsidRPr="001545FA">
        <w:t>FEC-OTI-FEC-Encoding-ID</w:t>
      </w:r>
    </w:p>
    <w:p w:rsidR="002272F6" w:rsidRPr="001545FA" w:rsidRDefault="00B87282" w:rsidP="00B87282">
      <w:pPr>
        <w:pStyle w:val="B1"/>
      </w:pPr>
      <w:r w:rsidRPr="001545FA">
        <w:t>-</w:t>
      </w:r>
      <w:r w:rsidRPr="001545FA">
        <w:tab/>
      </w:r>
      <w:r w:rsidR="002272F6" w:rsidRPr="001545FA">
        <w:t>FEC-OTI-Maximum-Source-Block-Length</w:t>
      </w:r>
    </w:p>
    <w:p w:rsidR="002272F6" w:rsidRPr="001545FA" w:rsidRDefault="00B87282" w:rsidP="00B87282">
      <w:pPr>
        <w:pStyle w:val="B1"/>
      </w:pPr>
      <w:r w:rsidRPr="001545FA">
        <w:t>-</w:t>
      </w:r>
      <w:r w:rsidRPr="001545FA">
        <w:tab/>
      </w:r>
      <w:r w:rsidR="002272F6" w:rsidRPr="001545FA">
        <w:t>FEC-OTI-Encoding-Symbol-Length</w:t>
      </w:r>
    </w:p>
    <w:p w:rsidR="002272F6" w:rsidRPr="001545FA" w:rsidRDefault="00B87282" w:rsidP="00B87282">
      <w:pPr>
        <w:pStyle w:val="B1"/>
      </w:pPr>
      <w:r w:rsidRPr="001545FA">
        <w:t>-</w:t>
      </w:r>
      <w:r w:rsidRPr="001545FA">
        <w:tab/>
      </w:r>
      <w:r w:rsidR="002272F6" w:rsidRPr="001545FA">
        <w:t>FEC-OTI-Scheme-Specific-Info</w:t>
      </w:r>
    </w:p>
    <w:p w:rsidR="002272F6" w:rsidRPr="001545FA" w:rsidRDefault="002272F6" w:rsidP="002272F6">
      <w:pPr>
        <w:tabs>
          <w:tab w:val="left" w:pos="720"/>
        </w:tabs>
        <w:spacing w:after="120"/>
      </w:pPr>
      <w:r w:rsidRPr="001545FA">
        <w:t>The following attributes shall not be carried in the FDT sent by the FLUTE sender:</w:t>
      </w:r>
    </w:p>
    <w:p w:rsidR="002272F6" w:rsidRPr="001545FA" w:rsidRDefault="00B87282" w:rsidP="00B87282">
      <w:pPr>
        <w:pStyle w:val="B1"/>
      </w:pPr>
      <w:r w:rsidRPr="001545FA">
        <w:t>-</w:t>
      </w:r>
      <w:r w:rsidRPr="001545FA">
        <w:tab/>
      </w:r>
      <w:r w:rsidR="002272F6" w:rsidRPr="001545FA">
        <w:t>Transfer-Length</w:t>
      </w:r>
    </w:p>
    <w:p w:rsidR="002272F6" w:rsidRPr="001545FA" w:rsidRDefault="00B87282" w:rsidP="00B87282">
      <w:pPr>
        <w:pStyle w:val="B1"/>
      </w:pPr>
      <w:r w:rsidRPr="001545FA">
        <w:t>-</w:t>
      </w:r>
      <w:r w:rsidRPr="001545FA">
        <w:tab/>
      </w:r>
      <w:r w:rsidR="002272F6" w:rsidRPr="001545FA">
        <w:t>mbms2009:Decryption-KEY-URI</w:t>
      </w:r>
    </w:p>
    <w:p w:rsidR="002272F6" w:rsidRPr="001545FA" w:rsidRDefault="00B87282" w:rsidP="00B87282">
      <w:pPr>
        <w:pStyle w:val="B1"/>
      </w:pPr>
      <w:r w:rsidRPr="001545FA">
        <w:t>-</w:t>
      </w:r>
      <w:r w:rsidRPr="001545FA">
        <w:tab/>
      </w:r>
      <w:r w:rsidR="002272F6" w:rsidRPr="001545FA">
        <w:t>mbms2012:FEC-Redundancy-Level</w:t>
      </w:r>
    </w:p>
    <w:p w:rsidR="002272F6" w:rsidRPr="001545FA" w:rsidRDefault="00B87282" w:rsidP="00B87282">
      <w:pPr>
        <w:pStyle w:val="B1"/>
      </w:pPr>
      <w:r w:rsidRPr="001545FA">
        <w:t>-</w:t>
      </w:r>
      <w:r w:rsidRPr="001545FA">
        <w:tab/>
      </w:r>
      <w:r w:rsidR="002272F6" w:rsidRPr="001545FA">
        <w:t>mbms2012:Alternate-Content-Location-1</w:t>
      </w:r>
    </w:p>
    <w:p w:rsidR="002272F6" w:rsidRPr="001545FA" w:rsidRDefault="00B87282" w:rsidP="00B87282">
      <w:pPr>
        <w:pStyle w:val="B1"/>
      </w:pPr>
      <w:r w:rsidRPr="001545FA">
        <w:t>-</w:t>
      </w:r>
      <w:r w:rsidRPr="001545FA">
        <w:tab/>
      </w:r>
      <w:r w:rsidR="002272F6" w:rsidRPr="001545FA">
        <w:t>mbms2012:Alternate-Content-Location-2</w:t>
      </w:r>
    </w:p>
    <w:p w:rsidR="002272F6" w:rsidRPr="001545FA" w:rsidRDefault="00B87282" w:rsidP="00B87282">
      <w:pPr>
        <w:pStyle w:val="B1"/>
      </w:pPr>
      <w:r w:rsidRPr="001545FA">
        <w:t>-</w:t>
      </w:r>
      <w:r w:rsidRPr="001545FA">
        <w:tab/>
      </w:r>
      <w:r w:rsidR="002272F6" w:rsidRPr="001545FA">
        <w:t>MBMS-Session-Identity</w:t>
      </w:r>
    </w:p>
    <w:p w:rsidR="002272F6" w:rsidRPr="001545FA" w:rsidRDefault="002272F6" w:rsidP="002272F6">
      <w:pPr>
        <w:pStyle w:val="NO"/>
      </w:pPr>
      <w:r w:rsidRPr="001545FA">
        <w:t xml:space="preserve">NOTE: </w:t>
      </w:r>
      <w:r w:rsidRPr="001545FA">
        <w:tab/>
        <w:t xml:space="preserve">With the exception of </w:t>
      </w:r>
      <w:r w:rsidRPr="001545FA">
        <w:rPr>
          <w:i/>
        </w:rPr>
        <w:t>Transfer-Length</w:t>
      </w:r>
      <w:r w:rsidRPr="001545FA">
        <w:t>, which is mandatory, these parameters are optional to support by the FLUTE receiver.</w:t>
      </w:r>
    </w:p>
    <w:p w:rsidR="001D2175" w:rsidRPr="001545FA" w:rsidRDefault="001D2175" w:rsidP="001D2175">
      <w:pPr>
        <w:pStyle w:val="Heading2"/>
      </w:pPr>
      <w:bookmarkStart w:id="512" w:name="_Toc518485133"/>
      <w:r w:rsidRPr="001545FA">
        <w:t>L.4.5</w:t>
      </w:r>
      <w:r w:rsidRPr="001545FA">
        <w:tab/>
        <w:t>Version and Delimiter Schema</w:t>
      </w:r>
      <w:bookmarkEnd w:id="512"/>
    </w:p>
    <w:p w:rsidR="001D2175" w:rsidRPr="001545FA" w:rsidRDefault="001D2175" w:rsidP="001D2175">
      <w:pPr>
        <w:rPr>
          <w:color w:val="000000"/>
        </w:rPr>
      </w:pPr>
      <w:r w:rsidRPr="001545FA">
        <w:rPr>
          <w:color w:val="000000"/>
        </w:rPr>
        <w:t xml:space="preserve">As indicated in Annex J.2, this specification defines two XML Schema elements necessary for the UE and the network side to maintain forward and backward compatibility: </w:t>
      </w:r>
      <w:r w:rsidRPr="001545FA">
        <w:rPr>
          <w:i/>
          <w:color w:val="000000"/>
        </w:rPr>
        <w:t>schemaVersion</w:t>
      </w:r>
      <w:r w:rsidRPr="001545FA">
        <w:rPr>
          <w:color w:val="000000"/>
        </w:rPr>
        <w:t xml:space="preserve"> and </w:t>
      </w:r>
      <w:r w:rsidRPr="001545FA">
        <w:rPr>
          <w:i/>
          <w:color w:val="000000"/>
        </w:rPr>
        <w:t>delimiter</w:t>
      </w:r>
      <w:r w:rsidRPr="001545FA">
        <w:rPr>
          <w:color w:val="000000"/>
        </w:rPr>
        <w:t xml:space="preserve">. These elements are used by the following schemas: USBD, Schedule Description, Filter Description and FDT. Whichever schema version supported by the UE will not affect compliance to this Download Delivery Profile. If the UE supports multiple versions of the FDT schema, the UE selects the schema version according to the rules specified in clause 7.2.10.1. As indicated in Annex J.2, the supported </w:t>
      </w:r>
      <w:r w:rsidRPr="001545FA">
        <w:rPr>
          <w:i/>
          <w:color w:val="000000"/>
        </w:rPr>
        <w:t>delimiter</w:t>
      </w:r>
      <w:r w:rsidRPr="001545FA">
        <w:rPr>
          <w:color w:val="000000"/>
        </w:rPr>
        <w:t xml:space="preserve"> element has value = “0” as set by the network, and the element content should be ignored by the UE.</w:t>
      </w:r>
    </w:p>
    <w:p w:rsidR="001D2175" w:rsidRPr="001545FA" w:rsidRDefault="001D2175" w:rsidP="001D2175">
      <w:pPr>
        <w:pStyle w:val="Heading3"/>
        <w:rPr>
          <w:sz w:val="32"/>
          <w:szCs w:val="32"/>
        </w:rPr>
      </w:pPr>
      <w:bookmarkStart w:id="513" w:name="_Toc518485134"/>
      <w:r w:rsidRPr="001545FA">
        <w:rPr>
          <w:sz w:val="32"/>
          <w:szCs w:val="32"/>
        </w:rPr>
        <w:t>L.4.6</w:t>
      </w:r>
      <w:r w:rsidRPr="001545FA">
        <w:rPr>
          <w:sz w:val="32"/>
          <w:szCs w:val="32"/>
        </w:rPr>
        <w:tab/>
        <w:t>RTSP Control of FLUTE Sessions</w:t>
      </w:r>
      <w:bookmarkEnd w:id="513"/>
    </w:p>
    <w:p w:rsidR="001D2175" w:rsidRPr="001545FA" w:rsidRDefault="001D2175" w:rsidP="001D2175">
      <w:r w:rsidRPr="001545FA">
        <w:t>“FLUTE session setup and control with RTSP” as specified in clause 7.5 of this specification is optional to support by the UE.</w:t>
      </w:r>
    </w:p>
    <w:p w:rsidR="001D2175" w:rsidRPr="001545FA" w:rsidRDefault="001D2175" w:rsidP="001D2175">
      <w:pPr>
        <w:pStyle w:val="Heading3"/>
        <w:rPr>
          <w:sz w:val="32"/>
          <w:szCs w:val="32"/>
        </w:rPr>
      </w:pPr>
      <w:bookmarkStart w:id="514" w:name="_Toc518485135"/>
      <w:r w:rsidRPr="001545FA">
        <w:rPr>
          <w:sz w:val="32"/>
          <w:szCs w:val="32"/>
        </w:rPr>
        <w:t>L.4.7</w:t>
      </w:r>
      <w:r w:rsidRPr="001545FA">
        <w:rPr>
          <w:sz w:val="32"/>
          <w:szCs w:val="32"/>
        </w:rPr>
        <w:tab/>
        <w:t>Other Aspects of FLUTE Delivery</w:t>
      </w:r>
      <w:bookmarkEnd w:id="514"/>
    </w:p>
    <w:p w:rsidR="001D2175" w:rsidRPr="001545FA" w:rsidRDefault="001D2175" w:rsidP="001D2175">
      <w:pPr>
        <w:rPr>
          <w:lang w:eastAsia="ja-JP"/>
        </w:rPr>
      </w:pPr>
      <w:r w:rsidRPr="001545FA">
        <w:t xml:space="preserve">Regarding Application Layer FEC support, the two FEC schemes referenced in this specification, the Compact No-Code FEC scheme as specified in RFC 5052 [12], and the Raptor FEC scheme as specified in RFC 5053 [91] are optional to implement by the BM-SC and mandatory to support by the UE. File fragmentation into blocks is supported. In the case of the </w:t>
      </w:r>
      <w:r w:rsidRPr="001545FA">
        <w:rPr>
          <w:lang w:eastAsia="ja-JP"/>
        </w:rPr>
        <w:t>Compact No-Code FEC scheme, the blocking algorithm as defined in RFC 3695 [13] should be used. For the Raptor FEC scheme, specification of the blocking algorithm should comply with the recommendations on the derivation of the relevant parameters as defined in RFC 5053 [91].</w:t>
      </w:r>
    </w:p>
    <w:p w:rsidR="001D2175" w:rsidRPr="001545FA" w:rsidRDefault="001D2175" w:rsidP="001D2175">
      <w:pPr>
        <w:rPr>
          <w:lang w:eastAsia="ja-JP"/>
        </w:rPr>
      </w:pPr>
      <w:r w:rsidRPr="001545FA">
        <w:rPr>
          <w:lang w:eastAsia="ja-JP"/>
        </w:rPr>
        <w:t>As indicated in sub-clause 7.2.4 of this specification, congestion control is not used for FLUTE delivery in MBMS, and therefore, FLUTE channelization should be provided by a single FLUTE channel with single rate transport.</w:t>
      </w:r>
    </w:p>
    <w:p w:rsidR="001D2175" w:rsidRPr="001545FA" w:rsidRDefault="001D2175" w:rsidP="001D2175">
      <w:pPr>
        <w:rPr>
          <w:lang w:eastAsia="ja-JP"/>
        </w:rPr>
      </w:pPr>
      <w:r w:rsidRPr="001545FA">
        <w:rPr>
          <w:lang w:eastAsia="ja-JP"/>
        </w:rPr>
        <w:t>Regarding FLUTE session description, an instance of Session Description fragment, comprising an SDP file, will contain all parameters as defined in clause 7.3 of this specification.</w:t>
      </w:r>
    </w:p>
    <w:p w:rsidR="001D2175" w:rsidRPr="001545FA" w:rsidRDefault="001D2175" w:rsidP="001D2175">
      <w:pPr>
        <w:rPr>
          <w:lang w:eastAsia="ja-JP"/>
        </w:rPr>
      </w:pPr>
      <w:r w:rsidRPr="001545FA">
        <w:rPr>
          <w:lang w:eastAsia="ja-JP"/>
        </w:rPr>
        <w:lastRenderedPageBreak/>
        <w:t>The LCT Header Extension “EXT_FTI” as defined by ALC [10], for the purpose of communicating FEC Object Transmission Information, should be used in FLUTE packets that carry symbols of FDT Instance(s). FEC Object Transmission Information in FLUTE packets which carry symbols of content files should be conveyed by the FEC-OTI parameters in the FDT, and for which the expectations on network usage and UE support are specified in clauses 5.2.1.1 and 5.2.1.2.</w:t>
      </w:r>
    </w:p>
    <w:p w:rsidR="002272F6" w:rsidRPr="001545FA" w:rsidRDefault="001D2175" w:rsidP="001D2175">
      <w:pPr>
        <w:rPr>
          <w:lang w:eastAsia="ja-JP"/>
        </w:rPr>
      </w:pPr>
      <w:r w:rsidRPr="001545FA">
        <w:rPr>
          <w:lang w:eastAsia="ja-JP"/>
        </w:rPr>
        <w:t>Timing related fields in LCT corresponding to Sender Current Time (SCT) and Expected Residual Time (ERT), either in the form of the T and R flags in the LCT header, or carried in the LCT Extension Header ‘EXT_TIME’, are not used in the Download Delivery Profile. The network should set these flags/fields to zero, and the UE should ignore them.</w:t>
      </w:r>
    </w:p>
    <w:p w:rsidR="00957BF1" w:rsidRPr="001545FA" w:rsidRDefault="00957BF1" w:rsidP="00957BF1">
      <w:pPr>
        <w:pStyle w:val="Heading1"/>
        <w:rPr>
          <w:rStyle w:val="Heading2Char"/>
        </w:rPr>
      </w:pPr>
      <w:bookmarkStart w:id="515" w:name="_Toc518485136"/>
      <w:r w:rsidRPr="001545FA">
        <w:rPr>
          <w:rStyle w:val="Heading2Char"/>
        </w:rPr>
        <w:t>L.5</w:t>
      </w:r>
      <w:r w:rsidRPr="001545FA">
        <w:rPr>
          <w:rStyle w:val="Heading2Char"/>
        </w:rPr>
        <w:tab/>
        <w:t>MBMS User Service Discovery / Announcement Profile for Transparent Delivery Services</w:t>
      </w:r>
      <w:bookmarkEnd w:id="515"/>
    </w:p>
    <w:p w:rsidR="00957BF1" w:rsidRPr="001545FA" w:rsidRDefault="00957BF1" w:rsidP="00957BF1">
      <w:pPr>
        <w:rPr>
          <w:color w:val="000000"/>
        </w:rPr>
      </w:pPr>
      <w:r w:rsidRPr="001545FA">
        <w:rPr>
          <w:color w:val="000000"/>
        </w:rPr>
        <w:t xml:space="preserve">This section profiles Service Announcement over MBMS bearers as described in clause 5.2.3 by defining a Service Announcement Channel (SACH). The profile describes how the MBMS metadata (as defined in clause 5.2.2) defines the User Service access information to enable UEs to receive MBMS User Services for using the Transparent Delivery method as defined in clause 8B. </w:t>
      </w:r>
    </w:p>
    <w:p w:rsidR="00957BF1" w:rsidRPr="001545FA" w:rsidRDefault="00957BF1" w:rsidP="00957BF1">
      <w:pPr>
        <w:rPr>
          <w:color w:val="000000"/>
        </w:rPr>
      </w:pPr>
      <w:r w:rsidRPr="001545FA">
        <w:rPr>
          <w:color w:val="000000"/>
        </w:rPr>
        <w:t>The function of Service Discovery is to allow UEs to find the available MBMS User Services defined on the MBMS enabled network for MBMS User Services of interest. The UE needs the service access information to initiate the reception of a particular MBMS User Service, and to find the data associated with the MBMS User Service on the radio interface.</w:t>
      </w:r>
    </w:p>
    <w:p w:rsidR="00957BF1" w:rsidRPr="001545FA" w:rsidRDefault="00957BF1" w:rsidP="00957BF1">
      <w:r w:rsidRPr="001545FA">
        <w:rPr>
          <w:color w:val="000000"/>
        </w:rPr>
        <w:t>The Service Announcement Profile defined in this clause follows the principles of the Service Announcement Profile 1a as defined in clause L.2 with the following constraints:</w:t>
      </w:r>
    </w:p>
    <w:p w:rsidR="00957BF1" w:rsidRPr="001545FA" w:rsidRDefault="00B87282" w:rsidP="00B87282">
      <w:pPr>
        <w:pStyle w:val="B1"/>
      </w:pPr>
      <w:r w:rsidRPr="001545FA">
        <w:t>-</w:t>
      </w:r>
      <w:r w:rsidRPr="001545FA">
        <w:tab/>
      </w:r>
      <w:r w:rsidR="00957BF1" w:rsidRPr="001545FA">
        <w:t xml:space="preserve">Service Announcement metadata fragments shall be delivered as one SA file. </w:t>
      </w:r>
    </w:p>
    <w:p w:rsidR="00957BF1" w:rsidRPr="001545FA" w:rsidRDefault="00B87282" w:rsidP="00B87282">
      <w:pPr>
        <w:pStyle w:val="B1"/>
      </w:pPr>
      <w:r w:rsidRPr="001545FA">
        <w:t>-</w:t>
      </w:r>
      <w:r w:rsidRPr="001545FA">
        <w:tab/>
      </w:r>
      <w:r w:rsidR="00957BF1" w:rsidRPr="001545FA">
        <w:t xml:space="preserve">Only the Transparent Delivery shall be announced in the </w:t>
      </w:r>
      <w:r w:rsidR="00957BF1" w:rsidRPr="001545FA">
        <w:rPr>
          <w:rFonts w:ascii="Courier New" w:hAnsi="Courier New" w:cs="Courier New"/>
        </w:rPr>
        <w:t>bundleDescription.userServiceDescription.deliveryMethod</w:t>
      </w:r>
      <w:r w:rsidR="00957BF1" w:rsidRPr="001545FA">
        <w:t>.</w:t>
      </w:r>
    </w:p>
    <w:p w:rsidR="00957BF1" w:rsidRPr="001545FA" w:rsidRDefault="00B87282" w:rsidP="00B87282">
      <w:pPr>
        <w:pStyle w:val="B1"/>
      </w:pPr>
      <w:r w:rsidRPr="001545FA">
        <w:t>-</w:t>
      </w:r>
      <w:r w:rsidRPr="001545FA">
        <w:tab/>
      </w:r>
      <w:r w:rsidR="00957BF1" w:rsidRPr="001545FA">
        <w:t>inband fragments shall not be used, i.e all Service Announcement information is provided on the SACH.</w:t>
      </w:r>
    </w:p>
    <w:p w:rsidR="00957BF1" w:rsidRPr="001545FA" w:rsidRDefault="00B87282" w:rsidP="00B87282">
      <w:pPr>
        <w:pStyle w:val="B1"/>
      </w:pPr>
      <w:r w:rsidRPr="001545FA">
        <w:t>-</w:t>
      </w:r>
      <w:r w:rsidRPr="001545FA">
        <w:tab/>
      </w:r>
      <w:r w:rsidR="00957BF1" w:rsidRPr="001545FA">
        <w:t xml:space="preserve">The Associated Delivery Procedure Description (ADPD) fragment should not be present and shall be ignored by the MBMS client.  </w:t>
      </w:r>
    </w:p>
    <w:p w:rsidR="00957BF1" w:rsidRPr="001545FA" w:rsidRDefault="00957BF1" w:rsidP="001D2175">
      <w:r w:rsidRPr="001545FA">
        <w:t>A Transparent Delivery Service that is announced over SACH, shall indicate the required capability “24” in the USD to ensure correct processing at the receiver side.</w:t>
      </w:r>
    </w:p>
    <w:p w:rsidR="00375E8A" w:rsidRPr="001545FA" w:rsidRDefault="00375E8A" w:rsidP="002E0CF7">
      <w:pPr>
        <w:pStyle w:val="Heading8"/>
      </w:pPr>
      <w:r w:rsidRPr="001545FA">
        <w:br w:type="page"/>
      </w:r>
      <w:bookmarkStart w:id="516" w:name="_Toc518485137"/>
      <w:r w:rsidRPr="001545FA">
        <w:lastRenderedPageBreak/>
        <w:t xml:space="preserve">Annex </w:t>
      </w:r>
      <w:r w:rsidR="008F29AF" w:rsidRPr="001545FA">
        <w:t xml:space="preserve">M </w:t>
      </w:r>
      <w:r w:rsidRPr="001545FA">
        <w:t>(informative):</w:t>
      </w:r>
      <w:r w:rsidRPr="001545FA">
        <w:br/>
        <w:t>Change history</w:t>
      </w:r>
      <w:bookmarkEnd w:id="516"/>
    </w:p>
    <w:p w:rsidR="00C7719C" w:rsidRPr="001545FA" w:rsidRDefault="00C7719C" w:rsidP="00C7719C">
      <w:pPr>
        <w:pStyle w:val="TH"/>
        <w:rPr>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76"/>
        <w:gridCol w:w="425"/>
        <w:gridCol w:w="4962"/>
        <w:gridCol w:w="567"/>
        <w:gridCol w:w="708"/>
      </w:tblGrid>
      <w:tr w:rsidR="00375E8A" w:rsidRPr="001545FA" w:rsidTr="001E5D36">
        <w:tblPrEx>
          <w:tblCellMar>
            <w:top w:w="0" w:type="dxa"/>
            <w:bottom w:w="0" w:type="dxa"/>
          </w:tblCellMar>
        </w:tblPrEx>
        <w:trPr>
          <w:cantSplit/>
          <w:tblHeader/>
        </w:trPr>
        <w:tc>
          <w:tcPr>
            <w:tcW w:w="9639" w:type="dxa"/>
            <w:gridSpan w:val="8"/>
            <w:tcBorders>
              <w:bottom w:val="nil"/>
            </w:tcBorders>
            <w:shd w:val="solid" w:color="FFFFFF" w:fill="auto"/>
          </w:tcPr>
          <w:p w:rsidR="00375E8A" w:rsidRPr="001545FA" w:rsidRDefault="00375E8A">
            <w:pPr>
              <w:pStyle w:val="TAL"/>
              <w:jc w:val="center"/>
              <w:rPr>
                <w:b/>
                <w:sz w:val="16"/>
              </w:rPr>
            </w:pPr>
            <w:r w:rsidRPr="001545FA">
              <w:rPr>
                <w:b/>
              </w:rPr>
              <w:t>Change history</w:t>
            </w:r>
          </w:p>
        </w:tc>
      </w:tr>
      <w:tr w:rsidR="00375E8A" w:rsidRPr="001545FA" w:rsidTr="001E5D36">
        <w:tblPrEx>
          <w:tblCellMar>
            <w:top w:w="0" w:type="dxa"/>
            <w:bottom w:w="0" w:type="dxa"/>
          </w:tblCellMar>
        </w:tblPrEx>
        <w:trPr>
          <w:tblHeader/>
        </w:trPr>
        <w:tc>
          <w:tcPr>
            <w:tcW w:w="800" w:type="dxa"/>
            <w:shd w:val="pct10" w:color="auto" w:fill="FFFFFF"/>
          </w:tcPr>
          <w:p w:rsidR="00375E8A" w:rsidRPr="001545FA" w:rsidRDefault="00375E8A">
            <w:pPr>
              <w:pStyle w:val="TAL"/>
              <w:rPr>
                <w:b/>
                <w:sz w:val="16"/>
              </w:rPr>
            </w:pPr>
            <w:r w:rsidRPr="001545FA">
              <w:rPr>
                <w:b/>
                <w:sz w:val="16"/>
              </w:rPr>
              <w:t>Date</w:t>
            </w:r>
          </w:p>
        </w:tc>
        <w:tc>
          <w:tcPr>
            <w:tcW w:w="800" w:type="dxa"/>
            <w:shd w:val="pct10" w:color="auto" w:fill="FFFFFF"/>
          </w:tcPr>
          <w:p w:rsidR="00375E8A" w:rsidRPr="001545FA" w:rsidRDefault="00375E8A" w:rsidP="00FE194F">
            <w:pPr>
              <w:pStyle w:val="TAL"/>
              <w:jc w:val="center"/>
              <w:rPr>
                <w:b/>
                <w:sz w:val="16"/>
              </w:rPr>
            </w:pPr>
            <w:r w:rsidRPr="001545FA">
              <w:rPr>
                <w:b/>
                <w:sz w:val="16"/>
              </w:rPr>
              <w:t>TSG </w:t>
            </w:r>
            <w:r w:rsidR="0044771F" w:rsidRPr="001545FA">
              <w:rPr>
                <w:b/>
                <w:sz w:val="16"/>
              </w:rPr>
              <w:t>SA</w:t>
            </w:r>
            <w:r w:rsidRPr="001545FA">
              <w:rPr>
                <w:b/>
                <w:sz w:val="16"/>
              </w:rPr>
              <w:t>#</w:t>
            </w:r>
          </w:p>
        </w:tc>
        <w:tc>
          <w:tcPr>
            <w:tcW w:w="901" w:type="dxa"/>
            <w:shd w:val="pct10" w:color="auto" w:fill="FFFFFF"/>
          </w:tcPr>
          <w:p w:rsidR="00375E8A" w:rsidRPr="001545FA" w:rsidRDefault="00375E8A">
            <w:pPr>
              <w:pStyle w:val="TAL"/>
              <w:rPr>
                <w:b/>
                <w:sz w:val="16"/>
              </w:rPr>
            </w:pPr>
            <w:r w:rsidRPr="001545FA">
              <w:rPr>
                <w:b/>
                <w:sz w:val="16"/>
              </w:rPr>
              <w:t>TSG Doc.</w:t>
            </w:r>
          </w:p>
        </w:tc>
        <w:tc>
          <w:tcPr>
            <w:tcW w:w="476" w:type="dxa"/>
            <w:shd w:val="pct10" w:color="auto" w:fill="FFFFFF"/>
          </w:tcPr>
          <w:p w:rsidR="00375E8A" w:rsidRPr="001545FA" w:rsidRDefault="00375E8A">
            <w:pPr>
              <w:pStyle w:val="TAL"/>
              <w:rPr>
                <w:b/>
                <w:sz w:val="16"/>
              </w:rPr>
            </w:pPr>
            <w:r w:rsidRPr="001545FA">
              <w:rPr>
                <w:b/>
                <w:sz w:val="16"/>
              </w:rPr>
              <w:t>CR</w:t>
            </w:r>
          </w:p>
        </w:tc>
        <w:tc>
          <w:tcPr>
            <w:tcW w:w="425" w:type="dxa"/>
            <w:shd w:val="pct10" w:color="auto" w:fill="FFFFFF"/>
          </w:tcPr>
          <w:p w:rsidR="00375E8A" w:rsidRPr="001545FA" w:rsidRDefault="00375E8A" w:rsidP="00E03D59">
            <w:pPr>
              <w:pStyle w:val="TAL"/>
              <w:jc w:val="center"/>
              <w:rPr>
                <w:b/>
                <w:sz w:val="16"/>
              </w:rPr>
            </w:pPr>
            <w:r w:rsidRPr="001545FA">
              <w:rPr>
                <w:b/>
                <w:sz w:val="16"/>
              </w:rPr>
              <w:t>Rev</w:t>
            </w:r>
          </w:p>
        </w:tc>
        <w:tc>
          <w:tcPr>
            <w:tcW w:w="4962" w:type="dxa"/>
            <w:shd w:val="pct10" w:color="auto" w:fill="FFFFFF"/>
          </w:tcPr>
          <w:p w:rsidR="00375E8A" w:rsidRPr="001545FA" w:rsidRDefault="00375E8A">
            <w:pPr>
              <w:pStyle w:val="TAL"/>
              <w:rPr>
                <w:b/>
                <w:sz w:val="16"/>
              </w:rPr>
            </w:pPr>
            <w:r w:rsidRPr="001545FA">
              <w:rPr>
                <w:b/>
                <w:sz w:val="16"/>
              </w:rPr>
              <w:t>Subject/Comment</w:t>
            </w:r>
          </w:p>
        </w:tc>
        <w:tc>
          <w:tcPr>
            <w:tcW w:w="567" w:type="dxa"/>
            <w:shd w:val="pct10" w:color="auto" w:fill="FFFFFF"/>
          </w:tcPr>
          <w:p w:rsidR="00375E8A" w:rsidRPr="001545FA" w:rsidRDefault="00375E8A">
            <w:pPr>
              <w:pStyle w:val="TAL"/>
              <w:rPr>
                <w:b/>
                <w:sz w:val="16"/>
              </w:rPr>
            </w:pPr>
            <w:r w:rsidRPr="001545FA">
              <w:rPr>
                <w:b/>
                <w:sz w:val="16"/>
              </w:rPr>
              <w:t>Old</w:t>
            </w:r>
          </w:p>
        </w:tc>
        <w:tc>
          <w:tcPr>
            <w:tcW w:w="708" w:type="dxa"/>
            <w:shd w:val="pct10" w:color="auto" w:fill="FFFFFF"/>
          </w:tcPr>
          <w:p w:rsidR="00375E8A" w:rsidRPr="001545FA" w:rsidRDefault="00375E8A">
            <w:pPr>
              <w:pStyle w:val="TAL"/>
              <w:rPr>
                <w:b/>
                <w:sz w:val="16"/>
              </w:rPr>
            </w:pPr>
            <w:r w:rsidRPr="001545FA">
              <w:rPr>
                <w:b/>
                <w:sz w:val="16"/>
              </w:rPr>
              <w:t>New</w:t>
            </w:r>
          </w:p>
        </w:tc>
      </w:tr>
      <w:tr w:rsidR="00375E8A" w:rsidRPr="001545FA" w:rsidTr="001E5D36">
        <w:tblPrEx>
          <w:tblCellMar>
            <w:top w:w="0" w:type="dxa"/>
            <w:bottom w:w="0" w:type="dxa"/>
          </w:tblCellMar>
        </w:tblPrEx>
        <w:tc>
          <w:tcPr>
            <w:tcW w:w="800" w:type="dxa"/>
            <w:shd w:val="solid" w:color="FFFFFF" w:fill="auto"/>
          </w:tcPr>
          <w:p w:rsidR="00375E8A" w:rsidRPr="001545FA" w:rsidRDefault="0044771F" w:rsidP="00FE194F">
            <w:pPr>
              <w:pStyle w:val="TAL"/>
              <w:rPr>
                <w:rFonts w:cs="Arial"/>
                <w:sz w:val="16"/>
                <w:szCs w:val="16"/>
              </w:rPr>
            </w:pPr>
            <w:r w:rsidRPr="001545FA">
              <w:rPr>
                <w:rFonts w:cs="Arial"/>
                <w:sz w:val="16"/>
                <w:szCs w:val="16"/>
              </w:rPr>
              <w:t>2005-03</w:t>
            </w:r>
          </w:p>
        </w:tc>
        <w:tc>
          <w:tcPr>
            <w:tcW w:w="800" w:type="dxa"/>
            <w:shd w:val="solid" w:color="FFFFFF" w:fill="auto"/>
          </w:tcPr>
          <w:p w:rsidR="00375E8A" w:rsidRPr="001545FA" w:rsidRDefault="0044771F" w:rsidP="00FE194F">
            <w:pPr>
              <w:pStyle w:val="TAL"/>
              <w:jc w:val="center"/>
              <w:rPr>
                <w:rFonts w:cs="Arial"/>
                <w:sz w:val="16"/>
                <w:szCs w:val="16"/>
              </w:rPr>
            </w:pPr>
            <w:r w:rsidRPr="001545FA">
              <w:rPr>
                <w:rFonts w:cs="Arial"/>
                <w:sz w:val="16"/>
                <w:szCs w:val="16"/>
              </w:rPr>
              <w:t>27</w:t>
            </w:r>
          </w:p>
        </w:tc>
        <w:tc>
          <w:tcPr>
            <w:tcW w:w="901" w:type="dxa"/>
            <w:shd w:val="solid" w:color="FFFFFF" w:fill="auto"/>
          </w:tcPr>
          <w:p w:rsidR="00375E8A" w:rsidRPr="001545FA" w:rsidRDefault="0044771F" w:rsidP="00FE194F">
            <w:pPr>
              <w:pStyle w:val="TAL"/>
              <w:rPr>
                <w:rFonts w:cs="Arial"/>
                <w:sz w:val="16"/>
                <w:szCs w:val="16"/>
              </w:rPr>
            </w:pPr>
            <w:r w:rsidRPr="001545FA">
              <w:rPr>
                <w:rFonts w:cs="Arial"/>
                <w:sz w:val="16"/>
                <w:szCs w:val="16"/>
              </w:rPr>
              <w:t>SP-050082</w:t>
            </w:r>
          </w:p>
        </w:tc>
        <w:tc>
          <w:tcPr>
            <w:tcW w:w="476" w:type="dxa"/>
            <w:shd w:val="solid" w:color="FFFFFF" w:fill="auto"/>
          </w:tcPr>
          <w:p w:rsidR="00375E8A" w:rsidRPr="001545FA" w:rsidRDefault="00375E8A" w:rsidP="00FE194F">
            <w:pPr>
              <w:pStyle w:val="TAL"/>
              <w:rPr>
                <w:rFonts w:cs="Arial"/>
                <w:sz w:val="16"/>
                <w:szCs w:val="16"/>
              </w:rPr>
            </w:pPr>
          </w:p>
        </w:tc>
        <w:tc>
          <w:tcPr>
            <w:tcW w:w="425" w:type="dxa"/>
            <w:shd w:val="solid" w:color="FFFFFF" w:fill="auto"/>
          </w:tcPr>
          <w:p w:rsidR="00375E8A" w:rsidRPr="001545FA" w:rsidRDefault="00375E8A" w:rsidP="00E03D59">
            <w:pPr>
              <w:pStyle w:val="TAL"/>
              <w:jc w:val="center"/>
              <w:rPr>
                <w:rFonts w:cs="Arial"/>
                <w:sz w:val="16"/>
                <w:szCs w:val="16"/>
              </w:rPr>
            </w:pPr>
          </w:p>
        </w:tc>
        <w:tc>
          <w:tcPr>
            <w:tcW w:w="4962" w:type="dxa"/>
            <w:shd w:val="solid" w:color="FFFFFF" w:fill="auto"/>
          </w:tcPr>
          <w:p w:rsidR="00375E8A" w:rsidRPr="001545FA" w:rsidRDefault="00393CA5" w:rsidP="00FE194F">
            <w:pPr>
              <w:pStyle w:val="TAL"/>
              <w:rPr>
                <w:rFonts w:cs="Arial"/>
                <w:sz w:val="16"/>
                <w:szCs w:val="16"/>
              </w:rPr>
            </w:pPr>
            <w:r w:rsidRPr="001545FA">
              <w:rPr>
                <w:rFonts w:cs="Arial"/>
                <w:sz w:val="16"/>
                <w:szCs w:val="16"/>
              </w:rPr>
              <w:t>Approv</w:t>
            </w:r>
            <w:r w:rsidR="0044771F" w:rsidRPr="001545FA">
              <w:rPr>
                <w:rFonts w:cs="Arial"/>
                <w:sz w:val="16"/>
                <w:szCs w:val="16"/>
              </w:rPr>
              <w:t>ed</w:t>
            </w:r>
            <w:r w:rsidRPr="001545FA">
              <w:rPr>
                <w:rFonts w:cs="Arial"/>
                <w:sz w:val="16"/>
                <w:szCs w:val="16"/>
              </w:rPr>
              <w:t xml:space="preserve"> at</w:t>
            </w:r>
            <w:r w:rsidR="0044771F" w:rsidRPr="001545FA">
              <w:rPr>
                <w:rFonts w:cs="Arial"/>
                <w:sz w:val="16"/>
                <w:szCs w:val="16"/>
              </w:rPr>
              <w:t xml:space="preserve"> TSG SA#27</w:t>
            </w:r>
            <w:r w:rsidRPr="001545FA">
              <w:rPr>
                <w:rFonts w:cs="Arial"/>
                <w:sz w:val="16"/>
                <w:szCs w:val="16"/>
              </w:rPr>
              <w:t xml:space="preserve"> Plenary</w:t>
            </w:r>
          </w:p>
        </w:tc>
        <w:tc>
          <w:tcPr>
            <w:tcW w:w="567" w:type="dxa"/>
            <w:shd w:val="solid" w:color="FFFFFF" w:fill="auto"/>
          </w:tcPr>
          <w:p w:rsidR="00375E8A" w:rsidRPr="001545FA" w:rsidRDefault="00393CA5" w:rsidP="00FE194F">
            <w:pPr>
              <w:pStyle w:val="TAL"/>
              <w:rPr>
                <w:rFonts w:cs="Arial"/>
                <w:sz w:val="16"/>
                <w:szCs w:val="16"/>
              </w:rPr>
            </w:pPr>
            <w:r w:rsidRPr="001545FA">
              <w:rPr>
                <w:rFonts w:cs="Arial"/>
                <w:sz w:val="16"/>
                <w:szCs w:val="16"/>
              </w:rPr>
              <w:t>2.0.0</w:t>
            </w:r>
          </w:p>
        </w:tc>
        <w:tc>
          <w:tcPr>
            <w:tcW w:w="708" w:type="dxa"/>
            <w:shd w:val="solid" w:color="FFFFFF" w:fill="auto"/>
          </w:tcPr>
          <w:p w:rsidR="00375E8A" w:rsidRPr="001545FA" w:rsidRDefault="00393CA5" w:rsidP="00FE194F">
            <w:pPr>
              <w:pStyle w:val="TAL"/>
              <w:rPr>
                <w:rFonts w:cs="Arial"/>
                <w:sz w:val="16"/>
                <w:szCs w:val="16"/>
              </w:rPr>
            </w:pPr>
            <w:r w:rsidRPr="001545FA">
              <w:rPr>
                <w:rFonts w:cs="Arial"/>
                <w:sz w:val="16"/>
                <w:szCs w:val="16"/>
              </w:rPr>
              <w:t>6</w:t>
            </w:r>
            <w:r w:rsidR="0044771F" w:rsidRPr="001545FA">
              <w:rPr>
                <w:rFonts w:cs="Arial"/>
                <w:sz w:val="16"/>
                <w:szCs w:val="16"/>
              </w:rPr>
              <w:t>.0.0</w:t>
            </w:r>
          </w:p>
        </w:tc>
      </w:tr>
      <w:tr w:rsidR="00E72B2A" w:rsidRPr="001545FA" w:rsidTr="001E5D36">
        <w:tblPrEx>
          <w:tblCellMar>
            <w:top w:w="0" w:type="dxa"/>
            <w:bottom w:w="0" w:type="dxa"/>
          </w:tblCellMar>
        </w:tblPrEx>
        <w:tc>
          <w:tcPr>
            <w:tcW w:w="800" w:type="dxa"/>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001</w:t>
            </w:r>
          </w:p>
        </w:tc>
        <w:tc>
          <w:tcPr>
            <w:tcW w:w="425" w:type="dxa"/>
            <w:shd w:val="solid" w:color="FFFFFF" w:fill="auto"/>
          </w:tcPr>
          <w:p w:rsidR="00E72B2A" w:rsidRPr="001545FA" w:rsidRDefault="00E72B2A" w:rsidP="00E03D59">
            <w:pPr>
              <w:pStyle w:val="TAL"/>
              <w:jc w:val="center"/>
              <w:rPr>
                <w:rFonts w:cs="Arial"/>
                <w:color w:val="000000"/>
                <w:sz w:val="16"/>
                <w:szCs w:val="16"/>
              </w:rPr>
            </w:pPr>
            <w:r w:rsidRPr="001545FA">
              <w:rPr>
                <w:rFonts w:cs="Arial"/>
                <w:color w:val="000000"/>
                <w:sz w:val="16"/>
                <w:szCs w:val="16"/>
              </w:rPr>
              <w:t>1</w:t>
            </w:r>
          </w:p>
        </w:tc>
        <w:tc>
          <w:tcPr>
            <w:tcW w:w="4962" w:type="dxa"/>
            <w:shd w:val="solid" w:color="FFFFFF" w:fill="auto"/>
          </w:tcPr>
          <w:p w:rsidR="00E72B2A" w:rsidRPr="001545FA" w:rsidRDefault="00E72B2A" w:rsidP="00FE194F">
            <w:pPr>
              <w:pStyle w:val="TAL"/>
              <w:rPr>
                <w:rFonts w:cs="Arial"/>
                <w:sz w:val="16"/>
                <w:szCs w:val="16"/>
              </w:rPr>
            </w:pPr>
            <w:r w:rsidRPr="001545FA">
              <w:rPr>
                <w:rFonts w:cs="Arial"/>
                <w:sz w:val="16"/>
                <w:szCs w:val="16"/>
              </w:rPr>
              <w:t>Corrections to QoE metrics specification for MBMS</w:t>
            </w:r>
          </w:p>
        </w:tc>
        <w:tc>
          <w:tcPr>
            <w:tcW w:w="567" w:type="dxa"/>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CellMar>
            <w:top w:w="0" w:type="dxa"/>
            <w:bottom w:w="0" w:type="dxa"/>
          </w:tblCellMar>
        </w:tblPrEx>
        <w:tc>
          <w:tcPr>
            <w:tcW w:w="800" w:type="dxa"/>
            <w:tcBorders>
              <w:bottom w:val="nil"/>
            </w:tcBorders>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tcBorders>
              <w:bottom w:val="nil"/>
            </w:tcBorders>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tcBorders>
              <w:bottom w:val="nil"/>
            </w:tcBorders>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tcBorders>
              <w:bottom w:val="nil"/>
            </w:tcBorders>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002</w:t>
            </w:r>
          </w:p>
        </w:tc>
        <w:tc>
          <w:tcPr>
            <w:tcW w:w="425" w:type="dxa"/>
            <w:tcBorders>
              <w:bottom w:val="nil"/>
            </w:tcBorders>
            <w:shd w:val="solid" w:color="FFFFFF" w:fill="auto"/>
          </w:tcPr>
          <w:p w:rsidR="00E72B2A" w:rsidRPr="001545FA" w:rsidRDefault="00E72B2A" w:rsidP="00E03D59">
            <w:pPr>
              <w:pStyle w:val="TAL"/>
              <w:jc w:val="center"/>
              <w:rPr>
                <w:rFonts w:cs="Arial"/>
                <w:color w:val="000000"/>
                <w:sz w:val="16"/>
                <w:szCs w:val="16"/>
              </w:rPr>
            </w:pPr>
            <w:r w:rsidRPr="001545FA">
              <w:rPr>
                <w:rFonts w:cs="Arial"/>
                <w:color w:val="000000"/>
                <w:sz w:val="16"/>
                <w:szCs w:val="16"/>
              </w:rPr>
              <w:t>1</w:t>
            </w:r>
          </w:p>
        </w:tc>
        <w:tc>
          <w:tcPr>
            <w:tcW w:w="4962" w:type="dxa"/>
            <w:tcBorders>
              <w:bottom w:val="nil"/>
            </w:tcBorders>
            <w:shd w:val="solid" w:color="FFFFFF" w:fill="auto"/>
          </w:tcPr>
          <w:p w:rsidR="00E72B2A" w:rsidRPr="001545FA" w:rsidRDefault="00E72B2A" w:rsidP="00FE194F">
            <w:pPr>
              <w:pStyle w:val="TAL"/>
              <w:rPr>
                <w:rFonts w:cs="Arial"/>
                <w:sz w:val="16"/>
                <w:szCs w:val="16"/>
              </w:rPr>
            </w:pPr>
            <w:r w:rsidRPr="001545FA">
              <w:rPr>
                <w:rFonts w:cs="Arial"/>
                <w:sz w:val="16"/>
                <w:szCs w:val="16"/>
              </w:rPr>
              <w:t>Using two TMGIs</w:t>
            </w:r>
          </w:p>
        </w:tc>
        <w:tc>
          <w:tcPr>
            <w:tcW w:w="567" w:type="dxa"/>
            <w:tcBorders>
              <w:bottom w:val="nil"/>
            </w:tcBorders>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tcBorders>
              <w:bottom w:val="nil"/>
            </w:tcBorders>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E03D59">
            <w:pPr>
              <w:pStyle w:val="TAL"/>
              <w:jc w:val="center"/>
              <w:rPr>
                <w:rFonts w:cs="Arial"/>
                <w:color w:val="000000"/>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MBMS Service Descriptions over HTTP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E03D59">
            <w:pPr>
              <w:pStyle w:val="TAL"/>
              <w:jc w:val="center"/>
              <w:rPr>
                <w:rFonts w:cs="Arial"/>
                <w:color w:val="000000"/>
                <w:sz w:val="16"/>
                <w:szCs w:val="16"/>
              </w:rPr>
            </w:pPr>
            <w:r w:rsidRPr="001545FA">
              <w:rPr>
                <w:rFonts w:cs="Arial"/>
                <w:color w:val="000000"/>
                <w:sz w:val="16"/>
                <w:szCs w:val="16"/>
              </w:rPr>
              <w:t>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Corrections to the specification of Associated Delivery Procedures for MBMS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E03D59">
            <w:pPr>
              <w:pStyle w:val="TAL"/>
              <w:jc w:val="center"/>
              <w:rPr>
                <w:rFonts w:cs="Arial"/>
                <w:color w:val="000000"/>
                <w:sz w:val="16"/>
                <w:szCs w:val="16"/>
              </w:rPr>
            </w:pPr>
            <w:r w:rsidRPr="001545FA">
              <w:rPr>
                <w:rFonts w:cs="Arial"/>
                <w:color w:val="000000"/>
                <w:sz w:val="16"/>
                <w:szCs w:val="16"/>
              </w:rPr>
              <w:t>2</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Usage of MBMS Session Identity</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E03D59">
            <w:pPr>
              <w:pStyle w:val="TAL"/>
              <w:jc w:val="center"/>
              <w:rPr>
                <w:rFonts w:cs="Arial"/>
                <w:color w:val="000000"/>
                <w:sz w:val="16"/>
                <w:szCs w:val="16"/>
              </w:rPr>
            </w:pPr>
            <w:r w:rsidRPr="001545FA">
              <w:rPr>
                <w:rFonts w:cs="Arial"/>
                <w:color w:val="000000"/>
                <w:sz w:val="16"/>
                <w:szCs w:val="16"/>
              </w:rPr>
              <w:t>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MBMS user service announcement via point-to-point push bearers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E03D59">
            <w:pPr>
              <w:pStyle w:val="TAL"/>
              <w:jc w:val="center"/>
              <w:rPr>
                <w:rFonts w:cs="Arial"/>
                <w:color w:val="000000"/>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Removal of obsolete note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CellMar>
            <w:top w:w="0" w:type="dxa"/>
            <w:bottom w:w="0" w:type="dxa"/>
          </w:tblCellMar>
        </w:tblPrEx>
        <w:tc>
          <w:tcPr>
            <w:tcW w:w="800" w:type="dxa"/>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013</w:t>
            </w:r>
          </w:p>
        </w:tc>
        <w:tc>
          <w:tcPr>
            <w:tcW w:w="425" w:type="dxa"/>
            <w:shd w:val="solid" w:color="FFFFFF" w:fill="auto"/>
          </w:tcPr>
          <w:p w:rsidR="00E72B2A" w:rsidRPr="001545FA" w:rsidRDefault="00E72B2A" w:rsidP="00E03D59">
            <w:pPr>
              <w:pStyle w:val="TAL"/>
              <w:jc w:val="center"/>
              <w:rPr>
                <w:rFonts w:cs="Arial"/>
                <w:color w:val="000000"/>
                <w:sz w:val="16"/>
                <w:szCs w:val="16"/>
              </w:rPr>
            </w:pPr>
          </w:p>
        </w:tc>
        <w:tc>
          <w:tcPr>
            <w:tcW w:w="4962" w:type="dxa"/>
            <w:shd w:val="solid" w:color="FFFFFF" w:fill="auto"/>
          </w:tcPr>
          <w:p w:rsidR="00E72B2A" w:rsidRPr="001545FA" w:rsidRDefault="00E72B2A" w:rsidP="00FE194F">
            <w:pPr>
              <w:pStyle w:val="TAL"/>
              <w:rPr>
                <w:rFonts w:cs="Arial"/>
                <w:sz w:val="16"/>
                <w:szCs w:val="16"/>
              </w:rPr>
            </w:pPr>
            <w:r w:rsidRPr="001545FA">
              <w:rPr>
                <w:rFonts w:cs="Arial"/>
                <w:sz w:val="16"/>
                <w:szCs w:val="16"/>
              </w:rPr>
              <w:t>Specification of Raptor Forward Error Correction and Streaming User Service bundling</w:t>
            </w:r>
          </w:p>
        </w:tc>
        <w:tc>
          <w:tcPr>
            <w:tcW w:w="567" w:type="dxa"/>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CellMar>
            <w:top w:w="0" w:type="dxa"/>
            <w:bottom w:w="0" w:type="dxa"/>
          </w:tblCellMar>
        </w:tblPrEx>
        <w:tc>
          <w:tcPr>
            <w:tcW w:w="800" w:type="dxa"/>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015</w:t>
            </w:r>
          </w:p>
        </w:tc>
        <w:tc>
          <w:tcPr>
            <w:tcW w:w="425" w:type="dxa"/>
            <w:shd w:val="solid" w:color="FFFFFF" w:fill="auto"/>
          </w:tcPr>
          <w:p w:rsidR="00E72B2A" w:rsidRPr="001545FA" w:rsidRDefault="00E72B2A" w:rsidP="00E03D59">
            <w:pPr>
              <w:pStyle w:val="TAL"/>
              <w:jc w:val="center"/>
              <w:rPr>
                <w:rFonts w:cs="Arial"/>
                <w:color w:val="000000"/>
                <w:sz w:val="16"/>
                <w:szCs w:val="16"/>
              </w:rPr>
            </w:pPr>
          </w:p>
        </w:tc>
        <w:tc>
          <w:tcPr>
            <w:tcW w:w="4962" w:type="dxa"/>
            <w:shd w:val="solid" w:color="FFFFFF" w:fill="auto"/>
          </w:tcPr>
          <w:p w:rsidR="00E72B2A" w:rsidRPr="001545FA" w:rsidRDefault="00E72B2A" w:rsidP="00FE194F">
            <w:pPr>
              <w:pStyle w:val="TAL"/>
              <w:rPr>
                <w:rFonts w:cs="Arial"/>
                <w:sz w:val="16"/>
                <w:szCs w:val="16"/>
              </w:rPr>
            </w:pPr>
            <w:r w:rsidRPr="001545FA">
              <w:rPr>
                <w:rFonts w:cs="Arial"/>
                <w:sz w:val="16"/>
                <w:szCs w:val="16"/>
              </w:rPr>
              <w:t>Clarification of Associated Delivery Procedure</w:t>
            </w:r>
          </w:p>
        </w:tc>
        <w:tc>
          <w:tcPr>
            <w:tcW w:w="567" w:type="dxa"/>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CellMar>
            <w:top w:w="0" w:type="dxa"/>
            <w:bottom w:w="0" w:type="dxa"/>
          </w:tblCellMar>
        </w:tblPrEx>
        <w:tc>
          <w:tcPr>
            <w:tcW w:w="800" w:type="dxa"/>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016</w:t>
            </w:r>
          </w:p>
        </w:tc>
        <w:tc>
          <w:tcPr>
            <w:tcW w:w="425" w:type="dxa"/>
            <w:shd w:val="solid" w:color="FFFFFF" w:fill="auto"/>
          </w:tcPr>
          <w:p w:rsidR="00E72B2A" w:rsidRPr="001545FA" w:rsidRDefault="00E72B2A" w:rsidP="00E03D59">
            <w:pPr>
              <w:pStyle w:val="TAL"/>
              <w:jc w:val="center"/>
              <w:rPr>
                <w:rFonts w:cs="Arial"/>
                <w:color w:val="000000"/>
                <w:sz w:val="16"/>
                <w:szCs w:val="16"/>
              </w:rPr>
            </w:pPr>
          </w:p>
        </w:tc>
        <w:tc>
          <w:tcPr>
            <w:tcW w:w="4962" w:type="dxa"/>
            <w:shd w:val="solid" w:color="FFFFFF" w:fill="auto"/>
          </w:tcPr>
          <w:p w:rsidR="00E72B2A" w:rsidRPr="001545FA" w:rsidRDefault="00E72B2A" w:rsidP="00FE194F">
            <w:pPr>
              <w:pStyle w:val="TAL"/>
              <w:rPr>
                <w:rFonts w:cs="Arial"/>
                <w:sz w:val="16"/>
                <w:szCs w:val="16"/>
              </w:rPr>
            </w:pPr>
            <w:r w:rsidRPr="001545FA">
              <w:rPr>
                <w:rFonts w:cs="Arial"/>
                <w:sz w:val="16"/>
                <w:szCs w:val="16"/>
              </w:rPr>
              <w:t>Corrections of FLUTE Support Requirements</w:t>
            </w:r>
          </w:p>
        </w:tc>
        <w:tc>
          <w:tcPr>
            <w:tcW w:w="567" w:type="dxa"/>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CellMar>
            <w:top w:w="0" w:type="dxa"/>
            <w:bottom w:w="0" w:type="dxa"/>
          </w:tblCellMar>
        </w:tblPrEx>
        <w:tc>
          <w:tcPr>
            <w:tcW w:w="800" w:type="dxa"/>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017</w:t>
            </w:r>
          </w:p>
        </w:tc>
        <w:tc>
          <w:tcPr>
            <w:tcW w:w="425" w:type="dxa"/>
            <w:shd w:val="solid" w:color="FFFFFF" w:fill="auto"/>
          </w:tcPr>
          <w:p w:rsidR="00E72B2A" w:rsidRPr="001545FA" w:rsidRDefault="00E72B2A" w:rsidP="00E03D59">
            <w:pPr>
              <w:pStyle w:val="TAL"/>
              <w:jc w:val="center"/>
              <w:rPr>
                <w:rFonts w:cs="Arial"/>
                <w:color w:val="000000"/>
                <w:sz w:val="16"/>
                <w:szCs w:val="16"/>
              </w:rPr>
            </w:pPr>
          </w:p>
        </w:tc>
        <w:tc>
          <w:tcPr>
            <w:tcW w:w="4962" w:type="dxa"/>
            <w:shd w:val="solid" w:color="FFFFFF" w:fill="auto"/>
          </w:tcPr>
          <w:p w:rsidR="00E72B2A" w:rsidRPr="001545FA" w:rsidRDefault="00E72B2A" w:rsidP="00FE194F">
            <w:pPr>
              <w:pStyle w:val="TAL"/>
              <w:rPr>
                <w:rFonts w:cs="Arial"/>
                <w:sz w:val="16"/>
                <w:szCs w:val="16"/>
              </w:rPr>
            </w:pPr>
            <w:r w:rsidRPr="001545FA">
              <w:rPr>
                <w:rFonts w:cs="Arial"/>
                <w:sz w:val="16"/>
                <w:szCs w:val="16"/>
              </w:rPr>
              <w:t>Corrections of the reference list</w:t>
            </w:r>
          </w:p>
        </w:tc>
        <w:tc>
          <w:tcPr>
            <w:tcW w:w="567" w:type="dxa"/>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CellMar>
            <w:top w:w="0" w:type="dxa"/>
            <w:bottom w:w="0" w:type="dxa"/>
          </w:tblCellMar>
        </w:tblPrEx>
        <w:tc>
          <w:tcPr>
            <w:tcW w:w="800" w:type="dxa"/>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018</w:t>
            </w:r>
          </w:p>
        </w:tc>
        <w:tc>
          <w:tcPr>
            <w:tcW w:w="425" w:type="dxa"/>
            <w:shd w:val="solid" w:color="FFFFFF" w:fill="auto"/>
          </w:tcPr>
          <w:p w:rsidR="00E72B2A" w:rsidRPr="001545FA" w:rsidRDefault="00E72B2A" w:rsidP="00E03D59">
            <w:pPr>
              <w:pStyle w:val="TAL"/>
              <w:jc w:val="center"/>
              <w:rPr>
                <w:rFonts w:cs="Arial"/>
                <w:color w:val="000000"/>
                <w:sz w:val="16"/>
                <w:szCs w:val="16"/>
              </w:rPr>
            </w:pPr>
          </w:p>
        </w:tc>
        <w:tc>
          <w:tcPr>
            <w:tcW w:w="4962" w:type="dxa"/>
            <w:shd w:val="solid" w:color="FFFFFF" w:fill="auto"/>
          </w:tcPr>
          <w:p w:rsidR="00E72B2A" w:rsidRPr="001545FA" w:rsidRDefault="00E72B2A" w:rsidP="00FE194F">
            <w:pPr>
              <w:pStyle w:val="TAL"/>
              <w:rPr>
                <w:rFonts w:cs="Arial"/>
                <w:sz w:val="16"/>
                <w:szCs w:val="16"/>
              </w:rPr>
            </w:pPr>
            <w:r w:rsidRPr="001545FA">
              <w:rPr>
                <w:rFonts w:cs="Arial"/>
                <w:sz w:val="16"/>
                <w:szCs w:val="16"/>
              </w:rPr>
              <w:t>Definition of RTP Session</w:t>
            </w:r>
          </w:p>
        </w:tc>
        <w:tc>
          <w:tcPr>
            <w:tcW w:w="567" w:type="dxa"/>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CellMar>
            <w:top w:w="0" w:type="dxa"/>
            <w:bottom w:w="0" w:type="dxa"/>
          </w:tblCellMar>
        </w:tblPrEx>
        <w:tc>
          <w:tcPr>
            <w:tcW w:w="800" w:type="dxa"/>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019</w:t>
            </w:r>
          </w:p>
        </w:tc>
        <w:tc>
          <w:tcPr>
            <w:tcW w:w="425" w:type="dxa"/>
            <w:shd w:val="solid" w:color="FFFFFF" w:fill="auto"/>
          </w:tcPr>
          <w:p w:rsidR="00E72B2A" w:rsidRPr="001545FA" w:rsidRDefault="00E72B2A" w:rsidP="00E03D59">
            <w:pPr>
              <w:pStyle w:val="TAL"/>
              <w:jc w:val="center"/>
              <w:rPr>
                <w:rFonts w:cs="Arial"/>
                <w:color w:val="000000"/>
                <w:sz w:val="16"/>
                <w:szCs w:val="16"/>
              </w:rPr>
            </w:pPr>
          </w:p>
        </w:tc>
        <w:tc>
          <w:tcPr>
            <w:tcW w:w="4962" w:type="dxa"/>
            <w:shd w:val="solid" w:color="FFFFFF" w:fill="auto"/>
          </w:tcPr>
          <w:p w:rsidR="00E72B2A" w:rsidRPr="001545FA" w:rsidRDefault="00E72B2A" w:rsidP="00FE194F">
            <w:pPr>
              <w:pStyle w:val="TAL"/>
              <w:rPr>
                <w:rFonts w:cs="Arial"/>
                <w:sz w:val="16"/>
                <w:szCs w:val="16"/>
              </w:rPr>
            </w:pPr>
            <w:r w:rsidRPr="001545FA">
              <w:rPr>
                <w:rFonts w:cs="Arial"/>
                <w:sz w:val="16"/>
                <w:szCs w:val="16"/>
              </w:rPr>
              <w:t>Corrections and editorial modifications to chapter 4</w:t>
            </w:r>
          </w:p>
        </w:tc>
        <w:tc>
          <w:tcPr>
            <w:tcW w:w="567" w:type="dxa"/>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CellMar>
            <w:top w:w="0" w:type="dxa"/>
            <w:bottom w:w="0" w:type="dxa"/>
          </w:tblCellMar>
        </w:tblPrEx>
        <w:tc>
          <w:tcPr>
            <w:tcW w:w="800" w:type="dxa"/>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020</w:t>
            </w:r>
          </w:p>
        </w:tc>
        <w:tc>
          <w:tcPr>
            <w:tcW w:w="425" w:type="dxa"/>
            <w:shd w:val="solid" w:color="FFFFFF" w:fill="auto"/>
          </w:tcPr>
          <w:p w:rsidR="00E72B2A" w:rsidRPr="001545FA" w:rsidRDefault="00E72B2A" w:rsidP="00E03D59">
            <w:pPr>
              <w:pStyle w:val="TAL"/>
              <w:jc w:val="center"/>
              <w:rPr>
                <w:rFonts w:cs="Arial"/>
                <w:color w:val="000000"/>
                <w:sz w:val="16"/>
                <w:szCs w:val="16"/>
              </w:rPr>
            </w:pPr>
          </w:p>
        </w:tc>
        <w:tc>
          <w:tcPr>
            <w:tcW w:w="4962" w:type="dxa"/>
            <w:shd w:val="solid" w:color="FFFFFF" w:fill="auto"/>
          </w:tcPr>
          <w:p w:rsidR="00E72B2A" w:rsidRPr="001545FA" w:rsidRDefault="00E72B2A" w:rsidP="00FE194F">
            <w:pPr>
              <w:pStyle w:val="TAL"/>
              <w:rPr>
                <w:rFonts w:cs="Arial"/>
                <w:sz w:val="16"/>
                <w:szCs w:val="16"/>
              </w:rPr>
            </w:pPr>
            <w:r w:rsidRPr="001545FA">
              <w:rPr>
                <w:rFonts w:cs="Arial"/>
                <w:sz w:val="16"/>
                <w:szCs w:val="16"/>
              </w:rPr>
              <w:t>MBMS Repair</w:t>
            </w:r>
          </w:p>
        </w:tc>
        <w:tc>
          <w:tcPr>
            <w:tcW w:w="567" w:type="dxa"/>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E72B2A" w:rsidRPr="001545FA" w:rsidTr="001E5D36">
        <w:tblPrEx>
          <w:tblCellMar>
            <w:top w:w="0" w:type="dxa"/>
            <w:bottom w:w="0" w:type="dxa"/>
          </w:tblCellMar>
        </w:tblPrEx>
        <w:tc>
          <w:tcPr>
            <w:tcW w:w="800" w:type="dxa"/>
            <w:shd w:val="solid" w:color="FFFFFF" w:fill="auto"/>
          </w:tcPr>
          <w:p w:rsidR="00E72B2A" w:rsidRPr="001545FA" w:rsidRDefault="00E72B2A" w:rsidP="00FE194F">
            <w:pPr>
              <w:pStyle w:val="TAL"/>
              <w:rPr>
                <w:rFonts w:cs="Arial"/>
                <w:sz w:val="16"/>
                <w:szCs w:val="16"/>
              </w:rPr>
            </w:pPr>
            <w:r w:rsidRPr="001545FA">
              <w:rPr>
                <w:rFonts w:cs="Arial"/>
                <w:sz w:val="16"/>
                <w:szCs w:val="16"/>
              </w:rPr>
              <w:t>2005-06</w:t>
            </w:r>
          </w:p>
        </w:tc>
        <w:tc>
          <w:tcPr>
            <w:tcW w:w="800" w:type="dxa"/>
            <w:shd w:val="solid" w:color="FFFFFF" w:fill="auto"/>
          </w:tcPr>
          <w:p w:rsidR="00E72B2A" w:rsidRPr="001545FA" w:rsidRDefault="00E72B2A" w:rsidP="00FE194F">
            <w:pPr>
              <w:pStyle w:val="TAL"/>
              <w:jc w:val="center"/>
              <w:rPr>
                <w:rFonts w:cs="Arial"/>
                <w:sz w:val="16"/>
                <w:szCs w:val="16"/>
              </w:rPr>
            </w:pPr>
            <w:r w:rsidRPr="001545FA">
              <w:rPr>
                <w:rFonts w:cs="Arial"/>
                <w:sz w:val="16"/>
                <w:szCs w:val="16"/>
              </w:rPr>
              <w:t>28</w:t>
            </w:r>
          </w:p>
        </w:tc>
        <w:tc>
          <w:tcPr>
            <w:tcW w:w="901" w:type="dxa"/>
            <w:shd w:val="solid" w:color="FFFFFF" w:fill="auto"/>
          </w:tcPr>
          <w:p w:rsidR="00E72B2A" w:rsidRPr="001545FA" w:rsidRDefault="00E72B2A" w:rsidP="00FE194F">
            <w:pPr>
              <w:pStyle w:val="TAL"/>
              <w:rPr>
                <w:rFonts w:cs="Arial"/>
                <w:sz w:val="16"/>
                <w:szCs w:val="16"/>
              </w:rPr>
            </w:pPr>
            <w:r w:rsidRPr="001545FA">
              <w:rPr>
                <w:rFonts w:cs="Arial"/>
                <w:sz w:val="16"/>
                <w:szCs w:val="16"/>
              </w:rPr>
              <w:t>SP-050250</w:t>
            </w:r>
          </w:p>
        </w:tc>
        <w:tc>
          <w:tcPr>
            <w:tcW w:w="476" w:type="dxa"/>
            <w:shd w:val="solid" w:color="FFFFFF" w:fill="auto"/>
          </w:tcPr>
          <w:p w:rsidR="00E72B2A" w:rsidRPr="001545FA" w:rsidRDefault="00E72B2A" w:rsidP="00FE194F">
            <w:pPr>
              <w:pStyle w:val="TAL"/>
              <w:rPr>
                <w:rFonts w:cs="Arial"/>
                <w:color w:val="000000"/>
                <w:sz w:val="16"/>
                <w:szCs w:val="16"/>
              </w:rPr>
            </w:pPr>
            <w:r w:rsidRPr="001545FA">
              <w:rPr>
                <w:rFonts w:cs="Arial"/>
                <w:color w:val="000000"/>
                <w:sz w:val="16"/>
                <w:szCs w:val="16"/>
              </w:rPr>
              <w:t>021</w:t>
            </w:r>
          </w:p>
        </w:tc>
        <w:tc>
          <w:tcPr>
            <w:tcW w:w="425" w:type="dxa"/>
            <w:shd w:val="solid" w:color="FFFFFF" w:fill="auto"/>
          </w:tcPr>
          <w:p w:rsidR="00E72B2A" w:rsidRPr="001545FA" w:rsidRDefault="00E72B2A" w:rsidP="00E03D59">
            <w:pPr>
              <w:pStyle w:val="TAL"/>
              <w:jc w:val="center"/>
              <w:rPr>
                <w:rFonts w:cs="Arial"/>
                <w:color w:val="000000"/>
                <w:sz w:val="16"/>
                <w:szCs w:val="16"/>
              </w:rPr>
            </w:pPr>
          </w:p>
        </w:tc>
        <w:tc>
          <w:tcPr>
            <w:tcW w:w="4962" w:type="dxa"/>
            <w:shd w:val="solid" w:color="FFFFFF" w:fill="auto"/>
          </w:tcPr>
          <w:p w:rsidR="00E72B2A" w:rsidRPr="001545FA" w:rsidRDefault="00E72B2A" w:rsidP="00FE194F">
            <w:pPr>
              <w:pStyle w:val="TAL"/>
              <w:rPr>
                <w:rFonts w:cs="Arial"/>
                <w:sz w:val="16"/>
                <w:szCs w:val="16"/>
              </w:rPr>
            </w:pPr>
            <w:r w:rsidRPr="001545FA">
              <w:rPr>
                <w:rFonts w:cs="Arial"/>
                <w:sz w:val="16"/>
                <w:szCs w:val="16"/>
              </w:rPr>
              <w:t>MBMS Media Codec Support</w:t>
            </w:r>
          </w:p>
        </w:tc>
        <w:tc>
          <w:tcPr>
            <w:tcW w:w="567" w:type="dxa"/>
            <w:shd w:val="solid" w:color="FFFFFF" w:fill="auto"/>
          </w:tcPr>
          <w:p w:rsidR="00E72B2A" w:rsidRPr="001545FA" w:rsidRDefault="00E72B2A" w:rsidP="00FE194F">
            <w:pPr>
              <w:pStyle w:val="TAL"/>
              <w:rPr>
                <w:rFonts w:cs="Arial"/>
                <w:sz w:val="16"/>
                <w:szCs w:val="16"/>
              </w:rPr>
            </w:pPr>
            <w:r w:rsidRPr="001545FA">
              <w:rPr>
                <w:rFonts w:cs="Arial"/>
                <w:sz w:val="16"/>
                <w:szCs w:val="16"/>
              </w:rPr>
              <w:t>6.0.0</w:t>
            </w:r>
          </w:p>
        </w:tc>
        <w:tc>
          <w:tcPr>
            <w:tcW w:w="708" w:type="dxa"/>
            <w:shd w:val="solid" w:color="FFFFFF" w:fill="auto"/>
          </w:tcPr>
          <w:p w:rsidR="00E72B2A" w:rsidRPr="001545FA" w:rsidRDefault="00E72B2A" w:rsidP="00FE194F">
            <w:pPr>
              <w:pStyle w:val="TAL"/>
              <w:rPr>
                <w:rFonts w:cs="Arial"/>
                <w:sz w:val="16"/>
                <w:szCs w:val="16"/>
              </w:rPr>
            </w:pPr>
            <w:r w:rsidRPr="001545FA">
              <w:rPr>
                <w:rFonts w:cs="Arial"/>
                <w:sz w:val="16"/>
                <w:szCs w:val="16"/>
              </w:rPr>
              <w:t>6.1.0</w:t>
            </w:r>
          </w:p>
        </w:tc>
      </w:tr>
      <w:tr w:rsidR="00FE194F" w:rsidRPr="001545FA" w:rsidTr="001E5D36">
        <w:tblPrEx>
          <w:tblCellMar>
            <w:top w:w="0" w:type="dxa"/>
            <w:bottom w:w="0" w:type="dxa"/>
          </w:tblCellMar>
        </w:tblPrEx>
        <w:tc>
          <w:tcPr>
            <w:tcW w:w="800" w:type="dxa"/>
            <w:shd w:val="solid" w:color="FFFFFF" w:fill="auto"/>
          </w:tcPr>
          <w:p w:rsidR="00FE194F" w:rsidRPr="001545FA" w:rsidRDefault="00FE194F" w:rsidP="00FE194F">
            <w:pPr>
              <w:pStyle w:val="TAL"/>
              <w:rPr>
                <w:rFonts w:cs="Arial"/>
                <w:snapToGrid w:val="0"/>
                <w:color w:val="000000"/>
                <w:sz w:val="16"/>
                <w:szCs w:val="16"/>
              </w:rPr>
            </w:pPr>
            <w:r w:rsidRPr="001545FA">
              <w:rPr>
                <w:rFonts w:cs="Arial"/>
                <w:sz w:val="16"/>
                <w:szCs w:val="16"/>
              </w:rPr>
              <w:t>2005-09</w:t>
            </w:r>
          </w:p>
        </w:tc>
        <w:tc>
          <w:tcPr>
            <w:tcW w:w="800" w:type="dxa"/>
            <w:shd w:val="solid" w:color="FFFFFF" w:fill="auto"/>
          </w:tcPr>
          <w:p w:rsidR="00FE194F" w:rsidRPr="001545FA" w:rsidRDefault="00FE194F" w:rsidP="00FE194F">
            <w:pPr>
              <w:pStyle w:val="TAL"/>
              <w:jc w:val="center"/>
              <w:rPr>
                <w:rFonts w:cs="Arial"/>
                <w:snapToGrid w:val="0"/>
                <w:color w:val="000000"/>
                <w:sz w:val="16"/>
                <w:szCs w:val="16"/>
              </w:rPr>
            </w:pPr>
            <w:r w:rsidRPr="001545FA">
              <w:rPr>
                <w:rFonts w:cs="Arial"/>
                <w:snapToGrid w:val="0"/>
                <w:color w:val="000000"/>
                <w:sz w:val="16"/>
                <w:szCs w:val="16"/>
              </w:rPr>
              <w:t>29</w:t>
            </w:r>
          </w:p>
        </w:tc>
        <w:tc>
          <w:tcPr>
            <w:tcW w:w="901" w:type="dxa"/>
            <w:shd w:val="solid" w:color="FFFFFF" w:fill="auto"/>
          </w:tcPr>
          <w:p w:rsidR="00FE194F" w:rsidRPr="001545FA" w:rsidRDefault="00FE194F" w:rsidP="00FE194F">
            <w:pPr>
              <w:pStyle w:val="TAL"/>
              <w:rPr>
                <w:rFonts w:cs="Arial"/>
                <w:snapToGrid w:val="0"/>
                <w:color w:val="000000"/>
                <w:sz w:val="16"/>
                <w:szCs w:val="16"/>
              </w:rPr>
            </w:pPr>
            <w:r w:rsidRPr="001545FA">
              <w:rPr>
                <w:rFonts w:cs="Arial"/>
                <w:snapToGrid w:val="0"/>
                <w:color w:val="000000"/>
                <w:sz w:val="16"/>
                <w:szCs w:val="16"/>
              </w:rPr>
              <w:t>SP-050</w:t>
            </w:r>
            <w:r w:rsidR="00E03D59" w:rsidRPr="001545FA">
              <w:rPr>
                <w:rFonts w:cs="Arial"/>
                <w:snapToGrid w:val="0"/>
                <w:color w:val="000000"/>
                <w:sz w:val="16"/>
                <w:szCs w:val="16"/>
              </w:rPr>
              <w:t>423</w:t>
            </w:r>
          </w:p>
        </w:tc>
        <w:tc>
          <w:tcPr>
            <w:tcW w:w="476" w:type="dxa"/>
            <w:shd w:val="solid" w:color="FFFFFF" w:fill="auto"/>
          </w:tcPr>
          <w:p w:rsidR="00FE194F" w:rsidRPr="001545FA" w:rsidRDefault="00FE194F" w:rsidP="00FE194F">
            <w:pPr>
              <w:pStyle w:val="TAL"/>
              <w:rPr>
                <w:rFonts w:cs="Arial"/>
                <w:snapToGrid w:val="0"/>
                <w:color w:val="000000"/>
                <w:sz w:val="16"/>
                <w:szCs w:val="16"/>
              </w:rPr>
            </w:pPr>
            <w:r w:rsidRPr="001545FA">
              <w:rPr>
                <w:rFonts w:cs="Arial"/>
                <w:snapToGrid w:val="0"/>
                <w:color w:val="000000"/>
                <w:sz w:val="16"/>
                <w:szCs w:val="16"/>
              </w:rPr>
              <w:t>0023</w:t>
            </w:r>
          </w:p>
        </w:tc>
        <w:tc>
          <w:tcPr>
            <w:tcW w:w="425" w:type="dxa"/>
            <w:shd w:val="solid" w:color="FFFFFF" w:fill="auto"/>
          </w:tcPr>
          <w:p w:rsidR="00FE194F" w:rsidRPr="001545FA" w:rsidRDefault="00FE194F" w:rsidP="00E03D59">
            <w:pPr>
              <w:pStyle w:val="TAL"/>
              <w:jc w:val="center"/>
              <w:rPr>
                <w:rFonts w:cs="Arial"/>
                <w:snapToGrid w:val="0"/>
                <w:color w:val="000000"/>
                <w:sz w:val="16"/>
                <w:szCs w:val="16"/>
              </w:rPr>
            </w:pPr>
            <w:r w:rsidRPr="001545FA">
              <w:rPr>
                <w:rFonts w:cs="Arial"/>
                <w:snapToGrid w:val="0"/>
                <w:color w:val="000000"/>
                <w:sz w:val="16"/>
                <w:szCs w:val="16"/>
              </w:rPr>
              <w:t>2</w:t>
            </w:r>
          </w:p>
        </w:tc>
        <w:tc>
          <w:tcPr>
            <w:tcW w:w="4962" w:type="dxa"/>
            <w:shd w:val="solid" w:color="FFFFFF" w:fill="auto"/>
          </w:tcPr>
          <w:p w:rsidR="00FE194F" w:rsidRPr="001545FA" w:rsidRDefault="00FE194F" w:rsidP="00FE194F">
            <w:pPr>
              <w:pStyle w:val="TAL"/>
              <w:rPr>
                <w:rFonts w:cs="Arial"/>
                <w:snapToGrid w:val="0"/>
                <w:color w:val="000000"/>
                <w:sz w:val="16"/>
                <w:szCs w:val="16"/>
              </w:rPr>
            </w:pPr>
            <w:r w:rsidRPr="001545FA">
              <w:rPr>
                <w:rFonts w:cs="Arial"/>
                <w:snapToGrid w:val="0"/>
                <w:color w:val="000000"/>
                <w:sz w:val="16"/>
                <w:szCs w:val="16"/>
              </w:rPr>
              <w:t>General corrections to MBMS</w:t>
            </w:r>
          </w:p>
        </w:tc>
        <w:tc>
          <w:tcPr>
            <w:tcW w:w="567" w:type="dxa"/>
            <w:shd w:val="solid" w:color="FFFFFF" w:fill="auto"/>
          </w:tcPr>
          <w:p w:rsidR="00FE194F" w:rsidRPr="001545FA" w:rsidRDefault="00FE194F" w:rsidP="00FE194F">
            <w:pPr>
              <w:pStyle w:val="TAL"/>
              <w:rPr>
                <w:rFonts w:cs="Arial"/>
                <w:sz w:val="16"/>
                <w:szCs w:val="16"/>
              </w:rPr>
            </w:pPr>
            <w:r w:rsidRPr="001545FA">
              <w:rPr>
                <w:rFonts w:cs="Arial"/>
                <w:sz w:val="16"/>
                <w:szCs w:val="16"/>
              </w:rPr>
              <w:t>6.1.0</w:t>
            </w:r>
          </w:p>
        </w:tc>
        <w:tc>
          <w:tcPr>
            <w:tcW w:w="708" w:type="dxa"/>
            <w:shd w:val="solid" w:color="FFFFFF" w:fill="auto"/>
          </w:tcPr>
          <w:p w:rsidR="00FE194F" w:rsidRPr="001545FA" w:rsidRDefault="00FE194F" w:rsidP="00FE194F">
            <w:pPr>
              <w:pStyle w:val="TAL"/>
              <w:rPr>
                <w:rFonts w:cs="Arial"/>
                <w:sz w:val="16"/>
                <w:szCs w:val="16"/>
              </w:rPr>
            </w:pPr>
            <w:r w:rsidRPr="001545FA">
              <w:rPr>
                <w:rFonts w:cs="Arial"/>
                <w:sz w:val="16"/>
                <w:szCs w:val="16"/>
              </w:rPr>
              <w:t>6.2.0</w:t>
            </w:r>
          </w:p>
        </w:tc>
      </w:tr>
      <w:tr w:rsidR="00FE194F" w:rsidRPr="001545FA" w:rsidTr="001E5D36">
        <w:tblPrEx>
          <w:tblCellMar>
            <w:top w:w="0" w:type="dxa"/>
            <w:bottom w:w="0" w:type="dxa"/>
          </w:tblCellMar>
        </w:tblPrEx>
        <w:tc>
          <w:tcPr>
            <w:tcW w:w="800" w:type="dxa"/>
            <w:shd w:val="solid" w:color="FFFFFF" w:fill="auto"/>
          </w:tcPr>
          <w:p w:rsidR="00FE194F" w:rsidRPr="001545FA" w:rsidRDefault="00FE194F" w:rsidP="00FE03B6">
            <w:pPr>
              <w:pStyle w:val="TAL"/>
              <w:rPr>
                <w:rFonts w:cs="Arial"/>
                <w:snapToGrid w:val="0"/>
                <w:color w:val="000000"/>
                <w:sz w:val="16"/>
                <w:szCs w:val="16"/>
              </w:rPr>
            </w:pPr>
            <w:r w:rsidRPr="001545FA">
              <w:rPr>
                <w:rFonts w:cs="Arial"/>
                <w:sz w:val="16"/>
                <w:szCs w:val="16"/>
              </w:rPr>
              <w:t>2005-09</w:t>
            </w:r>
          </w:p>
        </w:tc>
        <w:tc>
          <w:tcPr>
            <w:tcW w:w="800" w:type="dxa"/>
            <w:shd w:val="solid" w:color="FFFFFF" w:fill="auto"/>
          </w:tcPr>
          <w:p w:rsidR="00FE194F" w:rsidRPr="001545FA" w:rsidRDefault="00FE194F" w:rsidP="00FE03B6">
            <w:pPr>
              <w:pStyle w:val="TAL"/>
              <w:jc w:val="center"/>
              <w:rPr>
                <w:rFonts w:cs="Arial"/>
                <w:snapToGrid w:val="0"/>
                <w:color w:val="000000"/>
                <w:sz w:val="16"/>
                <w:szCs w:val="16"/>
              </w:rPr>
            </w:pPr>
            <w:r w:rsidRPr="001545FA">
              <w:rPr>
                <w:rFonts w:cs="Arial"/>
                <w:snapToGrid w:val="0"/>
                <w:color w:val="000000"/>
                <w:sz w:val="16"/>
                <w:szCs w:val="16"/>
              </w:rPr>
              <w:t>29</w:t>
            </w:r>
          </w:p>
        </w:tc>
        <w:tc>
          <w:tcPr>
            <w:tcW w:w="901" w:type="dxa"/>
            <w:shd w:val="solid" w:color="FFFFFF" w:fill="auto"/>
          </w:tcPr>
          <w:p w:rsidR="00FE194F" w:rsidRPr="001545FA" w:rsidRDefault="00FE194F" w:rsidP="00FE03B6">
            <w:pPr>
              <w:pStyle w:val="TAL"/>
              <w:rPr>
                <w:rFonts w:cs="Arial"/>
                <w:snapToGrid w:val="0"/>
                <w:color w:val="000000"/>
                <w:sz w:val="16"/>
                <w:szCs w:val="16"/>
              </w:rPr>
            </w:pPr>
            <w:r w:rsidRPr="001545FA">
              <w:rPr>
                <w:rFonts w:cs="Arial"/>
                <w:snapToGrid w:val="0"/>
                <w:color w:val="000000"/>
                <w:sz w:val="16"/>
                <w:szCs w:val="16"/>
              </w:rPr>
              <w:t>SP-050</w:t>
            </w:r>
            <w:r w:rsidR="00E03D59" w:rsidRPr="001545FA">
              <w:rPr>
                <w:rFonts w:cs="Arial"/>
                <w:snapToGrid w:val="0"/>
                <w:color w:val="000000"/>
                <w:sz w:val="16"/>
                <w:szCs w:val="16"/>
              </w:rPr>
              <w:t>423</w:t>
            </w:r>
          </w:p>
        </w:tc>
        <w:tc>
          <w:tcPr>
            <w:tcW w:w="476" w:type="dxa"/>
            <w:shd w:val="solid" w:color="FFFFFF" w:fill="auto"/>
          </w:tcPr>
          <w:p w:rsidR="00FE194F" w:rsidRPr="001545FA" w:rsidRDefault="00FE194F" w:rsidP="00FE194F">
            <w:pPr>
              <w:pStyle w:val="TAL"/>
              <w:rPr>
                <w:rFonts w:cs="Arial"/>
                <w:snapToGrid w:val="0"/>
                <w:color w:val="000000"/>
                <w:sz w:val="16"/>
                <w:szCs w:val="16"/>
              </w:rPr>
            </w:pPr>
            <w:r w:rsidRPr="001545FA">
              <w:rPr>
                <w:rFonts w:cs="Arial"/>
                <w:snapToGrid w:val="0"/>
                <w:color w:val="000000"/>
                <w:sz w:val="16"/>
                <w:szCs w:val="16"/>
              </w:rPr>
              <w:t>0024</w:t>
            </w:r>
          </w:p>
        </w:tc>
        <w:tc>
          <w:tcPr>
            <w:tcW w:w="425" w:type="dxa"/>
            <w:shd w:val="solid" w:color="FFFFFF" w:fill="auto"/>
          </w:tcPr>
          <w:p w:rsidR="00FE194F" w:rsidRPr="001545FA" w:rsidRDefault="00FE194F" w:rsidP="00E03D59">
            <w:pPr>
              <w:pStyle w:val="TAL"/>
              <w:jc w:val="center"/>
              <w:rPr>
                <w:rFonts w:cs="Arial"/>
                <w:snapToGrid w:val="0"/>
                <w:color w:val="000000"/>
                <w:sz w:val="16"/>
                <w:szCs w:val="16"/>
              </w:rPr>
            </w:pPr>
            <w:r w:rsidRPr="001545FA">
              <w:rPr>
                <w:rFonts w:cs="Arial"/>
                <w:snapToGrid w:val="0"/>
                <w:color w:val="000000"/>
                <w:sz w:val="16"/>
                <w:szCs w:val="16"/>
              </w:rPr>
              <w:t>2</w:t>
            </w:r>
          </w:p>
        </w:tc>
        <w:tc>
          <w:tcPr>
            <w:tcW w:w="4962" w:type="dxa"/>
            <w:shd w:val="solid" w:color="FFFFFF" w:fill="auto"/>
          </w:tcPr>
          <w:p w:rsidR="00FE194F" w:rsidRPr="001545FA" w:rsidRDefault="00FE194F" w:rsidP="00FE194F">
            <w:pPr>
              <w:pStyle w:val="TAL"/>
              <w:rPr>
                <w:rFonts w:cs="Arial"/>
                <w:snapToGrid w:val="0"/>
                <w:color w:val="000000"/>
                <w:sz w:val="16"/>
                <w:szCs w:val="16"/>
              </w:rPr>
            </w:pPr>
            <w:r w:rsidRPr="001545FA">
              <w:rPr>
                <w:rFonts w:cs="Arial"/>
                <w:snapToGrid w:val="0"/>
                <w:color w:val="000000"/>
                <w:sz w:val="16"/>
                <w:szCs w:val="16"/>
              </w:rPr>
              <w:t>Corrections to MBMS download delivery procedure</w:t>
            </w:r>
          </w:p>
        </w:tc>
        <w:tc>
          <w:tcPr>
            <w:tcW w:w="567" w:type="dxa"/>
            <w:shd w:val="solid" w:color="FFFFFF" w:fill="auto"/>
          </w:tcPr>
          <w:p w:rsidR="00FE194F" w:rsidRPr="001545FA" w:rsidRDefault="00FE194F" w:rsidP="00FE194F">
            <w:pPr>
              <w:pStyle w:val="TAL"/>
              <w:rPr>
                <w:rFonts w:cs="Arial"/>
                <w:sz w:val="16"/>
                <w:szCs w:val="16"/>
              </w:rPr>
            </w:pPr>
            <w:r w:rsidRPr="001545FA">
              <w:rPr>
                <w:rFonts w:cs="Arial"/>
                <w:sz w:val="16"/>
                <w:szCs w:val="16"/>
              </w:rPr>
              <w:t>6.1.0</w:t>
            </w:r>
          </w:p>
        </w:tc>
        <w:tc>
          <w:tcPr>
            <w:tcW w:w="708" w:type="dxa"/>
            <w:shd w:val="solid" w:color="FFFFFF" w:fill="auto"/>
          </w:tcPr>
          <w:p w:rsidR="00FE194F" w:rsidRPr="001545FA" w:rsidRDefault="00FE194F" w:rsidP="00FE194F">
            <w:pPr>
              <w:pStyle w:val="TAL"/>
              <w:rPr>
                <w:rFonts w:cs="Arial"/>
                <w:sz w:val="16"/>
                <w:szCs w:val="16"/>
              </w:rPr>
            </w:pPr>
            <w:r w:rsidRPr="001545FA">
              <w:rPr>
                <w:rFonts w:cs="Arial"/>
                <w:sz w:val="16"/>
                <w:szCs w:val="16"/>
              </w:rPr>
              <w:t>6.2.0</w:t>
            </w:r>
          </w:p>
        </w:tc>
      </w:tr>
      <w:tr w:rsidR="00FE194F" w:rsidRPr="001545FA" w:rsidTr="001E5D36">
        <w:tblPrEx>
          <w:tblCellMar>
            <w:top w:w="0" w:type="dxa"/>
            <w:bottom w:w="0" w:type="dxa"/>
          </w:tblCellMar>
        </w:tblPrEx>
        <w:tc>
          <w:tcPr>
            <w:tcW w:w="800" w:type="dxa"/>
            <w:shd w:val="solid" w:color="FFFFFF" w:fill="auto"/>
          </w:tcPr>
          <w:p w:rsidR="00FE194F" w:rsidRPr="001545FA" w:rsidRDefault="00FE194F" w:rsidP="00FE03B6">
            <w:pPr>
              <w:pStyle w:val="TAL"/>
              <w:rPr>
                <w:rFonts w:cs="Arial"/>
                <w:snapToGrid w:val="0"/>
                <w:color w:val="000000"/>
                <w:sz w:val="16"/>
                <w:szCs w:val="16"/>
              </w:rPr>
            </w:pPr>
            <w:r w:rsidRPr="001545FA">
              <w:rPr>
                <w:rFonts w:cs="Arial"/>
                <w:sz w:val="16"/>
                <w:szCs w:val="16"/>
              </w:rPr>
              <w:t>2005-09</w:t>
            </w:r>
          </w:p>
        </w:tc>
        <w:tc>
          <w:tcPr>
            <w:tcW w:w="800" w:type="dxa"/>
            <w:shd w:val="solid" w:color="FFFFFF" w:fill="auto"/>
          </w:tcPr>
          <w:p w:rsidR="00FE194F" w:rsidRPr="001545FA" w:rsidRDefault="00FE194F" w:rsidP="00FE03B6">
            <w:pPr>
              <w:pStyle w:val="TAL"/>
              <w:jc w:val="center"/>
              <w:rPr>
                <w:rFonts w:cs="Arial"/>
                <w:snapToGrid w:val="0"/>
                <w:color w:val="000000"/>
                <w:sz w:val="16"/>
                <w:szCs w:val="16"/>
              </w:rPr>
            </w:pPr>
            <w:r w:rsidRPr="001545FA">
              <w:rPr>
                <w:rFonts w:cs="Arial"/>
                <w:snapToGrid w:val="0"/>
                <w:color w:val="000000"/>
                <w:sz w:val="16"/>
                <w:szCs w:val="16"/>
              </w:rPr>
              <w:t>29</w:t>
            </w:r>
          </w:p>
        </w:tc>
        <w:tc>
          <w:tcPr>
            <w:tcW w:w="901" w:type="dxa"/>
            <w:shd w:val="solid" w:color="FFFFFF" w:fill="auto"/>
          </w:tcPr>
          <w:p w:rsidR="00FE194F" w:rsidRPr="001545FA" w:rsidRDefault="00FE194F" w:rsidP="00FE03B6">
            <w:pPr>
              <w:pStyle w:val="TAL"/>
              <w:rPr>
                <w:rFonts w:cs="Arial"/>
                <w:snapToGrid w:val="0"/>
                <w:color w:val="000000"/>
                <w:sz w:val="16"/>
                <w:szCs w:val="16"/>
              </w:rPr>
            </w:pPr>
            <w:r w:rsidRPr="001545FA">
              <w:rPr>
                <w:rFonts w:cs="Arial"/>
                <w:snapToGrid w:val="0"/>
                <w:color w:val="000000"/>
                <w:sz w:val="16"/>
                <w:szCs w:val="16"/>
              </w:rPr>
              <w:t>SP-050</w:t>
            </w:r>
            <w:r w:rsidR="00E03D59" w:rsidRPr="001545FA">
              <w:rPr>
                <w:rFonts w:cs="Arial"/>
                <w:snapToGrid w:val="0"/>
                <w:color w:val="000000"/>
                <w:sz w:val="16"/>
                <w:szCs w:val="16"/>
              </w:rPr>
              <w:t>423</w:t>
            </w:r>
          </w:p>
        </w:tc>
        <w:tc>
          <w:tcPr>
            <w:tcW w:w="476" w:type="dxa"/>
            <w:shd w:val="solid" w:color="FFFFFF" w:fill="auto"/>
          </w:tcPr>
          <w:p w:rsidR="00FE194F" w:rsidRPr="001545FA" w:rsidRDefault="00E03D59" w:rsidP="00FE194F">
            <w:pPr>
              <w:pStyle w:val="TAL"/>
              <w:rPr>
                <w:rFonts w:cs="Arial"/>
                <w:snapToGrid w:val="0"/>
                <w:color w:val="000000"/>
                <w:sz w:val="16"/>
                <w:szCs w:val="16"/>
              </w:rPr>
            </w:pPr>
            <w:r w:rsidRPr="001545FA">
              <w:rPr>
                <w:rFonts w:cs="Arial"/>
                <w:snapToGrid w:val="0"/>
                <w:color w:val="000000"/>
                <w:sz w:val="16"/>
                <w:szCs w:val="16"/>
              </w:rPr>
              <w:t>0025</w:t>
            </w:r>
          </w:p>
        </w:tc>
        <w:tc>
          <w:tcPr>
            <w:tcW w:w="425" w:type="dxa"/>
            <w:shd w:val="solid" w:color="FFFFFF" w:fill="auto"/>
          </w:tcPr>
          <w:p w:rsidR="00FE194F" w:rsidRPr="001545FA" w:rsidRDefault="00E03D59" w:rsidP="00E03D59">
            <w:pPr>
              <w:pStyle w:val="TAL"/>
              <w:jc w:val="center"/>
              <w:rPr>
                <w:rFonts w:cs="Arial"/>
                <w:snapToGrid w:val="0"/>
                <w:color w:val="000000"/>
                <w:sz w:val="16"/>
                <w:szCs w:val="16"/>
              </w:rPr>
            </w:pPr>
            <w:r w:rsidRPr="001545FA">
              <w:rPr>
                <w:rFonts w:cs="Arial"/>
                <w:snapToGrid w:val="0"/>
                <w:color w:val="000000"/>
                <w:sz w:val="16"/>
                <w:szCs w:val="16"/>
              </w:rPr>
              <w:t>3</w:t>
            </w:r>
          </w:p>
        </w:tc>
        <w:tc>
          <w:tcPr>
            <w:tcW w:w="4962" w:type="dxa"/>
            <w:shd w:val="solid" w:color="FFFFFF" w:fill="auto"/>
          </w:tcPr>
          <w:p w:rsidR="00FE194F" w:rsidRPr="001545FA" w:rsidRDefault="00E03D59" w:rsidP="00FE194F">
            <w:pPr>
              <w:pStyle w:val="TAL"/>
              <w:rPr>
                <w:rFonts w:cs="Arial"/>
                <w:snapToGrid w:val="0"/>
                <w:color w:val="000000"/>
                <w:sz w:val="16"/>
                <w:szCs w:val="16"/>
              </w:rPr>
            </w:pPr>
            <w:r w:rsidRPr="001545FA">
              <w:rPr>
                <w:rFonts w:cs="Arial"/>
                <w:snapToGrid w:val="0"/>
                <w:color w:val="000000"/>
                <w:sz w:val="16"/>
                <w:szCs w:val="16"/>
              </w:rPr>
              <w:t>FDT schema Correction</w:t>
            </w:r>
          </w:p>
        </w:tc>
        <w:tc>
          <w:tcPr>
            <w:tcW w:w="567" w:type="dxa"/>
            <w:shd w:val="solid" w:color="FFFFFF" w:fill="auto"/>
          </w:tcPr>
          <w:p w:rsidR="00FE194F" w:rsidRPr="001545FA" w:rsidRDefault="00FE194F" w:rsidP="00FE194F">
            <w:pPr>
              <w:pStyle w:val="TAL"/>
              <w:rPr>
                <w:rFonts w:cs="Arial"/>
                <w:sz w:val="16"/>
                <w:szCs w:val="16"/>
              </w:rPr>
            </w:pPr>
            <w:r w:rsidRPr="001545FA">
              <w:rPr>
                <w:rFonts w:cs="Arial"/>
                <w:sz w:val="16"/>
                <w:szCs w:val="16"/>
              </w:rPr>
              <w:t>6.1.0</w:t>
            </w:r>
          </w:p>
        </w:tc>
        <w:tc>
          <w:tcPr>
            <w:tcW w:w="708" w:type="dxa"/>
            <w:shd w:val="solid" w:color="FFFFFF" w:fill="auto"/>
          </w:tcPr>
          <w:p w:rsidR="00FE194F" w:rsidRPr="001545FA" w:rsidRDefault="00FE194F" w:rsidP="00FE194F">
            <w:pPr>
              <w:pStyle w:val="TAL"/>
              <w:rPr>
                <w:rFonts w:cs="Arial"/>
                <w:sz w:val="16"/>
                <w:szCs w:val="16"/>
              </w:rPr>
            </w:pPr>
            <w:r w:rsidRPr="001545FA">
              <w:rPr>
                <w:rFonts w:cs="Arial"/>
                <w:sz w:val="16"/>
                <w:szCs w:val="16"/>
              </w:rPr>
              <w:t>6.2.0</w:t>
            </w:r>
          </w:p>
        </w:tc>
      </w:tr>
      <w:tr w:rsidR="00FE194F" w:rsidRPr="001545FA" w:rsidTr="001E5D36">
        <w:tblPrEx>
          <w:tblCellMar>
            <w:top w:w="0" w:type="dxa"/>
            <w:bottom w:w="0" w:type="dxa"/>
          </w:tblCellMar>
        </w:tblPrEx>
        <w:tc>
          <w:tcPr>
            <w:tcW w:w="800" w:type="dxa"/>
            <w:shd w:val="solid" w:color="FFFFFF" w:fill="auto"/>
          </w:tcPr>
          <w:p w:rsidR="00FE194F" w:rsidRPr="001545FA" w:rsidRDefault="00FE194F" w:rsidP="00FE03B6">
            <w:pPr>
              <w:pStyle w:val="TAL"/>
              <w:rPr>
                <w:rFonts w:cs="Arial"/>
                <w:snapToGrid w:val="0"/>
                <w:color w:val="000000"/>
                <w:sz w:val="16"/>
                <w:szCs w:val="16"/>
              </w:rPr>
            </w:pPr>
            <w:r w:rsidRPr="001545FA">
              <w:rPr>
                <w:rFonts w:cs="Arial"/>
                <w:sz w:val="16"/>
                <w:szCs w:val="16"/>
              </w:rPr>
              <w:t>2005-09</w:t>
            </w:r>
          </w:p>
        </w:tc>
        <w:tc>
          <w:tcPr>
            <w:tcW w:w="800" w:type="dxa"/>
            <w:shd w:val="solid" w:color="FFFFFF" w:fill="auto"/>
          </w:tcPr>
          <w:p w:rsidR="00FE194F" w:rsidRPr="001545FA" w:rsidRDefault="00FE194F" w:rsidP="00FE03B6">
            <w:pPr>
              <w:pStyle w:val="TAL"/>
              <w:jc w:val="center"/>
              <w:rPr>
                <w:rFonts w:cs="Arial"/>
                <w:snapToGrid w:val="0"/>
                <w:color w:val="000000"/>
                <w:sz w:val="16"/>
                <w:szCs w:val="16"/>
              </w:rPr>
            </w:pPr>
            <w:r w:rsidRPr="001545FA">
              <w:rPr>
                <w:rFonts w:cs="Arial"/>
                <w:snapToGrid w:val="0"/>
                <w:color w:val="000000"/>
                <w:sz w:val="16"/>
                <w:szCs w:val="16"/>
              </w:rPr>
              <w:t>29</w:t>
            </w:r>
          </w:p>
        </w:tc>
        <w:tc>
          <w:tcPr>
            <w:tcW w:w="901" w:type="dxa"/>
            <w:shd w:val="solid" w:color="FFFFFF" w:fill="auto"/>
          </w:tcPr>
          <w:p w:rsidR="00FE194F" w:rsidRPr="001545FA" w:rsidRDefault="00FE194F" w:rsidP="00FE03B6">
            <w:pPr>
              <w:pStyle w:val="TAL"/>
              <w:rPr>
                <w:rFonts w:cs="Arial"/>
                <w:snapToGrid w:val="0"/>
                <w:color w:val="000000"/>
                <w:sz w:val="16"/>
                <w:szCs w:val="16"/>
              </w:rPr>
            </w:pPr>
            <w:r w:rsidRPr="001545FA">
              <w:rPr>
                <w:rFonts w:cs="Arial"/>
                <w:snapToGrid w:val="0"/>
                <w:color w:val="000000"/>
                <w:sz w:val="16"/>
                <w:szCs w:val="16"/>
              </w:rPr>
              <w:t>SP-050</w:t>
            </w:r>
            <w:r w:rsidR="00E03D59" w:rsidRPr="001545FA">
              <w:rPr>
                <w:rFonts w:cs="Arial"/>
                <w:snapToGrid w:val="0"/>
                <w:color w:val="000000"/>
                <w:sz w:val="16"/>
                <w:szCs w:val="16"/>
              </w:rPr>
              <w:t>423</w:t>
            </w:r>
          </w:p>
        </w:tc>
        <w:tc>
          <w:tcPr>
            <w:tcW w:w="476" w:type="dxa"/>
            <w:shd w:val="solid" w:color="FFFFFF" w:fill="auto"/>
          </w:tcPr>
          <w:p w:rsidR="00FE194F" w:rsidRPr="001545FA" w:rsidRDefault="00E03D59" w:rsidP="00FE194F">
            <w:pPr>
              <w:pStyle w:val="TAL"/>
              <w:rPr>
                <w:rFonts w:cs="Arial"/>
                <w:snapToGrid w:val="0"/>
                <w:color w:val="000000"/>
                <w:sz w:val="16"/>
                <w:szCs w:val="16"/>
              </w:rPr>
            </w:pPr>
            <w:r w:rsidRPr="001545FA">
              <w:rPr>
                <w:rFonts w:cs="Arial"/>
                <w:snapToGrid w:val="0"/>
                <w:color w:val="000000"/>
                <w:sz w:val="16"/>
                <w:szCs w:val="16"/>
              </w:rPr>
              <w:t>0027</w:t>
            </w:r>
          </w:p>
        </w:tc>
        <w:tc>
          <w:tcPr>
            <w:tcW w:w="425" w:type="dxa"/>
            <w:shd w:val="solid" w:color="FFFFFF" w:fill="auto"/>
          </w:tcPr>
          <w:p w:rsidR="00FE194F" w:rsidRPr="001545FA" w:rsidRDefault="00E03D59" w:rsidP="00E03D59">
            <w:pPr>
              <w:pStyle w:val="TAL"/>
              <w:jc w:val="center"/>
              <w:rPr>
                <w:rFonts w:cs="Arial"/>
                <w:snapToGrid w:val="0"/>
                <w:color w:val="000000"/>
                <w:sz w:val="16"/>
                <w:szCs w:val="16"/>
              </w:rPr>
            </w:pPr>
            <w:r w:rsidRPr="001545FA">
              <w:rPr>
                <w:rFonts w:cs="Arial"/>
                <w:snapToGrid w:val="0"/>
                <w:color w:val="000000"/>
                <w:sz w:val="16"/>
                <w:szCs w:val="16"/>
              </w:rPr>
              <w:t>2</w:t>
            </w:r>
          </w:p>
        </w:tc>
        <w:tc>
          <w:tcPr>
            <w:tcW w:w="4962" w:type="dxa"/>
            <w:shd w:val="solid" w:color="FFFFFF" w:fill="auto"/>
          </w:tcPr>
          <w:p w:rsidR="00FE194F" w:rsidRPr="001545FA" w:rsidRDefault="00E03D59" w:rsidP="00FE194F">
            <w:pPr>
              <w:pStyle w:val="TAL"/>
              <w:rPr>
                <w:rFonts w:cs="Arial"/>
                <w:snapToGrid w:val="0"/>
                <w:color w:val="000000"/>
                <w:sz w:val="16"/>
                <w:szCs w:val="16"/>
              </w:rPr>
            </w:pPr>
            <w:r w:rsidRPr="001545FA">
              <w:rPr>
                <w:rFonts w:cs="Arial"/>
                <w:snapToGrid w:val="0"/>
                <w:color w:val="000000"/>
                <w:sz w:val="16"/>
                <w:szCs w:val="16"/>
              </w:rPr>
              <w:t>Specification of MIME types for MBMS</w:t>
            </w:r>
          </w:p>
        </w:tc>
        <w:tc>
          <w:tcPr>
            <w:tcW w:w="567" w:type="dxa"/>
            <w:shd w:val="solid" w:color="FFFFFF" w:fill="auto"/>
          </w:tcPr>
          <w:p w:rsidR="00FE194F" w:rsidRPr="001545FA" w:rsidRDefault="00FE194F" w:rsidP="00FE194F">
            <w:pPr>
              <w:pStyle w:val="TAL"/>
              <w:rPr>
                <w:rFonts w:cs="Arial"/>
                <w:sz w:val="16"/>
                <w:szCs w:val="16"/>
              </w:rPr>
            </w:pPr>
            <w:r w:rsidRPr="001545FA">
              <w:rPr>
                <w:rFonts w:cs="Arial"/>
                <w:sz w:val="16"/>
                <w:szCs w:val="16"/>
              </w:rPr>
              <w:t>6.1.0</w:t>
            </w:r>
          </w:p>
        </w:tc>
        <w:tc>
          <w:tcPr>
            <w:tcW w:w="708" w:type="dxa"/>
            <w:shd w:val="solid" w:color="FFFFFF" w:fill="auto"/>
          </w:tcPr>
          <w:p w:rsidR="00FE194F" w:rsidRPr="001545FA" w:rsidRDefault="00FE194F" w:rsidP="00FE194F">
            <w:pPr>
              <w:pStyle w:val="TAL"/>
              <w:rPr>
                <w:rFonts w:cs="Arial"/>
                <w:sz w:val="16"/>
                <w:szCs w:val="16"/>
              </w:rPr>
            </w:pPr>
            <w:r w:rsidRPr="001545FA">
              <w:rPr>
                <w:rFonts w:cs="Arial"/>
                <w:sz w:val="16"/>
                <w:szCs w:val="16"/>
              </w:rPr>
              <w:t>6.2.0</w:t>
            </w:r>
          </w:p>
        </w:tc>
      </w:tr>
      <w:tr w:rsidR="00FE194F" w:rsidRPr="001545FA" w:rsidTr="001E5D36">
        <w:tblPrEx>
          <w:tblCellMar>
            <w:top w:w="0" w:type="dxa"/>
            <w:bottom w:w="0" w:type="dxa"/>
          </w:tblCellMar>
        </w:tblPrEx>
        <w:tc>
          <w:tcPr>
            <w:tcW w:w="800" w:type="dxa"/>
            <w:shd w:val="solid" w:color="FFFFFF" w:fill="auto"/>
          </w:tcPr>
          <w:p w:rsidR="00FE194F" w:rsidRPr="001545FA" w:rsidRDefault="00FE194F" w:rsidP="00FE03B6">
            <w:pPr>
              <w:pStyle w:val="TAL"/>
              <w:rPr>
                <w:rFonts w:cs="Arial"/>
                <w:snapToGrid w:val="0"/>
                <w:color w:val="000000"/>
                <w:sz w:val="16"/>
                <w:szCs w:val="16"/>
              </w:rPr>
            </w:pPr>
            <w:r w:rsidRPr="001545FA">
              <w:rPr>
                <w:rFonts w:cs="Arial"/>
                <w:sz w:val="16"/>
                <w:szCs w:val="16"/>
              </w:rPr>
              <w:t>2005-09</w:t>
            </w:r>
          </w:p>
        </w:tc>
        <w:tc>
          <w:tcPr>
            <w:tcW w:w="800" w:type="dxa"/>
            <w:shd w:val="solid" w:color="FFFFFF" w:fill="auto"/>
          </w:tcPr>
          <w:p w:rsidR="00FE194F" w:rsidRPr="001545FA" w:rsidRDefault="00FE194F" w:rsidP="00FE03B6">
            <w:pPr>
              <w:pStyle w:val="TAL"/>
              <w:jc w:val="center"/>
              <w:rPr>
                <w:rFonts w:cs="Arial"/>
                <w:snapToGrid w:val="0"/>
                <w:color w:val="000000"/>
                <w:sz w:val="16"/>
                <w:szCs w:val="16"/>
              </w:rPr>
            </w:pPr>
            <w:r w:rsidRPr="001545FA">
              <w:rPr>
                <w:rFonts w:cs="Arial"/>
                <w:snapToGrid w:val="0"/>
                <w:color w:val="000000"/>
                <w:sz w:val="16"/>
                <w:szCs w:val="16"/>
              </w:rPr>
              <w:t>29</w:t>
            </w:r>
          </w:p>
        </w:tc>
        <w:tc>
          <w:tcPr>
            <w:tcW w:w="901" w:type="dxa"/>
            <w:shd w:val="solid" w:color="FFFFFF" w:fill="auto"/>
          </w:tcPr>
          <w:p w:rsidR="00FE194F" w:rsidRPr="001545FA" w:rsidRDefault="00FE194F" w:rsidP="00FE03B6">
            <w:pPr>
              <w:pStyle w:val="TAL"/>
              <w:rPr>
                <w:rFonts w:cs="Arial"/>
                <w:snapToGrid w:val="0"/>
                <w:color w:val="000000"/>
                <w:sz w:val="16"/>
                <w:szCs w:val="16"/>
              </w:rPr>
            </w:pPr>
            <w:r w:rsidRPr="001545FA">
              <w:rPr>
                <w:rFonts w:cs="Arial"/>
                <w:snapToGrid w:val="0"/>
                <w:color w:val="000000"/>
                <w:sz w:val="16"/>
                <w:szCs w:val="16"/>
              </w:rPr>
              <w:t>SP-050</w:t>
            </w:r>
            <w:r w:rsidR="00E03D59" w:rsidRPr="001545FA">
              <w:rPr>
                <w:rFonts w:cs="Arial"/>
                <w:snapToGrid w:val="0"/>
                <w:color w:val="000000"/>
                <w:sz w:val="16"/>
                <w:szCs w:val="16"/>
              </w:rPr>
              <w:t>423</w:t>
            </w:r>
          </w:p>
        </w:tc>
        <w:tc>
          <w:tcPr>
            <w:tcW w:w="476" w:type="dxa"/>
            <w:shd w:val="solid" w:color="FFFFFF" w:fill="auto"/>
          </w:tcPr>
          <w:p w:rsidR="00FE194F" w:rsidRPr="001545FA" w:rsidRDefault="00E03D59" w:rsidP="00FE194F">
            <w:pPr>
              <w:pStyle w:val="TAL"/>
              <w:rPr>
                <w:rFonts w:cs="Arial"/>
                <w:snapToGrid w:val="0"/>
                <w:color w:val="000000"/>
                <w:sz w:val="16"/>
                <w:szCs w:val="16"/>
              </w:rPr>
            </w:pPr>
            <w:r w:rsidRPr="001545FA">
              <w:rPr>
                <w:rFonts w:cs="Arial"/>
                <w:snapToGrid w:val="0"/>
                <w:color w:val="000000"/>
                <w:sz w:val="16"/>
                <w:szCs w:val="16"/>
              </w:rPr>
              <w:t>0028</w:t>
            </w:r>
          </w:p>
        </w:tc>
        <w:tc>
          <w:tcPr>
            <w:tcW w:w="425" w:type="dxa"/>
            <w:shd w:val="solid" w:color="FFFFFF" w:fill="auto"/>
          </w:tcPr>
          <w:p w:rsidR="00FE194F" w:rsidRPr="001545FA" w:rsidRDefault="00E03D59" w:rsidP="00E03D59">
            <w:pPr>
              <w:pStyle w:val="TAL"/>
              <w:jc w:val="center"/>
              <w:rPr>
                <w:rFonts w:cs="Arial"/>
                <w:snapToGrid w:val="0"/>
                <w:color w:val="000000"/>
                <w:sz w:val="16"/>
                <w:szCs w:val="16"/>
              </w:rPr>
            </w:pPr>
            <w:r w:rsidRPr="001545FA">
              <w:rPr>
                <w:rFonts w:cs="Arial"/>
                <w:snapToGrid w:val="0"/>
                <w:color w:val="000000"/>
                <w:sz w:val="16"/>
                <w:szCs w:val="16"/>
              </w:rPr>
              <w:t>4</w:t>
            </w:r>
          </w:p>
        </w:tc>
        <w:tc>
          <w:tcPr>
            <w:tcW w:w="4962" w:type="dxa"/>
            <w:shd w:val="solid" w:color="FFFFFF" w:fill="auto"/>
          </w:tcPr>
          <w:p w:rsidR="00FE194F" w:rsidRPr="001545FA" w:rsidRDefault="00E03D59" w:rsidP="00FE194F">
            <w:pPr>
              <w:pStyle w:val="TAL"/>
              <w:rPr>
                <w:rFonts w:cs="Arial"/>
                <w:snapToGrid w:val="0"/>
                <w:color w:val="000000"/>
                <w:sz w:val="16"/>
                <w:szCs w:val="16"/>
              </w:rPr>
            </w:pPr>
            <w:r w:rsidRPr="001545FA">
              <w:rPr>
                <w:rFonts w:cs="Arial"/>
                <w:snapToGrid w:val="0"/>
                <w:color w:val="000000"/>
                <w:sz w:val="16"/>
                <w:szCs w:val="16"/>
              </w:rPr>
              <w:t>Correction of XML Schemas</w:t>
            </w:r>
          </w:p>
        </w:tc>
        <w:tc>
          <w:tcPr>
            <w:tcW w:w="567" w:type="dxa"/>
            <w:shd w:val="solid" w:color="FFFFFF" w:fill="auto"/>
          </w:tcPr>
          <w:p w:rsidR="00FE194F" w:rsidRPr="001545FA" w:rsidRDefault="00FE194F" w:rsidP="00FE194F">
            <w:pPr>
              <w:pStyle w:val="TAL"/>
              <w:rPr>
                <w:rFonts w:cs="Arial"/>
                <w:sz w:val="16"/>
                <w:szCs w:val="16"/>
              </w:rPr>
            </w:pPr>
            <w:r w:rsidRPr="001545FA">
              <w:rPr>
                <w:rFonts w:cs="Arial"/>
                <w:sz w:val="16"/>
                <w:szCs w:val="16"/>
              </w:rPr>
              <w:t>6.1.0</w:t>
            </w:r>
          </w:p>
        </w:tc>
        <w:tc>
          <w:tcPr>
            <w:tcW w:w="708" w:type="dxa"/>
            <w:shd w:val="solid" w:color="FFFFFF" w:fill="auto"/>
          </w:tcPr>
          <w:p w:rsidR="00FE194F" w:rsidRPr="001545FA" w:rsidRDefault="00FE194F" w:rsidP="00FE194F">
            <w:pPr>
              <w:pStyle w:val="TAL"/>
              <w:rPr>
                <w:rFonts w:cs="Arial"/>
                <w:sz w:val="16"/>
                <w:szCs w:val="16"/>
              </w:rPr>
            </w:pPr>
            <w:r w:rsidRPr="001545FA">
              <w:rPr>
                <w:rFonts w:cs="Arial"/>
                <w:sz w:val="16"/>
                <w:szCs w:val="16"/>
              </w:rPr>
              <w:t>6.2.0</w:t>
            </w:r>
          </w:p>
        </w:tc>
      </w:tr>
      <w:tr w:rsidR="00FE194F" w:rsidRPr="001545FA" w:rsidTr="001E5D36">
        <w:tblPrEx>
          <w:tblCellMar>
            <w:top w:w="0" w:type="dxa"/>
            <w:bottom w:w="0" w:type="dxa"/>
          </w:tblCellMar>
        </w:tblPrEx>
        <w:tc>
          <w:tcPr>
            <w:tcW w:w="800" w:type="dxa"/>
            <w:shd w:val="solid" w:color="FFFFFF" w:fill="auto"/>
          </w:tcPr>
          <w:p w:rsidR="00FE194F" w:rsidRPr="001545FA" w:rsidRDefault="00FE194F" w:rsidP="00FE03B6">
            <w:pPr>
              <w:pStyle w:val="TAL"/>
              <w:rPr>
                <w:rFonts w:cs="Arial"/>
                <w:snapToGrid w:val="0"/>
                <w:color w:val="000000"/>
                <w:sz w:val="16"/>
                <w:szCs w:val="16"/>
              </w:rPr>
            </w:pPr>
            <w:r w:rsidRPr="001545FA">
              <w:rPr>
                <w:rFonts w:cs="Arial"/>
                <w:sz w:val="16"/>
                <w:szCs w:val="16"/>
              </w:rPr>
              <w:t>2005-09</w:t>
            </w:r>
          </w:p>
        </w:tc>
        <w:tc>
          <w:tcPr>
            <w:tcW w:w="800" w:type="dxa"/>
            <w:shd w:val="solid" w:color="FFFFFF" w:fill="auto"/>
          </w:tcPr>
          <w:p w:rsidR="00FE194F" w:rsidRPr="001545FA" w:rsidRDefault="00FE194F" w:rsidP="00FE03B6">
            <w:pPr>
              <w:pStyle w:val="TAL"/>
              <w:jc w:val="center"/>
              <w:rPr>
                <w:rFonts w:cs="Arial"/>
                <w:snapToGrid w:val="0"/>
                <w:color w:val="000000"/>
                <w:sz w:val="16"/>
                <w:szCs w:val="16"/>
              </w:rPr>
            </w:pPr>
            <w:r w:rsidRPr="001545FA">
              <w:rPr>
                <w:rFonts w:cs="Arial"/>
                <w:snapToGrid w:val="0"/>
                <w:color w:val="000000"/>
                <w:sz w:val="16"/>
                <w:szCs w:val="16"/>
              </w:rPr>
              <w:t>29</w:t>
            </w:r>
          </w:p>
        </w:tc>
        <w:tc>
          <w:tcPr>
            <w:tcW w:w="901" w:type="dxa"/>
            <w:shd w:val="solid" w:color="FFFFFF" w:fill="auto"/>
          </w:tcPr>
          <w:p w:rsidR="00FE194F" w:rsidRPr="001545FA" w:rsidRDefault="00FE194F" w:rsidP="00FE03B6">
            <w:pPr>
              <w:pStyle w:val="TAL"/>
              <w:rPr>
                <w:rFonts w:cs="Arial"/>
                <w:snapToGrid w:val="0"/>
                <w:color w:val="000000"/>
                <w:sz w:val="16"/>
                <w:szCs w:val="16"/>
              </w:rPr>
            </w:pPr>
            <w:r w:rsidRPr="001545FA">
              <w:rPr>
                <w:rFonts w:cs="Arial"/>
                <w:snapToGrid w:val="0"/>
                <w:color w:val="000000"/>
                <w:sz w:val="16"/>
                <w:szCs w:val="16"/>
              </w:rPr>
              <w:t>SP-050</w:t>
            </w:r>
            <w:r w:rsidR="00E03D59" w:rsidRPr="001545FA">
              <w:rPr>
                <w:rFonts w:cs="Arial"/>
                <w:snapToGrid w:val="0"/>
                <w:color w:val="000000"/>
                <w:sz w:val="16"/>
                <w:szCs w:val="16"/>
              </w:rPr>
              <w:t>423</w:t>
            </w:r>
          </w:p>
        </w:tc>
        <w:tc>
          <w:tcPr>
            <w:tcW w:w="476" w:type="dxa"/>
            <w:shd w:val="solid" w:color="FFFFFF" w:fill="auto"/>
          </w:tcPr>
          <w:p w:rsidR="00FE194F" w:rsidRPr="001545FA" w:rsidRDefault="00E03D59" w:rsidP="00FE194F">
            <w:pPr>
              <w:pStyle w:val="TAL"/>
              <w:rPr>
                <w:rFonts w:cs="Arial"/>
                <w:snapToGrid w:val="0"/>
                <w:color w:val="000000"/>
                <w:sz w:val="16"/>
                <w:szCs w:val="16"/>
              </w:rPr>
            </w:pPr>
            <w:r w:rsidRPr="001545FA">
              <w:rPr>
                <w:rFonts w:cs="Arial"/>
                <w:snapToGrid w:val="0"/>
                <w:color w:val="000000"/>
                <w:sz w:val="16"/>
                <w:szCs w:val="16"/>
              </w:rPr>
              <w:t>0029</w:t>
            </w:r>
          </w:p>
        </w:tc>
        <w:tc>
          <w:tcPr>
            <w:tcW w:w="425" w:type="dxa"/>
            <w:shd w:val="solid" w:color="FFFFFF" w:fill="auto"/>
          </w:tcPr>
          <w:p w:rsidR="00FE194F" w:rsidRPr="001545FA" w:rsidRDefault="00FE194F" w:rsidP="00E03D59">
            <w:pPr>
              <w:pStyle w:val="TAL"/>
              <w:jc w:val="center"/>
              <w:rPr>
                <w:rFonts w:cs="Arial"/>
                <w:snapToGrid w:val="0"/>
                <w:color w:val="000000"/>
                <w:sz w:val="16"/>
                <w:szCs w:val="16"/>
              </w:rPr>
            </w:pPr>
          </w:p>
        </w:tc>
        <w:tc>
          <w:tcPr>
            <w:tcW w:w="4962" w:type="dxa"/>
            <w:shd w:val="solid" w:color="FFFFFF" w:fill="auto"/>
          </w:tcPr>
          <w:p w:rsidR="00FE194F" w:rsidRPr="001545FA" w:rsidRDefault="00E03D59" w:rsidP="00FE194F">
            <w:pPr>
              <w:pStyle w:val="TAL"/>
              <w:rPr>
                <w:rFonts w:cs="Arial"/>
                <w:snapToGrid w:val="0"/>
                <w:color w:val="000000"/>
                <w:sz w:val="16"/>
                <w:szCs w:val="16"/>
              </w:rPr>
            </w:pPr>
            <w:r w:rsidRPr="001545FA">
              <w:rPr>
                <w:rFonts w:cs="Arial"/>
                <w:snapToGrid w:val="0"/>
                <w:color w:val="000000"/>
                <w:sz w:val="16"/>
                <w:szCs w:val="16"/>
              </w:rPr>
              <w:t>Corrections to QoE metrics specification for MBMS</w:t>
            </w:r>
          </w:p>
        </w:tc>
        <w:tc>
          <w:tcPr>
            <w:tcW w:w="567" w:type="dxa"/>
            <w:shd w:val="solid" w:color="FFFFFF" w:fill="auto"/>
          </w:tcPr>
          <w:p w:rsidR="00FE194F" w:rsidRPr="001545FA" w:rsidRDefault="00FE194F" w:rsidP="00FE194F">
            <w:pPr>
              <w:pStyle w:val="TAL"/>
              <w:rPr>
                <w:rFonts w:cs="Arial"/>
                <w:sz w:val="16"/>
                <w:szCs w:val="16"/>
              </w:rPr>
            </w:pPr>
            <w:r w:rsidRPr="001545FA">
              <w:rPr>
                <w:rFonts w:cs="Arial"/>
                <w:sz w:val="16"/>
                <w:szCs w:val="16"/>
              </w:rPr>
              <w:t>6.1.0</w:t>
            </w:r>
          </w:p>
        </w:tc>
        <w:tc>
          <w:tcPr>
            <w:tcW w:w="708" w:type="dxa"/>
            <w:shd w:val="solid" w:color="FFFFFF" w:fill="auto"/>
          </w:tcPr>
          <w:p w:rsidR="00FE194F" w:rsidRPr="001545FA" w:rsidRDefault="00FE194F" w:rsidP="00FE194F">
            <w:pPr>
              <w:pStyle w:val="TAL"/>
              <w:rPr>
                <w:rFonts w:cs="Arial"/>
                <w:sz w:val="16"/>
                <w:szCs w:val="16"/>
              </w:rPr>
            </w:pPr>
            <w:r w:rsidRPr="001545FA">
              <w:rPr>
                <w:rFonts w:cs="Arial"/>
                <w:sz w:val="16"/>
                <w:szCs w:val="16"/>
              </w:rPr>
              <w:t>6.2.0</w:t>
            </w:r>
          </w:p>
        </w:tc>
      </w:tr>
      <w:tr w:rsidR="00E03D59" w:rsidRPr="001545FA" w:rsidTr="001E5D36">
        <w:tblPrEx>
          <w:tblCellMar>
            <w:top w:w="0" w:type="dxa"/>
            <w:bottom w:w="0" w:type="dxa"/>
          </w:tblCellMar>
        </w:tblPrEx>
        <w:tc>
          <w:tcPr>
            <w:tcW w:w="800" w:type="dxa"/>
            <w:shd w:val="solid" w:color="FFFFFF" w:fill="auto"/>
          </w:tcPr>
          <w:p w:rsidR="00E03D59" w:rsidRPr="001545FA" w:rsidRDefault="00E03D59" w:rsidP="00FE03B6">
            <w:pPr>
              <w:pStyle w:val="TAL"/>
              <w:rPr>
                <w:rFonts w:cs="Arial"/>
                <w:snapToGrid w:val="0"/>
                <w:color w:val="000000"/>
                <w:sz w:val="16"/>
                <w:szCs w:val="16"/>
              </w:rPr>
            </w:pPr>
            <w:r w:rsidRPr="001545FA">
              <w:rPr>
                <w:rFonts w:cs="Arial"/>
                <w:sz w:val="16"/>
                <w:szCs w:val="16"/>
              </w:rPr>
              <w:t>2005-09</w:t>
            </w:r>
          </w:p>
        </w:tc>
        <w:tc>
          <w:tcPr>
            <w:tcW w:w="800" w:type="dxa"/>
            <w:shd w:val="solid" w:color="FFFFFF" w:fill="auto"/>
          </w:tcPr>
          <w:p w:rsidR="00E03D59" w:rsidRPr="001545FA" w:rsidRDefault="00E03D59" w:rsidP="00FE03B6">
            <w:pPr>
              <w:pStyle w:val="TAL"/>
              <w:jc w:val="center"/>
              <w:rPr>
                <w:rFonts w:cs="Arial"/>
                <w:snapToGrid w:val="0"/>
                <w:color w:val="000000"/>
                <w:sz w:val="16"/>
                <w:szCs w:val="16"/>
              </w:rPr>
            </w:pPr>
            <w:r w:rsidRPr="001545FA">
              <w:rPr>
                <w:rFonts w:cs="Arial"/>
                <w:snapToGrid w:val="0"/>
                <w:color w:val="000000"/>
                <w:sz w:val="16"/>
                <w:szCs w:val="16"/>
              </w:rPr>
              <w:t>29</w:t>
            </w:r>
          </w:p>
        </w:tc>
        <w:tc>
          <w:tcPr>
            <w:tcW w:w="901" w:type="dxa"/>
            <w:shd w:val="solid" w:color="FFFFFF" w:fill="auto"/>
          </w:tcPr>
          <w:p w:rsidR="00E03D59" w:rsidRPr="001545FA" w:rsidRDefault="00E03D59" w:rsidP="00FE03B6">
            <w:pPr>
              <w:pStyle w:val="TAL"/>
              <w:rPr>
                <w:rFonts w:cs="Arial"/>
                <w:snapToGrid w:val="0"/>
                <w:color w:val="000000"/>
                <w:sz w:val="16"/>
                <w:szCs w:val="16"/>
              </w:rPr>
            </w:pPr>
            <w:r w:rsidRPr="001545FA">
              <w:rPr>
                <w:rFonts w:cs="Arial"/>
                <w:snapToGrid w:val="0"/>
                <w:color w:val="000000"/>
                <w:sz w:val="16"/>
                <w:szCs w:val="16"/>
              </w:rPr>
              <w:t>SP-050423</w:t>
            </w:r>
          </w:p>
        </w:tc>
        <w:tc>
          <w:tcPr>
            <w:tcW w:w="476" w:type="dxa"/>
            <w:shd w:val="solid" w:color="FFFFFF" w:fill="auto"/>
          </w:tcPr>
          <w:p w:rsidR="00E03D59" w:rsidRPr="001545FA" w:rsidRDefault="00E03D59" w:rsidP="00FE03B6">
            <w:pPr>
              <w:pStyle w:val="TAL"/>
              <w:rPr>
                <w:rFonts w:cs="Arial"/>
                <w:snapToGrid w:val="0"/>
                <w:color w:val="000000"/>
                <w:sz w:val="16"/>
                <w:szCs w:val="16"/>
              </w:rPr>
            </w:pPr>
            <w:r w:rsidRPr="001545FA">
              <w:rPr>
                <w:rFonts w:cs="Arial"/>
                <w:snapToGrid w:val="0"/>
                <w:color w:val="000000"/>
                <w:sz w:val="16"/>
                <w:szCs w:val="16"/>
              </w:rPr>
              <w:t>0031</w:t>
            </w:r>
          </w:p>
        </w:tc>
        <w:tc>
          <w:tcPr>
            <w:tcW w:w="425" w:type="dxa"/>
            <w:shd w:val="solid" w:color="FFFFFF" w:fill="auto"/>
          </w:tcPr>
          <w:p w:rsidR="00E03D59" w:rsidRPr="001545FA" w:rsidRDefault="00E03D59" w:rsidP="00FE03B6">
            <w:pPr>
              <w:pStyle w:val="TAL"/>
              <w:jc w:val="center"/>
              <w:rPr>
                <w:rFonts w:cs="Arial"/>
                <w:snapToGrid w:val="0"/>
                <w:color w:val="000000"/>
                <w:sz w:val="16"/>
                <w:szCs w:val="16"/>
              </w:rPr>
            </w:pPr>
            <w:r w:rsidRPr="001545FA">
              <w:rPr>
                <w:rFonts w:cs="Arial"/>
                <w:snapToGrid w:val="0"/>
                <w:color w:val="000000"/>
                <w:sz w:val="16"/>
                <w:szCs w:val="16"/>
              </w:rPr>
              <w:t>2</w:t>
            </w:r>
          </w:p>
        </w:tc>
        <w:tc>
          <w:tcPr>
            <w:tcW w:w="4962" w:type="dxa"/>
            <w:shd w:val="solid" w:color="FFFFFF" w:fill="auto"/>
          </w:tcPr>
          <w:p w:rsidR="00FE194F" w:rsidRPr="001545FA" w:rsidRDefault="00E03D59" w:rsidP="00FE194F">
            <w:pPr>
              <w:pStyle w:val="TAL"/>
              <w:rPr>
                <w:rFonts w:cs="Arial"/>
                <w:snapToGrid w:val="0"/>
                <w:color w:val="000000"/>
                <w:sz w:val="16"/>
                <w:szCs w:val="16"/>
              </w:rPr>
            </w:pPr>
            <w:r w:rsidRPr="001545FA">
              <w:rPr>
                <w:rFonts w:cs="Arial"/>
                <w:snapToGrid w:val="0"/>
                <w:color w:val="000000"/>
                <w:sz w:val="16"/>
                <w:szCs w:val="16"/>
              </w:rPr>
              <w:t>SDP Bug Fixes for the MBMS Download Delivery</w:t>
            </w:r>
          </w:p>
        </w:tc>
        <w:tc>
          <w:tcPr>
            <w:tcW w:w="567" w:type="dxa"/>
            <w:shd w:val="solid" w:color="FFFFFF" w:fill="auto"/>
          </w:tcPr>
          <w:p w:rsidR="00E03D59" w:rsidRPr="001545FA" w:rsidRDefault="00E03D59" w:rsidP="00FE194F">
            <w:pPr>
              <w:pStyle w:val="TAL"/>
              <w:rPr>
                <w:rFonts w:cs="Arial"/>
                <w:sz w:val="16"/>
                <w:szCs w:val="16"/>
              </w:rPr>
            </w:pPr>
            <w:r w:rsidRPr="001545FA">
              <w:rPr>
                <w:rFonts w:cs="Arial"/>
                <w:sz w:val="16"/>
                <w:szCs w:val="16"/>
              </w:rPr>
              <w:t>6.1.0</w:t>
            </w:r>
          </w:p>
        </w:tc>
        <w:tc>
          <w:tcPr>
            <w:tcW w:w="708" w:type="dxa"/>
            <w:shd w:val="solid" w:color="FFFFFF" w:fill="auto"/>
          </w:tcPr>
          <w:p w:rsidR="00E03D59" w:rsidRPr="001545FA" w:rsidRDefault="00E03D59" w:rsidP="00FE194F">
            <w:pPr>
              <w:pStyle w:val="TAL"/>
              <w:rPr>
                <w:rFonts w:cs="Arial"/>
                <w:sz w:val="16"/>
                <w:szCs w:val="16"/>
              </w:rPr>
            </w:pPr>
            <w:r w:rsidRPr="001545FA">
              <w:rPr>
                <w:rFonts w:cs="Arial"/>
                <w:sz w:val="16"/>
                <w:szCs w:val="16"/>
              </w:rPr>
              <w:t>6.2.0</w:t>
            </w:r>
          </w:p>
        </w:tc>
      </w:tr>
      <w:tr w:rsidR="00E03D59" w:rsidRPr="001545FA" w:rsidTr="001E5D36">
        <w:tblPrEx>
          <w:tblCellMar>
            <w:top w:w="0" w:type="dxa"/>
            <w:bottom w:w="0" w:type="dxa"/>
          </w:tblCellMar>
        </w:tblPrEx>
        <w:tc>
          <w:tcPr>
            <w:tcW w:w="800" w:type="dxa"/>
            <w:shd w:val="solid" w:color="FFFFFF" w:fill="auto"/>
          </w:tcPr>
          <w:p w:rsidR="00E03D59" w:rsidRPr="001545FA" w:rsidRDefault="00E03D59" w:rsidP="00FE03B6">
            <w:pPr>
              <w:pStyle w:val="TAL"/>
              <w:rPr>
                <w:rFonts w:cs="Arial"/>
                <w:snapToGrid w:val="0"/>
                <w:color w:val="000000"/>
                <w:sz w:val="16"/>
                <w:szCs w:val="16"/>
              </w:rPr>
            </w:pPr>
            <w:r w:rsidRPr="001545FA">
              <w:rPr>
                <w:rFonts w:cs="Arial"/>
                <w:sz w:val="16"/>
                <w:szCs w:val="16"/>
              </w:rPr>
              <w:t>2005-09</w:t>
            </w:r>
          </w:p>
        </w:tc>
        <w:tc>
          <w:tcPr>
            <w:tcW w:w="800" w:type="dxa"/>
            <w:shd w:val="solid" w:color="FFFFFF" w:fill="auto"/>
          </w:tcPr>
          <w:p w:rsidR="00E03D59" w:rsidRPr="001545FA" w:rsidRDefault="00E03D59" w:rsidP="00FE03B6">
            <w:pPr>
              <w:pStyle w:val="TAL"/>
              <w:jc w:val="center"/>
              <w:rPr>
                <w:rFonts w:cs="Arial"/>
                <w:snapToGrid w:val="0"/>
                <w:color w:val="000000"/>
                <w:sz w:val="16"/>
                <w:szCs w:val="16"/>
              </w:rPr>
            </w:pPr>
            <w:r w:rsidRPr="001545FA">
              <w:rPr>
                <w:rFonts w:cs="Arial"/>
                <w:snapToGrid w:val="0"/>
                <w:color w:val="000000"/>
                <w:sz w:val="16"/>
                <w:szCs w:val="16"/>
              </w:rPr>
              <w:t>29</w:t>
            </w:r>
          </w:p>
        </w:tc>
        <w:tc>
          <w:tcPr>
            <w:tcW w:w="901" w:type="dxa"/>
            <w:shd w:val="solid" w:color="FFFFFF" w:fill="auto"/>
          </w:tcPr>
          <w:p w:rsidR="00E03D59" w:rsidRPr="001545FA" w:rsidRDefault="00E03D59" w:rsidP="00FE03B6">
            <w:pPr>
              <w:pStyle w:val="TAL"/>
              <w:rPr>
                <w:rFonts w:cs="Arial"/>
                <w:snapToGrid w:val="0"/>
                <w:color w:val="000000"/>
                <w:sz w:val="16"/>
                <w:szCs w:val="16"/>
              </w:rPr>
            </w:pPr>
            <w:r w:rsidRPr="001545FA">
              <w:rPr>
                <w:rFonts w:cs="Arial"/>
                <w:snapToGrid w:val="0"/>
                <w:color w:val="000000"/>
                <w:sz w:val="16"/>
                <w:szCs w:val="16"/>
              </w:rPr>
              <w:t>SP-050423</w:t>
            </w:r>
          </w:p>
        </w:tc>
        <w:tc>
          <w:tcPr>
            <w:tcW w:w="476" w:type="dxa"/>
            <w:shd w:val="solid" w:color="FFFFFF" w:fill="auto"/>
          </w:tcPr>
          <w:p w:rsidR="00E03D59" w:rsidRPr="001545FA" w:rsidRDefault="00E03D59" w:rsidP="00FE03B6">
            <w:pPr>
              <w:pStyle w:val="TAL"/>
              <w:rPr>
                <w:rFonts w:cs="Arial"/>
                <w:snapToGrid w:val="0"/>
                <w:color w:val="000000"/>
                <w:sz w:val="16"/>
                <w:szCs w:val="16"/>
              </w:rPr>
            </w:pPr>
            <w:r w:rsidRPr="001545FA">
              <w:rPr>
                <w:rFonts w:cs="Arial"/>
                <w:snapToGrid w:val="0"/>
                <w:color w:val="000000"/>
                <w:sz w:val="16"/>
                <w:szCs w:val="16"/>
              </w:rPr>
              <w:t>0035</w:t>
            </w:r>
          </w:p>
        </w:tc>
        <w:tc>
          <w:tcPr>
            <w:tcW w:w="425" w:type="dxa"/>
            <w:shd w:val="solid" w:color="FFFFFF" w:fill="auto"/>
          </w:tcPr>
          <w:p w:rsidR="00E03D59" w:rsidRPr="001545FA" w:rsidRDefault="00E03D59" w:rsidP="00FE03B6">
            <w:pPr>
              <w:pStyle w:val="TAL"/>
              <w:jc w:val="center"/>
              <w:rPr>
                <w:rFonts w:cs="Arial"/>
                <w:snapToGrid w:val="0"/>
                <w:color w:val="000000"/>
                <w:sz w:val="16"/>
                <w:szCs w:val="16"/>
              </w:rPr>
            </w:pPr>
            <w:r w:rsidRPr="001545FA">
              <w:rPr>
                <w:rFonts w:cs="Arial"/>
                <w:snapToGrid w:val="0"/>
                <w:color w:val="000000"/>
                <w:sz w:val="16"/>
                <w:szCs w:val="16"/>
              </w:rPr>
              <w:t>1</w:t>
            </w:r>
          </w:p>
        </w:tc>
        <w:tc>
          <w:tcPr>
            <w:tcW w:w="4962" w:type="dxa"/>
            <w:shd w:val="solid" w:color="FFFFFF" w:fill="auto"/>
          </w:tcPr>
          <w:p w:rsidR="00FE194F" w:rsidRPr="001545FA" w:rsidRDefault="00E03D59" w:rsidP="00FE194F">
            <w:pPr>
              <w:pStyle w:val="TAL"/>
              <w:rPr>
                <w:rFonts w:cs="Arial"/>
                <w:snapToGrid w:val="0"/>
                <w:color w:val="000000"/>
                <w:sz w:val="16"/>
                <w:szCs w:val="16"/>
              </w:rPr>
            </w:pPr>
            <w:r w:rsidRPr="001545FA">
              <w:rPr>
                <w:rFonts w:cs="Arial"/>
                <w:snapToGrid w:val="0"/>
                <w:color w:val="000000"/>
                <w:sz w:val="16"/>
                <w:szCs w:val="16"/>
              </w:rPr>
              <w:t>Interpretation of TOI sequencing</w:t>
            </w:r>
          </w:p>
        </w:tc>
        <w:tc>
          <w:tcPr>
            <w:tcW w:w="567" w:type="dxa"/>
            <w:shd w:val="solid" w:color="FFFFFF" w:fill="auto"/>
          </w:tcPr>
          <w:p w:rsidR="00E03D59" w:rsidRPr="001545FA" w:rsidRDefault="00E03D59" w:rsidP="00FE194F">
            <w:pPr>
              <w:pStyle w:val="TAL"/>
              <w:rPr>
                <w:rFonts w:cs="Arial"/>
                <w:sz w:val="16"/>
                <w:szCs w:val="16"/>
              </w:rPr>
            </w:pPr>
            <w:r w:rsidRPr="001545FA">
              <w:rPr>
                <w:rFonts w:cs="Arial"/>
                <w:sz w:val="16"/>
                <w:szCs w:val="16"/>
              </w:rPr>
              <w:t>6.1.0</w:t>
            </w:r>
          </w:p>
        </w:tc>
        <w:tc>
          <w:tcPr>
            <w:tcW w:w="708" w:type="dxa"/>
            <w:shd w:val="solid" w:color="FFFFFF" w:fill="auto"/>
          </w:tcPr>
          <w:p w:rsidR="00E03D59" w:rsidRPr="001545FA" w:rsidRDefault="00E03D59" w:rsidP="00FE194F">
            <w:pPr>
              <w:pStyle w:val="TAL"/>
              <w:rPr>
                <w:rFonts w:cs="Arial"/>
                <w:sz w:val="16"/>
                <w:szCs w:val="16"/>
              </w:rPr>
            </w:pPr>
            <w:r w:rsidRPr="001545FA">
              <w:rPr>
                <w:rFonts w:cs="Arial"/>
                <w:sz w:val="16"/>
                <w:szCs w:val="16"/>
              </w:rPr>
              <w:t>6.2.0</w:t>
            </w:r>
          </w:p>
        </w:tc>
      </w:tr>
      <w:tr w:rsidR="00A84C0D" w:rsidRPr="001545FA" w:rsidTr="001E5D36">
        <w:tblPrEx>
          <w:tblCellMar>
            <w:top w:w="0" w:type="dxa"/>
            <w:bottom w:w="0" w:type="dxa"/>
          </w:tblCellMar>
        </w:tblPrEx>
        <w:tc>
          <w:tcPr>
            <w:tcW w:w="800" w:type="dxa"/>
            <w:shd w:val="solid" w:color="FFFFFF" w:fill="auto"/>
          </w:tcPr>
          <w:p w:rsidR="00A84C0D" w:rsidRPr="001545FA" w:rsidRDefault="00A84C0D" w:rsidP="009A66DB">
            <w:pPr>
              <w:pStyle w:val="TAL"/>
              <w:rPr>
                <w:rFonts w:cs="Arial"/>
                <w:snapToGrid w:val="0"/>
                <w:color w:val="000000"/>
                <w:sz w:val="16"/>
                <w:szCs w:val="16"/>
              </w:rPr>
            </w:pPr>
            <w:r w:rsidRPr="001545FA">
              <w:rPr>
                <w:rFonts w:cs="Arial"/>
                <w:sz w:val="16"/>
                <w:szCs w:val="16"/>
              </w:rPr>
              <w:t>2005-12</w:t>
            </w:r>
          </w:p>
        </w:tc>
        <w:tc>
          <w:tcPr>
            <w:tcW w:w="800" w:type="dxa"/>
            <w:shd w:val="solid" w:color="FFFFFF" w:fill="auto"/>
          </w:tcPr>
          <w:p w:rsidR="00A84C0D" w:rsidRPr="001545FA" w:rsidRDefault="00A84C0D" w:rsidP="00FE03B6">
            <w:pPr>
              <w:pStyle w:val="TAL"/>
              <w:jc w:val="center"/>
              <w:rPr>
                <w:rFonts w:cs="Arial"/>
                <w:snapToGrid w:val="0"/>
                <w:color w:val="000000"/>
                <w:sz w:val="16"/>
                <w:szCs w:val="16"/>
              </w:rPr>
            </w:pPr>
            <w:r w:rsidRPr="001545FA">
              <w:rPr>
                <w:rFonts w:cs="Arial"/>
                <w:snapToGrid w:val="0"/>
                <w:color w:val="000000"/>
                <w:sz w:val="16"/>
                <w:szCs w:val="16"/>
              </w:rPr>
              <w:t>30</w:t>
            </w:r>
          </w:p>
        </w:tc>
        <w:tc>
          <w:tcPr>
            <w:tcW w:w="901" w:type="dxa"/>
            <w:shd w:val="solid" w:color="FFFFFF" w:fill="auto"/>
          </w:tcPr>
          <w:p w:rsidR="00A84C0D" w:rsidRPr="001545FA" w:rsidRDefault="00A84C0D" w:rsidP="00FE03B6">
            <w:pPr>
              <w:pStyle w:val="TAL"/>
              <w:rPr>
                <w:rFonts w:cs="Arial"/>
                <w:snapToGrid w:val="0"/>
                <w:color w:val="000000"/>
                <w:sz w:val="16"/>
                <w:szCs w:val="16"/>
              </w:rPr>
            </w:pPr>
            <w:r w:rsidRPr="001545FA">
              <w:rPr>
                <w:rFonts w:cs="Arial"/>
                <w:snapToGrid w:val="0"/>
                <w:color w:val="000000"/>
                <w:sz w:val="16"/>
                <w:szCs w:val="16"/>
              </w:rPr>
              <w:t>SP-050788</w:t>
            </w:r>
          </w:p>
        </w:tc>
        <w:tc>
          <w:tcPr>
            <w:tcW w:w="476" w:type="dxa"/>
            <w:shd w:val="solid" w:color="FFFFFF" w:fill="auto"/>
          </w:tcPr>
          <w:p w:rsidR="00A84C0D" w:rsidRPr="001545FA" w:rsidRDefault="00A84C0D" w:rsidP="00FE03B6">
            <w:pPr>
              <w:pStyle w:val="TAL"/>
              <w:rPr>
                <w:rFonts w:cs="Arial"/>
                <w:snapToGrid w:val="0"/>
                <w:color w:val="000000"/>
                <w:sz w:val="16"/>
                <w:szCs w:val="16"/>
              </w:rPr>
            </w:pPr>
            <w:r w:rsidRPr="001545FA">
              <w:rPr>
                <w:rFonts w:cs="Arial"/>
                <w:snapToGrid w:val="0"/>
                <w:color w:val="000000"/>
                <w:sz w:val="16"/>
                <w:szCs w:val="16"/>
              </w:rPr>
              <w:t>0034</w:t>
            </w:r>
          </w:p>
        </w:tc>
        <w:tc>
          <w:tcPr>
            <w:tcW w:w="425" w:type="dxa"/>
            <w:shd w:val="solid" w:color="FFFFFF" w:fill="auto"/>
          </w:tcPr>
          <w:p w:rsidR="00A84C0D" w:rsidRPr="001545FA" w:rsidRDefault="00A84C0D" w:rsidP="00FE03B6">
            <w:pPr>
              <w:pStyle w:val="TAL"/>
              <w:jc w:val="center"/>
              <w:rPr>
                <w:rFonts w:cs="Arial"/>
                <w:snapToGrid w:val="0"/>
                <w:color w:val="000000"/>
                <w:sz w:val="16"/>
                <w:szCs w:val="16"/>
              </w:rPr>
            </w:pPr>
            <w:r w:rsidRPr="001545FA">
              <w:rPr>
                <w:rFonts w:cs="Arial"/>
                <w:snapToGrid w:val="0"/>
                <w:color w:val="000000"/>
                <w:sz w:val="16"/>
                <w:szCs w:val="16"/>
              </w:rPr>
              <w:t>1</w:t>
            </w:r>
          </w:p>
        </w:tc>
        <w:tc>
          <w:tcPr>
            <w:tcW w:w="4962" w:type="dxa"/>
            <w:shd w:val="solid" w:color="FFFFFF" w:fill="auto"/>
          </w:tcPr>
          <w:p w:rsidR="00A84C0D" w:rsidRPr="001545FA" w:rsidRDefault="00A84C0D" w:rsidP="00FE194F">
            <w:pPr>
              <w:pStyle w:val="TAL"/>
              <w:rPr>
                <w:rFonts w:cs="Arial"/>
                <w:snapToGrid w:val="0"/>
                <w:color w:val="000000"/>
                <w:sz w:val="16"/>
                <w:szCs w:val="16"/>
              </w:rPr>
            </w:pPr>
            <w:r w:rsidRPr="001545FA">
              <w:rPr>
                <w:sz w:val="16"/>
                <w:szCs w:val="16"/>
              </w:rPr>
              <w:t>MBMS User Service Announcement Application ID</w:t>
            </w:r>
          </w:p>
        </w:tc>
        <w:tc>
          <w:tcPr>
            <w:tcW w:w="567" w:type="dxa"/>
            <w:shd w:val="solid" w:color="FFFFFF" w:fill="auto"/>
          </w:tcPr>
          <w:p w:rsidR="00A84C0D" w:rsidRPr="001545FA" w:rsidRDefault="00A84C0D" w:rsidP="009A66DB">
            <w:pPr>
              <w:pStyle w:val="TAL"/>
              <w:rPr>
                <w:rFonts w:cs="Arial"/>
                <w:sz w:val="16"/>
                <w:szCs w:val="16"/>
              </w:rPr>
            </w:pPr>
            <w:r w:rsidRPr="001545FA">
              <w:rPr>
                <w:rFonts w:cs="Arial"/>
                <w:sz w:val="16"/>
                <w:szCs w:val="16"/>
              </w:rPr>
              <w:t>6.2.0</w:t>
            </w:r>
          </w:p>
        </w:tc>
        <w:tc>
          <w:tcPr>
            <w:tcW w:w="708" w:type="dxa"/>
            <w:shd w:val="solid" w:color="FFFFFF" w:fill="auto"/>
          </w:tcPr>
          <w:p w:rsidR="00A84C0D" w:rsidRPr="001545FA" w:rsidRDefault="00A84C0D" w:rsidP="009A66DB">
            <w:pPr>
              <w:pStyle w:val="TAL"/>
              <w:rPr>
                <w:rFonts w:cs="Arial"/>
                <w:sz w:val="16"/>
                <w:szCs w:val="16"/>
              </w:rPr>
            </w:pPr>
            <w:r w:rsidRPr="001545FA">
              <w:rPr>
                <w:rFonts w:cs="Arial"/>
                <w:sz w:val="16"/>
                <w:szCs w:val="16"/>
              </w:rPr>
              <w:t>6.3.0</w:t>
            </w:r>
          </w:p>
        </w:tc>
      </w:tr>
      <w:tr w:rsidR="00A84C0D" w:rsidRPr="001545FA" w:rsidTr="001E5D36">
        <w:tblPrEx>
          <w:tblCellMar>
            <w:top w:w="0" w:type="dxa"/>
            <w:bottom w:w="0" w:type="dxa"/>
          </w:tblCellMar>
        </w:tblPrEx>
        <w:tc>
          <w:tcPr>
            <w:tcW w:w="800" w:type="dxa"/>
            <w:shd w:val="solid" w:color="FFFFFF" w:fill="auto"/>
          </w:tcPr>
          <w:p w:rsidR="00A84C0D" w:rsidRPr="001545FA" w:rsidRDefault="00A84C0D" w:rsidP="009A66DB">
            <w:pPr>
              <w:pStyle w:val="TAL"/>
              <w:rPr>
                <w:rFonts w:cs="Arial"/>
                <w:snapToGrid w:val="0"/>
                <w:color w:val="000000"/>
                <w:sz w:val="16"/>
                <w:szCs w:val="16"/>
              </w:rPr>
            </w:pPr>
            <w:r w:rsidRPr="001545FA">
              <w:rPr>
                <w:rFonts w:cs="Arial"/>
                <w:sz w:val="16"/>
                <w:szCs w:val="16"/>
              </w:rPr>
              <w:t>2005-12</w:t>
            </w:r>
          </w:p>
        </w:tc>
        <w:tc>
          <w:tcPr>
            <w:tcW w:w="800" w:type="dxa"/>
            <w:shd w:val="solid" w:color="FFFFFF" w:fill="auto"/>
          </w:tcPr>
          <w:p w:rsidR="00A84C0D" w:rsidRPr="001545FA" w:rsidRDefault="00A84C0D" w:rsidP="00FE03B6">
            <w:pPr>
              <w:pStyle w:val="TAL"/>
              <w:jc w:val="center"/>
              <w:rPr>
                <w:rFonts w:cs="Arial"/>
                <w:snapToGrid w:val="0"/>
                <w:color w:val="000000"/>
                <w:sz w:val="16"/>
                <w:szCs w:val="16"/>
              </w:rPr>
            </w:pPr>
            <w:r w:rsidRPr="001545FA">
              <w:rPr>
                <w:rFonts w:cs="Arial"/>
                <w:snapToGrid w:val="0"/>
                <w:color w:val="000000"/>
                <w:sz w:val="16"/>
                <w:szCs w:val="16"/>
              </w:rPr>
              <w:t>30</w:t>
            </w:r>
          </w:p>
        </w:tc>
        <w:tc>
          <w:tcPr>
            <w:tcW w:w="901" w:type="dxa"/>
            <w:shd w:val="solid" w:color="FFFFFF" w:fill="auto"/>
          </w:tcPr>
          <w:p w:rsidR="00A84C0D" w:rsidRPr="001545FA" w:rsidRDefault="00A84C0D" w:rsidP="00FE03B6">
            <w:pPr>
              <w:pStyle w:val="TAL"/>
              <w:rPr>
                <w:rFonts w:cs="Arial"/>
                <w:snapToGrid w:val="0"/>
                <w:color w:val="000000"/>
                <w:sz w:val="16"/>
                <w:szCs w:val="16"/>
              </w:rPr>
            </w:pPr>
            <w:r w:rsidRPr="001545FA">
              <w:rPr>
                <w:rFonts w:cs="Arial"/>
                <w:snapToGrid w:val="0"/>
                <w:color w:val="000000"/>
                <w:sz w:val="16"/>
                <w:szCs w:val="16"/>
              </w:rPr>
              <w:t>SP-050788</w:t>
            </w:r>
          </w:p>
        </w:tc>
        <w:tc>
          <w:tcPr>
            <w:tcW w:w="476" w:type="dxa"/>
            <w:shd w:val="solid" w:color="FFFFFF" w:fill="auto"/>
          </w:tcPr>
          <w:p w:rsidR="00A84C0D" w:rsidRPr="001545FA" w:rsidRDefault="00A84C0D" w:rsidP="00FE03B6">
            <w:pPr>
              <w:pStyle w:val="TAL"/>
              <w:rPr>
                <w:rFonts w:cs="Arial"/>
                <w:snapToGrid w:val="0"/>
                <w:color w:val="000000"/>
                <w:sz w:val="16"/>
                <w:szCs w:val="16"/>
              </w:rPr>
            </w:pPr>
            <w:r w:rsidRPr="001545FA">
              <w:rPr>
                <w:rFonts w:cs="Arial"/>
                <w:snapToGrid w:val="0"/>
                <w:color w:val="000000"/>
                <w:sz w:val="16"/>
                <w:szCs w:val="16"/>
              </w:rPr>
              <w:t>0037</w:t>
            </w:r>
          </w:p>
        </w:tc>
        <w:tc>
          <w:tcPr>
            <w:tcW w:w="425" w:type="dxa"/>
            <w:shd w:val="solid" w:color="FFFFFF" w:fill="auto"/>
          </w:tcPr>
          <w:p w:rsidR="00A84C0D" w:rsidRPr="001545FA" w:rsidRDefault="00A84C0D" w:rsidP="00FE03B6">
            <w:pPr>
              <w:pStyle w:val="TAL"/>
              <w:jc w:val="center"/>
              <w:rPr>
                <w:rFonts w:cs="Arial"/>
                <w:snapToGrid w:val="0"/>
                <w:color w:val="000000"/>
                <w:sz w:val="16"/>
                <w:szCs w:val="16"/>
              </w:rPr>
            </w:pPr>
            <w:r w:rsidRPr="001545FA">
              <w:rPr>
                <w:rFonts w:cs="Arial"/>
                <w:snapToGrid w:val="0"/>
                <w:color w:val="000000"/>
                <w:sz w:val="16"/>
                <w:szCs w:val="16"/>
              </w:rPr>
              <w:t>3</w:t>
            </w:r>
          </w:p>
        </w:tc>
        <w:tc>
          <w:tcPr>
            <w:tcW w:w="4962" w:type="dxa"/>
            <w:shd w:val="solid" w:color="FFFFFF" w:fill="auto"/>
          </w:tcPr>
          <w:p w:rsidR="00A84C0D" w:rsidRPr="001545FA" w:rsidRDefault="00B464D7" w:rsidP="00FE194F">
            <w:pPr>
              <w:pStyle w:val="TAL"/>
              <w:rPr>
                <w:rFonts w:cs="Arial"/>
                <w:snapToGrid w:val="0"/>
                <w:color w:val="000000"/>
                <w:sz w:val="16"/>
                <w:szCs w:val="16"/>
              </w:rPr>
            </w:pPr>
            <w:r w:rsidRPr="001545FA">
              <w:rPr>
                <w:sz w:val="16"/>
                <w:szCs w:val="16"/>
              </w:rPr>
              <w:t>Time Synchronization between BM-SCs and MBMS Ues</w:t>
            </w:r>
          </w:p>
        </w:tc>
        <w:tc>
          <w:tcPr>
            <w:tcW w:w="567" w:type="dxa"/>
            <w:shd w:val="solid" w:color="FFFFFF" w:fill="auto"/>
          </w:tcPr>
          <w:p w:rsidR="00A84C0D" w:rsidRPr="001545FA" w:rsidRDefault="00A84C0D" w:rsidP="009A66DB">
            <w:pPr>
              <w:pStyle w:val="TAL"/>
              <w:rPr>
                <w:rFonts w:cs="Arial"/>
                <w:sz w:val="16"/>
                <w:szCs w:val="16"/>
              </w:rPr>
            </w:pPr>
            <w:r w:rsidRPr="001545FA">
              <w:rPr>
                <w:rFonts w:cs="Arial"/>
                <w:sz w:val="16"/>
                <w:szCs w:val="16"/>
              </w:rPr>
              <w:t>6.2.0</w:t>
            </w:r>
          </w:p>
        </w:tc>
        <w:tc>
          <w:tcPr>
            <w:tcW w:w="708" w:type="dxa"/>
            <w:shd w:val="solid" w:color="FFFFFF" w:fill="auto"/>
          </w:tcPr>
          <w:p w:rsidR="00A84C0D" w:rsidRPr="001545FA" w:rsidRDefault="00A84C0D" w:rsidP="009A66DB">
            <w:pPr>
              <w:pStyle w:val="TAL"/>
              <w:rPr>
                <w:rFonts w:cs="Arial"/>
                <w:sz w:val="16"/>
                <w:szCs w:val="16"/>
              </w:rPr>
            </w:pPr>
            <w:r w:rsidRPr="001545FA">
              <w:rPr>
                <w:rFonts w:cs="Arial"/>
                <w:sz w:val="16"/>
                <w:szCs w:val="16"/>
              </w:rPr>
              <w:t>6.3.0</w:t>
            </w:r>
          </w:p>
        </w:tc>
      </w:tr>
      <w:tr w:rsidR="00A84C0D" w:rsidRPr="001545FA" w:rsidTr="001E5D36">
        <w:tblPrEx>
          <w:tblCellMar>
            <w:top w:w="0" w:type="dxa"/>
            <w:bottom w:w="0" w:type="dxa"/>
          </w:tblCellMar>
        </w:tblPrEx>
        <w:tc>
          <w:tcPr>
            <w:tcW w:w="800" w:type="dxa"/>
            <w:shd w:val="solid" w:color="FFFFFF" w:fill="auto"/>
          </w:tcPr>
          <w:p w:rsidR="00A84C0D" w:rsidRPr="001545FA" w:rsidRDefault="00A84C0D" w:rsidP="009A66DB">
            <w:pPr>
              <w:pStyle w:val="TAL"/>
              <w:rPr>
                <w:rFonts w:cs="Arial"/>
                <w:snapToGrid w:val="0"/>
                <w:color w:val="000000"/>
                <w:sz w:val="16"/>
                <w:szCs w:val="16"/>
              </w:rPr>
            </w:pPr>
            <w:r w:rsidRPr="001545FA">
              <w:rPr>
                <w:rFonts w:cs="Arial"/>
                <w:sz w:val="16"/>
                <w:szCs w:val="16"/>
              </w:rPr>
              <w:t>2005-12</w:t>
            </w:r>
          </w:p>
        </w:tc>
        <w:tc>
          <w:tcPr>
            <w:tcW w:w="800" w:type="dxa"/>
            <w:shd w:val="solid" w:color="FFFFFF" w:fill="auto"/>
          </w:tcPr>
          <w:p w:rsidR="00A84C0D" w:rsidRPr="001545FA" w:rsidRDefault="00A84C0D" w:rsidP="00FE03B6">
            <w:pPr>
              <w:pStyle w:val="TAL"/>
              <w:jc w:val="center"/>
              <w:rPr>
                <w:rFonts w:cs="Arial"/>
                <w:snapToGrid w:val="0"/>
                <w:color w:val="000000"/>
                <w:sz w:val="16"/>
                <w:szCs w:val="16"/>
              </w:rPr>
            </w:pPr>
            <w:r w:rsidRPr="001545FA">
              <w:rPr>
                <w:rFonts w:cs="Arial"/>
                <w:snapToGrid w:val="0"/>
                <w:color w:val="000000"/>
                <w:sz w:val="16"/>
                <w:szCs w:val="16"/>
              </w:rPr>
              <w:t>30</w:t>
            </w:r>
          </w:p>
        </w:tc>
        <w:tc>
          <w:tcPr>
            <w:tcW w:w="901" w:type="dxa"/>
            <w:shd w:val="solid" w:color="FFFFFF" w:fill="auto"/>
          </w:tcPr>
          <w:p w:rsidR="00A84C0D" w:rsidRPr="001545FA" w:rsidRDefault="00A84C0D" w:rsidP="00FE03B6">
            <w:pPr>
              <w:pStyle w:val="TAL"/>
              <w:rPr>
                <w:rFonts w:cs="Arial"/>
                <w:snapToGrid w:val="0"/>
                <w:color w:val="000000"/>
                <w:sz w:val="16"/>
                <w:szCs w:val="16"/>
              </w:rPr>
            </w:pPr>
            <w:r w:rsidRPr="001545FA">
              <w:rPr>
                <w:rFonts w:cs="Arial"/>
                <w:snapToGrid w:val="0"/>
                <w:color w:val="000000"/>
                <w:sz w:val="16"/>
                <w:szCs w:val="16"/>
              </w:rPr>
              <w:t>SP-050788</w:t>
            </w:r>
          </w:p>
        </w:tc>
        <w:tc>
          <w:tcPr>
            <w:tcW w:w="476" w:type="dxa"/>
            <w:shd w:val="solid" w:color="FFFFFF" w:fill="auto"/>
          </w:tcPr>
          <w:p w:rsidR="00A84C0D" w:rsidRPr="001545FA" w:rsidRDefault="00A84C0D" w:rsidP="00FE03B6">
            <w:pPr>
              <w:pStyle w:val="TAL"/>
              <w:rPr>
                <w:rFonts w:cs="Arial"/>
                <w:snapToGrid w:val="0"/>
                <w:color w:val="000000"/>
                <w:sz w:val="16"/>
                <w:szCs w:val="16"/>
              </w:rPr>
            </w:pPr>
            <w:r w:rsidRPr="001545FA">
              <w:rPr>
                <w:rFonts w:cs="Arial"/>
                <w:snapToGrid w:val="0"/>
                <w:color w:val="000000"/>
                <w:sz w:val="16"/>
                <w:szCs w:val="16"/>
              </w:rPr>
              <w:t>0038</w:t>
            </w:r>
          </w:p>
        </w:tc>
        <w:tc>
          <w:tcPr>
            <w:tcW w:w="425" w:type="dxa"/>
            <w:shd w:val="solid" w:color="FFFFFF" w:fill="auto"/>
          </w:tcPr>
          <w:p w:rsidR="00A84C0D" w:rsidRPr="001545FA" w:rsidRDefault="00A84C0D" w:rsidP="00FE03B6">
            <w:pPr>
              <w:pStyle w:val="TAL"/>
              <w:jc w:val="center"/>
              <w:rPr>
                <w:rFonts w:cs="Arial"/>
                <w:snapToGrid w:val="0"/>
                <w:color w:val="000000"/>
                <w:sz w:val="16"/>
                <w:szCs w:val="16"/>
              </w:rPr>
            </w:pPr>
            <w:r w:rsidRPr="001545FA">
              <w:rPr>
                <w:rFonts w:cs="Arial"/>
                <w:snapToGrid w:val="0"/>
                <w:color w:val="000000"/>
                <w:sz w:val="16"/>
                <w:szCs w:val="16"/>
              </w:rPr>
              <w:t>2</w:t>
            </w:r>
          </w:p>
        </w:tc>
        <w:tc>
          <w:tcPr>
            <w:tcW w:w="4962" w:type="dxa"/>
            <w:shd w:val="solid" w:color="FFFFFF" w:fill="auto"/>
          </w:tcPr>
          <w:p w:rsidR="00A84C0D" w:rsidRPr="001545FA" w:rsidRDefault="003B7334" w:rsidP="00FE194F">
            <w:pPr>
              <w:pStyle w:val="TAL"/>
              <w:rPr>
                <w:rFonts w:cs="Arial"/>
                <w:snapToGrid w:val="0"/>
                <w:color w:val="000000"/>
                <w:sz w:val="16"/>
                <w:szCs w:val="16"/>
              </w:rPr>
            </w:pPr>
            <w:r w:rsidRPr="001545FA">
              <w:rPr>
                <w:sz w:val="16"/>
                <w:szCs w:val="16"/>
              </w:rPr>
              <w:t>Reference and definition correction for MBMS user service</w:t>
            </w:r>
          </w:p>
        </w:tc>
        <w:tc>
          <w:tcPr>
            <w:tcW w:w="567" w:type="dxa"/>
            <w:shd w:val="solid" w:color="FFFFFF" w:fill="auto"/>
          </w:tcPr>
          <w:p w:rsidR="00A84C0D" w:rsidRPr="001545FA" w:rsidRDefault="00A84C0D" w:rsidP="009A66DB">
            <w:pPr>
              <w:pStyle w:val="TAL"/>
              <w:rPr>
                <w:rFonts w:cs="Arial"/>
                <w:sz w:val="16"/>
                <w:szCs w:val="16"/>
              </w:rPr>
            </w:pPr>
            <w:r w:rsidRPr="001545FA">
              <w:rPr>
                <w:rFonts w:cs="Arial"/>
                <w:sz w:val="16"/>
                <w:szCs w:val="16"/>
              </w:rPr>
              <w:t>6.2.0</w:t>
            </w:r>
          </w:p>
        </w:tc>
        <w:tc>
          <w:tcPr>
            <w:tcW w:w="708" w:type="dxa"/>
            <w:shd w:val="solid" w:color="FFFFFF" w:fill="auto"/>
          </w:tcPr>
          <w:p w:rsidR="00A84C0D" w:rsidRPr="001545FA" w:rsidRDefault="00A84C0D" w:rsidP="009A66DB">
            <w:pPr>
              <w:pStyle w:val="TAL"/>
              <w:rPr>
                <w:rFonts w:cs="Arial"/>
                <w:sz w:val="16"/>
                <w:szCs w:val="16"/>
              </w:rPr>
            </w:pPr>
            <w:r w:rsidRPr="001545FA">
              <w:rPr>
                <w:rFonts w:cs="Arial"/>
                <w:sz w:val="16"/>
                <w:szCs w:val="16"/>
              </w:rPr>
              <w:t>6.3.0</w:t>
            </w:r>
          </w:p>
        </w:tc>
      </w:tr>
      <w:tr w:rsidR="00A84C0D" w:rsidRPr="001545FA" w:rsidTr="001E5D36">
        <w:tblPrEx>
          <w:tblCellMar>
            <w:top w:w="0" w:type="dxa"/>
            <w:bottom w:w="0" w:type="dxa"/>
          </w:tblCellMar>
        </w:tblPrEx>
        <w:tc>
          <w:tcPr>
            <w:tcW w:w="800" w:type="dxa"/>
            <w:shd w:val="solid" w:color="FFFFFF" w:fill="auto"/>
          </w:tcPr>
          <w:p w:rsidR="00A84C0D" w:rsidRPr="001545FA" w:rsidRDefault="00A84C0D" w:rsidP="009A66DB">
            <w:pPr>
              <w:pStyle w:val="TAL"/>
              <w:rPr>
                <w:rFonts w:cs="Arial"/>
                <w:snapToGrid w:val="0"/>
                <w:color w:val="000000"/>
                <w:sz w:val="16"/>
                <w:szCs w:val="16"/>
              </w:rPr>
            </w:pPr>
            <w:r w:rsidRPr="001545FA">
              <w:rPr>
                <w:rFonts w:cs="Arial"/>
                <w:sz w:val="16"/>
                <w:szCs w:val="16"/>
              </w:rPr>
              <w:t>2005-12</w:t>
            </w:r>
          </w:p>
        </w:tc>
        <w:tc>
          <w:tcPr>
            <w:tcW w:w="800" w:type="dxa"/>
            <w:shd w:val="solid" w:color="FFFFFF" w:fill="auto"/>
          </w:tcPr>
          <w:p w:rsidR="00A84C0D" w:rsidRPr="001545FA" w:rsidRDefault="00A84C0D" w:rsidP="000923EB">
            <w:pPr>
              <w:pStyle w:val="TAL"/>
              <w:jc w:val="center"/>
              <w:rPr>
                <w:rFonts w:cs="Arial"/>
                <w:snapToGrid w:val="0"/>
                <w:color w:val="000000"/>
                <w:sz w:val="16"/>
                <w:szCs w:val="16"/>
              </w:rPr>
            </w:pPr>
            <w:r w:rsidRPr="001545FA">
              <w:rPr>
                <w:rFonts w:cs="Arial"/>
                <w:snapToGrid w:val="0"/>
                <w:color w:val="000000"/>
                <w:sz w:val="16"/>
                <w:szCs w:val="16"/>
              </w:rPr>
              <w:t>30</w:t>
            </w:r>
          </w:p>
        </w:tc>
        <w:tc>
          <w:tcPr>
            <w:tcW w:w="901" w:type="dxa"/>
            <w:shd w:val="solid" w:color="FFFFFF" w:fill="auto"/>
          </w:tcPr>
          <w:p w:rsidR="00A84C0D" w:rsidRPr="001545FA" w:rsidRDefault="00A84C0D" w:rsidP="00FE03B6">
            <w:pPr>
              <w:pStyle w:val="TAL"/>
              <w:rPr>
                <w:rFonts w:cs="Arial"/>
                <w:snapToGrid w:val="0"/>
                <w:color w:val="000000"/>
                <w:sz w:val="16"/>
                <w:szCs w:val="16"/>
              </w:rPr>
            </w:pPr>
            <w:r w:rsidRPr="001545FA">
              <w:rPr>
                <w:rFonts w:cs="Arial"/>
                <w:snapToGrid w:val="0"/>
                <w:color w:val="000000"/>
                <w:sz w:val="16"/>
                <w:szCs w:val="16"/>
              </w:rPr>
              <w:t>SP-050788</w:t>
            </w:r>
          </w:p>
        </w:tc>
        <w:tc>
          <w:tcPr>
            <w:tcW w:w="476" w:type="dxa"/>
            <w:shd w:val="solid" w:color="FFFFFF" w:fill="auto"/>
          </w:tcPr>
          <w:p w:rsidR="00A84C0D" w:rsidRPr="001545FA" w:rsidRDefault="00A84C0D" w:rsidP="00FE03B6">
            <w:pPr>
              <w:pStyle w:val="TAL"/>
              <w:rPr>
                <w:rFonts w:cs="Arial"/>
                <w:snapToGrid w:val="0"/>
                <w:color w:val="000000"/>
                <w:sz w:val="16"/>
                <w:szCs w:val="16"/>
              </w:rPr>
            </w:pPr>
            <w:r w:rsidRPr="001545FA">
              <w:rPr>
                <w:rFonts w:cs="Arial"/>
                <w:snapToGrid w:val="0"/>
                <w:color w:val="000000"/>
                <w:sz w:val="16"/>
                <w:szCs w:val="16"/>
              </w:rPr>
              <w:t>0039</w:t>
            </w:r>
          </w:p>
        </w:tc>
        <w:tc>
          <w:tcPr>
            <w:tcW w:w="425" w:type="dxa"/>
            <w:shd w:val="solid" w:color="FFFFFF" w:fill="auto"/>
          </w:tcPr>
          <w:p w:rsidR="00A84C0D" w:rsidRPr="001545FA" w:rsidRDefault="00A84C0D" w:rsidP="00FE03B6">
            <w:pPr>
              <w:pStyle w:val="TAL"/>
              <w:jc w:val="center"/>
              <w:rPr>
                <w:rFonts w:cs="Arial"/>
                <w:snapToGrid w:val="0"/>
                <w:color w:val="000000"/>
                <w:sz w:val="16"/>
                <w:szCs w:val="16"/>
              </w:rPr>
            </w:pPr>
            <w:r w:rsidRPr="001545FA">
              <w:rPr>
                <w:rFonts w:cs="Arial"/>
                <w:snapToGrid w:val="0"/>
                <w:color w:val="000000"/>
                <w:sz w:val="16"/>
                <w:szCs w:val="16"/>
              </w:rPr>
              <w:t>2</w:t>
            </w:r>
          </w:p>
        </w:tc>
        <w:tc>
          <w:tcPr>
            <w:tcW w:w="4962" w:type="dxa"/>
            <w:shd w:val="solid" w:color="FFFFFF" w:fill="auto"/>
          </w:tcPr>
          <w:p w:rsidR="00A84C0D" w:rsidRPr="001545FA" w:rsidRDefault="006577F4" w:rsidP="00FE194F">
            <w:pPr>
              <w:pStyle w:val="TAL"/>
              <w:rPr>
                <w:rFonts w:cs="Arial"/>
                <w:snapToGrid w:val="0"/>
                <w:color w:val="000000"/>
                <w:sz w:val="16"/>
                <w:szCs w:val="16"/>
              </w:rPr>
            </w:pPr>
            <w:r w:rsidRPr="001545FA">
              <w:rPr>
                <w:sz w:val="16"/>
                <w:szCs w:val="16"/>
              </w:rPr>
              <w:t>PtP file repair URI correction</w:t>
            </w:r>
          </w:p>
        </w:tc>
        <w:tc>
          <w:tcPr>
            <w:tcW w:w="567" w:type="dxa"/>
            <w:shd w:val="solid" w:color="FFFFFF" w:fill="auto"/>
          </w:tcPr>
          <w:p w:rsidR="00A84C0D" w:rsidRPr="001545FA" w:rsidRDefault="00A84C0D" w:rsidP="009A66DB">
            <w:pPr>
              <w:pStyle w:val="TAL"/>
              <w:rPr>
                <w:rFonts w:cs="Arial"/>
                <w:sz w:val="16"/>
                <w:szCs w:val="16"/>
              </w:rPr>
            </w:pPr>
            <w:r w:rsidRPr="001545FA">
              <w:rPr>
                <w:rFonts w:cs="Arial"/>
                <w:sz w:val="16"/>
                <w:szCs w:val="16"/>
              </w:rPr>
              <w:t>6.2.0</w:t>
            </w:r>
          </w:p>
        </w:tc>
        <w:tc>
          <w:tcPr>
            <w:tcW w:w="708" w:type="dxa"/>
            <w:shd w:val="solid" w:color="FFFFFF" w:fill="auto"/>
          </w:tcPr>
          <w:p w:rsidR="00A84C0D" w:rsidRPr="001545FA" w:rsidRDefault="00A84C0D" w:rsidP="009A66DB">
            <w:pPr>
              <w:pStyle w:val="TAL"/>
              <w:rPr>
                <w:rFonts w:cs="Arial"/>
                <w:sz w:val="16"/>
                <w:szCs w:val="16"/>
              </w:rPr>
            </w:pPr>
            <w:r w:rsidRPr="001545FA">
              <w:rPr>
                <w:rFonts w:cs="Arial"/>
                <w:sz w:val="16"/>
                <w:szCs w:val="16"/>
              </w:rPr>
              <w:t>6.3.0</w:t>
            </w:r>
          </w:p>
        </w:tc>
      </w:tr>
      <w:tr w:rsidR="00A84C0D" w:rsidRPr="001545FA" w:rsidTr="001E5D36">
        <w:tblPrEx>
          <w:tblCellMar>
            <w:top w:w="0" w:type="dxa"/>
            <w:bottom w:w="0" w:type="dxa"/>
          </w:tblCellMar>
        </w:tblPrEx>
        <w:tc>
          <w:tcPr>
            <w:tcW w:w="800" w:type="dxa"/>
            <w:shd w:val="solid" w:color="FFFFFF" w:fill="auto"/>
          </w:tcPr>
          <w:p w:rsidR="00A84C0D" w:rsidRPr="001545FA" w:rsidRDefault="00A84C0D" w:rsidP="009A66DB">
            <w:pPr>
              <w:pStyle w:val="TAL"/>
              <w:rPr>
                <w:rFonts w:cs="Arial"/>
                <w:snapToGrid w:val="0"/>
                <w:color w:val="000000"/>
                <w:sz w:val="16"/>
                <w:szCs w:val="16"/>
              </w:rPr>
            </w:pPr>
            <w:r w:rsidRPr="001545FA">
              <w:rPr>
                <w:rFonts w:cs="Arial"/>
                <w:sz w:val="16"/>
                <w:szCs w:val="16"/>
              </w:rPr>
              <w:t>2005-12</w:t>
            </w:r>
          </w:p>
        </w:tc>
        <w:tc>
          <w:tcPr>
            <w:tcW w:w="800" w:type="dxa"/>
            <w:shd w:val="solid" w:color="FFFFFF" w:fill="auto"/>
          </w:tcPr>
          <w:p w:rsidR="00A84C0D" w:rsidRPr="001545FA" w:rsidRDefault="00A84C0D" w:rsidP="000923EB">
            <w:pPr>
              <w:pStyle w:val="TAL"/>
              <w:jc w:val="center"/>
              <w:rPr>
                <w:rFonts w:cs="Arial"/>
                <w:snapToGrid w:val="0"/>
                <w:color w:val="000000"/>
                <w:sz w:val="16"/>
                <w:szCs w:val="16"/>
              </w:rPr>
            </w:pPr>
            <w:r w:rsidRPr="001545FA">
              <w:rPr>
                <w:rFonts w:cs="Arial"/>
                <w:snapToGrid w:val="0"/>
                <w:color w:val="000000"/>
                <w:sz w:val="16"/>
                <w:szCs w:val="16"/>
              </w:rPr>
              <w:t>30</w:t>
            </w:r>
          </w:p>
        </w:tc>
        <w:tc>
          <w:tcPr>
            <w:tcW w:w="901" w:type="dxa"/>
            <w:shd w:val="solid" w:color="FFFFFF" w:fill="auto"/>
          </w:tcPr>
          <w:p w:rsidR="00A84C0D" w:rsidRPr="001545FA" w:rsidRDefault="00A84C0D" w:rsidP="00FE03B6">
            <w:pPr>
              <w:pStyle w:val="TAL"/>
              <w:rPr>
                <w:rFonts w:cs="Arial"/>
                <w:snapToGrid w:val="0"/>
                <w:color w:val="000000"/>
                <w:sz w:val="16"/>
                <w:szCs w:val="16"/>
              </w:rPr>
            </w:pPr>
            <w:r w:rsidRPr="001545FA">
              <w:rPr>
                <w:rFonts w:cs="Arial"/>
                <w:snapToGrid w:val="0"/>
                <w:color w:val="000000"/>
                <w:sz w:val="16"/>
                <w:szCs w:val="16"/>
              </w:rPr>
              <w:t>SP-050788</w:t>
            </w:r>
          </w:p>
        </w:tc>
        <w:tc>
          <w:tcPr>
            <w:tcW w:w="476" w:type="dxa"/>
            <w:shd w:val="solid" w:color="FFFFFF" w:fill="auto"/>
          </w:tcPr>
          <w:p w:rsidR="00A84C0D" w:rsidRPr="001545FA" w:rsidRDefault="00A84C0D" w:rsidP="00FE03B6">
            <w:pPr>
              <w:pStyle w:val="TAL"/>
              <w:rPr>
                <w:rFonts w:cs="Arial"/>
                <w:snapToGrid w:val="0"/>
                <w:color w:val="000000"/>
                <w:sz w:val="16"/>
                <w:szCs w:val="16"/>
              </w:rPr>
            </w:pPr>
            <w:r w:rsidRPr="001545FA">
              <w:rPr>
                <w:rFonts w:cs="Arial"/>
                <w:snapToGrid w:val="0"/>
                <w:color w:val="000000"/>
                <w:sz w:val="16"/>
                <w:szCs w:val="16"/>
              </w:rPr>
              <w:t>0040</w:t>
            </w:r>
          </w:p>
        </w:tc>
        <w:tc>
          <w:tcPr>
            <w:tcW w:w="425" w:type="dxa"/>
            <w:shd w:val="solid" w:color="FFFFFF" w:fill="auto"/>
          </w:tcPr>
          <w:p w:rsidR="00A84C0D" w:rsidRPr="001545FA" w:rsidRDefault="00A84C0D" w:rsidP="00FE03B6">
            <w:pPr>
              <w:pStyle w:val="TAL"/>
              <w:jc w:val="center"/>
              <w:rPr>
                <w:rFonts w:cs="Arial"/>
                <w:snapToGrid w:val="0"/>
                <w:color w:val="000000"/>
                <w:sz w:val="16"/>
                <w:szCs w:val="16"/>
              </w:rPr>
            </w:pPr>
            <w:r w:rsidRPr="001545FA">
              <w:rPr>
                <w:rFonts w:cs="Arial"/>
                <w:snapToGrid w:val="0"/>
                <w:color w:val="000000"/>
                <w:sz w:val="16"/>
                <w:szCs w:val="16"/>
              </w:rPr>
              <w:t>2</w:t>
            </w:r>
          </w:p>
        </w:tc>
        <w:tc>
          <w:tcPr>
            <w:tcW w:w="4962" w:type="dxa"/>
            <w:shd w:val="solid" w:color="FFFFFF" w:fill="auto"/>
          </w:tcPr>
          <w:p w:rsidR="00A84C0D" w:rsidRPr="001545FA" w:rsidRDefault="007E5AE0" w:rsidP="00FE194F">
            <w:pPr>
              <w:pStyle w:val="TAL"/>
              <w:rPr>
                <w:rFonts w:cs="Arial"/>
                <w:snapToGrid w:val="0"/>
                <w:color w:val="000000"/>
                <w:sz w:val="16"/>
                <w:szCs w:val="16"/>
              </w:rPr>
            </w:pPr>
            <w:r w:rsidRPr="001545FA">
              <w:rPr>
                <w:sz w:val="16"/>
                <w:szCs w:val="16"/>
              </w:rPr>
              <w:t>Allocation of FEC Encoding IDs</w:t>
            </w:r>
          </w:p>
        </w:tc>
        <w:tc>
          <w:tcPr>
            <w:tcW w:w="567" w:type="dxa"/>
            <w:shd w:val="solid" w:color="FFFFFF" w:fill="auto"/>
          </w:tcPr>
          <w:p w:rsidR="00A84C0D" w:rsidRPr="001545FA" w:rsidRDefault="00A84C0D" w:rsidP="009A66DB">
            <w:pPr>
              <w:pStyle w:val="TAL"/>
              <w:rPr>
                <w:rFonts w:cs="Arial"/>
                <w:sz w:val="16"/>
                <w:szCs w:val="16"/>
              </w:rPr>
            </w:pPr>
            <w:r w:rsidRPr="001545FA">
              <w:rPr>
                <w:rFonts w:cs="Arial"/>
                <w:sz w:val="16"/>
                <w:szCs w:val="16"/>
              </w:rPr>
              <w:t>6.2.0</w:t>
            </w:r>
          </w:p>
        </w:tc>
        <w:tc>
          <w:tcPr>
            <w:tcW w:w="708" w:type="dxa"/>
            <w:shd w:val="solid" w:color="FFFFFF" w:fill="auto"/>
          </w:tcPr>
          <w:p w:rsidR="00A84C0D" w:rsidRPr="001545FA" w:rsidRDefault="00A84C0D" w:rsidP="009A66DB">
            <w:pPr>
              <w:pStyle w:val="TAL"/>
              <w:rPr>
                <w:rFonts w:cs="Arial"/>
                <w:sz w:val="16"/>
                <w:szCs w:val="16"/>
              </w:rPr>
            </w:pPr>
            <w:r w:rsidRPr="001545FA">
              <w:rPr>
                <w:rFonts w:cs="Arial"/>
                <w:sz w:val="16"/>
                <w:szCs w:val="16"/>
              </w:rPr>
              <w:t>6.3.0</w:t>
            </w:r>
          </w:p>
        </w:tc>
      </w:tr>
      <w:tr w:rsidR="00454B2D" w:rsidRPr="001545FA" w:rsidTr="001E5D36">
        <w:tblPrEx>
          <w:tblCellMar>
            <w:top w:w="0" w:type="dxa"/>
            <w:bottom w:w="0" w:type="dxa"/>
          </w:tblCellMar>
        </w:tblPrEx>
        <w:tc>
          <w:tcPr>
            <w:tcW w:w="800" w:type="dxa"/>
            <w:shd w:val="solid" w:color="FFFFFF" w:fill="auto"/>
          </w:tcPr>
          <w:p w:rsidR="00454B2D" w:rsidRPr="001545FA" w:rsidRDefault="00454B2D" w:rsidP="00454B2D">
            <w:pPr>
              <w:pStyle w:val="TAL"/>
              <w:rPr>
                <w:sz w:val="16"/>
                <w:szCs w:val="16"/>
              </w:rPr>
            </w:pPr>
            <w:r w:rsidRPr="001545FA">
              <w:rPr>
                <w:sz w:val="16"/>
                <w:szCs w:val="16"/>
              </w:rPr>
              <w:t>2006-03</w:t>
            </w:r>
          </w:p>
        </w:tc>
        <w:tc>
          <w:tcPr>
            <w:tcW w:w="800" w:type="dxa"/>
            <w:shd w:val="solid" w:color="FFFFFF" w:fill="auto"/>
          </w:tcPr>
          <w:p w:rsidR="00454B2D" w:rsidRPr="001545FA" w:rsidRDefault="00454B2D" w:rsidP="000923EB">
            <w:pPr>
              <w:pStyle w:val="TAL"/>
              <w:jc w:val="center"/>
              <w:rPr>
                <w:snapToGrid w:val="0"/>
                <w:color w:val="000000"/>
                <w:sz w:val="16"/>
                <w:szCs w:val="16"/>
              </w:rPr>
            </w:pPr>
            <w:r w:rsidRPr="001545FA">
              <w:rPr>
                <w:snapToGrid w:val="0"/>
                <w:color w:val="000000"/>
                <w:sz w:val="16"/>
                <w:szCs w:val="16"/>
              </w:rPr>
              <w:t>31</w:t>
            </w:r>
          </w:p>
        </w:tc>
        <w:tc>
          <w:tcPr>
            <w:tcW w:w="901" w:type="dxa"/>
            <w:shd w:val="solid" w:color="FFFFFF" w:fill="auto"/>
          </w:tcPr>
          <w:p w:rsidR="00454B2D" w:rsidRPr="001545FA" w:rsidRDefault="00454B2D" w:rsidP="00454B2D">
            <w:pPr>
              <w:pStyle w:val="TAL"/>
              <w:rPr>
                <w:snapToGrid w:val="0"/>
                <w:color w:val="000000"/>
                <w:sz w:val="16"/>
                <w:szCs w:val="16"/>
              </w:rPr>
            </w:pPr>
            <w:r w:rsidRPr="001545FA">
              <w:rPr>
                <w:snapToGrid w:val="0"/>
                <w:color w:val="000000"/>
                <w:sz w:val="16"/>
                <w:szCs w:val="16"/>
              </w:rPr>
              <w:t>SP-060014</w:t>
            </w:r>
          </w:p>
        </w:tc>
        <w:tc>
          <w:tcPr>
            <w:tcW w:w="476" w:type="dxa"/>
            <w:shd w:val="solid" w:color="FFFFFF" w:fill="auto"/>
          </w:tcPr>
          <w:p w:rsidR="00454B2D" w:rsidRPr="001545FA" w:rsidRDefault="00454B2D" w:rsidP="00454B2D">
            <w:pPr>
              <w:pStyle w:val="TAL"/>
              <w:rPr>
                <w:sz w:val="16"/>
                <w:szCs w:val="16"/>
              </w:rPr>
            </w:pPr>
            <w:r w:rsidRPr="001545FA">
              <w:rPr>
                <w:sz w:val="16"/>
                <w:szCs w:val="16"/>
              </w:rPr>
              <w:t>0041</w:t>
            </w:r>
          </w:p>
        </w:tc>
        <w:tc>
          <w:tcPr>
            <w:tcW w:w="425" w:type="dxa"/>
            <w:shd w:val="solid" w:color="FFFFFF" w:fill="auto"/>
          </w:tcPr>
          <w:p w:rsidR="00454B2D" w:rsidRPr="001545FA" w:rsidRDefault="00454B2D" w:rsidP="000923EB">
            <w:pPr>
              <w:pStyle w:val="TAL"/>
              <w:jc w:val="center"/>
              <w:rPr>
                <w:sz w:val="16"/>
                <w:szCs w:val="16"/>
              </w:rPr>
            </w:pPr>
          </w:p>
        </w:tc>
        <w:tc>
          <w:tcPr>
            <w:tcW w:w="4962" w:type="dxa"/>
            <w:shd w:val="solid" w:color="FFFFFF" w:fill="auto"/>
          </w:tcPr>
          <w:p w:rsidR="00454B2D" w:rsidRPr="001545FA" w:rsidRDefault="00454B2D" w:rsidP="00454B2D">
            <w:pPr>
              <w:pStyle w:val="TAL"/>
              <w:rPr>
                <w:color w:val="000000"/>
                <w:sz w:val="16"/>
                <w:szCs w:val="16"/>
              </w:rPr>
            </w:pPr>
            <w:r w:rsidRPr="001545FA">
              <w:rPr>
                <w:sz w:val="16"/>
                <w:szCs w:val="16"/>
              </w:rPr>
              <w:t>Sender Current Time (SCT) and Expected Residual Time (ERT) Header Fields</w:t>
            </w:r>
          </w:p>
        </w:tc>
        <w:tc>
          <w:tcPr>
            <w:tcW w:w="567" w:type="dxa"/>
            <w:shd w:val="solid" w:color="FFFFFF" w:fill="auto"/>
          </w:tcPr>
          <w:p w:rsidR="00454B2D" w:rsidRPr="001545FA" w:rsidRDefault="00454B2D" w:rsidP="00454B2D">
            <w:pPr>
              <w:pStyle w:val="TAL"/>
              <w:rPr>
                <w:sz w:val="16"/>
                <w:szCs w:val="16"/>
              </w:rPr>
            </w:pPr>
            <w:r w:rsidRPr="001545FA">
              <w:rPr>
                <w:sz w:val="16"/>
                <w:szCs w:val="16"/>
              </w:rPr>
              <w:t>6.3.0</w:t>
            </w:r>
          </w:p>
        </w:tc>
        <w:tc>
          <w:tcPr>
            <w:tcW w:w="708" w:type="dxa"/>
            <w:shd w:val="solid" w:color="FFFFFF" w:fill="auto"/>
          </w:tcPr>
          <w:p w:rsidR="00454B2D" w:rsidRPr="001545FA" w:rsidRDefault="00454B2D" w:rsidP="00454B2D">
            <w:pPr>
              <w:pStyle w:val="TAL"/>
              <w:rPr>
                <w:sz w:val="16"/>
                <w:szCs w:val="16"/>
              </w:rPr>
            </w:pPr>
            <w:r w:rsidRPr="001545FA">
              <w:rPr>
                <w:sz w:val="16"/>
                <w:szCs w:val="16"/>
              </w:rPr>
              <w:t>6.4.0</w:t>
            </w:r>
          </w:p>
        </w:tc>
      </w:tr>
      <w:tr w:rsidR="00454B2D" w:rsidRPr="001545FA" w:rsidTr="001E5D36">
        <w:tblPrEx>
          <w:tblCellMar>
            <w:top w:w="0" w:type="dxa"/>
            <w:bottom w:w="0" w:type="dxa"/>
          </w:tblCellMar>
        </w:tblPrEx>
        <w:tc>
          <w:tcPr>
            <w:tcW w:w="800" w:type="dxa"/>
            <w:shd w:val="solid" w:color="FFFFFF" w:fill="auto"/>
          </w:tcPr>
          <w:p w:rsidR="00454B2D" w:rsidRPr="001545FA" w:rsidRDefault="00454B2D" w:rsidP="00454B2D">
            <w:pPr>
              <w:pStyle w:val="TAL"/>
              <w:rPr>
                <w:sz w:val="16"/>
                <w:szCs w:val="16"/>
              </w:rPr>
            </w:pPr>
            <w:r w:rsidRPr="001545FA">
              <w:rPr>
                <w:sz w:val="16"/>
                <w:szCs w:val="16"/>
              </w:rPr>
              <w:t>2006-03</w:t>
            </w:r>
          </w:p>
        </w:tc>
        <w:tc>
          <w:tcPr>
            <w:tcW w:w="800" w:type="dxa"/>
            <w:shd w:val="solid" w:color="FFFFFF" w:fill="auto"/>
          </w:tcPr>
          <w:p w:rsidR="00454B2D" w:rsidRPr="001545FA" w:rsidRDefault="00454B2D" w:rsidP="000923EB">
            <w:pPr>
              <w:pStyle w:val="TAL"/>
              <w:jc w:val="center"/>
              <w:rPr>
                <w:snapToGrid w:val="0"/>
                <w:color w:val="000000"/>
                <w:sz w:val="16"/>
                <w:szCs w:val="16"/>
              </w:rPr>
            </w:pPr>
            <w:r w:rsidRPr="001545FA">
              <w:rPr>
                <w:snapToGrid w:val="0"/>
                <w:color w:val="000000"/>
                <w:sz w:val="16"/>
                <w:szCs w:val="16"/>
              </w:rPr>
              <w:t>31</w:t>
            </w:r>
          </w:p>
        </w:tc>
        <w:tc>
          <w:tcPr>
            <w:tcW w:w="901" w:type="dxa"/>
            <w:shd w:val="solid" w:color="FFFFFF" w:fill="auto"/>
          </w:tcPr>
          <w:p w:rsidR="00454B2D" w:rsidRPr="001545FA" w:rsidRDefault="00454B2D" w:rsidP="00454B2D">
            <w:pPr>
              <w:pStyle w:val="TAL"/>
              <w:rPr>
                <w:snapToGrid w:val="0"/>
                <w:color w:val="000000"/>
                <w:sz w:val="16"/>
                <w:szCs w:val="16"/>
              </w:rPr>
            </w:pPr>
            <w:r w:rsidRPr="001545FA">
              <w:rPr>
                <w:snapToGrid w:val="0"/>
                <w:color w:val="000000"/>
                <w:sz w:val="16"/>
                <w:szCs w:val="16"/>
              </w:rPr>
              <w:t>SP-060014</w:t>
            </w:r>
          </w:p>
        </w:tc>
        <w:tc>
          <w:tcPr>
            <w:tcW w:w="476" w:type="dxa"/>
            <w:shd w:val="solid" w:color="FFFFFF" w:fill="auto"/>
          </w:tcPr>
          <w:p w:rsidR="00454B2D" w:rsidRPr="001545FA" w:rsidRDefault="00454B2D" w:rsidP="00454B2D">
            <w:pPr>
              <w:pStyle w:val="TAL"/>
              <w:rPr>
                <w:rFonts w:eastAsia="Arial Unicode MS"/>
                <w:sz w:val="16"/>
                <w:szCs w:val="16"/>
              </w:rPr>
            </w:pPr>
            <w:r w:rsidRPr="001545FA">
              <w:rPr>
                <w:rFonts w:eastAsia="Arial Unicode MS"/>
                <w:sz w:val="16"/>
                <w:szCs w:val="16"/>
              </w:rPr>
              <w:t>0042</w:t>
            </w:r>
          </w:p>
        </w:tc>
        <w:tc>
          <w:tcPr>
            <w:tcW w:w="425" w:type="dxa"/>
            <w:shd w:val="solid" w:color="FFFFFF" w:fill="auto"/>
          </w:tcPr>
          <w:p w:rsidR="00454B2D" w:rsidRPr="001545FA" w:rsidRDefault="00454B2D" w:rsidP="000923EB">
            <w:pPr>
              <w:pStyle w:val="TAL"/>
              <w:jc w:val="center"/>
              <w:rPr>
                <w:rFonts w:eastAsia="Arial Unicode MS"/>
                <w:sz w:val="16"/>
                <w:szCs w:val="16"/>
              </w:rPr>
            </w:pPr>
          </w:p>
        </w:tc>
        <w:tc>
          <w:tcPr>
            <w:tcW w:w="4962" w:type="dxa"/>
            <w:shd w:val="solid" w:color="FFFFFF" w:fill="auto"/>
          </w:tcPr>
          <w:p w:rsidR="00454B2D" w:rsidRPr="001545FA" w:rsidRDefault="00454B2D" w:rsidP="00454B2D">
            <w:pPr>
              <w:pStyle w:val="TAL"/>
              <w:rPr>
                <w:rFonts w:eastAsia="Arial Unicode MS"/>
                <w:sz w:val="16"/>
                <w:szCs w:val="16"/>
              </w:rPr>
            </w:pPr>
            <w:r w:rsidRPr="001545FA">
              <w:rPr>
                <w:sz w:val="16"/>
                <w:szCs w:val="16"/>
              </w:rPr>
              <w:t>FEC-OTI-FEC-Instance-ID support in MBMS</w:t>
            </w:r>
          </w:p>
        </w:tc>
        <w:tc>
          <w:tcPr>
            <w:tcW w:w="567" w:type="dxa"/>
            <w:shd w:val="solid" w:color="FFFFFF" w:fill="auto"/>
          </w:tcPr>
          <w:p w:rsidR="00454B2D" w:rsidRPr="001545FA" w:rsidRDefault="00454B2D" w:rsidP="00454B2D">
            <w:pPr>
              <w:pStyle w:val="TAL"/>
              <w:rPr>
                <w:sz w:val="16"/>
                <w:szCs w:val="16"/>
              </w:rPr>
            </w:pPr>
            <w:r w:rsidRPr="001545FA">
              <w:rPr>
                <w:sz w:val="16"/>
                <w:szCs w:val="16"/>
              </w:rPr>
              <w:t>6.3.0</w:t>
            </w:r>
          </w:p>
        </w:tc>
        <w:tc>
          <w:tcPr>
            <w:tcW w:w="708" w:type="dxa"/>
            <w:shd w:val="solid" w:color="FFFFFF" w:fill="auto"/>
          </w:tcPr>
          <w:p w:rsidR="00454B2D" w:rsidRPr="001545FA" w:rsidRDefault="00454B2D" w:rsidP="00454B2D">
            <w:pPr>
              <w:pStyle w:val="TAL"/>
              <w:rPr>
                <w:sz w:val="16"/>
                <w:szCs w:val="16"/>
              </w:rPr>
            </w:pPr>
            <w:r w:rsidRPr="001545FA">
              <w:rPr>
                <w:sz w:val="16"/>
                <w:szCs w:val="16"/>
              </w:rPr>
              <w:t>6.4.0</w:t>
            </w:r>
          </w:p>
        </w:tc>
      </w:tr>
      <w:tr w:rsidR="00454B2D" w:rsidRPr="001545FA" w:rsidTr="001E5D36">
        <w:tblPrEx>
          <w:tblCellMar>
            <w:top w:w="0" w:type="dxa"/>
            <w:bottom w:w="0" w:type="dxa"/>
          </w:tblCellMar>
        </w:tblPrEx>
        <w:tc>
          <w:tcPr>
            <w:tcW w:w="800" w:type="dxa"/>
            <w:shd w:val="solid" w:color="FFFFFF" w:fill="auto"/>
          </w:tcPr>
          <w:p w:rsidR="00454B2D" w:rsidRPr="001545FA" w:rsidRDefault="00454B2D" w:rsidP="00454B2D">
            <w:pPr>
              <w:pStyle w:val="TAL"/>
              <w:rPr>
                <w:sz w:val="16"/>
                <w:szCs w:val="16"/>
              </w:rPr>
            </w:pPr>
            <w:r w:rsidRPr="001545FA">
              <w:rPr>
                <w:sz w:val="16"/>
                <w:szCs w:val="16"/>
              </w:rPr>
              <w:t>2006-03</w:t>
            </w:r>
          </w:p>
        </w:tc>
        <w:tc>
          <w:tcPr>
            <w:tcW w:w="800" w:type="dxa"/>
            <w:shd w:val="solid" w:color="FFFFFF" w:fill="auto"/>
          </w:tcPr>
          <w:p w:rsidR="00454B2D" w:rsidRPr="001545FA" w:rsidRDefault="00454B2D" w:rsidP="000923EB">
            <w:pPr>
              <w:pStyle w:val="TAL"/>
              <w:jc w:val="center"/>
              <w:rPr>
                <w:snapToGrid w:val="0"/>
                <w:color w:val="000000"/>
                <w:sz w:val="16"/>
                <w:szCs w:val="16"/>
              </w:rPr>
            </w:pPr>
            <w:r w:rsidRPr="001545FA">
              <w:rPr>
                <w:snapToGrid w:val="0"/>
                <w:color w:val="000000"/>
                <w:sz w:val="16"/>
                <w:szCs w:val="16"/>
              </w:rPr>
              <w:t>31</w:t>
            </w:r>
          </w:p>
        </w:tc>
        <w:tc>
          <w:tcPr>
            <w:tcW w:w="901" w:type="dxa"/>
            <w:shd w:val="solid" w:color="FFFFFF" w:fill="auto"/>
          </w:tcPr>
          <w:p w:rsidR="00454B2D" w:rsidRPr="001545FA" w:rsidRDefault="00454B2D" w:rsidP="00454B2D">
            <w:pPr>
              <w:pStyle w:val="TAL"/>
              <w:rPr>
                <w:snapToGrid w:val="0"/>
                <w:color w:val="000000"/>
                <w:sz w:val="16"/>
                <w:szCs w:val="16"/>
              </w:rPr>
            </w:pPr>
            <w:r w:rsidRPr="001545FA">
              <w:rPr>
                <w:snapToGrid w:val="0"/>
                <w:color w:val="000000"/>
                <w:sz w:val="16"/>
                <w:szCs w:val="16"/>
              </w:rPr>
              <w:t>SP-060014</w:t>
            </w:r>
          </w:p>
        </w:tc>
        <w:tc>
          <w:tcPr>
            <w:tcW w:w="476" w:type="dxa"/>
            <w:shd w:val="solid" w:color="FFFFFF" w:fill="auto"/>
          </w:tcPr>
          <w:p w:rsidR="00454B2D" w:rsidRPr="001545FA" w:rsidRDefault="00454B2D" w:rsidP="00454B2D">
            <w:pPr>
              <w:pStyle w:val="TAL"/>
              <w:rPr>
                <w:rFonts w:eastAsia="Arial Unicode MS"/>
                <w:sz w:val="16"/>
                <w:szCs w:val="16"/>
              </w:rPr>
            </w:pPr>
            <w:r w:rsidRPr="001545FA">
              <w:rPr>
                <w:rFonts w:eastAsia="Arial Unicode MS"/>
                <w:sz w:val="16"/>
                <w:szCs w:val="16"/>
              </w:rPr>
              <w:t>0043</w:t>
            </w:r>
          </w:p>
        </w:tc>
        <w:tc>
          <w:tcPr>
            <w:tcW w:w="425" w:type="dxa"/>
            <w:shd w:val="solid" w:color="FFFFFF" w:fill="auto"/>
          </w:tcPr>
          <w:p w:rsidR="00454B2D" w:rsidRPr="001545FA" w:rsidRDefault="00454B2D" w:rsidP="000923EB">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454B2D" w:rsidRPr="001545FA" w:rsidRDefault="00454B2D" w:rsidP="00454B2D">
            <w:pPr>
              <w:pStyle w:val="TAL"/>
              <w:rPr>
                <w:rFonts w:eastAsia="Arial Unicode MS"/>
                <w:sz w:val="16"/>
                <w:szCs w:val="16"/>
              </w:rPr>
            </w:pPr>
            <w:r w:rsidRPr="001545FA">
              <w:rPr>
                <w:sz w:val="16"/>
                <w:szCs w:val="16"/>
              </w:rPr>
              <w:t>Update of AMR-WB+ RFC reference</w:t>
            </w:r>
          </w:p>
        </w:tc>
        <w:tc>
          <w:tcPr>
            <w:tcW w:w="567" w:type="dxa"/>
            <w:shd w:val="solid" w:color="FFFFFF" w:fill="auto"/>
          </w:tcPr>
          <w:p w:rsidR="00454B2D" w:rsidRPr="001545FA" w:rsidRDefault="00454B2D" w:rsidP="00454B2D">
            <w:pPr>
              <w:pStyle w:val="TAL"/>
              <w:rPr>
                <w:sz w:val="16"/>
                <w:szCs w:val="16"/>
              </w:rPr>
            </w:pPr>
            <w:r w:rsidRPr="001545FA">
              <w:rPr>
                <w:sz w:val="16"/>
                <w:szCs w:val="16"/>
              </w:rPr>
              <w:t>6.3.0</w:t>
            </w:r>
          </w:p>
        </w:tc>
        <w:tc>
          <w:tcPr>
            <w:tcW w:w="708" w:type="dxa"/>
            <w:shd w:val="solid" w:color="FFFFFF" w:fill="auto"/>
          </w:tcPr>
          <w:p w:rsidR="00454B2D" w:rsidRPr="001545FA" w:rsidRDefault="00454B2D" w:rsidP="00454B2D">
            <w:pPr>
              <w:pStyle w:val="TAL"/>
              <w:rPr>
                <w:sz w:val="16"/>
                <w:szCs w:val="16"/>
              </w:rPr>
            </w:pPr>
            <w:r w:rsidRPr="001545FA">
              <w:rPr>
                <w:sz w:val="16"/>
                <w:szCs w:val="16"/>
              </w:rPr>
              <w:t>6.4.0</w:t>
            </w:r>
          </w:p>
        </w:tc>
      </w:tr>
      <w:tr w:rsidR="00454B2D" w:rsidRPr="001545FA" w:rsidTr="001E5D36">
        <w:tblPrEx>
          <w:tblCellMar>
            <w:top w:w="0" w:type="dxa"/>
            <w:bottom w:w="0" w:type="dxa"/>
          </w:tblCellMar>
        </w:tblPrEx>
        <w:tc>
          <w:tcPr>
            <w:tcW w:w="800" w:type="dxa"/>
            <w:shd w:val="solid" w:color="FFFFFF" w:fill="auto"/>
          </w:tcPr>
          <w:p w:rsidR="00454B2D" w:rsidRPr="001545FA" w:rsidRDefault="00454B2D" w:rsidP="00454B2D">
            <w:pPr>
              <w:pStyle w:val="TAL"/>
              <w:rPr>
                <w:sz w:val="16"/>
                <w:szCs w:val="16"/>
              </w:rPr>
            </w:pPr>
            <w:r w:rsidRPr="001545FA">
              <w:rPr>
                <w:sz w:val="16"/>
                <w:szCs w:val="16"/>
              </w:rPr>
              <w:t>2006-03</w:t>
            </w:r>
          </w:p>
        </w:tc>
        <w:tc>
          <w:tcPr>
            <w:tcW w:w="800" w:type="dxa"/>
            <w:shd w:val="solid" w:color="FFFFFF" w:fill="auto"/>
          </w:tcPr>
          <w:p w:rsidR="00454B2D" w:rsidRPr="001545FA" w:rsidRDefault="00454B2D" w:rsidP="000923EB">
            <w:pPr>
              <w:pStyle w:val="TAL"/>
              <w:jc w:val="center"/>
              <w:rPr>
                <w:snapToGrid w:val="0"/>
                <w:color w:val="000000"/>
                <w:sz w:val="16"/>
                <w:szCs w:val="16"/>
              </w:rPr>
            </w:pPr>
            <w:r w:rsidRPr="001545FA">
              <w:rPr>
                <w:snapToGrid w:val="0"/>
                <w:color w:val="000000"/>
                <w:sz w:val="16"/>
                <w:szCs w:val="16"/>
              </w:rPr>
              <w:t>31</w:t>
            </w:r>
          </w:p>
        </w:tc>
        <w:tc>
          <w:tcPr>
            <w:tcW w:w="901" w:type="dxa"/>
            <w:shd w:val="solid" w:color="FFFFFF" w:fill="auto"/>
          </w:tcPr>
          <w:p w:rsidR="00454B2D" w:rsidRPr="001545FA" w:rsidRDefault="00454B2D" w:rsidP="00454B2D">
            <w:pPr>
              <w:pStyle w:val="TAL"/>
              <w:rPr>
                <w:snapToGrid w:val="0"/>
                <w:color w:val="000000"/>
                <w:sz w:val="16"/>
                <w:szCs w:val="16"/>
              </w:rPr>
            </w:pPr>
            <w:r w:rsidRPr="001545FA">
              <w:rPr>
                <w:snapToGrid w:val="0"/>
                <w:color w:val="000000"/>
                <w:sz w:val="16"/>
                <w:szCs w:val="16"/>
              </w:rPr>
              <w:t>SP-060014</w:t>
            </w:r>
          </w:p>
        </w:tc>
        <w:tc>
          <w:tcPr>
            <w:tcW w:w="476" w:type="dxa"/>
            <w:shd w:val="solid" w:color="FFFFFF" w:fill="auto"/>
          </w:tcPr>
          <w:p w:rsidR="00454B2D" w:rsidRPr="001545FA" w:rsidRDefault="00454B2D" w:rsidP="00454B2D">
            <w:pPr>
              <w:pStyle w:val="TAL"/>
              <w:rPr>
                <w:rFonts w:eastAsia="Arial Unicode MS"/>
                <w:sz w:val="16"/>
                <w:szCs w:val="16"/>
              </w:rPr>
            </w:pPr>
            <w:r w:rsidRPr="001545FA">
              <w:rPr>
                <w:rFonts w:eastAsia="Arial Unicode MS"/>
                <w:sz w:val="16"/>
                <w:szCs w:val="16"/>
              </w:rPr>
              <w:t>0045</w:t>
            </w:r>
          </w:p>
        </w:tc>
        <w:tc>
          <w:tcPr>
            <w:tcW w:w="425" w:type="dxa"/>
            <w:shd w:val="solid" w:color="FFFFFF" w:fill="auto"/>
          </w:tcPr>
          <w:p w:rsidR="00454B2D" w:rsidRPr="001545FA" w:rsidRDefault="00454B2D" w:rsidP="000923EB">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454B2D" w:rsidRPr="001545FA" w:rsidRDefault="00454B2D" w:rsidP="00454B2D">
            <w:pPr>
              <w:pStyle w:val="TAL"/>
              <w:rPr>
                <w:rFonts w:eastAsia="Arial Unicode MS"/>
                <w:sz w:val="16"/>
                <w:szCs w:val="16"/>
              </w:rPr>
            </w:pPr>
            <w:r w:rsidRPr="001545FA">
              <w:rPr>
                <w:sz w:val="16"/>
                <w:szCs w:val="16"/>
              </w:rPr>
              <w:t>Handling several Response Codes in one response message</w:t>
            </w:r>
          </w:p>
        </w:tc>
        <w:tc>
          <w:tcPr>
            <w:tcW w:w="567" w:type="dxa"/>
            <w:shd w:val="solid" w:color="FFFFFF" w:fill="auto"/>
          </w:tcPr>
          <w:p w:rsidR="00454B2D" w:rsidRPr="001545FA" w:rsidRDefault="00454B2D" w:rsidP="00454B2D">
            <w:pPr>
              <w:pStyle w:val="TAL"/>
              <w:rPr>
                <w:sz w:val="16"/>
                <w:szCs w:val="16"/>
              </w:rPr>
            </w:pPr>
            <w:r w:rsidRPr="001545FA">
              <w:rPr>
                <w:sz w:val="16"/>
                <w:szCs w:val="16"/>
              </w:rPr>
              <w:t>6.3.0</w:t>
            </w:r>
          </w:p>
        </w:tc>
        <w:tc>
          <w:tcPr>
            <w:tcW w:w="708" w:type="dxa"/>
            <w:shd w:val="solid" w:color="FFFFFF" w:fill="auto"/>
          </w:tcPr>
          <w:p w:rsidR="00454B2D" w:rsidRPr="001545FA" w:rsidRDefault="00454B2D" w:rsidP="00454B2D">
            <w:pPr>
              <w:pStyle w:val="TAL"/>
              <w:rPr>
                <w:sz w:val="16"/>
                <w:szCs w:val="16"/>
              </w:rPr>
            </w:pPr>
            <w:r w:rsidRPr="001545FA">
              <w:rPr>
                <w:sz w:val="16"/>
                <w:szCs w:val="16"/>
              </w:rPr>
              <w:t>6.4.0</w:t>
            </w:r>
          </w:p>
        </w:tc>
      </w:tr>
      <w:tr w:rsidR="00454B2D" w:rsidRPr="001545FA" w:rsidTr="001E5D36">
        <w:tblPrEx>
          <w:tblCellMar>
            <w:top w:w="0" w:type="dxa"/>
            <w:bottom w:w="0" w:type="dxa"/>
          </w:tblCellMar>
        </w:tblPrEx>
        <w:tc>
          <w:tcPr>
            <w:tcW w:w="800" w:type="dxa"/>
            <w:shd w:val="solid" w:color="FFFFFF" w:fill="auto"/>
          </w:tcPr>
          <w:p w:rsidR="00454B2D" w:rsidRPr="001545FA" w:rsidRDefault="00454B2D" w:rsidP="00454B2D">
            <w:pPr>
              <w:pStyle w:val="TAL"/>
              <w:rPr>
                <w:sz w:val="16"/>
                <w:szCs w:val="16"/>
              </w:rPr>
            </w:pPr>
            <w:r w:rsidRPr="001545FA">
              <w:rPr>
                <w:sz w:val="16"/>
                <w:szCs w:val="16"/>
              </w:rPr>
              <w:t>2006-03</w:t>
            </w:r>
          </w:p>
        </w:tc>
        <w:tc>
          <w:tcPr>
            <w:tcW w:w="800" w:type="dxa"/>
            <w:shd w:val="solid" w:color="FFFFFF" w:fill="auto"/>
          </w:tcPr>
          <w:p w:rsidR="00454B2D" w:rsidRPr="001545FA" w:rsidRDefault="00454B2D" w:rsidP="000923EB">
            <w:pPr>
              <w:pStyle w:val="TAL"/>
              <w:jc w:val="center"/>
              <w:rPr>
                <w:snapToGrid w:val="0"/>
                <w:color w:val="000000"/>
                <w:sz w:val="16"/>
                <w:szCs w:val="16"/>
              </w:rPr>
            </w:pPr>
            <w:r w:rsidRPr="001545FA">
              <w:rPr>
                <w:snapToGrid w:val="0"/>
                <w:color w:val="000000"/>
                <w:sz w:val="16"/>
                <w:szCs w:val="16"/>
              </w:rPr>
              <w:t>31</w:t>
            </w:r>
          </w:p>
        </w:tc>
        <w:tc>
          <w:tcPr>
            <w:tcW w:w="901" w:type="dxa"/>
            <w:shd w:val="solid" w:color="FFFFFF" w:fill="auto"/>
          </w:tcPr>
          <w:p w:rsidR="00454B2D" w:rsidRPr="001545FA" w:rsidRDefault="00454B2D" w:rsidP="00454B2D">
            <w:pPr>
              <w:pStyle w:val="TAL"/>
              <w:rPr>
                <w:snapToGrid w:val="0"/>
                <w:color w:val="000000"/>
                <w:sz w:val="16"/>
                <w:szCs w:val="16"/>
              </w:rPr>
            </w:pPr>
            <w:r w:rsidRPr="001545FA">
              <w:rPr>
                <w:snapToGrid w:val="0"/>
                <w:color w:val="000000"/>
                <w:sz w:val="16"/>
                <w:szCs w:val="16"/>
              </w:rPr>
              <w:t>SP-060014</w:t>
            </w:r>
          </w:p>
        </w:tc>
        <w:tc>
          <w:tcPr>
            <w:tcW w:w="476" w:type="dxa"/>
            <w:shd w:val="solid" w:color="FFFFFF" w:fill="auto"/>
          </w:tcPr>
          <w:p w:rsidR="00454B2D" w:rsidRPr="001545FA" w:rsidRDefault="00454B2D" w:rsidP="00454B2D">
            <w:pPr>
              <w:pStyle w:val="TAL"/>
              <w:rPr>
                <w:rFonts w:eastAsia="Arial Unicode MS"/>
                <w:sz w:val="16"/>
                <w:szCs w:val="16"/>
              </w:rPr>
            </w:pPr>
            <w:r w:rsidRPr="001545FA">
              <w:rPr>
                <w:rFonts w:eastAsia="Arial Unicode MS"/>
                <w:sz w:val="16"/>
                <w:szCs w:val="16"/>
              </w:rPr>
              <w:t>0046</w:t>
            </w:r>
          </w:p>
        </w:tc>
        <w:tc>
          <w:tcPr>
            <w:tcW w:w="425" w:type="dxa"/>
            <w:shd w:val="solid" w:color="FFFFFF" w:fill="auto"/>
          </w:tcPr>
          <w:p w:rsidR="00454B2D" w:rsidRPr="001545FA" w:rsidRDefault="00454B2D" w:rsidP="000923EB">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454B2D" w:rsidRPr="001545FA" w:rsidRDefault="00454B2D" w:rsidP="00454B2D">
            <w:pPr>
              <w:pStyle w:val="TAL"/>
              <w:rPr>
                <w:rFonts w:eastAsia="Arial Unicode MS"/>
                <w:sz w:val="16"/>
                <w:szCs w:val="16"/>
              </w:rPr>
            </w:pPr>
            <w:r w:rsidRPr="001545FA">
              <w:rPr>
                <w:sz w:val="16"/>
                <w:szCs w:val="16"/>
              </w:rPr>
              <w:t>Addition of a reference to TR 26.936</w:t>
            </w:r>
          </w:p>
        </w:tc>
        <w:tc>
          <w:tcPr>
            <w:tcW w:w="567" w:type="dxa"/>
            <w:shd w:val="solid" w:color="FFFFFF" w:fill="auto"/>
          </w:tcPr>
          <w:p w:rsidR="00454B2D" w:rsidRPr="001545FA" w:rsidRDefault="00454B2D" w:rsidP="00454B2D">
            <w:pPr>
              <w:pStyle w:val="TAL"/>
              <w:rPr>
                <w:sz w:val="16"/>
                <w:szCs w:val="16"/>
              </w:rPr>
            </w:pPr>
            <w:r w:rsidRPr="001545FA">
              <w:rPr>
                <w:sz w:val="16"/>
                <w:szCs w:val="16"/>
              </w:rPr>
              <w:t>6.3.0</w:t>
            </w:r>
          </w:p>
        </w:tc>
        <w:tc>
          <w:tcPr>
            <w:tcW w:w="708" w:type="dxa"/>
            <w:shd w:val="solid" w:color="FFFFFF" w:fill="auto"/>
          </w:tcPr>
          <w:p w:rsidR="00454B2D" w:rsidRPr="001545FA" w:rsidRDefault="00454B2D" w:rsidP="00454B2D">
            <w:pPr>
              <w:pStyle w:val="TAL"/>
              <w:rPr>
                <w:sz w:val="16"/>
                <w:szCs w:val="16"/>
              </w:rPr>
            </w:pPr>
            <w:r w:rsidRPr="001545FA">
              <w:rPr>
                <w:sz w:val="16"/>
                <w:szCs w:val="16"/>
              </w:rPr>
              <w:t>6.4.0</w:t>
            </w:r>
          </w:p>
        </w:tc>
      </w:tr>
      <w:tr w:rsidR="00EB56FB" w:rsidRPr="001545FA" w:rsidTr="001E5D36">
        <w:tblPrEx>
          <w:tblCellMar>
            <w:top w:w="0" w:type="dxa"/>
            <w:bottom w:w="0" w:type="dxa"/>
          </w:tblCellMar>
        </w:tblPrEx>
        <w:tc>
          <w:tcPr>
            <w:tcW w:w="800" w:type="dxa"/>
            <w:shd w:val="solid" w:color="FFFFFF" w:fill="auto"/>
          </w:tcPr>
          <w:p w:rsidR="00EB56FB" w:rsidRPr="001545FA" w:rsidRDefault="00EB56FB" w:rsidP="00676B51">
            <w:pPr>
              <w:pStyle w:val="TAL"/>
              <w:rPr>
                <w:sz w:val="16"/>
                <w:szCs w:val="16"/>
              </w:rPr>
            </w:pPr>
            <w:r w:rsidRPr="001545FA">
              <w:rPr>
                <w:sz w:val="16"/>
                <w:szCs w:val="16"/>
              </w:rPr>
              <w:t>2006-06</w:t>
            </w:r>
          </w:p>
        </w:tc>
        <w:tc>
          <w:tcPr>
            <w:tcW w:w="800" w:type="dxa"/>
            <w:shd w:val="solid" w:color="FFFFFF" w:fill="auto"/>
          </w:tcPr>
          <w:p w:rsidR="00EB56FB" w:rsidRPr="001545FA" w:rsidRDefault="00EB56FB" w:rsidP="000923EB">
            <w:pPr>
              <w:pStyle w:val="TAL"/>
              <w:jc w:val="center"/>
              <w:rPr>
                <w:snapToGrid w:val="0"/>
                <w:color w:val="000000"/>
                <w:sz w:val="16"/>
                <w:szCs w:val="16"/>
              </w:rPr>
            </w:pPr>
            <w:r w:rsidRPr="001545FA">
              <w:rPr>
                <w:snapToGrid w:val="0"/>
                <w:color w:val="000000"/>
                <w:sz w:val="16"/>
                <w:szCs w:val="16"/>
              </w:rPr>
              <w:t>32</w:t>
            </w:r>
          </w:p>
        </w:tc>
        <w:tc>
          <w:tcPr>
            <w:tcW w:w="901" w:type="dxa"/>
            <w:shd w:val="solid" w:color="FFFFFF" w:fill="auto"/>
          </w:tcPr>
          <w:p w:rsidR="00EB56FB" w:rsidRPr="001545FA" w:rsidRDefault="00EB56FB" w:rsidP="00454B2D">
            <w:pPr>
              <w:pStyle w:val="TAL"/>
              <w:rPr>
                <w:snapToGrid w:val="0"/>
                <w:color w:val="000000"/>
                <w:sz w:val="16"/>
                <w:szCs w:val="16"/>
              </w:rPr>
            </w:pPr>
            <w:r w:rsidRPr="001545FA">
              <w:rPr>
                <w:snapToGrid w:val="0"/>
                <w:color w:val="000000"/>
                <w:sz w:val="16"/>
                <w:szCs w:val="16"/>
              </w:rPr>
              <w:t>SP-060352</w:t>
            </w:r>
          </w:p>
        </w:tc>
        <w:tc>
          <w:tcPr>
            <w:tcW w:w="476" w:type="dxa"/>
            <w:shd w:val="solid" w:color="FFFFFF" w:fill="auto"/>
          </w:tcPr>
          <w:p w:rsidR="00EB56FB" w:rsidRPr="001545FA" w:rsidRDefault="00EB56FB" w:rsidP="00454B2D">
            <w:pPr>
              <w:pStyle w:val="TAL"/>
              <w:rPr>
                <w:rFonts w:eastAsia="Arial Unicode MS"/>
                <w:sz w:val="16"/>
                <w:szCs w:val="16"/>
              </w:rPr>
            </w:pPr>
            <w:r w:rsidRPr="001545FA">
              <w:rPr>
                <w:rFonts w:eastAsia="Arial Unicode MS"/>
                <w:sz w:val="16"/>
                <w:szCs w:val="16"/>
              </w:rPr>
              <w:t>0047</w:t>
            </w:r>
          </w:p>
        </w:tc>
        <w:tc>
          <w:tcPr>
            <w:tcW w:w="425" w:type="dxa"/>
            <w:shd w:val="solid" w:color="FFFFFF" w:fill="auto"/>
          </w:tcPr>
          <w:p w:rsidR="00EB56FB" w:rsidRPr="001545FA" w:rsidRDefault="00EB56FB" w:rsidP="000923EB">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EB56FB" w:rsidRPr="001545FA" w:rsidRDefault="00EB56FB" w:rsidP="00454B2D">
            <w:pPr>
              <w:pStyle w:val="TAL"/>
              <w:rPr>
                <w:sz w:val="16"/>
                <w:szCs w:val="16"/>
              </w:rPr>
            </w:pPr>
            <w:r w:rsidRPr="001545FA">
              <w:rPr>
                <w:sz w:val="16"/>
                <w:szCs w:val="16"/>
              </w:rPr>
              <w:t>Clarification on FDT Instance data elements</w:t>
            </w:r>
          </w:p>
        </w:tc>
        <w:tc>
          <w:tcPr>
            <w:tcW w:w="567" w:type="dxa"/>
            <w:shd w:val="solid" w:color="FFFFFF" w:fill="auto"/>
          </w:tcPr>
          <w:p w:rsidR="00EB56FB" w:rsidRPr="001545FA" w:rsidRDefault="00EB56FB" w:rsidP="00676B51">
            <w:pPr>
              <w:pStyle w:val="TAL"/>
              <w:rPr>
                <w:sz w:val="16"/>
                <w:szCs w:val="16"/>
              </w:rPr>
            </w:pPr>
            <w:r w:rsidRPr="001545FA">
              <w:rPr>
                <w:sz w:val="16"/>
                <w:szCs w:val="16"/>
              </w:rPr>
              <w:t>6.4.0</w:t>
            </w:r>
          </w:p>
        </w:tc>
        <w:tc>
          <w:tcPr>
            <w:tcW w:w="708" w:type="dxa"/>
            <w:shd w:val="solid" w:color="FFFFFF" w:fill="auto"/>
          </w:tcPr>
          <w:p w:rsidR="00EB56FB" w:rsidRPr="001545FA" w:rsidRDefault="00EB56FB" w:rsidP="00676B51">
            <w:pPr>
              <w:pStyle w:val="TAL"/>
              <w:rPr>
                <w:sz w:val="16"/>
                <w:szCs w:val="16"/>
              </w:rPr>
            </w:pPr>
            <w:r w:rsidRPr="001545FA">
              <w:rPr>
                <w:sz w:val="16"/>
                <w:szCs w:val="16"/>
              </w:rPr>
              <w:t>6.5.0</w:t>
            </w:r>
          </w:p>
        </w:tc>
      </w:tr>
      <w:tr w:rsidR="00EB56FB" w:rsidRPr="001545FA" w:rsidTr="001E5D36">
        <w:tblPrEx>
          <w:tblCellMar>
            <w:top w:w="0" w:type="dxa"/>
            <w:bottom w:w="0" w:type="dxa"/>
          </w:tblCellMar>
        </w:tblPrEx>
        <w:tc>
          <w:tcPr>
            <w:tcW w:w="800" w:type="dxa"/>
            <w:shd w:val="solid" w:color="FFFFFF" w:fill="auto"/>
          </w:tcPr>
          <w:p w:rsidR="00EB56FB" w:rsidRPr="001545FA" w:rsidRDefault="00EB56FB" w:rsidP="00676B51">
            <w:pPr>
              <w:pStyle w:val="TAL"/>
              <w:rPr>
                <w:sz w:val="16"/>
                <w:szCs w:val="16"/>
              </w:rPr>
            </w:pPr>
            <w:r w:rsidRPr="001545FA">
              <w:rPr>
                <w:sz w:val="16"/>
                <w:szCs w:val="16"/>
              </w:rPr>
              <w:t>2006-06</w:t>
            </w:r>
          </w:p>
        </w:tc>
        <w:tc>
          <w:tcPr>
            <w:tcW w:w="800" w:type="dxa"/>
            <w:shd w:val="solid" w:color="FFFFFF" w:fill="auto"/>
          </w:tcPr>
          <w:p w:rsidR="00EB56FB" w:rsidRPr="001545FA" w:rsidRDefault="00EB56FB" w:rsidP="000923EB">
            <w:pPr>
              <w:pStyle w:val="TAL"/>
              <w:jc w:val="center"/>
              <w:rPr>
                <w:snapToGrid w:val="0"/>
                <w:color w:val="000000"/>
                <w:sz w:val="16"/>
                <w:szCs w:val="16"/>
              </w:rPr>
            </w:pPr>
            <w:r w:rsidRPr="001545FA">
              <w:rPr>
                <w:snapToGrid w:val="0"/>
                <w:color w:val="000000"/>
                <w:sz w:val="16"/>
                <w:szCs w:val="16"/>
              </w:rPr>
              <w:t>32</w:t>
            </w:r>
          </w:p>
        </w:tc>
        <w:tc>
          <w:tcPr>
            <w:tcW w:w="901" w:type="dxa"/>
            <w:shd w:val="solid" w:color="FFFFFF" w:fill="auto"/>
          </w:tcPr>
          <w:p w:rsidR="00EB56FB" w:rsidRPr="001545FA" w:rsidRDefault="00EB56FB" w:rsidP="00454B2D">
            <w:pPr>
              <w:pStyle w:val="TAL"/>
              <w:rPr>
                <w:snapToGrid w:val="0"/>
                <w:color w:val="000000"/>
                <w:sz w:val="16"/>
                <w:szCs w:val="16"/>
              </w:rPr>
            </w:pPr>
            <w:r w:rsidRPr="001545FA">
              <w:rPr>
                <w:snapToGrid w:val="0"/>
                <w:color w:val="000000"/>
                <w:sz w:val="16"/>
                <w:szCs w:val="16"/>
              </w:rPr>
              <w:t>SP-060352</w:t>
            </w:r>
          </w:p>
        </w:tc>
        <w:tc>
          <w:tcPr>
            <w:tcW w:w="476" w:type="dxa"/>
            <w:shd w:val="solid" w:color="FFFFFF" w:fill="auto"/>
          </w:tcPr>
          <w:p w:rsidR="00EB56FB" w:rsidRPr="001545FA" w:rsidRDefault="00EB56FB" w:rsidP="00454B2D">
            <w:pPr>
              <w:pStyle w:val="TAL"/>
              <w:rPr>
                <w:rFonts w:eastAsia="Arial Unicode MS"/>
                <w:sz w:val="16"/>
                <w:szCs w:val="16"/>
              </w:rPr>
            </w:pPr>
            <w:r w:rsidRPr="001545FA">
              <w:rPr>
                <w:rFonts w:eastAsia="Arial Unicode MS"/>
                <w:sz w:val="16"/>
                <w:szCs w:val="16"/>
              </w:rPr>
              <w:t>0048</w:t>
            </w:r>
          </w:p>
        </w:tc>
        <w:tc>
          <w:tcPr>
            <w:tcW w:w="425" w:type="dxa"/>
            <w:shd w:val="solid" w:color="FFFFFF" w:fill="auto"/>
          </w:tcPr>
          <w:p w:rsidR="00EB56FB" w:rsidRPr="001545FA" w:rsidRDefault="00EB56FB" w:rsidP="000923EB">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EB56FB" w:rsidRPr="001545FA" w:rsidRDefault="00EB56FB" w:rsidP="00454B2D">
            <w:pPr>
              <w:pStyle w:val="TAL"/>
              <w:rPr>
                <w:sz w:val="16"/>
                <w:szCs w:val="16"/>
              </w:rPr>
            </w:pPr>
            <w:r w:rsidRPr="001545FA">
              <w:rPr>
                <w:sz w:val="16"/>
                <w:szCs w:val="16"/>
              </w:rPr>
              <w:t>Correction for the FEC block construction and example</w:t>
            </w:r>
          </w:p>
        </w:tc>
        <w:tc>
          <w:tcPr>
            <w:tcW w:w="567" w:type="dxa"/>
            <w:shd w:val="solid" w:color="FFFFFF" w:fill="auto"/>
          </w:tcPr>
          <w:p w:rsidR="00EB56FB" w:rsidRPr="001545FA" w:rsidRDefault="00EB56FB" w:rsidP="00676B51">
            <w:pPr>
              <w:pStyle w:val="TAL"/>
              <w:rPr>
                <w:sz w:val="16"/>
                <w:szCs w:val="16"/>
              </w:rPr>
            </w:pPr>
            <w:r w:rsidRPr="001545FA">
              <w:rPr>
                <w:sz w:val="16"/>
                <w:szCs w:val="16"/>
              </w:rPr>
              <w:t>6.4.0</w:t>
            </w:r>
          </w:p>
        </w:tc>
        <w:tc>
          <w:tcPr>
            <w:tcW w:w="708" w:type="dxa"/>
            <w:shd w:val="solid" w:color="FFFFFF" w:fill="auto"/>
          </w:tcPr>
          <w:p w:rsidR="00EB56FB" w:rsidRPr="001545FA" w:rsidRDefault="00EB56FB" w:rsidP="00676B51">
            <w:pPr>
              <w:pStyle w:val="TAL"/>
              <w:rPr>
                <w:sz w:val="16"/>
                <w:szCs w:val="16"/>
              </w:rPr>
            </w:pPr>
            <w:r w:rsidRPr="001545FA">
              <w:rPr>
                <w:sz w:val="16"/>
                <w:szCs w:val="16"/>
              </w:rPr>
              <w:t>6.5.0</w:t>
            </w:r>
          </w:p>
        </w:tc>
      </w:tr>
      <w:tr w:rsidR="00EB56FB" w:rsidRPr="001545FA" w:rsidTr="001E5D36">
        <w:tblPrEx>
          <w:tblCellMar>
            <w:top w:w="0" w:type="dxa"/>
            <w:bottom w:w="0" w:type="dxa"/>
          </w:tblCellMar>
        </w:tblPrEx>
        <w:tc>
          <w:tcPr>
            <w:tcW w:w="800" w:type="dxa"/>
            <w:shd w:val="solid" w:color="FFFFFF" w:fill="auto"/>
          </w:tcPr>
          <w:p w:rsidR="00EB56FB" w:rsidRPr="001545FA" w:rsidRDefault="00EB56FB" w:rsidP="00676B51">
            <w:pPr>
              <w:pStyle w:val="TAL"/>
              <w:rPr>
                <w:sz w:val="16"/>
                <w:szCs w:val="16"/>
              </w:rPr>
            </w:pPr>
            <w:r w:rsidRPr="001545FA">
              <w:rPr>
                <w:sz w:val="16"/>
                <w:szCs w:val="16"/>
              </w:rPr>
              <w:t>2006-06</w:t>
            </w:r>
          </w:p>
        </w:tc>
        <w:tc>
          <w:tcPr>
            <w:tcW w:w="800" w:type="dxa"/>
            <w:shd w:val="solid" w:color="FFFFFF" w:fill="auto"/>
          </w:tcPr>
          <w:p w:rsidR="00EB56FB" w:rsidRPr="001545FA" w:rsidRDefault="00EB56FB" w:rsidP="000923EB">
            <w:pPr>
              <w:pStyle w:val="TAL"/>
              <w:jc w:val="center"/>
              <w:rPr>
                <w:snapToGrid w:val="0"/>
                <w:color w:val="000000"/>
                <w:sz w:val="16"/>
                <w:szCs w:val="16"/>
              </w:rPr>
            </w:pPr>
            <w:r w:rsidRPr="001545FA">
              <w:rPr>
                <w:snapToGrid w:val="0"/>
                <w:color w:val="000000"/>
                <w:sz w:val="16"/>
                <w:szCs w:val="16"/>
              </w:rPr>
              <w:t>32</w:t>
            </w:r>
          </w:p>
        </w:tc>
        <w:tc>
          <w:tcPr>
            <w:tcW w:w="901" w:type="dxa"/>
            <w:shd w:val="solid" w:color="FFFFFF" w:fill="auto"/>
          </w:tcPr>
          <w:p w:rsidR="00EB56FB" w:rsidRPr="001545FA" w:rsidRDefault="00EB56FB" w:rsidP="00454B2D">
            <w:pPr>
              <w:pStyle w:val="TAL"/>
              <w:rPr>
                <w:snapToGrid w:val="0"/>
                <w:color w:val="000000"/>
                <w:sz w:val="16"/>
                <w:szCs w:val="16"/>
              </w:rPr>
            </w:pPr>
            <w:r w:rsidRPr="001545FA">
              <w:rPr>
                <w:snapToGrid w:val="0"/>
                <w:color w:val="000000"/>
                <w:sz w:val="16"/>
                <w:szCs w:val="16"/>
              </w:rPr>
              <w:t>SP-060352</w:t>
            </w:r>
          </w:p>
        </w:tc>
        <w:tc>
          <w:tcPr>
            <w:tcW w:w="476" w:type="dxa"/>
            <w:shd w:val="solid" w:color="FFFFFF" w:fill="auto"/>
          </w:tcPr>
          <w:p w:rsidR="00EB56FB" w:rsidRPr="001545FA" w:rsidRDefault="00EB56FB" w:rsidP="00676B51">
            <w:pPr>
              <w:pStyle w:val="TAL"/>
              <w:rPr>
                <w:rFonts w:eastAsia="Arial Unicode MS"/>
                <w:sz w:val="16"/>
                <w:szCs w:val="16"/>
              </w:rPr>
            </w:pPr>
            <w:r w:rsidRPr="001545FA">
              <w:rPr>
                <w:rFonts w:eastAsia="Arial Unicode MS"/>
                <w:sz w:val="16"/>
                <w:szCs w:val="16"/>
              </w:rPr>
              <w:t>0049</w:t>
            </w:r>
          </w:p>
        </w:tc>
        <w:tc>
          <w:tcPr>
            <w:tcW w:w="425" w:type="dxa"/>
            <w:shd w:val="solid" w:color="FFFFFF" w:fill="auto"/>
          </w:tcPr>
          <w:p w:rsidR="00EB56FB" w:rsidRPr="001545FA" w:rsidRDefault="00EB56FB" w:rsidP="00676B51">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EB56FB" w:rsidRPr="001545FA" w:rsidRDefault="00EB56FB" w:rsidP="00454B2D">
            <w:pPr>
              <w:pStyle w:val="TAL"/>
              <w:rPr>
                <w:sz w:val="16"/>
                <w:szCs w:val="16"/>
              </w:rPr>
            </w:pPr>
            <w:r w:rsidRPr="001545FA">
              <w:rPr>
                <w:sz w:val="16"/>
                <w:szCs w:val="16"/>
              </w:rPr>
              <w:t>MBMS Security function alignment</w:t>
            </w:r>
          </w:p>
        </w:tc>
        <w:tc>
          <w:tcPr>
            <w:tcW w:w="567" w:type="dxa"/>
            <w:shd w:val="solid" w:color="FFFFFF" w:fill="auto"/>
          </w:tcPr>
          <w:p w:rsidR="00EB56FB" w:rsidRPr="001545FA" w:rsidRDefault="00EB56FB" w:rsidP="00676B51">
            <w:pPr>
              <w:pStyle w:val="TAL"/>
              <w:rPr>
                <w:sz w:val="16"/>
                <w:szCs w:val="16"/>
              </w:rPr>
            </w:pPr>
            <w:r w:rsidRPr="001545FA">
              <w:rPr>
                <w:sz w:val="16"/>
                <w:szCs w:val="16"/>
              </w:rPr>
              <w:t>6.4.0</w:t>
            </w:r>
          </w:p>
        </w:tc>
        <w:tc>
          <w:tcPr>
            <w:tcW w:w="708" w:type="dxa"/>
            <w:shd w:val="solid" w:color="FFFFFF" w:fill="auto"/>
          </w:tcPr>
          <w:p w:rsidR="00EB56FB" w:rsidRPr="001545FA" w:rsidRDefault="00EB56FB" w:rsidP="00676B51">
            <w:pPr>
              <w:pStyle w:val="TAL"/>
              <w:rPr>
                <w:sz w:val="16"/>
                <w:szCs w:val="16"/>
              </w:rPr>
            </w:pPr>
            <w:r w:rsidRPr="001545FA">
              <w:rPr>
                <w:sz w:val="16"/>
                <w:szCs w:val="16"/>
              </w:rPr>
              <w:t>6.5.0</w:t>
            </w:r>
          </w:p>
        </w:tc>
      </w:tr>
      <w:tr w:rsidR="00EB56FB" w:rsidRPr="001545FA" w:rsidTr="001E5D36">
        <w:tblPrEx>
          <w:tblCellMar>
            <w:top w:w="0" w:type="dxa"/>
            <w:bottom w:w="0" w:type="dxa"/>
          </w:tblCellMar>
        </w:tblPrEx>
        <w:tc>
          <w:tcPr>
            <w:tcW w:w="800" w:type="dxa"/>
            <w:shd w:val="solid" w:color="FFFFFF" w:fill="auto"/>
          </w:tcPr>
          <w:p w:rsidR="00EB56FB" w:rsidRPr="001545FA" w:rsidRDefault="00EB56FB" w:rsidP="00676B51">
            <w:pPr>
              <w:pStyle w:val="TAL"/>
              <w:rPr>
                <w:sz w:val="16"/>
                <w:szCs w:val="16"/>
              </w:rPr>
            </w:pPr>
            <w:r w:rsidRPr="001545FA">
              <w:rPr>
                <w:sz w:val="16"/>
                <w:szCs w:val="16"/>
              </w:rPr>
              <w:t>2006-06</w:t>
            </w:r>
          </w:p>
        </w:tc>
        <w:tc>
          <w:tcPr>
            <w:tcW w:w="800" w:type="dxa"/>
            <w:shd w:val="solid" w:color="FFFFFF" w:fill="auto"/>
          </w:tcPr>
          <w:p w:rsidR="00EB56FB" w:rsidRPr="001545FA" w:rsidRDefault="00EB56FB" w:rsidP="000923EB">
            <w:pPr>
              <w:pStyle w:val="TAL"/>
              <w:jc w:val="center"/>
              <w:rPr>
                <w:snapToGrid w:val="0"/>
                <w:color w:val="000000"/>
                <w:sz w:val="16"/>
                <w:szCs w:val="16"/>
              </w:rPr>
            </w:pPr>
            <w:r w:rsidRPr="001545FA">
              <w:rPr>
                <w:snapToGrid w:val="0"/>
                <w:color w:val="000000"/>
                <w:sz w:val="16"/>
                <w:szCs w:val="16"/>
              </w:rPr>
              <w:t>32</w:t>
            </w:r>
          </w:p>
        </w:tc>
        <w:tc>
          <w:tcPr>
            <w:tcW w:w="901" w:type="dxa"/>
            <w:shd w:val="solid" w:color="FFFFFF" w:fill="auto"/>
          </w:tcPr>
          <w:p w:rsidR="00EB56FB" w:rsidRPr="001545FA" w:rsidRDefault="00EB56FB" w:rsidP="00454B2D">
            <w:pPr>
              <w:pStyle w:val="TAL"/>
              <w:rPr>
                <w:snapToGrid w:val="0"/>
                <w:color w:val="000000"/>
                <w:sz w:val="16"/>
                <w:szCs w:val="16"/>
              </w:rPr>
            </w:pPr>
            <w:r w:rsidRPr="001545FA">
              <w:rPr>
                <w:snapToGrid w:val="0"/>
                <w:color w:val="000000"/>
                <w:sz w:val="16"/>
                <w:szCs w:val="16"/>
              </w:rPr>
              <w:t>SP-060352</w:t>
            </w:r>
          </w:p>
        </w:tc>
        <w:tc>
          <w:tcPr>
            <w:tcW w:w="476" w:type="dxa"/>
            <w:shd w:val="solid" w:color="FFFFFF" w:fill="auto"/>
          </w:tcPr>
          <w:p w:rsidR="00EB56FB" w:rsidRPr="001545FA" w:rsidRDefault="00EB56FB" w:rsidP="00454B2D">
            <w:pPr>
              <w:pStyle w:val="TAL"/>
              <w:rPr>
                <w:rFonts w:eastAsia="Arial Unicode MS"/>
                <w:sz w:val="16"/>
                <w:szCs w:val="16"/>
              </w:rPr>
            </w:pPr>
            <w:r w:rsidRPr="001545FA">
              <w:rPr>
                <w:rFonts w:eastAsia="Arial Unicode MS"/>
                <w:sz w:val="16"/>
                <w:szCs w:val="16"/>
              </w:rPr>
              <w:t>0053</w:t>
            </w:r>
          </w:p>
        </w:tc>
        <w:tc>
          <w:tcPr>
            <w:tcW w:w="425" w:type="dxa"/>
            <w:shd w:val="solid" w:color="FFFFFF" w:fill="auto"/>
          </w:tcPr>
          <w:p w:rsidR="00EB56FB" w:rsidRPr="001545FA" w:rsidRDefault="00EB56FB" w:rsidP="000923EB">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EB56FB" w:rsidRPr="001545FA" w:rsidRDefault="00EB56FB" w:rsidP="00454B2D">
            <w:pPr>
              <w:pStyle w:val="TAL"/>
              <w:rPr>
                <w:sz w:val="16"/>
                <w:szCs w:val="16"/>
              </w:rPr>
            </w:pPr>
            <w:r w:rsidRPr="001545FA">
              <w:rPr>
                <w:sz w:val="16"/>
                <w:szCs w:val="16"/>
              </w:rPr>
              <w:t>FEC correction</w:t>
            </w:r>
          </w:p>
        </w:tc>
        <w:tc>
          <w:tcPr>
            <w:tcW w:w="567" w:type="dxa"/>
            <w:shd w:val="solid" w:color="FFFFFF" w:fill="auto"/>
          </w:tcPr>
          <w:p w:rsidR="00EB56FB" w:rsidRPr="001545FA" w:rsidRDefault="00EB56FB" w:rsidP="00676B51">
            <w:pPr>
              <w:pStyle w:val="TAL"/>
              <w:rPr>
                <w:sz w:val="16"/>
                <w:szCs w:val="16"/>
              </w:rPr>
            </w:pPr>
            <w:r w:rsidRPr="001545FA">
              <w:rPr>
                <w:sz w:val="16"/>
                <w:szCs w:val="16"/>
              </w:rPr>
              <w:t>6.4.0</w:t>
            </w:r>
          </w:p>
        </w:tc>
        <w:tc>
          <w:tcPr>
            <w:tcW w:w="708" w:type="dxa"/>
            <w:shd w:val="solid" w:color="FFFFFF" w:fill="auto"/>
          </w:tcPr>
          <w:p w:rsidR="00EB56FB" w:rsidRPr="001545FA" w:rsidRDefault="00EB56FB" w:rsidP="00676B51">
            <w:pPr>
              <w:pStyle w:val="TAL"/>
              <w:rPr>
                <w:sz w:val="16"/>
                <w:szCs w:val="16"/>
              </w:rPr>
            </w:pPr>
            <w:r w:rsidRPr="001545FA">
              <w:rPr>
                <w:sz w:val="16"/>
                <w:szCs w:val="16"/>
              </w:rPr>
              <w:t>6.5.0</w:t>
            </w:r>
          </w:p>
        </w:tc>
      </w:tr>
      <w:tr w:rsidR="002F79CC" w:rsidRPr="001545FA" w:rsidTr="001E5D36">
        <w:tblPrEx>
          <w:tblCellMar>
            <w:top w:w="0" w:type="dxa"/>
            <w:bottom w:w="0" w:type="dxa"/>
          </w:tblCellMar>
        </w:tblPrEx>
        <w:tc>
          <w:tcPr>
            <w:tcW w:w="800" w:type="dxa"/>
            <w:shd w:val="solid" w:color="FFFFFF" w:fill="auto"/>
          </w:tcPr>
          <w:p w:rsidR="002F79CC" w:rsidRPr="001545FA" w:rsidRDefault="002F79CC" w:rsidP="0055024F">
            <w:pPr>
              <w:pStyle w:val="TAL"/>
              <w:rPr>
                <w:sz w:val="16"/>
                <w:szCs w:val="16"/>
              </w:rPr>
            </w:pPr>
            <w:r w:rsidRPr="001545FA">
              <w:rPr>
                <w:sz w:val="16"/>
                <w:szCs w:val="16"/>
              </w:rPr>
              <w:t>2006-06</w:t>
            </w:r>
          </w:p>
        </w:tc>
        <w:tc>
          <w:tcPr>
            <w:tcW w:w="800" w:type="dxa"/>
            <w:shd w:val="solid" w:color="FFFFFF" w:fill="auto"/>
          </w:tcPr>
          <w:p w:rsidR="002F79CC" w:rsidRPr="001545FA" w:rsidRDefault="002F79CC" w:rsidP="0055024F">
            <w:pPr>
              <w:pStyle w:val="TAL"/>
              <w:jc w:val="center"/>
              <w:rPr>
                <w:snapToGrid w:val="0"/>
                <w:color w:val="000000"/>
                <w:sz w:val="16"/>
                <w:szCs w:val="16"/>
              </w:rPr>
            </w:pPr>
            <w:r w:rsidRPr="001545FA">
              <w:rPr>
                <w:snapToGrid w:val="0"/>
                <w:color w:val="000000"/>
                <w:sz w:val="16"/>
                <w:szCs w:val="16"/>
              </w:rPr>
              <w:t>32</w:t>
            </w:r>
          </w:p>
        </w:tc>
        <w:tc>
          <w:tcPr>
            <w:tcW w:w="901" w:type="dxa"/>
            <w:shd w:val="solid" w:color="FFFFFF" w:fill="auto"/>
          </w:tcPr>
          <w:p w:rsidR="002F79CC" w:rsidRPr="001545FA" w:rsidRDefault="002F79CC" w:rsidP="0055024F">
            <w:pPr>
              <w:pStyle w:val="TAL"/>
              <w:rPr>
                <w:snapToGrid w:val="0"/>
                <w:color w:val="000000"/>
                <w:sz w:val="16"/>
                <w:szCs w:val="16"/>
              </w:rPr>
            </w:pPr>
            <w:r w:rsidRPr="001545FA">
              <w:rPr>
                <w:snapToGrid w:val="0"/>
                <w:color w:val="000000"/>
                <w:sz w:val="16"/>
                <w:szCs w:val="16"/>
              </w:rPr>
              <w:t>SP-060357</w:t>
            </w:r>
          </w:p>
        </w:tc>
        <w:tc>
          <w:tcPr>
            <w:tcW w:w="476" w:type="dxa"/>
            <w:shd w:val="solid" w:color="FFFFFF" w:fill="auto"/>
          </w:tcPr>
          <w:p w:rsidR="002F79CC" w:rsidRPr="001545FA" w:rsidRDefault="002F79CC" w:rsidP="00454B2D">
            <w:pPr>
              <w:pStyle w:val="TAL"/>
              <w:rPr>
                <w:rFonts w:eastAsia="Arial Unicode MS"/>
                <w:sz w:val="16"/>
                <w:szCs w:val="16"/>
              </w:rPr>
            </w:pPr>
            <w:r w:rsidRPr="001545FA">
              <w:rPr>
                <w:rFonts w:eastAsia="Arial Unicode MS"/>
                <w:sz w:val="16"/>
                <w:szCs w:val="16"/>
              </w:rPr>
              <w:t>0044</w:t>
            </w:r>
          </w:p>
        </w:tc>
        <w:tc>
          <w:tcPr>
            <w:tcW w:w="425" w:type="dxa"/>
            <w:shd w:val="solid" w:color="FFFFFF" w:fill="auto"/>
          </w:tcPr>
          <w:p w:rsidR="002F79CC" w:rsidRPr="001545FA" w:rsidRDefault="002F79CC" w:rsidP="000923EB">
            <w:pPr>
              <w:pStyle w:val="TAL"/>
              <w:jc w:val="center"/>
              <w:rPr>
                <w:rFonts w:eastAsia="Arial Unicode MS"/>
                <w:sz w:val="16"/>
                <w:szCs w:val="16"/>
              </w:rPr>
            </w:pPr>
            <w:r w:rsidRPr="001545FA">
              <w:rPr>
                <w:rFonts w:eastAsia="Arial Unicode MS"/>
                <w:sz w:val="16"/>
                <w:szCs w:val="16"/>
              </w:rPr>
              <w:t>6</w:t>
            </w:r>
          </w:p>
        </w:tc>
        <w:tc>
          <w:tcPr>
            <w:tcW w:w="4962" w:type="dxa"/>
            <w:shd w:val="solid" w:color="FFFFFF" w:fill="auto"/>
          </w:tcPr>
          <w:p w:rsidR="002F79CC" w:rsidRPr="001545FA" w:rsidRDefault="002F79CC" w:rsidP="00454B2D">
            <w:pPr>
              <w:pStyle w:val="TAL"/>
              <w:rPr>
                <w:sz w:val="16"/>
                <w:szCs w:val="16"/>
              </w:rPr>
            </w:pPr>
            <w:r w:rsidRPr="001545FA">
              <w:rPr>
                <w:sz w:val="16"/>
                <w:szCs w:val="16"/>
              </w:rPr>
              <w:t>Scalable MBMS multicast session joining and leaving</w:t>
            </w:r>
          </w:p>
        </w:tc>
        <w:tc>
          <w:tcPr>
            <w:tcW w:w="567" w:type="dxa"/>
            <w:shd w:val="solid" w:color="FFFFFF" w:fill="auto"/>
          </w:tcPr>
          <w:p w:rsidR="002F79CC" w:rsidRPr="001545FA" w:rsidRDefault="002F79CC" w:rsidP="0055024F">
            <w:pPr>
              <w:pStyle w:val="TAL"/>
              <w:rPr>
                <w:sz w:val="16"/>
                <w:szCs w:val="16"/>
              </w:rPr>
            </w:pPr>
            <w:r w:rsidRPr="001545FA">
              <w:rPr>
                <w:sz w:val="16"/>
                <w:szCs w:val="16"/>
              </w:rPr>
              <w:t>6.5.0</w:t>
            </w:r>
          </w:p>
        </w:tc>
        <w:tc>
          <w:tcPr>
            <w:tcW w:w="708" w:type="dxa"/>
            <w:shd w:val="solid" w:color="FFFFFF" w:fill="auto"/>
          </w:tcPr>
          <w:p w:rsidR="002F79CC" w:rsidRPr="001545FA" w:rsidRDefault="002F79CC" w:rsidP="00676B51">
            <w:pPr>
              <w:pStyle w:val="TAL"/>
              <w:rPr>
                <w:sz w:val="16"/>
                <w:szCs w:val="16"/>
              </w:rPr>
            </w:pPr>
            <w:r w:rsidRPr="001545FA">
              <w:rPr>
                <w:sz w:val="16"/>
                <w:szCs w:val="16"/>
              </w:rPr>
              <w:t>7.0.0</w:t>
            </w:r>
          </w:p>
        </w:tc>
      </w:tr>
      <w:tr w:rsidR="002F79CC" w:rsidRPr="001545FA" w:rsidTr="001E5D36">
        <w:tblPrEx>
          <w:tblCellMar>
            <w:top w:w="0" w:type="dxa"/>
            <w:bottom w:w="0" w:type="dxa"/>
          </w:tblCellMar>
        </w:tblPrEx>
        <w:tc>
          <w:tcPr>
            <w:tcW w:w="800" w:type="dxa"/>
            <w:shd w:val="solid" w:color="FFFFFF" w:fill="auto"/>
          </w:tcPr>
          <w:p w:rsidR="002F79CC" w:rsidRPr="001545FA" w:rsidRDefault="002F79CC" w:rsidP="0055024F">
            <w:pPr>
              <w:pStyle w:val="TAL"/>
              <w:rPr>
                <w:sz w:val="16"/>
                <w:szCs w:val="16"/>
              </w:rPr>
            </w:pPr>
            <w:r w:rsidRPr="001545FA">
              <w:rPr>
                <w:sz w:val="16"/>
                <w:szCs w:val="16"/>
              </w:rPr>
              <w:t>2006-06</w:t>
            </w:r>
          </w:p>
        </w:tc>
        <w:tc>
          <w:tcPr>
            <w:tcW w:w="800" w:type="dxa"/>
            <w:shd w:val="solid" w:color="FFFFFF" w:fill="auto"/>
          </w:tcPr>
          <w:p w:rsidR="002F79CC" w:rsidRPr="001545FA" w:rsidRDefault="002F79CC" w:rsidP="0055024F">
            <w:pPr>
              <w:pStyle w:val="TAL"/>
              <w:jc w:val="center"/>
              <w:rPr>
                <w:snapToGrid w:val="0"/>
                <w:color w:val="000000"/>
                <w:sz w:val="16"/>
                <w:szCs w:val="16"/>
              </w:rPr>
            </w:pPr>
            <w:r w:rsidRPr="001545FA">
              <w:rPr>
                <w:snapToGrid w:val="0"/>
                <w:color w:val="000000"/>
                <w:sz w:val="16"/>
                <w:szCs w:val="16"/>
              </w:rPr>
              <w:t>32</w:t>
            </w:r>
          </w:p>
        </w:tc>
        <w:tc>
          <w:tcPr>
            <w:tcW w:w="901" w:type="dxa"/>
            <w:shd w:val="solid" w:color="FFFFFF" w:fill="auto"/>
          </w:tcPr>
          <w:p w:rsidR="002F79CC" w:rsidRPr="001545FA" w:rsidRDefault="002F79CC" w:rsidP="0055024F">
            <w:pPr>
              <w:pStyle w:val="TAL"/>
              <w:rPr>
                <w:snapToGrid w:val="0"/>
                <w:color w:val="000000"/>
                <w:sz w:val="16"/>
                <w:szCs w:val="16"/>
              </w:rPr>
            </w:pPr>
            <w:r w:rsidRPr="001545FA">
              <w:rPr>
                <w:snapToGrid w:val="0"/>
                <w:color w:val="000000"/>
                <w:sz w:val="16"/>
                <w:szCs w:val="16"/>
              </w:rPr>
              <w:t>SP-060357</w:t>
            </w:r>
          </w:p>
        </w:tc>
        <w:tc>
          <w:tcPr>
            <w:tcW w:w="476" w:type="dxa"/>
            <w:shd w:val="solid" w:color="FFFFFF" w:fill="auto"/>
          </w:tcPr>
          <w:p w:rsidR="002F79CC" w:rsidRPr="001545FA" w:rsidRDefault="002F79CC" w:rsidP="00454B2D">
            <w:pPr>
              <w:pStyle w:val="TAL"/>
              <w:rPr>
                <w:rFonts w:eastAsia="Arial Unicode MS"/>
                <w:sz w:val="16"/>
                <w:szCs w:val="16"/>
              </w:rPr>
            </w:pPr>
            <w:r w:rsidRPr="001545FA">
              <w:rPr>
                <w:rFonts w:eastAsia="Arial Unicode MS"/>
                <w:sz w:val="16"/>
                <w:szCs w:val="16"/>
              </w:rPr>
              <w:t>0050</w:t>
            </w:r>
          </w:p>
        </w:tc>
        <w:tc>
          <w:tcPr>
            <w:tcW w:w="425" w:type="dxa"/>
            <w:shd w:val="solid" w:color="FFFFFF" w:fill="auto"/>
          </w:tcPr>
          <w:p w:rsidR="002F79CC" w:rsidRPr="001545FA" w:rsidRDefault="002F79CC" w:rsidP="000923EB">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2F79CC" w:rsidRPr="001545FA" w:rsidRDefault="002F79CC" w:rsidP="00454B2D">
            <w:pPr>
              <w:pStyle w:val="TAL"/>
              <w:rPr>
                <w:sz w:val="16"/>
                <w:szCs w:val="16"/>
              </w:rPr>
            </w:pPr>
            <w:r w:rsidRPr="001545FA">
              <w:rPr>
                <w:sz w:val="16"/>
                <w:szCs w:val="16"/>
              </w:rPr>
              <w:t>Modification of MBMS User Service procedures to enable unicast bearer usage</w:t>
            </w:r>
          </w:p>
        </w:tc>
        <w:tc>
          <w:tcPr>
            <w:tcW w:w="567" w:type="dxa"/>
            <w:shd w:val="solid" w:color="FFFFFF" w:fill="auto"/>
          </w:tcPr>
          <w:p w:rsidR="002F79CC" w:rsidRPr="001545FA" w:rsidRDefault="002F79CC" w:rsidP="0055024F">
            <w:pPr>
              <w:pStyle w:val="TAL"/>
              <w:rPr>
                <w:sz w:val="16"/>
                <w:szCs w:val="16"/>
              </w:rPr>
            </w:pPr>
            <w:r w:rsidRPr="001545FA">
              <w:rPr>
                <w:sz w:val="16"/>
                <w:szCs w:val="16"/>
              </w:rPr>
              <w:t>6.5.0</w:t>
            </w:r>
          </w:p>
        </w:tc>
        <w:tc>
          <w:tcPr>
            <w:tcW w:w="708" w:type="dxa"/>
            <w:shd w:val="solid" w:color="FFFFFF" w:fill="auto"/>
          </w:tcPr>
          <w:p w:rsidR="002F79CC" w:rsidRPr="001545FA" w:rsidRDefault="002F79CC" w:rsidP="00676B51">
            <w:pPr>
              <w:pStyle w:val="TAL"/>
              <w:rPr>
                <w:sz w:val="16"/>
                <w:szCs w:val="16"/>
              </w:rPr>
            </w:pPr>
            <w:r w:rsidRPr="001545FA">
              <w:rPr>
                <w:sz w:val="16"/>
                <w:szCs w:val="16"/>
              </w:rPr>
              <w:t>7.0.0</w:t>
            </w:r>
          </w:p>
        </w:tc>
      </w:tr>
      <w:tr w:rsidR="002F79CC" w:rsidRPr="001545FA" w:rsidTr="001E5D36">
        <w:tblPrEx>
          <w:tblCellMar>
            <w:top w:w="0" w:type="dxa"/>
            <w:bottom w:w="0" w:type="dxa"/>
          </w:tblCellMar>
        </w:tblPrEx>
        <w:tc>
          <w:tcPr>
            <w:tcW w:w="800" w:type="dxa"/>
            <w:shd w:val="solid" w:color="FFFFFF" w:fill="auto"/>
          </w:tcPr>
          <w:p w:rsidR="002F79CC" w:rsidRPr="001545FA" w:rsidRDefault="002F79CC" w:rsidP="0055024F">
            <w:pPr>
              <w:pStyle w:val="TAL"/>
              <w:rPr>
                <w:sz w:val="16"/>
                <w:szCs w:val="16"/>
              </w:rPr>
            </w:pPr>
            <w:r w:rsidRPr="001545FA">
              <w:rPr>
                <w:sz w:val="16"/>
                <w:szCs w:val="16"/>
              </w:rPr>
              <w:t>2006-06</w:t>
            </w:r>
          </w:p>
        </w:tc>
        <w:tc>
          <w:tcPr>
            <w:tcW w:w="800" w:type="dxa"/>
            <w:shd w:val="solid" w:color="FFFFFF" w:fill="auto"/>
          </w:tcPr>
          <w:p w:rsidR="002F79CC" w:rsidRPr="001545FA" w:rsidRDefault="002F79CC" w:rsidP="0055024F">
            <w:pPr>
              <w:pStyle w:val="TAL"/>
              <w:jc w:val="center"/>
              <w:rPr>
                <w:snapToGrid w:val="0"/>
                <w:color w:val="000000"/>
                <w:sz w:val="16"/>
                <w:szCs w:val="16"/>
              </w:rPr>
            </w:pPr>
            <w:r w:rsidRPr="001545FA">
              <w:rPr>
                <w:snapToGrid w:val="0"/>
                <w:color w:val="000000"/>
                <w:sz w:val="16"/>
                <w:szCs w:val="16"/>
              </w:rPr>
              <w:t>32</w:t>
            </w:r>
          </w:p>
        </w:tc>
        <w:tc>
          <w:tcPr>
            <w:tcW w:w="901" w:type="dxa"/>
            <w:shd w:val="solid" w:color="FFFFFF" w:fill="auto"/>
          </w:tcPr>
          <w:p w:rsidR="002F79CC" w:rsidRPr="001545FA" w:rsidRDefault="002F79CC" w:rsidP="0055024F">
            <w:pPr>
              <w:pStyle w:val="TAL"/>
              <w:rPr>
                <w:snapToGrid w:val="0"/>
                <w:color w:val="000000"/>
                <w:sz w:val="16"/>
                <w:szCs w:val="16"/>
              </w:rPr>
            </w:pPr>
            <w:r w:rsidRPr="001545FA">
              <w:rPr>
                <w:snapToGrid w:val="0"/>
                <w:color w:val="000000"/>
                <w:sz w:val="16"/>
                <w:szCs w:val="16"/>
              </w:rPr>
              <w:t>SP-060357</w:t>
            </w:r>
          </w:p>
        </w:tc>
        <w:tc>
          <w:tcPr>
            <w:tcW w:w="476" w:type="dxa"/>
            <w:shd w:val="solid" w:color="FFFFFF" w:fill="auto"/>
          </w:tcPr>
          <w:p w:rsidR="002F79CC" w:rsidRPr="001545FA" w:rsidRDefault="002F79CC" w:rsidP="00454B2D">
            <w:pPr>
              <w:pStyle w:val="TAL"/>
              <w:rPr>
                <w:rFonts w:eastAsia="Arial Unicode MS"/>
                <w:sz w:val="16"/>
                <w:szCs w:val="16"/>
              </w:rPr>
            </w:pPr>
            <w:r w:rsidRPr="001545FA">
              <w:rPr>
                <w:rFonts w:eastAsia="Arial Unicode MS"/>
                <w:sz w:val="16"/>
                <w:szCs w:val="16"/>
              </w:rPr>
              <w:t>0051</w:t>
            </w:r>
          </w:p>
        </w:tc>
        <w:tc>
          <w:tcPr>
            <w:tcW w:w="425" w:type="dxa"/>
            <w:shd w:val="solid" w:color="FFFFFF" w:fill="auto"/>
          </w:tcPr>
          <w:p w:rsidR="002F79CC" w:rsidRPr="001545FA" w:rsidRDefault="002F79CC" w:rsidP="000923EB">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2F79CC" w:rsidRPr="001545FA" w:rsidRDefault="002F79CC" w:rsidP="00454B2D">
            <w:pPr>
              <w:pStyle w:val="TAL"/>
              <w:rPr>
                <w:sz w:val="16"/>
                <w:szCs w:val="16"/>
              </w:rPr>
            </w:pPr>
            <w:r w:rsidRPr="001545FA">
              <w:rPr>
                <w:sz w:val="16"/>
                <w:szCs w:val="16"/>
              </w:rPr>
              <w:t>Modification of MBMS User Service architecture to enable unicast bearer usage</w:t>
            </w:r>
          </w:p>
        </w:tc>
        <w:tc>
          <w:tcPr>
            <w:tcW w:w="567" w:type="dxa"/>
            <w:shd w:val="solid" w:color="FFFFFF" w:fill="auto"/>
          </w:tcPr>
          <w:p w:rsidR="002F79CC" w:rsidRPr="001545FA" w:rsidRDefault="002F79CC" w:rsidP="0055024F">
            <w:pPr>
              <w:pStyle w:val="TAL"/>
              <w:rPr>
                <w:sz w:val="16"/>
                <w:szCs w:val="16"/>
              </w:rPr>
            </w:pPr>
            <w:r w:rsidRPr="001545FA">
              <w:rPr>
                <w:sz w:val="16"/>
                <w:szCs w:val="16"/>
              </w:rPr>
              <w:t>6.5.0</w:t>
            </w:r>
          </w:p>
        </w:tc>
        <w:tc>
          <w:tcPr>
            <w:tcW w:w="708" w:type="dxa"/>
            <w:shd w:val="solid" w:color="FFFFFF" w:fill="auto"/>
          </w:tcPr>
          <w:p w:rsidR="002F79CC" w:rsidRPr="001545FA" w:rsidRDefault="002F79CC" w:rsidP="00676B51">
            <w:pPr>
              <w:pStyle w:val="TAL"/>
              <w:rPr>
                <w:sz w:val="16"/>
                <w:szCs w:val="16"/>
              </w:rPr>
            </w:pPr>
            <w:r w:rsidRPr="001545FA">
              <w:rPr>
                <w:sz w:val="16"/>
                <w:szCs w:val="16"/>
              </w:rPr>
              <w:t>7.0.0</w:t>
            </w:r>
          </w:p>
        </w:tc>
      </w:tr>
      <w:tr w:rsidR="00F41266" w:rsidRPr="001545FA" w:rsidTr="001E5D36">
        <w:tblPrEx>
          <w:tblCellMar>
            <w:top w:w="0" w:type="dxa"/>
            <w:bottom w:w="0" w:type="dxa"/>
          </w:tblCellMar>
        </w:tblPrEx>
        <w:tc>
          <w:tcPr>
            <w:tcW w:w="800" w:type="dxa"/>
            <w:shd w:val="solid" w:color="FFFFFF" w:fill="auto"/>
          </w:tcPr>
          <w:p w:rsidR="00F41266" w:rsidRPr="001545FA" w:rsidRDefault="00F41266" w:rsidP="00E86A60">
            <w:pPr>
              <w:pStyle w:val="TAL"/>
              <w:rPr>
                <w:sz w:val="16"/>
                <w:szCs w:val="16"/>
              </w:rPr>
            </w:pPr>
            <w:r w:rsidRPr="001545FA">
              <w:rPr>
                <w:sz w:val="16"/>
                <w:szCs w:val="16"/>
              </w:rPr>
              <w:t>2006-09</w:t>
            </w:r>
          </w:p>
        </w:tc>
        <w:tc>
          <w:tcPr>
            <w:tcW w:w="800" w:type="dxa"/>
            <w:shd w:val="solid" w:color="FFFFFF" w:fill="auto"/>
          </w:tcPr>
          <w:p w:rsidR="00F41266" w:rsidRPr="001545FA" w:rsidRDefault="00F41266" w:rsidP="00E86A60">
            <w:pPr>
              <w:pStyle w:val="TAL"/>
              <w:jc w:val="center"/>
              <w:rPr>
                <w:snapToGrid w:val="0"/>
                <w:color w:val="000000"/>
                <w:sz w:val="16"/>
                <w:szCs w:val="16"/>
              </w:rPr>
            </w:pPr>
            <w:r w:rsidRPr="001545FA">
              <w:rPr>
                <w:snapToGrid w:val="0"/>
                <w:color w:val="000000"/>
                <w:sz w:val="16"/>
                <w:szCs w:val="16"/>
              </w:rPr>
              <w:t>33</w:t>
            </w:r>
          </w:p>
        </w:tc>
        <w:tc>
          <w:tcPr>
            <w:tcW w:w="901" w:type="dxa"/>
            <w:shd w:val="solid" w:color="FFFFFF" w:fill="auto"/>
          </w:tcPr>
          <w:p w:rsidR="00F41266" w:rsidRPr="001545FA" w:rsidRDefault="00F41266" w:rsidP="0055024F">
            <w:pPr>
              <w:pStyle w:val="TAL"/>
              <w:rPr>
                <w:snapToGrid w:val="0"/>
                <w:color w:val="000000"/>
                <w:sz w:val="16"/>
                <w:szCs w:val="16"/>
              </w:rPr>
            </w:pPr>
            <w:r w:rsidRPr="001545FA">
              <w:rPr>
                <w:snapToGrid w:val="0"/>
                <w:color w:val="000000"/>
                <w:sz w:val="16"/>
                <w:szCs w:val="16"/>
              </w:rPr>
              <w:t>SP-060593</w:t>
            </w:r>
          </w:p>
        </w:tc>
        <w:tc>
          <w:tcPr>
            <w:tcW w:w="476" w:type="dxa"/>
            <w:shd w:val="solid" w:color="FFFFFF" w:fill="auto"/>
          </w:tcPr>
          <w:p w:rsidR="00F41266" w:rsidRPr="001545FA" w:rsidRDefault="00F41266" w:rsidP="00454B2D">
            <w:pPr>
              <w:pStyle w:val="TAL"/>
              <w:rPr>
                <w:rFonts w:eastAsia="Arial Unicode MS"/>
                <w:sz w:val="16"/>
                <w:szCs w:val="16"/>
              </w:rPr>
            </w:pPr>
            <w:r w:rsidRPr="001545FA">
              <w:rPr>
                <w:rFonts w:eastAsia="Arial Unicode MS"/>
                <w:sz w:val="16"/>
                <w:szCs w:val="16"/>
              </w:rPr>
              <w:t>0057</w:t>
            </w:r>
          </w:p>
        </w:tc>
        <w:tc>
          <w:tcPr>
            <w:tcW w:w="425" w:type="dxa"/>
            <w:shd w:val="solid" w:color="FFFFFF" w:fill="auto"/>
          </w:tcPr>
          <w:p w:rsidR="00F41266" w:rsidRPr="001545FA" w:rsidRDefault="00F41266" w:rsidP="000923EB">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F41266" w:rsidRPr="001545FA" w:rsidRDefault="00F41266" w:rsidP="00454B2D">
            <w:pPr>
              <w:pStyle w:val="TAL"/>
              <w:rPr>
                <w:sz w:val="16"/>
                <w:szCs w:val="16"/>
              </w:rPr>
            </w:pPr>
            <w:r w:rsidRPr="001545FA">
              <w:rPr>
                <w:sz w:val="16"/>
                <w:szCs w:val="16"/>
              </w:rPr>
              <w:t>Editorial modification (deletion of duplicated text)</w:t>
            </w:r>
          </w:p>
        </w:tc>
        <w:tc>
          <w:tcPr>
            <w:tcW w:w="567" w:type="dxa"/>
            <w:shd w:val="solid" w:color="FFFFFF" w:fill="auto"/>
          </w:tcPr>
          <w:p w:rsidR="00F41266" w:rsidRPr="001545FA" w:rsidRDefault="00F41266" w:rsidP="00E86A60">
            <w:pPr>
              <w:pStyle w:val="TAL"/>
              <w:rPr>
                <w:sz w:val="16"/>
                <w:szCs w:val="16"/>
              </w:rPr>
            </w:pPr>
            <w:r w:rsidRPr="001545FA">
              <w:rPr>
                <w:sz w:val="16"/>
                <w:szCs w:val="16"/>
              </w:rPr>
              <w:t>7.0.0</w:t>
            </w:r>
          </w:p>
        </w:tc>
        <w:tc>
          <w:tcPr>
            <w:tcW w:w="708" w:type="dxa"/>
            <w:shd w:val="solid" w:color="FFFFFF" w:fill="auto"/>
          </w:tcPr>
          <w:p w:rsidR="00F41266" w:rsidRPr="001545FA" w:rsidRDefault="00F41266" w:rsidP="00E86A60">
            <w:pPr>
              <w:pStyle w:val="TAL"/>
              <w:rPr>
                <w:sz w:val="16"/>
                <w:szCs w:val="16"/>
              </w:rPr>
            </w:pPr>
            <w:r w:rsidRPr="001545FA">
              <w:rPr>
                <w:sz w:val="16"/>
                <w:szCs w:val="16"/>
              </w:rPr>
              <w:t>7.1.0</w:t>
            </w:r>
          </w:p>
        </w:tc>
      </w:tr>
      <w:tr w:rsidR="00F41266" w:rsidRPr="001545FA" w:rsidTr="001E5D36">
        <w:tblPrEx>
          <w:tblCellMar>
            <w:top w:w="0" w:type="dxa"/>
            <w:bottom w:w="0" w:type="dxa"/>
          </w:tblCellMar>
        </w:tblPrEx>
        <w:tc>
          <w:tcPr>
            <w:tcW w:w="800" w:type="dxa"/>
            <w:shd w:val="solid" w:color="FFFFFF" w:fill="auto"/>
          </w:tcPr>
          <w:p w:rsidR="00F41266" w:rsidRPr="001545FA" w:rsidRDefault="00F41266" w:rsidP="00E86A60">
            <w:pPr>
              <w:pStyle w:val="TAL"/>
              <w:rPr>
                <w:sz w:val="16"/>
                <w:szCs w:val="16"/>
              </w:rPr>
            </w:pPr>
            <w:r w:rsidRPr="001545FA">
              <w:rPr>
                <w:sz w:val="16"/>
                <w:szCs w:val="16"/>
              </w:rPr>
              <w:t>2006-09</w:t>
            </w:r>
          </w:p>
        </w:tc>
        <w:tc>
          <w:tcPr>
            <w:tcW w:w="800" w:type="dxa"/>
            <w:shd w:val="solid" w:color="FFFFFF" w:fill="auto"/>
          </w:tcPr>
          <w:p w:rsidR="00F41266" w:rsidRPr="001545FA" w:rsidRDefault="00F41266" w:rsidP="00E86A60">
            <w:pPr>
              <w:pStyle w:val="TAL"/>
              <w:jc w:val="center"/>
              <w:rPr>
                <w:snapToGrid w:val="0"/>
                <w:color w:val="000000"/>
                <w:sz w:val="16"/>
                <w:szCs w:val="16"/>
              </w:rPr>
            </w:pPr>
            <w:r w:rsidRPr="001545FA">
              <w:rPr>
                <w:snapToGrid w:val="0"/>
                <w:color w:val="000000"/>
                <w:sz w:val="16"/>
                <w:szCs w:val="16"/>
              </w:rPr>
              <w:t>33</w:t>
            </w:r>
          </w:p>
        </w:tc>
        <w:tc>
          <w:tcPr>
            <w:tcW w:w="901" w:type="dxa"/>
            <w:shd w:val="solid" w:color="FFFFFF" w:fill="auto"/>
          </w:tcPr>
          <w:p w:rsidR="00F41266" w:rsidRPr="001545FA" w:rsidRDefault="00F41266" w:rsidP="0055024F">
            <w:pPr>
              <w:pStyle w:val="TAL"/>
              <w:rPr>
                <w:snapToGrid w:val="0"/>
                <w:color w:val="000000"/>
                <w:sz w:val="16"/>
                <w:szCs w:val="16"/>
              </w:rPr>
            </w:pPr>
            <w:r w:rsidRPr="001545FA">
              <w:rPr>
                <w:snapToGrid w:val="0"/>
                <w:color w:val="000000"/>
                <w:sz w:val="16"/>
                <w:szCs w:val="16"/>
              </w:rPr>
              <w:t>SP-060593</w:t>
            </w:r>
          </w:p>
        </w:tc>
        <w:tc>
          <w:tcPr>
            <w:tcW w:w="476" w:type="dxa"/>
            <w:shd w:val="solid" w:color="FFFFFF" w:fill="auto"/>
          </w:tcPr>
          <w:p w:rsidR="00F41266" w:rsidRPr="001545FA" w:rsidRDefault="00F41266" w:rsidP="00454B2D">
            <w:pPr>
              <w:pStyle w:val="TAL"/>
              <w:rPr>
                <w:rFonts w:eastAsia="Arial Unicode MS"/>
                <w:sz w:val="16"/>
                <w:szCs w:val="16"/>
              </w:rPr>
            </w:pPr>
            <w:r w:rsidRPr="001545FA">
              <w:rPr>
                <w:rFonts w:eastAsia="Arial Unicode MS"/>
                <w:sz w:val="16"/>
                <w:szCs w:val="16"/>
              </w:rPr>
              <w:t>0059</w:t>
            </w:r>
          </w:p>
        </w:tc>
        <w:tc>
          <w:tcPr>
            <w:tcW w:w="425" w:type="dxa"/>
            <w:shd w:val="solid" w:color="FFFFFF" w:fill="auto"/>
          </w:tcPr>
          <w:p w:rsidR="00F41266" w:rsidRPr="001545FA" w:rsidRDefault="00F41266" w:rsidP="000923EB">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F41266" w:rsidRPr="001545FA" w:rsidRDefault="00F41266" w:rsidP="00454B2D">
            <w:pPr>
              <w:pStyle w:val="TAL"/>
              <w:rPr>
                <w:sz w:val="16"/>
                <w:szCs w:val="16"/>
              </w:rPr>
            </w:pPr>
            <w:r w:rsidRPr="001545FA">
              <w:rPr>
                <w:sz w:val="16"/>
                <w:szCs w:val="16"/>
              </w:rPr>
              <w:t>Editorial Improvements and a correction of the MBMS FEC</w:t>
            </w:r>
          </w:p>
        </w:tc>
        <w:tc>
          <w:tcPr>
            <w:tcW w:w="567" w:type="dxa"/>
            <w:shd w:val="solid" w:color="FFFFFF" w:fill="auto"/>
          </w:tcPr>
          <w:p w:rsidR="00F41266" w:rsidRPr="001545FA" w:rsidRDefault="00F41266" w:rsidP="00E86A60">
            <w:pPr>
              <w:pStyle w:val="TAL"/>
              <w:rPr>
                <w:sz w:val="16"/>
                <w:szCs w:val="16"/>
              </w:rPr>
            </w:pPr>
            <w:r w:rsidRPr="001545FA">
              <w:rPr>
                <w:sz w:val="16"/>
                <w:szCs w:val="16"/>
              </w:rPr>
              <w:t>7.0.0</w:t>
            </w:r>
          </w:p>
        </w:tc>
        <w:tc>
          <w:tcPr>
            <w:tcW w:w="708" w:type="dxa"/>
            <w:shd w:val="solid" w:color="FFFFFF" w:fill="auto"/>
          </w:tcPr>
          <w:p w:rsidR="00F41266" w:rsidRPr="001545FA" w:rsidRDefault="00F41266" w:rsidP="00E86A60">
            <w:pPr>
              <w:pStyle w:val="TAL"/>
              <w:rPr>
                <w:sz w:val="16"/>
                <w:szCs w:val="16"/>
              </w:rPr>
            </w:pPr>
            <w:r w:rsidRPr="001545FA">
              <w:rPr>
                <w:sz w:val="16"/>
                <w:szCs w:val="16"/>
              </w:rPr>
              <w:t>7.1.0</w:t>
            </w:r>
          </w:p>
        </w:tc>
      </w:tr>
      <w:tr w:rsidR="00D62123" w:rsidRPr="001545FA" w:rsidTr="001E5D36">
        <w:tblPrEx>
          <w:tblCellMar>
            <w:top w:w="0" w:type="dxa"/>
            <w:bottom w:w="0" w:type="dxa"/>
          </w:tblCellMar>
        </w:tblPrEx>
        <w:tc>
          <w:tcPr>
            <w:tcW w:w="800" w:type="dxa"/>
            <w:shd w:val="solid" w:color="FFFFFF" w:fill="auto"/>
          </w:tcPr>
          <w:p w:rsidR="00D62123" w:rsidRPr="001545FA" w:rsidRDefault="00D62123" w:rsidP="003F2974">
            <w:pPr>
              <w:pStyle w:val="TAL"/>
              <w:rPr>
                <w:sz w:val="16"/>
                <w:szCs w:val="16"/>
              </w:rPr>
            </w:pPr>
            <w:r w:rsidRPr="001545FA">
              <w:rPr>
                <w:sz w:val="16"/>
                <w:szCs w:val="16"/>
              </w:rPr>
              <w:t>2006-12</w:t>
            </w:r>
          </w:p>
        </w:tc>
        <w:tc>
          <w:tcPr>
            <w:tcW w:w="800" w:type="dxa"/>
            <w:shd w:val="solid" w:color="FFFFFF" w:fill="auto"/>
          </w:tcPr>
          <w:p w:rsidR="00D62123" w:rsidRPr="001545FA" w:rsidRDefault="00D62123" w:rsidP="003F2974">
            <w:pPr>
              <w:pStyle w:val="TAL"/>
              <w:jc w:val="center"/>
              <w:rPr>
                <w:snapToGrid w:val="0"/>
                <w:color w:val="000000"/>
                <w:sz w:val="16"/>
                <w:szCs w:val="16"/>
              </w:rPr>
            </w:pPr>
            <w:r w:rsidRPr="001545FA">
              <w:rPr>
                <w:snapToGrid w:val="0"/>
                <w:color w:val="000000"/>
                <w:sz w:val="16"/>
                <w:szCs w:val="16"/>
              </w:rPr>
              <w:t>34</w:t>
            </w:r>
          </w:p>
        </w:tc>
        <w:tc>
          <w:tcPr>
            <w:tcW w:w="901" w:type="dxa"/>
            <w:shd w:val="solid" w:color="FFFFFF" w:fill="auto"/>
          </w:tcPr>
          <w:p w:rsidR="00D62123" w:rsidRPr="001545FA" w:rsidRDefault="00D62123" w:rsidP="003F2974">
            <w:pPr>
              <w:pStyle w:val="TAL"/>
              <w:rPr>
                <w:snapToGrid w:val="0"/>
                <w:color w:val="000000"/>
                <w:sz w:val="16"/>
                <w:szCs w:val="16"/>
              </w:rPr>
            </w:pPr>
            <w:r w:rsidRPr="001545FA">
              <w:rPr>
                <w:snapToGrid w:val="0"/>
                <w:color w:val="000000"/>
                <w:sz w:val="16"/>
                <w:szCs w:val="16"/>
              </w:rPr>
              <w:t>SP-060848</w:t>
            </w:r>
          </w:p>
        </w:tc>
        <w:tc>
          <w:tcPr>
            <w:tcW w:w="476" w:type="dxa"/>
            <w:shd w:val="solid" w:color="FFFFFF" w:fill="auto"/>
          </w:tcPr>
          <w:p w:rsidR="00D62123" w:rsidRPr="001545FA" w:rsidRDefault="00D62123" w:rsidP="003F2974">
            <w:pPr>
              <w:pStyle w:val="TAL"/>
              <w:rPr>
                <w:rFonts w:eastAsia="Arial Unicode MS"/>
                <w:sz w:val="16"/>
                <w:szCs w:val="16"/>
              </w:rPr>
            </w:pPr>
            <w:r w:rsidRPr="001545FA">
              <w:rPr>
                <w:rFonts w:eastAsia="Arial Unicode MS"/>
                <w:sz w:val="16"/>
                <w:szCs w:val="16"/>
              </w:rPr>
              <w:t>0055</w:t>
            </w:r>
          </w:p>
        </w:tc>
        <w:tc>
          <w:tcPr>
            <w:tcW w:w="425" w:type="dxa"/>
            <w:shd w:val="solid" w:color="FFFFFF" w:fill="auto"/>
          </w:tcPr>
          <w:p w:rsidR="00D62123" w:rsidRPr="001545FA" w:rsidRDefault="00D62123" w:rsidP="003F2974">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D62123" w:rsidRPr="001545FA" w:rsidRDefault="00D62123" w:rsidP="003F2974">
            <w:pPr>
              <w:pStyle w:val="TAL"/>
              <w:rPr>
                <w:sz w:val="16"/>
                <w:szCs w:val="16"/>
              </w:rPr>
            </w:pPr>
            <w:r w:rsidRPr="001545FA">
              <w:rPr>
                <w:sz w:val="16"/>
                <w:szCs w:val="16"/>
                <w:lang w:eastAsia="zh-CN"/>
              </w:rPr>
              <w:t>C</w:t>
            </w:r>
            <w:r w:rsidRPr="001545FA">
              <w:rPr>
                <w:rFonts w:hint="eastAsia"/>
                <w:sz w:val="16"/>
                <w:szCs w:val="16"/>
                <w:lang w:eastAsia="zh-CN"/>
              </w:rPr>
              <w:t>orrection to the file repair request</w:t>
            </w:r>
          </w:p>
        </w:tc>
        <w:tc>
          <w:tcPr>
            <w:tcW w:w="567" w:type="dxa"/>
            <w:shd w:val="solid" w:color="FFFFFF" w:fill="auto"/>
          </w:tcPr>
          <w:p w:rsidR="00D62123" w:rsidRPr="001545FA" w:rsidRDefault="00D62123" w:rsidP="003F2974">
            <w:pPr>
              <w:pStyle w:val="TAL"/>
              <w:rPr>
                <w:sz w:val="16"/>
                <w:szCs w:val="16"/>
              </w:rPr>
            </w:pPr>
            <w:r w:rsidRPr="001545FA">
              <w:rPr>
                <w:sz w:val="16"/>
                <w:szCs w:val="16"/>
              </w:rPr>
              <w:t>7.1.0</w:t>
            </w:r>
          </w:p>
        </w:tc>
        <w:tc>
          <w:tcPr>
            <w:tcW w:w="708" w:type="dxa"/>
            <w:shd w:val="solid" w:color="FFFFFF" w:fill="auto"/>
          </w:tcPr>
          <w:p w:rsidR="00D62123" w:rsidRPr="001545FA" w:rsidRDefault="00D62123" w:rsidP="003F2974">
            <w:pPr>
              <w:pStyle w:val="TAL"/>
              <w:rPr>
                <w:sz w:val="16"/>
                <w:szCs w:val="16"/>
              </w:rPr>
            </w:pPr>
            <w:r w:rsidRPr="001545FA">
              <w:rPr>
                <w:sz w:val="16"/>
                <w:szCs w:val="16"/>
              </w:rPr>
              <w:t>7.2.0</w:t>
            </w:r>
          </w:p>
        </w:tc>
      </w:tr>
      <w:tr w:rsidR="00D62123" w:rsidRPr="001545FA" w:rsidTr="001E5D36">
        <w:tblPrEx>
          <w:tblCellMar>
            <w:top w:w="0" w:type="dxa"/>
            <w:bottom w:w="0" w:type="dxa"/>
          </w:tblCellMar>
        </w:tblPrEx>
        <w:tc>
          <w:tcPr>
            <w:tcW w:w="800" w:type="dxa"/>
            <w:shd w:val="solid" w:color="FFFFFF" w:fill="auto"/>
          </w:tcPr>
          <w:p w:rsidR="00D62123" w:rsidRPr="001545FA" w:rsidRDefault="00D62123" w:rsidP="003F2974">
            <w:pPr>
              <w:pStyle w:val="TAL"/>
              <w:rPr>
                <w:sz w:val="16"/>
                <w:szCs w:val="16"/>
              </w:rPr>
            </w:pPr>
            <w:r w:rsidRPr="001545FA">
              <w:rPr>
                <w:sz w:val="16"/>
                <w:szCs w:val="16"/>
              </w:rPr>
              <w:t>2006-12</w:t>
            </w:r>
          </w:p>
        </w:tc>
        <w:tc>
          <w:tcPr>
            <w:tcW w:w="800" w:type="dxa"/>
            <w:shd w:val="solid" w:color="FFFFFF" w:fill="auto"/>
          </w:tcPr>
          <w:p w:rsidR="00D62123" w:rsidRPr="001545FA" w:rsidRDefault="00D62123" w:rsidP="003F2974">
            <w:pPr>
              <w:pStyle w:val="TAL"/>
              <w:jc w:val="center"/>
              <w:rPr>
                <w:snapToGrid w:val="0"/>
                <w:color w:val="000000"/>
                <w:sz w:val="16"/>
                <w:szCs w:val="16"/>
              </w:rPr>
            </w:pPr>
            <w:r w:rsidRPr="001545FA">
              <w:rPr>
                <w:snapToGrid w:val="0"/>
                <w:color w:val="000000"/>
                <w:sz w:val="16"/>
                <w:szCs w:val="16"/>
              </w:rPr>
              <w:t>34</w:t>
            </w:r>
          </w:p>
        </w:tc>
        <w:tc>
          <w:tcPr>
            <w:tcW w:w="901" w:type="dxa"/>
            <w:shd w:val="solid" w:color="FFFFFF" w:fill="auto"/>
          </w:tcPr>
          <w:p w:rsidR="00D62123" w:rsidRPr="001545FA" w:rsidRDefault="00D62123" w:rsidP="003F2974">
            <w:pPr>
              <w:pStyle w:val="TAL"/>
              <w:rPr>
                <w:snapToGrid w:val="0"/>
                <w:color w:val="000000"/>
                <w:sz w:val="16"/>
                <w:szCs w:val="16"/>
              </w:rPr>
            </w:pPr>
            <w:r w:rsidRPr="001545FA">
              <w:rPr>
                <w:snapToGrid w:val="0"/>
                <w:color w:val="000000"/>
                <w:sz w:val="16"/>
                <w:szCs w:val="16"/>
              </w:rPr>
              <w:t>SP-060848</w:t>
            </w:r>
          </w:p>
        </w:tc>
        <w:tc>
          <w:tcPr>
            <w:tcW w:w="476" w:type="dxa"/>
            <w:shd w:val="solid" w:color="FFFFFF" w:fill="auto"/>
          </w:tcPr>
          <w:p w:rsidR="00D62123" w:rsidRPr="001545FA" w:rsidRDefault="00D62123" w:rsidP="003F2974">
            <w:pPr>
              <w:pStyle w:val="TAL"/>
              <w:rPr>
                <w:rFonts w:eastAsia="Arial Unicode MS"/>
                <w:sz w:val="16"/>
                <w:szCs w:val="16"/>
              </w:rPr>
            </w:pPr>
            <w:r w:rsidRPr="001545FA">
              <w:rPr>
                <w:rFonts w:eastAsia="Arial Unicode MS"/>
                <w:sz w:val="16"/>
                <w:szCs w:val="16"/>
              </w:rPr>
              <w:t>006</w:t>
            </w:r>
            <w:r w:rsidR="00FA620D" w:rsidRPr="001545FA">
              <w:rPr>
                <w:rFonts w:eastAsia="Arial Unicode MS"/>
                <w:sz w:val="16"/>
                <w:szCs w:val="16"/>
              </w:rPr>
              <w:t>1</w:t>
            </w:r>
          </w:p>
        </w:tc>
        <w:tc>
          <w:tcPr>
            <w:tcW w:w="425" w:type="dxa"/>
            <w:shd w:val="solid" w:color="FFFFFF" w:fill="auto"/>
          </w:tcPr>
          <w:p w:rsidR="00D62123" w:rsidRPr="001545FA" w:rsidRDefault="00D62123" w:rsidP="003F297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62123" w:rsidRPr="001545FA" w:rsidRDefault="00D62123" w:rsidP="003F2974">
            <w:pPr>
              <w:pStyle w:val="TAL"/>
              <w:rPr>
                <w:sz w:val="16"/>
                <w:szCs w:val="16"/>
                <w:lang w:eastAsia="zh-CN"/>
              </w:rPr>
            </w:pPr>
            <w:r w:rsidRPr="001545FA">
              <w:rPr>
                <w:sz w:val="16"/>
                <w:szCs w:val="16"/>
              </w:rPr>
              <w:t>Essential Correction of FLUTE FDT Content Encoding Support</w:t>
            </w:r>
          </w:p>
        </w:tc>
        <w:tc>
          <w:tcPr>
            <w:tcW w:w="567" w:type="dxa"/>
            <w:shd w:val="solid" w:color="FFFFFF" w:fill="auto"/>
          </w:tcPr>
          <w:p w:rsidR="00D62123" w:rsidRPr="001545FA" w:rsidRDefault="00D62123" w:rsidP="003F2974">
            <w:pPr>
              <w:pStyle w:val="TAL"/>
              <w:rPr>
                <w:sz w:val="16"/>
                <w:szCs w:val="16"/>
              </w:rPr>
            </w:pPr>
            <w:r w:rsidRPr="001545FA">
              <w:rPr>
                <w:sz w:val="16"/>
                <w:szCs w:val="16"/>
              </w:rPr>
              <w:t>7.1.0</w:t>
            </w:r>
          </w:p>
        </w:tc>
        <w:tc>
          <w:tcPr>
            <w:tcW w:w="708" w:type="dxa"/>
            <w:shd w:val="solid" w:color="FFFFFF" w:fill="auto"/>
          </w:tcPr>
          <w:p w:rsidR="00D62123" w:rsidRPr="001545FA" w:rsidRDefault="00D62123" w:rsidP="003F2974">
            <w:pPr>
              <w:pStyle w:val="TAL"/>
              <w:rPr>
                <w:sz w:val="16"/>
                <w:szCs w:val="16"/>
              </w:rPr>
            </w:pPr>
            <w:r w:rsidRPr="001545FA">
              <w:rPr>
                <w:sz w:val="16"/>
                <w:szCs w:val="16"/>
              </w:rPr>
              <w:t>7.2.0</w:t>
            </w:r>
          </w:p>
        </w:tc>
      </w:tr>
      <w:tr w:rsidR="00D62123" w:rsidRPr="001545FA" w:rsidTr="001E5D36">
        <w:tblPrEx>
          <w:tblCellMar>
            <w:top w:w="0" w:type="dxa"/>
            <w:bottom w:w="0" w:type="dxa"/>
          </w:tblCellMar>
        </w:tblPrEx>
        <w:tc>
          <w:tcPr>
            <w:tcW w:w="800" w:type="dxa"/>
            <w:shd w:val="solid" w:color="FFFFFF" w:fill="auto"/>
          </w:tcPr>
          <w:p w:rsidR="00D62123" w:rsidRPr="001545FA" w:rsidRDefault="00D62123" w:rsidP="003F2974">
            <w:pPr>
              <w:pStyle w:val="TAL"/>
              <w:rPr>
                <w:sz w:val="16"/>
                <w:szCs w:val="16"/>
              </w:rPr>
            </w:pPr>
            <w:r w:rsidRPr="001545FA">
              <w:rPr>
                <w:sz w:val="16"/>
                <w:szCs w:val="16"/>
              </w:rPr>
              <w:t>2006-12</w:t>
            </w:r>
          </w:p>
        </w:tc>
        <w:tc>
          <w:tcPr>
            <w:tcW w:w="800" w:type="dxa"/>
            <w:shd w:val="solid" w:color="FFFFFF" w:fill="auto"/>
          </w:tcPr>
          <w:p w:rsidR="00D62123" w:rsidRPr="001545FA" w:rsidRDefault="00D62123" w:rsidP="003F2974">
            <w:pPr>
              <w:pStyle w:val="TAL"/>
              <w:jc w:val="center"/>
              <w:rPr>
                <w:snapToGrid w:val="0"/>
                <w:color w:val="000000"/>
                <w:sz w:val="16"/>
                <w:szCs w:val="16"/>
              </w:rPr>
            </w:pPr>
            <w:r w:rsidRPr="001545FA">
              <w:rPr>
                <w:snapToGrid w:val="0"/>
                <w:color w:val="000000"/>
                <w:sz w:val="16"/>
                <w:szCs w:val="16"/>
              </w:rPr>
              <w:t>34</w:t>
            </w:r>
          </w:p>
        </w:tc>
        <w:tc>
          <w:tcPr>
            <w:tcW w:w="901" w:type="dxa"/>
            <w:shd w:val="solid" w:color="FFFFFF" w:fill="auto"/>
          </w:tcPr>
          <w:p w:rsidR="00D62123" w:rsidRPr="001545FA" w:rsidRDefault="00D62123" w:rsidP="003F2974">
            <w:pPr>
              <w:pStyle w:val="TAL"/>
              <w:rPr>
                <w:snapToGrid w:val="0"/>
                <w:color w:val="000000"/>
                <w:sz w:val="16"/>
                <w:szCs w:val="16"/>
              </w:rPr>
            </w:pPr>
            <w:r w:rsidRPr="001545FA">
              <w:rPr>
                <w:snapToGrid w:val="0"/>
                <w:color w:val="000000"/>
                <w:sz w:val="16"/>
                <w:szCs w:val="16"/>
              </w:rPr>
              <w:t>SP-060848</w:t>
            </w:r>
          </w:p>
        </w:tc>
        <w:tc>
          <w:tcPr>
            <w:tcW w:w="476" w:type="dxa"/>
            <w:shd w:val="solid" w:color="FFFFFF" w:fill="auto"/>
          </w:tcPr>
          <w:p w:rsidR="00D62123" w:rsidRPr="001545FA" w:rsidRDefault="00D62123" w:rsidP="003F2974">
            <w:pPr>
              <w:pStyle w:val="TAL"/>
              <w:rPr>
                <w:rFonts w:eastAsia="Arial Unicode MS"/>
                <w:sz w:val="16"/>
                <w:szCs w:val="16"/>
              </w:rPr>
            </w:pPr>
            <w:r w:rsidRPr="001545FA">
              <w:rPr>
                <w:rFonts w:eastAsia="Arial Unicode MS"/>
                <w:sz w:val="16"/>
                <w:szCs w:val="16"/>
              </w:rPr>
              <w:t>006</w:t>
            </w:r>
            <w:r w:rsidR="00FA620D" w:rsidRPr="001545FA">
              <w:rPr>
                <w:rFonts w:eastAsia="Arial Unicode MS"/>
                <w:sz w:val="16"/>
                <w:szCs w:val="16"/>
              </w:rPr>
              <w:t>3</w:t>
            </w:r>
          </w:p>
        </w:tc>
        <w:tc>
          <w:tcPr>
            <w:tcW w:w="425" w:type="dxa"/>
            <w:shd w:val="solid" w:color="FFFFFF" w:fill="auto"/>
          </w:tcPr>
          <w:p w:rsidR="00D62123" w:rsidRPr="001545FA" w:rsidRDefault="00D62123" w:rsidP="003F297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62123" w:rsidRPr="001545FA" w:rsidRDefault="00D62123" w:rsidP="003F2974">
            <w:pPr>
              <w:pStyle w:val="TAL"/>
              <w:rPr>
                <w:sz w:val="16"/>
                <w:szCs w:val="16"/>
              </w:rPr>
            </w:pPr>
            <w:r w:rsidRPr="001545FA">
              <w:rPr>
                <w:sz w:val="16"/>
                <w:szCs w:val="16"/>
              </w:rPr>
              <w:t>Essential Correction of SDP for Streaming Session</w:t>
            </w:r>
          </w:p>
        </w:tc>
        <w:tc>
          <w:tcPr>
            <w:tcW w:w="567" w:type="dxa"/>
            <w:shd w:val="solid" w:color="FFFFFF" w:fill="auto"/>
          </w:tcPr>
          <w:p w:rsidR="00D62123" w:rsidRPr="001545FA" w:rsidRDefault="00D62123" w:rsidP="003F2974">
            <w:pPr>
              <w:pStyle w:val="TAL"/>
              <w:rPr>
                <w:sz w:val="16"/>
                <w:szCs w:val="16"/>
              </w:rPr>
            </w:pPr>
            <w:r w:rsidRPr="001545FA">
              <w:rPr>
                <w:sz w:val="16"/>
                <w:szCs w:val="16"/>
              </w:rPr>
              <w:t>7.1.0</w:t>
            </w:r>
          </w:p>
        </w:tc>
        <w:tc>
          <w:tcPr>
            <w:tcW w:w="708" w:type="dxa"/>
            <w:shd w:val="solid" w:color="FFFFFF" w:fill="auto"/>
          </w:tcPr>
          <w:p w:rsidR="00D62123" w:rsidRPr="001545FA" w:rsidRDefault="00D62123" w:rsidP="003F2974">
            <w:pPr>
              <w:pStyle w:val="TAL"/>
              <w:rPr>
                <w:sz w:val="16"/>
                <w:szCs w:val="16"/>
              </w:rPr>
            </w:pPr>
            <w:r w:rsidRPr="001545FA">
              <w:rPr>
                <w:sz w:val="16"/>
                <w:szCs w:val="16"/>
              </w:rPr>
              <w:t>7.2.0</w:t>
            </w:r>
          </w:p>
        </w:tc>
      </w:tr>
      <w:tr w:rsidR="00D62123" w:rsidRPr="001545FA" w:rsidTr="001E5D36">
        <w:tblPrEx>
          <w:tblCellMar>
            <w:top w:w="0" w:type="dxa"/>
            <w:bottom w:w="0" w:type="dxa"/>
          </w:tblCellMar>
        </w:tblPrEx>
        <w:tc>
          <w:tcPr>
            <w:tcW w:w="800" w:type="dxa"/>
            <w:shd w:val="solid" w:color="FFFFFF" w:fill="auto"/>
          </w:tcPr>
          <w:p w:rsidR="00D62123" w:rsidRPr="001545FA" w:rsidRDefault="00D62123" w:rsidP="003F2974">
            <w:pPr>
              <w:pStyle w:val="TAL"/>
              <w:rPr>
                <w:sz w:val="16"/>
                <w:szCs w:val="16"/>
              </w:rPr>
            </w:pPr>
            <w:r w:rsidRPr="001545FA">
              <w:rPr>
                <w:sz w:val="16"/>
                <w:szCs w:val="16"/>
              </w:rPr>
              <w:t>2006-12</w:t>
            </w:r>
          </w:p>
        </w:tc>
        <w:tc>
          <w:tcPr>
            <w:tcW w:w="800" w:type="dxa"/>
            <w:shd w:val="solid" w:color="FFFFFF" w:fill="auto"/>
          </w:tcPr>
          <w:p w:rsidR="00D62123" w:rsidRPr="001545FA" w:rsidRDefault="00D62123" w:rsidP="003F2974">
            <w:pPr>
              <w:pStyle w:val="TAL"/>
              <w:jc w:val="center"/>
              <w:rPr>
                <w:snapToGrid w:val="0"/>
                <w:color w:val="000000"/>
                <w:sz w:val="16"/>
                <w:szCs w:val="16"/>
              </w:rPr>
            </w:pPr>
            <w:r w:rsidRPr="001545FA">
              <w:rPr>
                <w:snapToGrid w:val="0"/>
                <w:color w:val="000000"/>
                <w:sz w:val="16"/>
                <w:szCs w:val="16"/>
              </w:rPr>
              <w:t>34</w:t>
            </w:r>
          </w:p>
        </w:tc>
        <w:tc>
          <w:tcPr>
            <w:tcW w:w="901" w:type="dxa"/>
            <w:shd w:val="solid" w:color="FFFFFF" w:fill="auto"/>
          </w:tcPr>
          <w:p w:rsidR="00D62123" w:rsidRPr="001545FA" w:rsidRDefault="00D62123" w:rsidP="003F2974">
            <w:pPr>
              <w:pStyle w:val="TAL"/>
              <w:rPr>
                <w:snapToGrid w:val="0"/>
                <w:color w:val="000000"/>
                <w:sz w:val="16"/>
                <w:szCs w:val="16"/>
              </w:rPr>
            </w:pPr>
            <w:r w:rsidRPr="001545FA">
              <w:rPr>
                <w:snapToGrid w:val="0"/>
                <w:color w:val="000000"/>
                <w:sz w:val="16"/>
                <w:szCs w:val="16"/>
              </w:rPr>
              <w:t>SP-060848</w:t>
            </w:r>
          </w:p>
        </w:tc>
        <w:tc>
          <w:tcPr>
            <w:tcW w:w="476" w:type="dxa"/>
            <w:shd w:val="solid" w:color="FFFFFF" w:fill="auto"/>
          </w:tcPr>
          <w:p w:rsidR="00D62123" w:rsidRPr="001545FA" w:rsidRDefault="00D62123" w:rsidP="003F2974">
            <w:pPr>
              <w:pStyle w:val="TAL"/>
              <w:rPr>
                <w:rFonts w:eastAsia="Arial Unicode MS"/>
                <w:sz w:val="16"/>
                <w:szCs w:val="16"/>
              </w:rPr>
            </w:pPr>
            <w:r w:rsidRPr="001545FA">
              <w:rPr>
                <w:rFonts w:eastAsia="Arial Unicode MS"/>
                <w:sz w:val="16"/>
                <w:szCs w:val="16"/>
              </w:rPr>
              <w:t>006</w:t>
            </w:r>
            <w:r w:rsidR="00016EBF" w:rsidRPr="001545FA">
              <w:rPr>
                <w:rFonts w:eastAsia="Arial Unicode MS"/>
                <w:sz w:val="16"/>
                <w:szCs w:val="16"/>
              </w:rPr>
              <w:t>5</w:t>
            </w:r>
          </w:p>
        </w:tc>
        <w:tc>
          <w:tcPr>
            <w:tcW w:w="425" w:type="dxa"/>
            <w:shd w:val="solid" w:color="FFFFFF" w:fill="auto"/>
          </w:tcPr>
          <w:p w:rsidR="00D62123" w:rsidRPr="001545FA" w:rsidRDefault="00D62123" w:rsidP="003F2974">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D62123" w:rsidRPr="001545FA" w:rsidRDefault="00D62123" w:rsidP="003F2974">
            <w:pPr>
              <w:pStyle w:val="TAL"/>
              <w:rPr>
                <w:sz w:val="16"/>
                <w:szCs w:val="16"/>
              </w:rPr>
            </w:pPr>
            <w:r w:rsidRPr="001545FA">
              <w:rPr>
                <w:sz w:val="16"/>
                <w:szCs w:val="16"/>
              </w:rPr>
              <w:t>Correction of required number of FEC Repair Symbols</w:t>
            </w:r>
          </w:p>
        </w:tc>
        <w:tc>
          <w:tcPr>
            <w:tcW w:w="567" w:type="dxa"/>
            <w:shd w:val="solid" w:color="FFFFFF" w:fill="auto"/>
          </w:tcPr>
          <w:p w:rsidR="00D62123" w:rsidRPr="001545FA" w:rsidRDefault="00D62123" w:rsidP="003F2974">
            <w:pPr>
              <w:pStyle w:val="TAL"/>
              <w:rPr>
                <w:sz w:val="16"/>
                <w:szCs w:val="16"/>
              </w:rPr>
            </w:pPr>
            <w:r w:rsidRPr="001545FA">
              <w:rPr>
                <w:sz w:val="16"/>
                <w:szCs w:val="16"/>
              </w:rPr>
              <w:t>7.1.0</w:t>
            </w:r>
          </w:p>
        </w:tc>
        <w:tc>
          <w:tcPr>
            <w:tcW w:w="708" w:type="dxa"/>
            <w:shd w:val="solid" w:color="FFFFFF" w:fill="auto"/>
          </w:tcPr>
          <w:p w:rsidR="00D62123" w:rsidRPr="001545FA" w:rsidRDefault="00D62123" w:rsidP="003F2974">
            <w:pPr>
              <w:pStyle w:val="TAL"/>
              <w:rPr>
                <w:sz w:val="16"/>
                <w:szCs w:val="16"/>
              </w:rPr>
            </w:pPr>
            <w:r w:rsidRPr="001545FA">
              <w:rPr>
                <w:sz w:val="16"/>
                <w:szCs w:val="16"/>
              </w:rPr>
              <w:t>7.2.0</w:t>
            </w:r>
          </w:p>
        </w:tc>
      </w:tr>
      <w:tr w:rsidR="00D62123" w:rsidRPr="001545FA" w:rsidTr="001E5D36">
        <w:tblPrEx>
          <w:tblCellMar>
            <w:top w:w="0" w:type="dxa"/>
            <w:bottom w:w="0" w:type="dxa"/>
          </w:tblCellMar>
        </w:tblPrEx>
        <w:tc>
          <w:tcPr>
            <w:tcW w:w="800" w:type="dxa"/>
            <w:shd w:val="solid" w:color="FFFFFF" w:fill="auto"/>
          </w:tcPr>
          <w:p w:rsidR="00D62123" w:rsidRPr="001545FA" w:rsidRDefault="00D62123" w:rsidP="003F2974">
            <w:pPr>
              <w:pStyle w:val="TAL"/>
              <w:rPr>
                <w:sz w:val="16"/>
                <w:szCs w:val="16"/>
              </w:rPr>
            </w:pPr>
            <w:r w:rsidRPr="001545FA">
              <w:rPr>
                <w:sz w:val="16"/>
                <w:szCs w:val="16"/>
              </w:rPr>
              <w:t>2006-12</w:t>
            </w:r>
          </w:p>
        </w:tc>
        <w:tc>
          <w:tcPr>
            <w:tcW w:w="800" w:type="dxa"/>
            <w:shd w:val="solid" w:color="FFFFFF" w:fill="auto"/>
          </w:tcPr>
          <w:p w:rsidR="00D62123" w:rsidRPr="001545FA" w:rsidRDefault="00D62123" w:rsidP="003F2974">
            <w:pPr>
              <w:pStyle w:val="TAL"/>
              <w:jc w:val="center"/>
              <w:rPr>
                <w:snapToGrid w:val="0"/>
                <w:color w:val="000000"/>
                <w:sz w:val="16"/>
                <w:szCs w:val="16"/>
              </w:rPr>
            </w:pPr>
            <w:r w:rsidRPr="001545FA">
              <w:rPr>
                <w:snapToGrid w:val="0"/>
                <w:color w:val="000000"/>
                <w:sz w:val="16"/>
                <w:szCs w:val="16"/>
              </w:rPr>
              <w:t>34</w:t>
            </w:r>
          </w:p>
        </w:tc>
        <w:tc>
          <w:tcPr>
            <w:tcW w:w="901" w:type="dxa"/>
            <w:shd w:val="solid" w:color="FFFFFF" w:fill="auto"/>
          </w:tcPr>
          <w:p w:rsidR="00D62123" w:rsidRPr="001545FA" w:rsidRDefault="00D62123" w:rsidP="003F2974">
            <w:pPr>
              <w:pStyle w:val="TAL"/>
              <w:rPr>
                <w:snapToGrid w:val="0"/>
                <w:color w:val="000000"/>
                <w:sz w:val="16"/>
                <w:szCs w:val="16"/>
              </w:rPr>
            </w:pPr>
            <w:r w:rsidRPr="001545FA">
              <w:rPr>
                <w:snapToGrid w:val="0"/>
                <w:color w:val="000000"/>
                <w:sz w:val="16"/>
                <w:szCs w:val="16"/>
              </w:rPr>
              <w:t>SP-060848</w:t>
            </w:r>
          </w:p>
        </w:tc>
        <w:tc>
          <w:tcPr>
            <w:tcW w:w="476" w:type="dxa"/>
            <w:shd w:val="solid" w:color="FFFFFF" w:fill="auto"/>
          </w:tcPr>
          <w:p w:rsidR="00D62123" w:rsidRPr="001545FA" w:rsidRDefault="00D62123" w:rsidP="003F2974">
            <w:pPr>
              <w:pStyle w:val="TAL"/>
              <w:rPr>
                <w:rFonts w:eastAsia="Arial Unicode MS"/>
                <w:sz w:val="16"/>
                <w:szCs w:val="16"/>
              </w:rPr>
            </w:pPr>
            <w:r w:rsidRPr="001545FA">
              <w:rPr>
                <w:rFonts w:eastAsia="Arial Unicode MS"/>
                <w:sz w:val="16"/>
                <w:szCs w:val="16"/>
              </w:rPr>
              <w:t>006</w:t>
            </w:r>
            <w:r w:rsidR="00016EBF" w:rsidRPr="001545FA">
              <w:rPr>
                <w:rFonts w:eastAsia="Arial Unicode MS"/>
                <w:sz w:val="16"/>
                <w:szCs w:val="16"/>
              </w:rPr>
              <w:t>7</w:t>
            </w:r>
          </w:p>
        </w:tc>
        <w:tc>
          <w:tcPr>
            <w:tcW w:w="425" w:type="dxa"/>
            <w:shd w:val="solid" w:color="FFFFFF" w:fill="auto"/>
          </w:tcPr>
          <w:p w:rsidR="00D62123" w:rsidRPr="001545FA" w:rsidRDefault="00016EBF" w:rsidP="00016EBF">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62123" w:rsidRPr="001545FA" w:rsidRDefault="00D62123" w:rsidP="003F2974">
            <w:pPr>
              <w:pStyle w:val="TAL"/>
              <w:rPr>
                <w:sz w:val="16"/>
                <w:szCs w:val="16"/>
              </w:rPr>
            </w:pPr>
            <w:r w:rsidRPr="001545FA">
              <w:rPr>
                <w:sz w:val="16"/>
                <w:szCs w:val="16"/>
              </w:rPr>
              <w:t>Correction of declaration for ‘xs:anyAttribute’ and of missing opening tag ‘&lt;keyDomainID&gt;’</w:t>
            </w:r>
          </w:p>
        </w:tc>
        <w:tc>
          <w:tcPr>
            <w:tcW w:w="567" w:type="dxa"/>
            <w:shd w:val="solid" w:color="FFFFFF" w:fill="auto"/>
          </w:tcPr>
          <w:p w:rsidR="00D62123" w:rsidRPr="001545FA" w:rsidRDefault="00D62123" w:rsidP="003F2974">
            <w:pPr>
              <w:pStyle w:val="TAL"/>
              <w:rPr>
                <w:sz w:val="16"/>
                <w:szCs w:val="16"/>
              </w:rPr>
            </w:pPr>
            <w:r w:rsidRPr="001545FA">
              <w:rPr>
                <w:sz w:val="16"/>
                <w:szCs w:val="16"/>
              </w:rPr>
              <w:t>7.1.0</w:t>
            </w:r>
          </w:p>
        </w:tc>
        <w:tc>
          <w:tcPr>
            <w:tcW w:w="708" w:type="dxa"/>
            <w:shd w:val="solid" w:color="FFFFFF" w:fill="auto"/>
          </w:tcPr>
          <w:p w:rsidR="00D62123" w:rsidRPr="001545FA" w:rsidRDefault="00D62123" w:rsidP="003F2974">
            <w:pPr>
              <w:pStyle w:val="TAL"/>
              <w:rPr>
                <w:sz w:val="16"/>
                <w:szCs w:val="16"/>
              </w:rPr>
            </w:pPr>
            <w:r w:rsidRPr="001545FA">
              <w:rPr>
                <w:sz w:val="16"/>
                <w:szCs w:val="16"/>
              </w:rPr>
              <w:t>7.2.0</w:t>
            </w:r>
          </w:p>
        </w:tc>
      </w:tr>
      <w:tr w:rsidR="00D62123" w:rsidRPr="001545FA" w:rsidTr="001E5D36">
        <w:tblPrEx>
          <w:tblCellMar>
            <w:top w:w="0" w:type="dxa"/>
            <w:bottom w:w="0" w:type="dxa"/>
          </w:tblCellMar>
        </w:tblPrEx>
        <w:tc>
          <w:tcPr>
            <w:tcW w:w="800" w:type="dxa"/>
            <w:shd w:val="solid" w:color="FFFFFF" w:fill="auto"/>
          </w:tcPr>
          <w:p w:rsidR="00D62123" w:rsidRPr="001545FA" w:rsidRDefault="00D62123" w:rsidP="003F2974">
            <w:pPr>
              <w:pStyle w:val="TAL"/>
              <w:rPr>
                <w:sz w:val="16"/>
                <w:szCs w:val="16"/>
              </w:rPr>
            </w:pPr>
            <w:r w:rsidRPr="001545FA">
              <w:rPr>
                <w:sz w:val="16"/>
                <w:szCs w:val="16"/>
              </w:rPr>
              <w:t>2006-12</w:t>
            </w:r>
          </w:p>
        </w:tc>
        <w:tc>
          <w:tcPr>
            <w:tcW w:w="800" w:type="dxa"/>
            <w:shd w:val="solid" w:color="FFFFFF" w:fill="auto"/>
          </w:tcPr>
          <w:p w:rsidR="00D62123" w:rsidRPr="001545FA" w:rsidRDefault="00D62123" w:rsidP="003F2974">
            <w:pPr>
              <w:pStyle w:val="TAL"/>
              <w:jc w:val="center"/>
              <w:rPr>
                <w:snapToGrid w:val="0"/>
                <w:color w:val="000000"/>
                <w:sz w:val="16"/>
                <w:szCs w:val="16"/>
              </w:rPr>
            </w:pPr>
            <w:r w:rsidRPr="001545FA">
              <w:rPr>
                <w:snapToGrid w:val="0"/>
                <w:color w:val="000000"/>
                <w:sz w:val="16"/>
                <w:szCs w:val="16"/>
              </w:rPr>
              <w:t>34</w:t>
            </w:r>
          </w:p>
        </w:tc>
        <w:tc>
          <w:tcPr>
            <w:tcW w:w="901" w:type="dxa"/>
            <w:shd w:val="solid" w:color="FFFFFF" w:fill="auto"/>
          </w:tcPr>
          <w:p w:rsidR="00D62123" w:rsidRPr="001545FA" w:rsidRDefault="00D62123" w:rsidP="003F2974">
            <w:pPr>
              <w:pStyle w:val="TAL"/>
              <w:rPr>
                <w:snapToGrid w:val="0"/>
                <w:color w:val="000000"/>
                <w:sz w:val="16"/>
                <w:szCs w:val="16"/>
              </w:rPr>
            </w:pPr>
            <w:r w:rsidRPr="001545FA">
              <w:rPr>
                <w:snapToGrid w:val="0"/>
                <w:color w:val="000000"/>
                <w:sz w:val="16"/>
                <w:szCs w:val="16"/>
              </w:rPr>
              <w:t>SP-060848</w:t>
            </w:r>
          </w:p>
        </w:tc>
        <w:tc>
          <w:tcPr>
            <w:tcW w:w="476" w:type="dxa"/>
            <w:shd w:val="solid" w:color="FFFFFF" w:fill="auto"/>
          </w:tcPr>
          <w:p w:rsidR="00D62123" w:rsidRPr="001545FA" w:rsidRDefault="00D62123" w:rsidP="003F2974">
            <w:pPr>
              <w:pStyle w:val="TAL"/>
              <w:rPr>
                <w:rFonts w:eastAsia="Arial Unicode MS"/>
                <w:sz w:val="16"/>
                <w:szCs w:val="16"/>
              </w:rPr>
            </w:pPr>
            <w:r w:rsidRPr="001545FA">
              <w:rPr>
                <w:rFonts w:eastAsia="Arial Unicode MS"/>
                <w:sz w:val="16"/>
                <w:szCs w:val="16"/>
              </w:rPr>
              <w:t>006</w:t>
            </w:r>
            <w:r w:rsidR="00016EBF" w:rsidRPr="001545FA">
              <w:rPr>
                <w:rFonts w:eastAsia="Arial Unicode MS"/>
                <w:sz w:val="16"/>
                <w:szCs w:val="16"/>
              </w:rPr>
              <w:t>9</w:t>
            </w:r>
          </w:p>
        </w:tc>
        <w:tc>
          <w:tcPr>
            <w:tcW w:w="425" w:type="dxa"/>
            <w:shd w:val="solid" w:color="FFFFFF" w:fill="auto"/>
          </w:tcPr>
          <w:p w:rsidR="00D62123" w:rsidRPr="001545FA" w:rsidRDefault="00D62123" w:rsidP="003F2974">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D62123" w:rsidRPr="001545FA" w:rsidRDefault="00D62123" w:rsidP="003F2974">
            <w:pPr>
              <w:pStyle w:val="TAL"/>
              <w:rPr>
                <w:sz w:val="16"/>
                <w:szCs w:val="16"/>
              </w:rPr>
            </w:pPr>
            <w:r w:rsidRPr="001545FA">
              <w:rPr>
                <w:sz w:val="16"/>
                <w:szCs w:val="16"/>
              </w:rPr>
              <w:t>Inclusion of the MBMS Counting Indication to the MBMS bearer mode description</w:t>
            </w:r>
          </w:p>
        </w:tc>
        <w:tc>
          <w:tcPr>
            <w:tcW w:w="567" w:type="dxa"/>
            <w:shd w:val="solid" w:color="FFFFFF" w:fill="auto"/>
          </w:tcPr>
          <w:p w:rsidR="00D62123" w:rsidRPr="001545FA" w:rsidRDefault="00D62123" w:rsidP="003F2974">
            <w:pPr>
              <w:pStyle w:val="TAL"/>
              <w:rPr>
                <w:sz w:val="16"/>
                <w:szCs w:val="16"/>
              </w:rPr>
            </w:pPr>
            <w:r w:rsidRPr="001545FA">
              <w:rPr>
                <w:sz w:val="16"/>
                <w:szCs w:val="16"/>
              </w:rPr>
              <w:t>7.1.0</w:t>
            </w:r>
          </w:p>
        </w:tc>
        <w:tc>
          <w:tcPr>
            <w:tcW w:w="708" w:type="dxa"/>
            <w:shd w:val="solid" w:color="FFFFFF" w:fill="auto"/>
          </w:tcPr>
          <w:p w:rsidR="00D62123" w:rsidRPr="001545FA" w:rsidRDefault="00D62123" w:rsidP="003F2974">
            <w:pPr>
              <w:pStyle w:val="TAL"/>
              <w:rPr>
                <w:sz w:val="16"/>
                <w:szCs w:val="16"/>
              </w:rPr>
            </w:pPr>
            <w:r w:rsidRPr="001545FA">
              <w:rPr>
                <w:sz w:val="16"/>
                <w:szCs w:val="16"/>
              </w:rPr>
              <w:t>7.2.0</w:t>
            </w:r>
          </w:p>
        </w:tc>
      </w:tr>
      <w:tr w:rsidR="00C73D1D" w:rsidRPr="001545FA" w:rsidTr="001E5D36">
        <w:tblPrEx>
          <w:tblCellMar>
            <w:top w:w="0" w:type="dxa"/>
            <w:bottom w:w="0" w:type="dxa"/>
          </w:tblCellMar>
        </w:tblPrEx>
        <w:tc>
          <w:tcPr>
            <w:tcW w:w="800" w:type="dxa"/>
            <w:shd w:val="solid" w:color="FFFFFF" w:fill="auto"/>
          </w:tcPr>
          <w:p w:rsidR="00C73D1D" w:rsidRPr="001545FA" w:rsidRDefault="00C73D1D" w:rsidP="003F2974">
            <w:pPr>
              <w:pStyle w:val="TAL"/>
              <w:rPr>
                <w:sz w:val="16"/>
                <w:szCs w:val="16"/>
              </w:rPr>
            </w:pPr>
            <w:r w:rsidRPr="001545FA">
              <w:rPr>
                <w:sz w:val="16"/>
                <w:szCs w:val="16"/>
              </w:rPr>
              <w:t>2007-03</w:t>
            </w:r>
          </w:p>
        </w:tc>
        <w:tc>
          <w:tcPr>
            <w:tcW w:w="800" w:type="dxa"/>
            <w:shd w:val="solid" w:color="FFFFFF" w:fill="auto"/>
          </w:tcPr>
          <w:p w:rsidR="00C73D1D" w:rsidRPr="001545FA" w:rsidRDefault="00C73D1D" w:rsidP="003F2974">
            <w:pPr>
              <w:pStyle w:val="TAL"/>
              <w:jc w:val="center"/>
              <w:rPr>
                <w:snapToGrid w:val="0"/>
                <w:color w:val="000000"/>
                <w:sz w:val="16"/>
                <w:szCs w:val="16"/>
              </w:rPr>
            </w:pPr>
            <w:r w:rsidRPr="001545FA">
              <w:rPr>
                <w:snapToGrid w:val="0"/>
                <w:color w:val="000000"/>
                <w:sz w:val="16"/>
                <w:szCs w:val="16"/>
              </w:rPr>
              <w:t>35</w:t>
            </w:r>
          </w:p>
        </w:tc>
        <w:tc>
          <w:tcPr>
            <w:tcW w:w="901" w:type="dxa"/>
            <w:shd w:val="solid" w:color="FFFFFF" w:fill="auto"/>
          </w:tcPr>
          <w:p w:rsidR="00C73D1D" w:rsidRPr="001545FA" w:rsidRDefault="00C73D1D" w:rsidP="003F2974">
            <w:pPr>
              <w:pStyle w:val="TAL"/>
              <w:rPr>
                <w:snapToGrid w:val="0"/>
                <w:color w:val="000000"/>
                <w:sz w:val="16"/>
                <w:szCs w:val="16"/>
              </w:rPr>
            </w:pPr>
            <w:r w:rsidRPr="001545FA">
              <w:rPr>
                <w:snapToGrid w:val="0"/>
                <w:color w:val="000000"/>
                <w:sz w:val="16"/>
                <w:szCs w:val="16"/>
              </w:rPr>
              <w:t>SP-070024</w:t>
            </w:r>
          </w:p>
        </w:tc>
        <w:tc>
          <w:tcPr>
            <w:tcW w:w="476" w:type="dxa"/>
            <w:shd w:val="solid" w:color="FFFFFF" w:fill="auto"/>
          </w:tcPr>
          <w:p w:rsidR="00C73D1D" w:rsidRPr="001545FA" w:rsidRDefault="00C73D1D" w:rsidP="003F2974">
            <w:pPr>
              <w:pStyle w:val="TAL"/>
              <w:rPr>
                <w:rFonts w:eastAsia="Arial Unicode MS"/>
                <w:sz w:val="16"/>
                <w:szCs w:val="16"/>
              </w:rPr>
            </w:pPr>
            <w:r w:rsidRPr="001545FA">
              <w:rPr>
                <w:rFonts w:eastAsia="Arial Unicode MS"/>
                <w:sz w:val="16"/>
                <w:szCs w:val="16"/>
              </w:rPr>
              <w:t>0072</w:t>
            </w:r>
          </w:p>
        </w:tc>
        <w:tc>
          <w:tcPr>
            <w:tcW w:w="425" w:type="dxa"/>
            <w:shd w:val="solid" w:color="FFFFFF" w:fill="auto"/>
          </w:tcPr>
          <w:p w:rsidR="00C73D1D" w:rsidRPr="001545FA" w:rsidRDefault="00C73D1D" w:rsidP="003F2974">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73D1D" w:rsidRPr="001545FA" w:rsidRDefault="00EC5891" w:rsidP="003F2974">
            <w:pPr>
              <w:pStyle w:val="TAL"/>
              <w:rPr>
                <w:sz w:val="16"/>
                <w:szCs w:val="16"/>
              </w:rPr>
            </w:pPr>
            <w:r w:rsidRPr="001545FA">
              <w:rPr>
                <w:sz w:val="16"/>
                <w:szCs w:val="16"/>
              </w:rPr>
              <w:t>Essential correction for the support of multiple versions in file repair</w:t>
            </w:r>
          </w:p>
        </w:tc>
        <w:tc>
          <w:tcPr>
            <w:tcW w:w="567" w:type="dxa"/>
            <w:shd w:val="solid" w:color="FFFFFF" w:fill="auto"/>
          </w:tcPr>
          <w:p w:rsidR="00C73D1D" w:rsidRPr="001545FA" w:rsidRDefault="00C73D1D" w:rsidP="009135C2">
            <w:pPr>
              <w:pStyle w:val="TAL"/>
              <w:rPr>
                <w:sz w:val="16"/>
                <w:szCs w:val="16"/>
              </w:rPr>
            </w:pPr>
            <w:r w:rsidRPr="001545FA">
              <w:rPr>
                <w:sz w:val="16"/>
                <w:szCs w:val="16"/>
              </w:rPr>
              <w:t>7.2.0</w:t>
            </w:r>
          </w:p>
        </w:tc>
        <w:tc>
          <w:tcPr>
            <w:tcW w:w="708" w:type="dxa"/>
            <w:shd w:val="solid" w:color="FFFFFF" w:fill="auto"/>
          </w:tcPr>
          <w:p w:rsidR="00C73D1D" w:rsidRPr="001545FA" w:rsidRDefault="00C73D1D" w:rsidP="003F2974">
            <w:pPr>
              <w:pStyle w:val="TAL"/>
              <w:rPr>
                <w:sz w:val="16"/>
                <w:szCs w:val="16"/>
              </w:rPr>
            </w:pPr>
            <w:r w:rsidRPr="001545FA">
              <w:rPr>
                <w:sz w:val="16"/>
                <w:szCs w:val="16"/>
              </w:rPr>
              <w:t>7.3.0</w:t>
            </w:r>
          </w:p>
        </w:tc>
      </w:tr>
      <w:tr w:rsidR="00C73D1D" w:rsidRPr="001545FA" w:rsidTr="001E5D36">
        <w:tblPrEx>
          <w:tblCellMar>
            <w:top w:w="0" w:type="dxa"/>
            <w:bottom w:w="0" w:type="dxa"/>
          </w:tblCellMar>
        </w:tblPrEx>
        <w:tc>
          <w:tcPr>
            <w:tcW w:w="800" w:type="dxa"/>
            <w:shd w:val="solid" w:color="FFFFFF" w:fill="auto"/>
          </w:tcPr>
          <w:p w:rsidR="00C73D1D" w:rsidRPr="001545FA" w:rsidRDefault="00C73D1D" w:rsidP="009135C2">
            <w:pPr>
              <w:pStyle w:val="TAL"/>
              <w:rPr>
                <w:sz w:val="16"/>
                <w:szCs w:val="16"/>
              </w:rPr>
            </w:pPr>
            <w:r w:rsidRPr="001545FA">
              <w:rPr>
                <w:sz w:val="16"/>
                <w:szCs w:val="16"/>
              </w:rPr>
              <w:t>2007-03</w:t>
            </w:r>
          </w:p>
        </w:tc>
        <w:tc>
          <w:tcPr>
            <w:tcW w:w="800" w:type="dxa"/>
            <w:shd w:val="solid" w:color="FFFFFF" w:fill="auto"/>
          </w:tcPr>
          <w:p w:rsidR="00C73D1D" w:rsidRPr="001545FA" w:rsidRDefault="00C73D1D" w:rsidP="009135C2">
            <w:pPr>
              <w:pStyle w:val="TAL"/>
              <w:jc w:val="center"/>
              <w:rPr>
                <w:snapToGrid w:val="0"/>
                <w:color w:val="000000"/>
                <w:sz w:val="16"/>
                <w:szCs w:val="16"/>
              </w:rPr>
            </w:pPr>
            <w:r w:rsidRPr="001545FA">
              <w:rPr>
                <w:snapToGrid w:val="0"/>
                <w:color w:val="000000"/>
                <w:sz w:val="16"/>
                <w:szCs w:val="16"/>
              </w:rPr>
              <w:t>35</w:t>
            </w:r>
          </w:p>
        </w:tc>
        <w:tc>
          <w:tcPr>
            <w:tcW w:w="901" w:type="dxa"/>
            <w:shd w:val="solid" w:color="FFFFFF" w:fill="auto"/>
          </w:tcPr>
          <w:p w:rsidR="00C73D1D" w:rsidRPr="001545FA" w:rsidRDefault="00C73D1D" w:rsidP="009135C2">
            <w:pPr>
              <w:pStyle w:val="TAL"/>
              <w:rPr>
                <w:snapToGrid w:val="0"/>
                <w:color w:val="000000"/>
                <w:sz w:val="16"/>
                <w:szCs w:val="16"/>
              </w:rPr>
            </w:pPr>
            <w:r w:rsidRPr="001545FA">
              <w:rPr>
                <w:snapToGrid w:val="0"/>
                <w:color w:val="000000"/>
                <w:sz w:val="16"/>
                <w:szCs w:val="16"/>
              </w:rPr>
              <w:t>SP-070027</w:t>
            </w:r>
          </w:p>
        </w:tc>
        <w:tc>
          <w:tcPr>
            <w:tcW w:w="476" w:type="dxa"/>
            <w:shd w:val="solid" w:color="FFFFFF" w:fill="auto"/>
          </w:tcPr>
          <w:p w:rsidR="00C73D1D" w:rsidRPr="001545FA" w:rsidRDefault="00C73D1D" w:rsidP="003F2974">
            <w:pPr>
              <w:pStyle w:val="TAL"/>
              <w:rPr>
                <w:rFonts w:eastAsia="Arial Unicode MS"/>
                <w:sz w:val="16"/>
                <w:szCs w:val="16"/>
              </w:rPr>
            </w:pPr>
            <w:r w:rsidRPr="001545FA">
              <w:rPr>
                <w:rFonts w:eastAsia="Arial Unicode MS"/>
                <w:sz w:val="16"/>
                <w:szCs w:val="16"/>
              </w:rPr>
              <w:t>0073</w:t>
            </w:r>
          </w:p>
        </w:tc>
        <w:tc>
          <w:tcPr>
            <w:tcW w:w="425" w:type="dxa"/>
            <w:shd w:val="solid" w:color="FFFFFF" w:fill="auto"/>
          </w:tcPr>
          <w:p w:rsidR="00C73D1D" w:rsidRPr="001545FA" w:rsidRDefault="00C73D1D" w:rsidP="003F2974">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C73D1D" w:rsidRPr="001545FA" w:rsidRDefault="00EC5891" w:rsidP="003F2974">
            <w:pPr>
              <w:pStyle w:val="TAL"/>
              <w:rPr>
                <w:sz w:val="16"/>
                <w:szCs w:val="16"/>
              </w:rPr>
            </w:pPr>
            <w:r w:rsidRPr="001545FA">
              <w:rPr>
                <w:sz w:val="16"/>
                <w:szCs w:val="16"/>
              </w:rPr>
              <w:t>Caching Directive in MBMS</w:t>
            </w:r>
          </w:p>
        </w:tc>
        <w:tc>
          <w:tcPr>
            <w:tcW w:w="567" w:type="dxa"/>
            <w:shd w:val="solid" w:color="FFFFFF" w:fill="auto"/>
          </w:tcPr>
          <w:p w:rsidR="00C73D1D" w:rsidRPr="001545FA" w:rsidRDefault="00C73D1D" w:rsidP="009135C2">
            <w:pPr>
              <w:pStyle w:val="TAL"/>
              <w:rPr>
                <w:sz w:val="16"/>
                <w:szCs w:val="16"/>
              </w:rPr>
            </w:pPr>
            <w:r w:rsidRPr="001545FA">
              <w:rPr>
                <w:sz w:val="16"/>
                <w:szCs w:val="16"/>
              </w:rPr>
              <w:t>7.2.0</w:t>
            </w:r>
          </w:p>
        </w:tc>
        <w:tc>
          <w:tcPr>
            <w:tcW w:w="708" w:type="dxa"/>
            <w:shd w:val="solid" w:color="FFFFFF" w:fill="auto"/>
          </w:tcPr>
          <w:p w:rsidR="00C73D1D" w:rsidRPr="001545FA" w:rsidRDefault="00C73D1D" w:rsidP="003F2974">
            <w:pPr>
              <w:pStyle w:val="TAL"/>
              <w:rPr>
                <w:sz w:val="16"/>
                <w:szCs w:val="16"/>
              </w:rPr>
            </w:pPr>
            <w:r w:rsidRPr="001545FA">
              <w:rPr>
                <w:sz w:val="16"/>
                <w:szCs w:val="16"/>
              </w:rPr>
              <w:t>7.3.0</w:t>
            </w:r>
          </w:p>
        </w:tc>
      </w:tr>
      <w:tr w:rsidR="00C73D1D" w:rsidRPr="001545FA" w:rsidTr="001E5D36">
        <w:tblPrEx>
          <w:tblCellMar>
            <w:top w:w="0" w:type="dxa"/>
            <w:bottom w:w="0" w:type="dxa"/>
          </w:tblCellMar>
        </w:tblPrEx>
        <w:tc>
          <w:tcPr>
            <w:tcW w:w="800" w:type="dxa"/>
            <w:shd w:val="solid" w:color="FFFFFF" w:fill="auto"/>
          </w:tcPr>
          <w:p w:rsidR="00C73D1D" w:rsidRPr="001545FA" w:rsidRDefault="00C73D1D" w:rsidP="009135C2">
            <w:pPr>
              <w:pStyle w:val="TAL"/>
              <w:rPr>
                <w:sz w:val="16"/>
                <w:szCs w:val="16"/>
              </w:rPr>
            </w:pPr>
            <w:r w:rsidRPr="001545FA">
              <w:rPr>
                <w:sz w:val="16"/>
                <w:szCs w:val="16"/>
              </w:rPr>
              <w:t>2007-03</w:t>
            </w:r>
          </w:p>
        </w:tc>
        <w:tc>
          <w:tcPr>
            <w:tcW w:w="800" w:type="dxa"/>
            <w:shd w:val="solid" w:color="FFFFFF" w:fill="auto"/>
          </w:tcPr>
          <w:p w:rsidR="00C73D1D" w:rsidRPr="001545FA" w:rsidRDefault="00C73D1D" w:rsidP="009135C2">
            <w:pPr>
              <w:pStyle w:val="TAL"/>
              <w:jc w:val="center"/>
              <w:rPr>
                <w:snapToGrid w:val="0"/>
                <w:color w:val="000000"/>
                <w:sz w:val="16"/>
                <w:szCs w:val="16"/>
              </w:rPr>
            </w:pPr>
            <w:r w:rsidRPr="001545FA">
              <w:rPr>
                <w:snapToGrid w:val="0"/>
                <w:color w:val="000000"/>
                <w:sz w:val="16"/>
                <w:szCs w:val="16"/>
              </w:rPr>
              <w:t>35</w:t>
            </w:r>
          </w:p>
        </w:tc>
        <w:tc>
          <w:tcPr>
            <w:tcW w:w="901" w:type="dxa"/>
            <w:shd w:val="solid" w:color="FFFFFF" w:fill="auto"/>
          </w:tcPr>
          <w:p w:rsidR="00C73D1D" w:rsidRPr="001545FA" w:rsidRDefault="00C73D1D" w:rsidP="009135C2">
            <w:pPr>
              <w:pStyle w:val="TAL"/>
              <w:rPr>
                <w:snapToGrid w:val="0"/>
                <w:color w:val="000000"/>
                <w:sz w:val="16"/>
                <w:szCs w:val="16"/>
              </w:rPr>
            </w:pPr>
            <w:r w:rsidRPr="001545FA">
              <w:rPr>
                <w:snapToGrid w:val="0"/>
                <w:color w:val="000000"/>
                <w:sz w:val="16"/>
                <w:szCs w:val="16"/>
              </w:rPr>
              <w:t>SP-070024</w:t>
            </w:r>
          </w:p>
        </w:tc>
        <w:tc>
          <w:tcPr>
            <w:tcW w:w="476" w:type="dxa"/>
            <w:shd w:val="solid" w:color="FFFFFF" w:fill="auto"/>
          </w:tcPr>
          <w:p w:rsidR="00C73D1D" w:rsidRPr="001545FA" w:rsidRDefault="00C73D1D" w:rsidP="003F2974">
            <w:pPr>
              <w:pStyle w:val="TAL"/>
              <w:rPr>
                <w:rFonts w:eastAsia="Arial Unicode MS"/>
                <w:sz w:val="16"/>
                <w:szCs w:val="16"/>
              </w:rPr>
            </w:pPr>
            <w:r w:rsidRPr="001545FA">
              <w:rPr>
                <w:rFonts w:eastAsia="Arial Unicode MS"/>
                <w:sz w:val="16"/>
                <w:szCs w:val="16"/>
              </w:rPr>
              <w:t>0075</w:t>
            </w:r>
          </w:p>
        </w:tc>
        <w:tc>
          <w:tcPr>
            <w:tcW w:w="425" w:type="dxa"/>
            <w:shd w:val="solid" w:color="FFFFFF" w:fill="auto"/>
          </w:tcPr>
          <w:p w:rsidR="00C73D1D" w:rsidRPr="001545FA" w:rsidRDefault="00C73D1D" w:rsidP="003F297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C73D1D" w:rsidRPr="001545FA" w:rsidRDefault="00EC5891" w:rsidP="003F2974">
            <w:pPr>
              <w:pStyle w:val="TAL"/>
              <w:rPr>
                <w:sz w:val="16"/>
                <w:szCs w:val="16"/>
              </w:rPr>
            </w:pPr>
            <w:r w:rsidRPr="001545FA">
              <w:rPr>
                <w:sz w:val="16"/>
                <w:szCs w:val="16"/>
              </w:rPr>
              <w:t>Essential correction of a wrong Reference</w:t>
            </w:r>
          </w:p>
        </w:tc>
        <w:tc>
          <w:tcPr>
            <w:tcW w:w="567" w:type="dxa"/>
            <w:shd w:val="solid" w:color="FFFFFF" w:fill="auto"/>
          </w:tcPr>
          <w:p w:rsidR="00C73D1D" w:rsidRPr="001545FA" w:rsidRDefault="00C73D1D" w:rsidP="009135C2">
            <w:pPr>
              <w:pStyle w:val="TAL"/>
              <w:rPr>
                <w:sz w:val="16"/>
                <w:szCs w:val="16"/>
              </w:rPr>
            </w:pPr>
            <w:r w:rsidRPr="001545FA">
              <w:rPr>
                <w:sz w:val="16"/>
                <w:szCs w:val="16"/>
              </w:rPr>
              <w:t>7.2.0</w:t>
            </w:r>
          </w:p>
        </w:tc>
        <w:tc>
          <w:tcPr>
            <w:tcW w:w="708" w:type="dxa"/>
            <w:shd w:val="solid" w:color="FFFFFF" w:fill="auto"/>
          </w:tcPr>
          <w:p w:rsidR="00C73D1D" w:rsidRPr="001545FA" w:rsidRDefault="00C73D1D" w:rsidP="003F2974">
            <w:pPr>
              <w:pStyle w:val="TAL"/>
              <w:rPr>
                <w:sz w:val="16"/>
                <w:szCs w:val="16"/>
              </w:rPr>
            </w:pPr>
            <w:r w:rsidRPr="001545FA">
              <w:rPr>
                <w:sz w:val="16"/>
                <w:szCs w:val="16"/>
              </w:rPr>
              <w:t>7.3.0</w:t>
            </w:r>
          </w:p>
        </w:tc>
      </w:tr>
      <w:tr w:rsidR="00C73D1D" w:rsidRPr="001545FA" w:rsidTr="001E5D36">
        <w:tblPrEx>
          <w:tblCellMar>
            <w:top w:w="0" w:type="dxa"/>
            <w:bottom w:w="0" w:type="dxa"/>
          </w:tblCellMar>
        </w:tblPrEx>
        <w:tc>
          <w:tcPr>
            <w:tcW w:w="800" w:type="dxa"/>
            <w:shd w:val="solid" w:color="FFFFFF" w:fill="auto"/>
          </w:tcPr>
          <w:p w:rsidR="00C73D1D" w:rsidRPr="001545FA" w:rsidRDefault="00C73D1D" w:rsidP="009135C2">
            <w:pPr>
              <w:pStyle w:val="TAL"/>
              <w:rPr>
                <w:sz w:val="16"/>
                <w:szCs w:val="16"/>
              </w:rPr>
            </w:pPr>
            <w:r w:rsidRPr="001545FA">
              <w:rPr>
                <w:sz w:val="16"/>
                <w:szCs w:val="16"/>
              </w:rPr>
              <w:t>2007-03</w:t>
            </w:r>
          </w:p>
        </w:tc>
        <w:tc>
          <w:tcPr>
            <w:tcW w:w="800" w:type="dxa"/>
            <w:shd w:val="solid" w:color="FFFFFF" w:fill="auto"/>
          </w:tcPr>
          <w:p w:rsidR="00C73D1D" w:rsidRPr="001545FA" w:rsidRDefault="00C73D1D" w:rsidP="009135C2">
            <w:pPr>
              <w:pStyle w:val="TAL"/>
              <w:jc w:val="center"/>
              <w:rPr>
                <w:snapToGrid w:val="0"/>
                <w:color w:val="000000"/>
                <w:sz w:val="16"/>
                <w:szCs w:val="16"/>
              </w:rPr>
            </w:pPr>
            <w:r w:rsidRPr="001545FA">
              <w:rPr>
                <w:snapToGrid w:val="0"/>
                <w:color w:val="000000"/>
                <w:sz w:val="16"/>
                <w:szCs w:val="16"/>
              </w:rPr>
              <w:t>35</w:t>
            </w:r>
          </w:p>
        </w:tc>
        <w:tc>
          <w:tcPr>
            <w:tcW w:w="901" w:type="dxa"/>
            <w:shd w:val="solid" w:color="FFFFFF" w:fill="auto"/>
          </w:tcPr>
          <w:p w:rsidR="00C73D1D" w:rsidRPr="001545FA" w:rsidRDefault="00C73D1D" w:rsidP="009135C2">
            <w:pPr>
              <w:pStyle w:val="TAL"/>
              <w:rPr>
                <w:snapToGrid w:val="0"/>
                <w:color w:val="000000"/>
                <w:sz w:val="16"/>
                <w:szCs w:val="16"/>
              </w:rPr>
            </w:pPr>
            <w:r w:rsidRPr="001545FA">
              <w:rPr>
                <w:snapToGrid w:val="0"/>
                <w:color w:val="000000"/>
                <w:sz w:val="16"/>
                <w:szCs w:val="16"/>
              </w:rPr>
              <w:t>SP-070027</w:t>
            </w:r>
          </w:p>
        </w:tc>
        <w:tc>
          <w:tcPr>
            <w:tcW w:w="476" w:type="dxa"/>
            <w:shd w:val="solid" w:color="FFFFFF" w:fill="auto"/>
          </w:tcPr>
          <w:p w:rsidR="00C73D1D" w:rsidRPr="001545FA" w:rsidRDefault="00C73D1D" w:rsidP="003F2974">
            <w:pPr>
              <w:pStyle w:val="TAL"/>
              <w:rPr>
                <w:rFonts w:eastAsia="Arial Unicode MS"/>
                <w:sz w:val="16"/>
                <w:szCs w:val="16"/>
              </w:rPr>
            </w:pPr>
            <w:r w:rsidRPr="001545FA">
              <w:rPr>
                <w:rFonts w:eastAsia="Arial Unicode MS"/>
                <w:sz w:val="16"/>
                <w:szCs w:val="16"/>
              </w:rPr>
              <w:t>0077</w:t>
            </w:r>
          </w:p>
        </w:tc>
        <w:tc>
          <w:tcPr>
            <w:tcW w:w="425" w:type="dxa"/>
            <w:shd w:val="solid" w:color="FFFFFF" w:fill="auto"/>
          </w:tcPr>
          <w:p w:rsidR="00C73D1D" w:rsidRPr="001545FA" w:rsidRDefault="00C73D1D" w:rsidP="003F2974">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73D1D" w:rsidRPr="001545FA" w:rsidRDefault="00EC5891" w:rsidP="003F2974">
            <w:pPr>
              <w:pStyle w:val="TAL"/>
              <w:rPr>
                <w:sz w:val="16"/>
                <w:szCs w:val="16"/>
              </w:rPr>
            </w:pPr>
            <w:r w:rsidRPr="001545FA">
              <w:rPr>
                <w:sz w:val="16"/>
                <w:szCs w:val="16"/>
              </w:rPr>
              <w:t>MBMS Download in Roaming Condition</w:t>
            </w:r>
          </w:p>
        </w:tc>
        <w:tc>
          <w:tcPr>
            <w:tcW w:w="567" w:type="dxa"/>
            <w:shd w:val="solid" w:color="FFFFFF" w:fill="auto"/>
          </w:tcPr>
          <w:p w:rsidR="00C73D1D" w:rsidRPr="001545FA" w:rsidRDefault="00C73D1D" w:rsidP="009135C2">
            <w:pPr>
              <w:pStyle w:val="TAL"/>
              <w:rPr>
                <w:sz w:val="16"/>
                <w:szCs w:val="16"/>
              </w:rPr>
            </w:pPr>
            <w:r w:rsidRPr="001545FA">
              <w:rPr>
                <w:sz w:val="16"/>
                <w:szCs w:val="16"/>
              </w:rPr>
              <w:t>7.2.0</w:t>
            </w:r>
          </w:p>
        </w:tc>
        <w:tc>
          <w:tcPr>
            <w:tcW w:w="708" w:type="dxa"/>
            <w:shd w:val="solid" w:color="FFFFFF" w:fill="auto"/>
          </w:tcPr>
          <w:p w:rsidR="00C73D1D" w:rsidRPr="001545FA" w:rsidRDefault="00C73D1D" w:rsidP="003F2974">
            <w:pPr>
              <w:pStyle w:val="TAL"/>
              <w:rPr>
                <w:sz w:val="16"/>
                <w:szCs w:val="16"/>
              </w:rPr>
            </w:pPr>
            <w:r w:rsidRPr="001545FA">
              <w:rPr>
                <w:sz w:val="16"/>
                <w:szCs w:val="16"/>
              </w:rPr>
              <w:t>7.3.0</w:t>
            </w:r>
          </w:p>
        </w:tc>
      </w:tr>
      <w:tr w:rsidR="00C73D1D" w:rsidRPr="001545FA" w:rsidTr="001E5D36">
        <w:tblPrEx>
          <w:tblCellMar>
            <w:top w:w="0" w:type="dxa"/>
            <w:bottom w:w="0" w:type="dxa"/>
          </w:tblCellMar>
        </w:tblPrEx>
        <w:tc>
          <w:tcPr>
            <w:tcW w:w="800" w:type="dxa"/>
            <w:shd w:val="solid" w:color="FFFFFF" w:fill="auto"/>
          </w:tcPr>
          <w:p w:rsidR="00C73D1D" w:rsidRPr="001545FA" w:rsidRDefault="00C73D1D" w:rsidP="009135C2">
            <w:pPr>
              <w:pStyle w:val="TAL"/>
              <w:rPr>
                <w:sz w:val="16"/>
                <w:szCs w:val="16"/>
              </w:rPr>
            </w:pPr>
            <w:r w:rsidRPr="001545FA">
              <w:rPr>
                <w:sz w:val="16"/>
                <w:szCs w:val="16"/>
              </w:rPr>
              <w:t>2007-03</w:t>
            </w:r>
          </w:p>
        </w:tc>
        <w:tc>
          <w:tcPr>
            <w:tcW w:w="800" w:type="dxa"/>
            <w:shd w:val="solid" w:color="FFFFFF" w:fill="auto"/>
          </w:tcPr>
          <w:p w:rsidR="00C73D1D" w:rsidRPr="001545FA" w:rsidRDefault="00C73D1D" w:rsidP="009135C2">
            <w:pPr>
              <w:pStyle w:val="TAL"/>
              <w:jc w:val="center"/>
              <w:rPr>
                <w:snapToGrid w:val="0"/>
                <w:color w:val="000000"/>
                <w:sz w:val="16"/>
                <w:szCs w:val="16"/>
              </w:rPr>
            </w:pPr>
            <w:r w:rsidRPr="001545FA">
              <w:rPr>
                <w:snapToGrid w:val="0"/>
                <w:color w:val="000000"/>
                <w:sz w:val="16"/>
                <w:szCs w:val="16"/>
              </w:rPr>
              <w:t>35</w:t>
            </w:r>
          </w:p>
        </w:tc>
        <w:tc>
          <w:tcPr>
            <w:tcW w:w="901" w:type="dxa"/>
            <w:shd w:val="solid" w:color="FFFFFF" w:fill="auto"/>
          </w:tcPr>
          <w:p w:rsidR="00C73D1D" w:rsidRPr="001545FA" w:rsidRDefault="00C73D1D" w:rsidP="009135C2">
            <w:pPr>
              <w:pStyle w:val="TAL"/>
              <w:rPr>
                <w:snapToGrid w:val="0"/>
                <w:color w:val="000000"/>
                <w:sz w:val="16"/>
                <w:szCs w:val="16"/>
              </w:rPr>
            </w:pPr>
            <w:r w:rsidRPr="001545FA">
              <w:rPr>
                <w:snapToGrid w:val="0"/>
                <w:color w:val="000000"/>
                <w:sz w:val="16"/>
                <w:szCs w:val="16"/>
              </w:rPr>
              <w:t>SP-070024</w:t>
            </w:r>
          </w:p>
        </w:tc>
        <w:tc>
          <w:tcPr>
            <w:tcW w:w="476" w:type="dxa"/>
            <w:shd w:val="solid" w:color="FFFFFF" w:fill="auto"/>
          </w:tcPr>
          <w:p w:rsidR="00C73D1D" w:rsidRPr="001545FA" w:rsidRDefault="00C73D1D" w:rsidP="003F2974">
            <w:pPr>
              <w:pStyle w:val="TAL"/>
              <w:rPr>
                <w:rFonts w:eastAsia="Arial Unicode MS"/>
                <w:sz w:val="16"/>
                <w:szCs w:val="16"/>
              </w:rPr>
            </w:pPr>
            <w:r w:rsidRPr="001545FA">
              <w:rPr>
                <w:rFonts w:eastAsia="Arial Unicode MS"/>
                <w:sz w:val="16"/>
                <w:szCs w:val="16"/>
              </w:rPr>
              <w:t>0080</w:t>
            </w:r>
          </w:p>
        </w:tc>
        <w:tc>
          <w:tcPr>
            <w:tcW w:w="425" w:type="dxa"/>
            <w:shd w:val="solid" w:color="FFFFFF" w:fill="auto"/>
          </w:tcPr>
          <w:p w:rsidR="00C73D1D" w:rsidRPr="001545FA" w:rsidRDefault="00C73D1D" w:rsidP="003F297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C73D1D" w:rsidRPr="001545FA" w:rsidRDefault="00EC5891" w:rsidP="003F2974">
            <w:pPr>
              <w:pStyle w:val="TAL"/>
              <w:rPr>
                <w:sz w:val="16"/>
                <w:szCs w:val="16"/>
              </w:rPr>
            </w:pPr>
            <w:r w:rsidRPr="001545FA">
              <w:rPr>
                <w:sz w:val="16"/>
                <w:szCs w:val="16"/>
              </w:rPr>
              <w:t>Essential Corrections of the Reception Reporting Procedure</w:t>
            </w:r>
          </w:p>
        </w:tc>
        <w:tc>
          <w:tcPr>
            <w:tcW w:w="567" w:type="dxa"/>
            <w:shd w:val="solid" w:color="FFFFFF" w:fill="auto"/>
          </w:tcPr>
          <w:p w:rsidR="00C73D1D" w:rsidRPr="001545FA" w:rsidRDefault="00C73D1D" w:rsidP="009135C2">
            <w:pPr>
              <w:pStyle w:val="TAL"/>
              <w:rPr>
                <w:sz w:val="16"/>
                <w:szCs w:val="16"/>
              </w:rPr>
            </w:pPr>
            <w:r w:rsidRPr="001545FA">
              <w:rPr>
                <w:sz w:val="16"/>
                <w:szCs w:val="16"/>
              </w:rPr>
              <w:t>7.2.0</w:t>
            </w:r>
          </w:p>
        </w:tc>
        <w:tc>
          <w:tcPr>
            <w:tcW w:w="708" w:type="dxa"/>
            <w:shd w:val="solid" w:color="FFFFFF" w:fill="auto"/>
          </w:tcPr>
          <w:p w:rsidR="00C73D1D" w:rsidRPr="001545FA" w:rsidRDefault="00C73D1D" w:rsidP="003F2974">
            <w:pPr>
              <w:pStyle w:val="TAL"/>
              <w:rPr>
                <w:sz w:val="16"/>
                <w:szCs w:val="16"/>
              </w:rPr>
            </w:pPr>
            <w:r w:rsidRPr="001545FA">
              <w:rPr>
                <w:sz w:val="16"/>
                <w:szCs w:val="16"/>
              </w:rPr>
              <w:t>7.3.0</w:t>
            </w:r>
          </w:p>
        </w:tc>
      </w:tr>
      <w:tr w:rsidR="00C73D1D" w:rsidRPr="001545FA" w:rsidTr="001E5D36">
        <w:tblPrEx>
          <w:tblCellMar>
            <w:top w:w="0" w:type="dxa"/>
            <w:bottom w:w="0" w:type="dxa"/>
          </w:tblCellMar>
        </w:tblPrEx>
        <w:tc>
          <w:tcPr>
            <w:tcW w:w="800" w:type="dxa"/>
            <w:shd w:val="solid" w:color="FFFFFF" w:fill="auto"/>
          </w:tcPr>
          <w:p w:rsidR="00C73D1D" w:rsidRPr="001545FA" w:rsidRDefault="00C73D1D" w:rsidP="009135C2">
            <w:pPr>
              <w:pStyle w:val="TAL"/>
              <w:rPr>
                <w:sz w:val="16"/>
                <w:szCs w:val="16"/>
              </w:rPr>
            </w:pPr>
            <w:r w:rsidRPr="001545FA">
              <w:rPr>
                <w:sz w:val="16"/>
                <w:szCs w:val="16"/>
              </w:rPr>
              <w:lastRenderedPageBreak/>
              <w:t>2007-03</w:t>
            </w:r>
          </w:p>
        </w:tc>
        <w:tc>
          <w:tcPr>
            <w:tcW w:w="800" w:type="dxa"/>
            <w:shd w:val="solid" w:color="FFFFFF" w:fill="auto"/>
          </w:tcPr>
          <w:p w:rsidR="00C73D1D" w:rsidRPr="001545FA" w:rsidRDefault="00C73D1D" w:rsidP="009135C2">
            <w:pPr>
              <w:pStyle w:val="TAL"/>
              <w:jc w:val="center"/>
              <w:rPr>
                <w:snapToGrid w:val="0"/>
                <w:color w:val="000000"/>
                <w:sz w:val="16"/>
                <w:szCs w:val="16"/>
              </w:rPr>
            </w:pPr>
            <w:r w:rsidRPr="001545FA">
              <w:rPr>
                <w:snapToGrid w:val="0"/>
                <w:color w:val="000000"/>
                <w:sz w:val="16"/>
                <w:szCs w:val="16"/>
              </w:rPr>
              <w:t>35</w:t>
            </w:r>
          </w:p>
        </w:tc>
        <w:tc>
          <w:tcPr>
            <w:tcW w:w="901" w:type="dxa"/>
            <w:shd w:val="solid" w:color="FFFFFF" w:fill="auto"/>
          </w:tcPr>
          <w:p w:rsidR="00C73D1D" w:rsidRPr="001545FA" w:rsidRDefault="00C73D1D" w:rsidP="009135C2">
            <w:pPr>
              <w:pStyle w:val="TAL"/>
              <w:rPr>
                <w:snapToGrid w:val="0"/>
                <w:color w:val="000000"/>
                <w:sz w:val="16"/>
                <w:szCs w:val="16"/>
              </w:rPr>
            </w:pPr>
            <w:r w:rsidRPr="001545FA">
              <w:rPr>
                <w:snapToGrid w:val="0"/>
                <w:color w:val="000000"/>
                <w:sz w:val="16"/>
                <w:szCs w:val="16"/>
              </w:rPr>
              <w:t>SP-070027</w:t>
            </w:r>
          </w:p>
        </w:tc>
        <w:tc>
          <w:tcPr>
            <w:tcW w:w="476" w:type="dxa"/>
            <w:shd w:val="solid" w:color="FFFFFF" w:fill="auto"/>
          </w:tcPr>
          <w:p w:rsidR="00C73D1D" w:rsidRPr="001545FA" w:rsidRDefault="00C73D1D" w:rsidP="003F2974">
            <w:pPr>
              <w:pStyle w:val="TAL"/>
              <w:rPr>
                <w:rFonts w:eastAsia="Arial Unicode MS"/>
                <w:sz w:val="16"/>
                <w:szCs w:val="16"/>
              </w:rPr>
            </w:pPr>
            <w:r w:rsidRPr="001545FA">
              <w:rPr>
                <w:rFonts w:eastAsia="Arial Unicode MS"/>
                <w:sz w:val="16"/>
                <w:szCs w:val="16"/>
              </w:rPr>
              <w:t>0081</w:t>
            </w:r>
          </w:p>
        </w:tc>
        <w:tc>
          <w:tcPr>
            <w:tcW w:w="425" w:type="dxa"/>
            <w:shd w:val="solid" w:color="FFFFFF" w:fill="auto"/>
          </w:tcPr>
          <w:p w:rsidR="00C73D1D" w:rsidRPr="001545FA" w:rsidRDefault="00C73D1D" w:rsidP="003F2974">
            <w:pPr>
              <w:pStyle w:val="TAL"/>
              <w:jc w:val="center"/>
              <w:rPr>
                <w:rFonts w:eastAsia="Arial Unicode MS"/>
                <w:sz w:val="16"/>
                <w:szCs w:val="16"/>
              </w:rPr>
            </w:pPr>
            <w:r w:rsidRPr="001545FA">
              <w:rPr>
                <w:rFonts w:eastAsia="Arial Unicode MS"/>
                <w:sz w:val="16"/>
                <w:szCs w:val="16"/>
              </w:rPr>
              <w:t>4</w:t>
            </w:r>
          </w:p>
        </w:tc>
        <w:tc>
          <w:tcPr>
            <w:tcW w:w="4962" w:type="dxa"/>
            <w:shd w:val="solid" w:color="FFFFFF" w:fill="auto"/>
          </w:tcPr>
          <w:p w:rsidR="00C73D1D" w:rsidRPr="001545FA" w:rsidRDefault="006261EC" w:rsidP="003F2974">
            <w:pPr>
              <w:pStyle w:val="TAL"/>
              <w:rPr>
                <w:sz w:val="16"/>
                <w:szCs w:val="16"/>
              </w:rPr>
            </w:pPr>
            <w:r w:rsidRPr="001545FA">
              <w:rPr>
                <w:sz w:val="16"/>
                <w:szCs w:val="16"/>
              </w:rPr>
              <w:t>Hybrid PSS / MBMS Streaming services and Corrections to the MBMS User Service Description Schema</w:t>
            </w:r>
          </w:p>
        </w:tc>
        <w:tc>
          <w:tcPr>
            <w:tcW w:w="567" w:type="dxa"/>
            <w:shd w:val="solid" w:color="FFFFFF" w:fill="auto"/>
          </w:tcPr>
          <w:p w:rsidR="00C73D1D" w:rsidRPr="001545FA" w:rsidRDefault="00C73D1D" w:rsidP="009135C2">
            <w:pPr>
              <w:pStyle w:val="TAL"/>
              <w:rPr>
                <w:sz w:val="16"/>
                <w:szCs w:val="16"/>
              </w:rPr>
            </w:pPr>
            <w:r w:rsidRPr="001545FA">
              <w:rPr>
                <w:sz w:val="16"/>
                <w:szCs w:val="16"/>
              </w:rPr>
              <w:t>7.2.0</w:t>
            </w:r>
          </w:p>
        </w:tc>
        <w:tc>
          <w:tcPr>
            <w:tcW w:w="708" w:type="dxa"/>
            <w:shd w:val="solid" w:color="FFFFFF" w:fill="auto"/>
          </w:tcPr>
          <w:p w:rsidR="00C73D1D" w:rsidRPr="001545FA" w:rsidRDefault="00C73D1D" w:rsidP="003F2974">
            <w:pPr>
              <w:pStyle w:val="TAL"/>
              <w:rPr>
                <w:sz w:val="16"/>
                <w:szCs w:val="16"/>
              </w:rPr>
            </w:pPr>
            <w:r w:rsidRPr="001545FA">
              <w:rPr>
                <w:sz w:val="16"/>
                <w:szCs w:val="16"/>
              </w:rPr>
              <w:t>7.3.0</w:t>
            </w:r>
          </w:p>
        </w:tc>
      </w:tr>
      <w:tr w:rsidR="00C73D1D" w:rsidRPr="001545FA" w:rsidTr="001E5D36">
        <w:tblPrEx>
          <w:tblCellMar>
            <w:top w:w="0" w:type="dxa"/>
            <w:bottom w:w="0" w:type="dxa"/>
          </w:tblCellMar>
        </w:tblPrEx>
        <w:tc>
          <w:tcPr>
            <w:tcW w:w="800" w:type="dxa"/>
            <w:shd w:val="solid" w:color="FFFFFF" w:fill="auto"/>
          </w:tcPr>
          <w:p w:rsidR="00C73D1D" w:rsidRPr="001545FA" w:rsidRDefault="00C73D1D" w:rsidP="009135C2">
            <w:pPr>
              <w:pStyle w:val="TAL"/>
              <w:rPr>
                <w:sz w:val="16"/>
                <w:szCs w:val="16"/>
              </w:rPr>
            </w:pPr>
            <w:r w:rsidRPr="001545FA">
              <w:rPr>
                <w:sz w:val="16"/>
                <w:szCs w:val="16"/>
              </w:rPr>
              <w:t>2007-03</w:t>
            </w:r>
          </w:p>
        </w:tc>
        <w:tc>
          <w:tcPr>
            <w:tcW w:w="800" w:type="dxa"/>
            <w:shd w:val="solid" w:color="FFFFFF" w:fill="auto"/>
          </w:tcPr>
          <w:p w:rsidR="00C73D1D" w:rsidRPr="001545FA" w:rsidRDefault="00C73D1D" w:rsidP="009135C2">
            <w:pPr>
              <w:pStyle w:val="TAL"/>
              <w:jc w:val="center"/>
              <w:rPr>
                <w:snapToGrid w:val="0"/>
                <w:color w:val="000000"/>
                <w:sz w:val="16"/>
                <w:szCs w:val="16"/>
              </w:rPr>
            </w:pPr>
            <w:r w:rsidRPr="001545FA">
              <w:rPr>
                <w:snapToGrid w:val="0"/>
                <w:color w:val="000000"/>
                <w:sz w:val="16"/>
                <w:szCs w:val="16"/>
              </w:rPr>
              <w:t>35</w:t>
            </w:r>
          </w:p>
        </w:tc>
        <w:tc>
          <w:tcPr>
            <w:tcW w:w="901" w:type="dxa"/>
            <w:shd w:val="solid" w:color="FFFFFF" w:fill="auto"/>
          </w:tcPr>
          <w:p w:rsidR="00C73D1D" w:rsidRPr="001545FA" w:rsidRDefault="00C73D1D" w:rsidP="009135C2">
            <w:pPr>
              <w:pStyle w:val="TAL"/>
              <w:rPr>
                <w:snapToGrid w:val="0"/>
                <w:color w:val="000000"/>
                <w:sz w:val="16"/>
                <w:szCs w:val="16"/>
              </w:rPr>
            </w:pPr>
            <w:r w:rsidRPr="001545FA">
              <w:rPr>
                <w:snapToGrid w:val="0"/>
                <w:color w:val="000000"/>
                <w:sz w:val="16"/>
                <w:szCs w:val="16"/>
              </w:rPr>
              <w:t>SP-070027</w:t>
            </w:r>
          </w:p>
        </w:tc>
        <w:tc>
          <w:tcPr>
            <w:tcW w:w="476" w:type="dxa"/>
            <w:shd w:val="solid" w:color="FFFFFF" w:fill="auto"/>
          </w:tcPr>
          <w:p w:rsidR="00C73D1D" w:rsidRPr="001545FA" w:rsidRDefault="00C73D1D" w:rsidP="003F2974">
            <w:pPr>
              <w:pStyle w:val="TAL"/>
              <w:rPr>
                <w:rFonts w:eastAsia="Arial Unicode MS"/>
                <w:sz w:val="16"/>
                <w:szCs w:val="16"/>
              </w:rPr>
            </w:pPr>
            <w:r w:rsidRPr="001545FA">
              <w:rPr>
                <w:rFonts w:eastAsia="Arial Unicode MS"/>
                <w:sz w:val="16"/>
                <w:szCs w:val="16"/>
              </w:rPr>
              <w:t>0082</w:t>
            </w:r>
          </w:p>
        </w:tc>
        <w:tc>
          <w:tcPr>
            <w:tcW w:w="425" w:type="dxa"/>
            <w:shd w:val="solid" w:color="FFFFFF" w:fill="auto"/>
          </w:tcPr>
          <w:p w:rsidR="00C73D1D" w:rsidRPr="001545FA" w:rsidRDefault="00C73D1D" w:rsidP="003F2974">
            <w:pPr>
              <w:pStyle w:val="TAL"/>
              <w:jc w:val="center"/>
              <w:rPr>
                <w:rFonts w:eastAsia="Arial Unicode MS"/>
                <w:sz w:val="16"/>
                <w:szCs w:val="16"/>
              </w:rPr>
            </w:pPr>
          </w:p>
        </w:tc>
        <w:tc>
          <w:tcPr>
            <w:tcW w:w="4962" w:type="dxa"/>
            <w:shd w:val="solid" w:color="FFFFFF" w:fill="auto"/>
          </w:tcPr>
          <w:p w:rsidR="00C73D1D" w:rsidRPr="001545FA" w:rsidRDefault="006261EC" w:rsidP="003F2974">
            <w:pPr>
              <w:pStyle w:val="TAL"/>
              <w:rPr>
                <w:sz w:val="16"/>
                <w:szCs w:val="16"/>
              </w:rPr>
            </w:pPr>
            <w:r w:rsidRPr="001545FA">
              <w:rPr>
                <w:sz w:val="16"/>
                <w:szCs w:val="16"/>
              </w:rPr>
              <w:t>FLUTE session set-up with RTSP</w:t>
            </w:r>
          </w:p>
        </w:tc>
        <w:tc>
          <w:tcPr>
            <w:tcW w:w="567" w:type="dxa"/>
            <w:shd w:val="solid" w:color="FFFFFF" w:fill="auto"/>
          </w:tcPr>
          <w:p w:rsidR="00C73D1D" w:rsidRPr="001545FA" w:rsidRDefault="00C73D1D" w:rsidP="003F2974">
            <w:pPr>
              <w:pStyle w:val="TAL"/>
              <w:rPr>
                <w:sz w:val="16"/>
                <w:szCs w:val="16"/>
              </w:rPr>
            </w:pPr>
            <w:r w:rsidRPr="001545FA">
              <w:rPr>
                <w:sz w:val="16"/>
                <w:szCs w:val="16"/>
              </w:rPr>
              <w:t>7.2.0</w:t>
            </w:r>
          </w:p>
        </w:tc>
        <w:tc>
          <w:tcPr>
            <w:tcW w:w="708" w:type="dxa"/>
            <w:shd w:val="solid" w:color="FFFFFF" w:fill="auto"/>
          </w:tcPr>
          <w:p w:rsidR="00C73D1D" w:rsidRPr="001545FA" w:rsidRDefault="00C73D1D" w:rsidP="003F2974">
            <w:pPr>
              <w:pStyle w:val="TAL"/>
              <w:rPr>
                <w:sz w:val="16"/>
                <w:szCs w:val="16"/>
              </w:rPr>
            </w:pPr>
            <w:r w:rsidRPr="001545FA">
              <w:rPr>
                <w:sz w:val="16"/>
                <w:szCs w:val="16"/>
              </w:rPr>
              <w:t>7.3.0</w:t>
            </w:r>
          </w:p>
        </w:tc>
      </w:tr>
      <w:tr w:rsidR="00172433" w:rsidRPr="001545FA" w:rsidTr="001E5D36">
        <w:tblPrEx>
          <w:tblCellMar>
            <w:top w:w="0" w:type="dxa"/>
            <w:bottom w:w="0" w:type="dxa"/>
          </w:tblCellMar>
        </w:tblPrEx>
        <w:tc>
          <w:tcPr>
            <w:tcW w:w="800" w:type="dxa"/>
            <w:shd w:val="solid" w:color="FFFFFF" w:fill="auto"/>
          </w:tcPr>
          <w:p w:rsidR="00172433" w:rsidRPr="001545FA" w:rsidRDefault="00172433" w:rsidP="009135C2">
            <w:pPr>
              <w:pStyle w:val="TAL"/>
              <w:rPr>
                <w:sz w:val="16"/>
                <w:szCs w:val="16"/>
              </w:rPr>
            </w:pPr>
            <w:r w:rsidRPr="001545FA">
              <w:rPr>
                <w:sz w:val="16"/>
                <w:szCs w:val="16"/>
              </w:rPr>
              <w:t>2007-06</w:t>
            </w:r>
          </w:p>
        </w:tc>
        <w:tc>
          <w:tcPr>
            <w:tcW w:w="800" w:type="dxa"/>
            <w:shd w:val="solid" w:color="FFFFFF" w:fill="auto"/>
          </w:tcPr>
          <w:p w:rsidR="00172433" w:rsidRPr="001545FA" w:rsidRDefault="00172433" w:rsidP="009135C2">
            <w:pPr>
              <w:pStyle w:val="TAL"/>
              <w:jc w:val="center"/>
              <w:rPr>
                <w:snapToGrid w:val="0"/>
                <w:color w:val="000000"/>
                <w:sz w:val="16"/>
                <w:szCs w:val="16"/>
              </w:rPr>
            </w:pPr>
            <w:r w:rsidRPr="001545FA">
              <w:rPr>
                <w:snapToGrid w:val="0"/>
                <w:color w:val="000000"/>
                <w:sz w:val="16"/>
                <w:szCs w:val="16"/>
              </w:rPr>
              <w:t>36</w:t>
            </w:r>
          </w:p>
        </w:tc>
        <w:tc>
          <w:tcPr>
            <w:tcW w:w="901" w:type="dxa"/>
            <w:shd w:val="solid" w:color="FFFFFF" w:fill="auto"/>
          </w:tcPr>
          <w:p w:rsidR="00172433" w:rsidRPr="001545FA" w:rsidRDefault="00172433" w:rsidP="009135C2">
            <w:pPr>
              <w:pStyle w:val="TAL"/>
              <w:rPr>
                <w:snapToGrid w:val="0"/>
                <w:color w:val="000000"/>
                <w:sz w:val="16"/>
                <w:szCs w:val="16"/>
              </w:rPr>
            </w:pPr>
            <w:r w:rsidRPr="001545FA">
              <w:rPr>
                <w:snapToGrid w:val="0"/>
                <w:color w:val="000000"/>
                <w:sz w:val="16"/>
                <w:szCs w:val="16"/>
              </w:rPr>
              <w:t>SP-070317</w:t>
            </w:r>
          </w:p>
        </w:tc>
        <w:tc>
          <w:tcPr>
            <w:tcW w:w="476" w:type="dxa"/>
            <w:shd w:val="solid" w:color="FFFFFF" w:fill="auto"/>
          </w:tcPr>
          <w:p w:rsidR="00172433" w:rsidRPr="001545FA" w:rsidRDefault="00172433" w:rsidP="003F2974">
            <w:pPr>
              <w:pStyle w:val="TAL"/>
              <w:rPr>
                <w:rFonts w:eastAsia="Arial Unicode MS"/>
                <w:sz w:val="16"/>
                <w:szCs w:val="16"/>
              </w:rPr>
            </w:pPr>
            <w:r w:rsidRPr="001545FA">
              <w:rPr>
                <w:rFonts w:eastAsia="Arial Unicode MS"/>
                <w:sz w:val="16"/>
                <w:szCs w:val="16"/>
              </w:rPr>
              <w:t>0084</w:t>
            </w:r>
          </w:p>
        </w:tc>
        <w:tc>
          <w:tcPr>
            <w:tcW w:w="425" w:type="dxa"/>
            <w:shd w:val="solid" w:color="FFFFFF" w:fill="auto"/>
          </w:tcPr>
          <w:p w:rsidR="00172433" w:rsidRPr="001545FA" w:rsidRDefault="00172433" w:rsidP="003F297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172433" w:rsidRPr="001545FA" w:rsidRDefault="00172433" w:rsidP="003F2974">
            <w:pPr>
              <w:pStyle w:val="TAL"/>
              <w:rPr>
                <w:sz w:val="16"/>
                <w:szCs w:val="16"/>
              </w:rPr>
            </w:pPr>
            <w:r w:rsidRPr="001545FA">
              <w:rPr>
                <w:sz w:val="16"/>
                <w:szCs w:val="16"/>
              </w:rPr>
              <w:t>Correction of termination of unicast bearer service based services</w:t>
            </w:r>
          </w:p>
        </w:tc>
        <w:tc>
          <w:tcPr>
            <w:tcW w:w="567" w:type="dxa"/>
            <w:shd w:val="solid" w:color="FFFFFF" w:fill="auto"/>
          </w:tcPr>
          <w:p w:rsidR="00172433" w:rsidRPr="001545FA" w:rsidRDefault="00172433" w:rsidP="00810167">
            <w:pPr>
              <w:pStyle w:val="TAL"/>
              <w:rPr>
                <w:sz w:val="16"/>
                <w:szCs w:val="16"/>
              </w:rPr>
            </w:pPr>
            <w:r w:rsidRPr="001545FA">
              <w:rPr>
                <w:sz w:val="16"/>
                <w:szCs w:val="16"/>
              </w:rPr>
              <w:t>7.3.0</w:t>
            </w:r>
          </w:p>
        </w:tc>
        <w:tc>
          <w:tcPr>
            <w:tcW w:w="708" w:type="dxa"/>
            <w:shd w:val="solid" w:color="FFFFFF" w:fill="auto"/>
          </w:tcPr>
          <w:p w:rsidR="00172433" w:rsidRPr="001545FA" w:rsidRDefault="00172433" w:rsidP="003F2974">
            <w:pPr>
              <w:pStyle w:val="TAL"/>
              <w:rPr>
                <w:sz w:val="16"/>
                <w:szCs w:val="16"/>
              </w:rPr>
            </w:pPr>
            <w:r w:rsidRPr="001545FA">
              <w:rPr>
                <w:sz w:val="16"/>
                <w:szCs w:val="16"/>
              </w:rPr>
              <w:t>7.4.0</w:t>
            </w:r>
          </w:p>
        </w:tc>
      </w:tr>
      <w:tr w:rsidR="00172433" w:rsidRPr="001545FA" w:rsidTr="001E5D36">
        <w:tblPrEx>
          <w:tblCellMar>
            <w:top w:w="0" w:type="dxa"/>
            <w:bottom w:w="0" w:type="dxa"/>
          </w:tblCellMar>
        </w:tblPrEx>
        <w:tc>
          <w:tcPr>
            <w:tcW w:w="800" w:type="dxa"/>
            <w:shd w:val="solid" w:color="FFFFFF" w:fill="auto"/>
          </w:tcPr>
          <w:p w:rsidR="00172433" w:rsidRPr="001545FA" w:rsidRDefault="00172433" w:rsidP="009135C2">
            <w:pPr>
              <w:pStyle w:val="TAL"/>
              <w:rPr>
                <w:sz w:val="16"/>
                <w:szCs w:val="16"/>
              </w:rPr>
            </w:pPr>
            <w:r w:rsidRPr="001545FA">
              <w:rPr>
                <w:sz w:val="16"/>
                <w:szCs w:val="16"/>
              </w:rPr>
              <w:t>2007-06</w:t>
            </w:r>
          </w:p>
        </w:tc>
        <w:tc>
          <w:tcPr>
            <w:tcW w:w="800" w:type="dxa"/>
            <w:shd w:val="solid" w:color="FFFFFF" w:fill="auto"/>
          </w:tcPr>
          <w:p w:rsidR="00172433" w:rsidRPr="001545FA" w:rsidRDefault="00172433" w:rsidP="009135C2">
            <w:pPr>
              <w:pStyle w:val="TAL"/>
              <w:jc w:val="center"/>
              <w:rPr>
                <w:snapToGrid w:val="0"/>
                <w:color w:val="000000"/>
                <w:sz w:val="16"/>
                <w:szCs w:val="16"/>
              </w:rPr>
            </w:pPr>
            <w:r w:rsidRPr="001545FA">
              <w:rPr>
                <w:snapToGrid w:val="0"/>
                <w:color w:val="000000"/>
                <w:sz w:val="16"/>
                <w:szCs w:val="16"/>
              </w:rPr>
              <w:t>36</w:t>
            </w:r>
          </w:p>
        </w:tc>
        <w:tc>
          <w:tcPr>
            <w:tcW w:w="901" w:type="dxa"/>
            <w:shd w:val="solid" w:color="FFFFFF" w:fill="auto"/>
          </w:tcPr>
          <w:p w:rsidR="00172433" w:rsidRPr="001545FA" w:rsidRDefault="007C1C05" w:rsidP="009135C2">
            <w:pPr>
              <w:pStyle w:val="TAL"/>
              <w:rPr>
                <w:snapToGrid w:val="0"/>
                <w:color w:val="000000"/>
                <w:sz w:val="16"/>
                <w:szCs w:val="16"/>
              </w:rPr>
            </w:pPr>
            <w:r w:rsidRPr="001545FA">
              <w:rPr>
                <w:snapToGrid w:val="0"/>
                <w:color w:val="000000"/>
                <w:sz w:val="16"/>
                <w:szCs w:val="16"/>
              </w:rPr>
              <w:t>SP-070315</w:t>
            </w:r>
          </w:p>
        </w:tc>
        <w:tc>
          <w:tcPr>
            <w:tcW w:w="476" w:type="dxa"/>
            <w:shd w:val="solid" w:color="FFFFFF" w:fill="auto"/>
          </w:tcPr>
          <w:p w:rsidR="00172433" w:rsidRPr="001545FA" w:rsidRDefault="007C1C05" w:rsidP="003F2974">
            <w:pPr>
              <w:pStyle w:val="TAL"/>
              <w:rPr>
                <w:rFonts w:eastAsia="Arial Unicode MS"/>
                <w:sz w:val="16"/>
                <w:szCs w:val="16"/>
              </w:rPr>
            </w:pPr>
            <w:r w:rsidRPr="001545FA">
              <w:rPr>
                <w:rFonts w:eastAsia="Arial Unicode MS"/>
                <w:sz w:val="16"/>
                <w:szCs w:val="16"/>
              </w:rPr>
              <w:t>0086</w:t>
            </w:r>
          </w:p>
        </w:tc>
        <w:tc>
          <w:tcPr>
            <w:tcW w:w="425" w:type="dxa"/>
            <w:shd w:val="solid" w:color="FFFFFF" w:fill="auto"/>
          </w:tcPr>
          <w:p w:rsidR="00172433" w:rsidRPr="001545FA" w:rsidRDefault="007C1C05" w:rsidP="003F297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172433" w:rsidRPr="001545FA" w:rsidRDefault="007C1C05" w:rsidP="003F2974">
            <w:pPr>
              <w:pStyle w:val="TAL"/>
              <w:rPr>
                <w:sz w:val="16"/>
                <w:szCs w:val="16"/>
              </w:rPr>
            </w:pPr>
            <w:r w:rsidRPr="001545FA">
              <w:rPr>
                <w:sz w:val="16"/>
                <w:szCs w:val="16"/>
              </w:rPr>
              <w:t>Correction of references in MBMS</w:t>
            </w:r>
          </w:p>
        </w:tc>
        <w:tc>
          <w:tcPr>
            <w:tcW w:w="567" w:type="dxa"/>
            <w:shd w:val="solid" w:color="FFFFFF" w:fill="auto"/>
          </w:tcPr>
          <w:p w:rsidR="00172433" w:rsidRPr="001545FA" w:rsidRDefault="00172433" w:rsidP="00810167">
            <w:pPr>
              <w:pStyle w:val="TAL"/>
              <w:rPr>
                <w:sz w:val="16"/>
                <w:szCs w:val="16"/>
              </w:rPr>
            </w:pPr>
            <w:r w:rsidRPr="001545FA">
              <w:rPr>
                <w:sz w:val="16"/>
                <w:szCs w:val="16"/>
              </w:rPr>
              <w:t>7.3.0</w:t>
            </w:r>
          </w:p>
        </w:tc>
        <w:tc>
          <w:tcPr>
            <w:tcW w:w="708" w:type="dxa"/>
            <w:shd w:val="solid" w:color="FFFFFF" w:fill="auto"/>
          </w:tcPr>
          <w:p w:rsidR="00172433" w:rsidRPr="001545FA" w:rsidRDefault="00172433" w:rsidP="00810167">
            <w:pPr>
              <w:pStyle w:val="TAL"/>
              <w:rPr>
                <w:sz w:val="16"/>
                <w:szCs w:val="16"/>
              </w:rPr>
            </w:pPr>
            <w:r w:rsidRPr="001545FA">
              <w:rPr>
                <w:sz w:val="16"/>
                <w:szCs w:val="16"/>
              </w:rPr>
              <w:t>7.4.0</w:t>
            </w:r>
          </w:p>
        </w:tc>
      </w:tr>
      <w:tr w:rsidR="00172433" w:rsidRPr="001545FA" w:rsidTr="001E5D36">
        <w:tblPrEx>
          <w:tblCellMar>
            <w:top w:w="0" w:type="dxa"/>
            <w:bottom w:w="0" w:type="dxa"/>
          </w:tblCellMar>
        </w:tblPrEx>
        <w:tc>
          <w:tcPr>
            <w:tcW w:w="800" w:type="dxa"/>
            <w:shd w:val="solid" w:color="FFFFFF" w:fill="auto"/>
          </w:tcPr>
          <w:p w:rsidR="00172433" w:rsidRPr="001545FA" w:rsidRDefault="00172433" w:rsidP="009135C2">
            <w:pPr>
              <w:pStyle w:val="TAL"/>
              <w:rPr>
                <w:sz w:val="16"/>
                <w:szCs w:val="16"/>
              </w:rPr>
            </w:pPr>
            <w:r w:rsidRPr="001545FA">
              <w:rPr>
                <w:sz w:val="16"/>
                <w:szCs w:val="16"/>
              </w:rPr>
              <w:t>2007-06</w:t>
            </w:r>
          </w:p>
        </w:tc>
        <w:tc>
          <w:tcPr>
            <w:tcW w:w="800" w:type="dxa"/>
            <w:shd w:val="solid" w:color="FFFFFF" w:fill="auto"/>
          </w:tcPr>
          <w:p w:rsidR="00172433" w:rsidRPr="001545FA" w:rsidRDefault="00172433" w:rsidP="009135C2">
            <w:pPr>
              <w:pStyle w:val="TAL"/>
              <w:jc w:val="center"/>
              <w:rPr>
                <w:snapToGrid w:val="0"/>
                <w:color w:val="000000"/>
                <w:sz w:val="16"/>
                <w:szCs w:val="16"/>
              </w:rPr>
            </w:pPr>
            <w:r w:rsidRPr="001545FA">
              <w:rPr>
                <w:snapToGrid w:val="0"/>
                <w:color w:val="000000"/>
                <w:sz w:val="16"/>
                <w:szCs w:val="16"/>
              </w:rPr>
              <w:t>36</w:t>
            </w:r>
          </w:p>
        </w:tc>
        <w:tc>
          <w:tcPr>
            <w:tcW w:w="901" w:type="dxa"/>
            <w:shd w:val="solid" w:color="FFFFFF" w:fill="auto"/>
          </w:tcPr>
          <w:p w:rsidR="00172433" w:rsidRPr="001545FA" w:rsidRDefault="009008F8" w:rsidP="009135C2">
            <w:pPr>
              <w:pStyle w:val="TAL"/>
              <w:rPr>
                <w:snapToGrid w:val="0"/>
                <w:color w:val="000000"/>
                <w:sz w:val="16"/>
                <w:szCs w:val="16"/>
              </w:rPr>
            </w:pPr>
            <w:r w:rsidRPr="001545FA">
              <w:rPr>
                <w:snapToGrid w:val="0"/>
                <w:color w:val="000000"/>
                <w:sz w:val="16"/>
                <w:szCs w:val="16"/>
              </w:rPr>
              <w:t>SP-070319</w:t>
            </w:r>
          </w:p>
        </w:tc>
        <w:tc>
          <w:tcPr>
            <w:tcW w:w="476" w:type="dxa"/>
            <w:shd w:val="solid" w:color="FFFFFF" w:fill="auto"/>
          </w:tcPr>
          <w:p w:rsidR="00172433" w:rsidRPr="001545FA" w:rsidRDefault="009008F8" w:rsidP="003F2974">
            <w:pPr>
              <w:pStyle w:val="TAL"/>
              <w:rPr>
                <w:rFonts w:eastAsia="Arial Unicode MS"/>
                <w:sz w:val="16"/>
                <w:szCs w:val="16"/>
              </w:rPr>
            </w:pPr>
            <w:r w:rsidRPr="001545FA">
              <w:rPr>
                <w:rFonts w:eastAsia="Arial Unicode MS"/>
                <w:sz w:val="16"/>
                <w:szCs w:val="16"/>
              </w:rPr>
              <w:t>0089</w:t>
            </w:r>
          </w:p>
        </w:tc>
        <w:tc>
          <w:tcPr>
            <w:tcW w:w="425" w:type="dxa"/>
            <w:shd w:val="solid" w:color="FFFFFF" w:fill="auto"/>
          </w:tcPr>
          <w:p w:rsidR="00172433" w:rsidRPr="001545FA" w:rsidRDefault="009008F8" w:rsidP="003F2974">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172433" w:rsidRPr="001545FA" w:rsidRDefault="009008F8" w:rsidP="003F2974">
            <w:pPr>
              <w:pStyle w:val="TAL"/>
              <w:rPr>
                <w:sz w:val="16"/>
                <w:szCs w:val="16"/>
              </w:rPr>
            </w:pPr>
            <w:r w:rsidRPr="001545FA">
              <w:rPr>
                <w:sz w:val="16"/>
                <w:szCs w:val="16"/>
              </w:rPr>
              <w:t>Inclusion of DIMS in MBMS</w:t>
            </w:r>
          </w:p>
        </w:tc>
        <w:tc>
          <w:tcPr>
            <w:tcW w:w="567" w:type="dxa"/>
            <w:shd w:val="solid" w:color="FFFFFF" w:fill="auto"/>
          </w:tcPr>
          <w:p w:rsidR="00172433" w:rsidRPr="001545FA" w:rsidRDefault="00172433" w:rsidP="00810167">
            <w:pPr>
              <w:pStyle w:val="TAL"/>
              <w:rPr>
                <w:sz w:val="16"/>
                <w:szCs w:val="16"/>
              </w:rPr>
            </w:pPr>
            <w:r w:rsidRPr="001545FA">
              <w:rPr>
                <w:sz w:val="16"/>
                <w:szCs w:val="16"/>
              </w:rPr>
              <w:t>7.3.0</w:t>
            </w:r>
          </w:p>
        </w:tc>
        <w:tc>
          <w:tcPr>
            <w:tcW w:w="708" w:type="dxa"/>
            <w:shd w:val="solid" w:color="FFFFFF" w:fill="auto"/>
          </w:tcPr>
          <w:p w:rsidR="00172433" w:rsidRPr="001545FA" w:rsidRDefault="00172433" w:rsidP="00810167">
            <w:pPr>
              <w:pStyle w:val="TAL"/>
              <w:rPr>
                <w:sz w:val="16"/>
                <w:szCs w:val="16"/>
              </w:rPr>
            </w:pPr>
            <w:r w:rsidRPr="001545FA">
              <w:rPr>
                <w:sz w:val="16"/>
                <w:szCs w:val="16"/>
              </w:rPr>
              <w:t>7.4.0</w:t>
            </w:r>
          </w:p>
        </w:tc>
      </w:tr>
      <w:tr w:rsidR="00172433" w:rsidRPr="001545FA" w:rsidTr="001E5D36">
        <w:tblPrEx>
          <w:tblCellMar>
            <w:top w:w="0" w:type="dxa"/>
            <w:bottom w:w="0" w:type="dxa"/>
          </w:tblCellMar>
        </w:tblPrEx>
        <w:tc>
          <w:tcPr>
            <w:tcW w:w="800" w:type="dxa"/>
            <w:shd w:val="solid" w:color="FFFFFF" w:fill="auto"/>
          </w:tcPr>
          <w:p w:rsidR="00172433" w:rsidRPr="001545FA" w:rsidRDefault="00172433" w:rsidP="009135C2">
            <w:pPr>
              <w:pStyle w:val="TAL"/>
              <w:rPr>
                <w:sz w:val="16"/>
                <w:szCs w:val="16"/>
              </w:rPr>
            </w:pPr>
            <w:r w:rsidRPr="001545FA">
              <w:rPr>
                <w:sz w:val="16"/>
                <w:szCs w:val="16"/>
              </w:rPr>
              <w:t>2007-06</w:t>
            </w:r>
          </w:p>
        </w:tc>
        <w:tc>
          <w:tcPr>
            <w:tcW w:w="800" w:type="dxa"/>
            <w:shd w:val="solid" w:color="FFFFFF" w:fill="auto"/>
          </w:tcPr>
          <w:p w:rsidR="00172433" w:rsidRPr="001545FA" w:rsidRDefault="00172433" w:rsidP="009135C2">
            <w:pPr>
              <w:pStyle w:val="TAL"/>
              <w:jc w:val="center"/>
              <w:rPr>
                <w:snapToGrid w:val="0"/>
                <w:color w:val="000000"/>
                <w:sz w:val="16"/>
                <w:szCs w:val="16"/>
              </w:rPr>
            </w:pPr>
            <w:r w:rsidRPr="001545FA">
              <w:rPr>
                <w:snapToGrid w:val="0"/>
                <w:color w:val="000000"/>
                <w:sz w:val="16"/>
                <w:szCs w:val="16"/>
              </w:rPr>
              <w:t>36</w:t>
            </w:r>
          </w:p>
        </w:tc>
        <w:tc>
          <w:tcPr>
            <w:tcW w:w="901" w:type="dxa"/>
            <w:shd w:val="solid" w:color="FFFFFF" w:fill="auto"/>
          </w:tcPr>
          <w:p w:rsidR="00172433" w:rsidRPr="001545FA" w:rsidRDefault="006F571B" w:rsidP="009135C2">
            <w:pPr>
              <w:pStyle w:val="TAL"/>
              <w:rPr>
                <w:snapToGrid w:val="0"/>
                <w:color w:val="000000"/>
                <w:sz w:val="16"/>
                <w:szCs w:val="16"/>
              </w:rPr>
            </w:pPr>
            <w:r w:rsidRPr="001545FA">
              <w:rPr>
                <w:snapToGrid w:val="0"/>
                <w:color w:val="000000"/>
                <w:sz w:val="16"/>
                <w:szCs w:val="16"/>
              </w:rPr>
              <w:t>SP-070317</w:t>
            </w:r>
          </w:p>
        </w:tc>
        <w:tc>
          <w:tcPr>
            <w:tcW w:w="476" w:type="dxa"/>
            <w:shd w:val="solid" w:color="FFFFFF" w:fill="auto"/>
          </w:tcPr>
          <w:p w:rsidR="00172433" w:rsidRPr="001545FA" w:rsidRDefault="006F571B" w:rsidP="003F2974">
            <w:pPr>
              <w:pStyle w:val="TAL"/>
              <w:rPr>
                <w:rFonts w:eastAsia="Arial Unicode MS"/>
                <w:sz w:val="16"/>
                <w:szCs w:val="16"/>
              </w:rPr>
            </w:pPr>
            <w:r w:rsidRPr="001545FA">
              <w:rPr>
                <w:rFonts w:eastAsia="Arial Unicode MS"/>
                <w:sz w:val="16"/>
                <w:szCs w:val="16"/>
              </w:rPr>
              <w:t>0090</w:t>
            </w:r>
          </w:p>
        </w:tc>
        <w:tc>
          <w:tcPr>
            <w:tcW w:w="425" w:type="dxa"/>
            <w:shd w:val="solid" w:color="FFFFFF" w:fill="auto"/>
          </w:tcPr>
          <w:p w:rsidR="00172433" w:rsidRPr="001545FA" w:rsidRDefault="006F571B" w:rsidP="003F2974">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172433" w:rsidRPr="001545FA" w:rsidRDefault="006F571B" w:rsidP="003F2974">
            <w:pPr>
              <w:pStyle w:val="TAL"/>
              <w:rPr>
                <w:sz w:val="16"/>
                <w:szCs w:val="16"/>
              </w:rPr>
            </w:pPr>
            <w:r w:rsidRPr="001545FA">
              <w:rPr>
                <w:sz w:val="16"/>
                <w:szCs w:val="16"/>
              </w:rPr>
              <w:t>Signalling of Initial Buffering Period</w:t>
            </w:r>
          </w:p>
        </w:tc>
        <w:tc>
          <w:tcPr>
            <w:tcW w:w="567" w:type="dxa"/>
            <w:shd w:val="solid" w:color="FFFFFF" w:fill="auto"/>
          </w:tcPr>
          <w:p w:rsidR="00172433" w:rsidRPr="001545FA" w:rsidRDefault="00172433" w:rsidP="00810167">
            <w:pPr>
              <w:pStyle w:val="TAL"/>
              <w:rPr>
                <w:sz w:val="16"/>
                <w:szCs w:val="16"/>
              </w:rPr>
            </w:pPr>
            <w:r w:rsidRPr="001545FA">
              <w:rPr>
                <w:sz w:val="16"/>
                <w:szCs w:val="16"/>
              </w:rPr>
              <w:t>7.3.0</w:t>
            </w:r>
          </w:p>
        </w:tc>
        <w:tc>
          <w:tcPr>
            <w:tcW w:w="708" w:type="dxa"/>
            <w:shd w:val="solid" w:color="FFFFFF" w:fill="auto"/>
          </w:tcPr>
          <w:p w:rsidR="00172433" w:rsidRPr="001545FA" w:rsidRDefault="00172433" w:rsidP="00810167">
            <w:pPr>
              <w:pStyle w:val="TAL"/>
              <w:rPr>
                <w:sz w:val="16"/>
                <w:szCs w:val="16"/>
              </w:rPr>
            </w:pPr>
            <w:r w:rsidRPr="001545FA">
              <w:rPr>
                <w:sz w:val="16"/>
                <w:szCs w:val="16"/>
              </w:rPr>
              <w:t>7.4.0</w:t>
            </w:r>
          </w:p>
        </w:tc>
      </w:tr>
      <w:tr w:rsidR="00426524" w:rsidRPr="001545FA" w:rsidTr="001E5D36">
        <w:tblPrEx>
          <w:tblCellMar>
            <w:top w:w="0" w:type="dxa"/>
            <w:bottom w:w="0" w:type="dxa"/>
          </w:tblCellMar>
        </w:tblPrEx>
        <w:tc>
          <w:tcPr>
            <w:tcW w:w="800" w:type="dxa"/>
            <w:shd w:val="solid" w:color="FFFFFF" w:fill="auto"/>
          </w:tcPr>
          <w:p w:rsidR="00426524" w:rsidRPr="001545FA" w:rsidRDefault="00426524" w:rsidP="009135C2">
            <w:pPr>
              <w:pStyle w:val="TAL"/>
              <w:rPr>
                <w:sz w:val="16"/>
                <w:szCs w:val="16"/>
              </w:rPr>
            </w:pPr>
            <w:r w:rsidRPr="001545FA">
              <w:rPr>
                <w:sz w:val="16"/>
                <w:szCs w:val="16"/>
              </w:rPr>
              <w:t>2007-06</w:t>
            </w:r>
          </w:p>
        </w:tc>
        <w:tc>
          <w:tcPr>
            <w:tcW w:w="800" w:type="dxa"/>
            <w:shd w:val="solid" w:color="FFFFFF" w:fill="auto"/>
          </w:tcPr>
          <w:p w:rsidR="00426524" w:rsidRPr="001545FA" w:rsidRDefault="00426524" w:rsidP="009135C2">
            <w:pPr>
              <w:pStyle w:val="TAL"/>
              <w:jc w:val="center"/>
              <w:rPr>
                <w:snapToGrid w:val="0"/>
                <w:color w:val="000000"/>
                <w:sz w:val="16"/>
                <w:szCs w:val="16"/>
              </w:rPr>
            </w:pPr>
            <w:r w:rsidRPr="001545FA">
              <w:rPr>
                <w:snapToGrid w:val="0"/>
                <w:color w:val="000000"/>
                <w:sz w:val="16"/>
                <w:szCs w:val="16"/>
              </w:rPr>
              <w:t>36</w:t>
            </w:r>
          </w:p>
        </w:tc>
        <w:tc>
          <w:tcPr>
            <w:tcW w:w="901" w:type="dxa"/>
            <w:shd w:val="solid" w:color="FFFFFF" w:fill="auto"/>
          </w:tcPr>
          <w:p w:rsidR="00426524" w:rsidRPr="001545FA" w:rsidRDefault="00426524" w:rsidP="00810167">
            <w:pPr>
              <w:pStyle w:val="TAL"/>
              <w:rPr>
                <w:snapToGrid w:val="0"/>
                <w:color w:val="000000"/>
                <w:sz w:val="16"/>
                <w:szCs w:val="16"/>
              </w:rPr>
            </w:pPr>
            <w:r w:rsidRPr="001545FA">
              <w:rPr>
                <w:snapToGrid w:val="0"/>
                <w:color w:val="000000"/>
                <w:sz w:val="16"/>
                <w:szCs w:val="16"/>
              </w:rPr>
              <w:t>SP-070317</w:t>
            </w:r>
          </w:p>
        </w:tc>
        <w:tc>
          <w:tcPr>
            <w:tcW w:w="476" w:type="dxa"/>
            <w:shd w:val="solid" w:color="FFFFFF" w:fill="auto"/>
          </w:tcPr>
          <w:p w:rsidR="00426524" w:rsidRPr="001545FA" w:rsidRDefault="00426524" w:rsidP="00810167">
            <w:pPr>
              <w:pStyle w:val="TAL"/>
              <w:rPr>
                <w:rFonts w:eastAsia="Arial Unicode MS"/>
                <w:sz w:val="16"/>
                <w:szCs w:val="16"/>
              </w:rPr>
            </w:pPr>
            <w:r w:rsidRPr="001545FA">
              <w:rPr>
                <w:rFonts w:eastAsia="Arial Unicode MS"/>
                <w:sz w:val="16"/>
                <w:szCs w:val="16"/>
              </w:rPr>
              <w:t>0091</w:t>
            </w:r>
          </w:p>
        </w:tc>
        <w:tc>
          <w:tcPr>
            <w:tcW w:w="425" w:type="dxa"/>
            <w:shd w:val="solid" w:color="FFFFFF" w:fill="auto"/>
          </w:tcPr>
          <w:p w:rsidR="00426524" w:rsidRPr="001545FA" w:rsidRDefault="00426524" w:rsidP="00810167">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426524" w:rsidRPr="001545FA" w:rsidRDefault="00426524" w:rsidP="003F2974">
            <w:pPr>
              <w:pStyle w:val="TAL"/>
              <w:rPr>
                <w:sz w:val="16"/>
                <w:szCs w:val="16"/>
              </w:rPr>
            </w:pPr>
            <w:r w:rsidRPr="001545FA">
              <w:rPr>
                <w:sz w:val="16"/>
                <w:szCs w:val="16"/>
              </w:rPr>
              <w:t>MBMS download service delivery to UEs in roaming condition</w:t>
            </w:r>
          </w:p>
        </w:tc>
        <w:tc>
          <w:tcPr>
            <w:tcW w:w="567" w:type="dxa"/>
            <w:shd w:val="solid" w:color="FFFFFF" w:fill="auto"/>
          </w:tcPr>
          <w:p w:rsidR="00426524" w:rsidRPr="001545FA" w:rsidRDefault="00426524" w:rsidP="00810167">
            <w:pPr>
              <w:pStyle w:val="TAL"/>
              <w:rPr>
                <w:sz w:val="16"/>
                <w:szCs w:val="16"/>
              </w:rPr>
            </w:pPr>
            <w:r w:rsidRPr="001545FA">
              <w:rPr>
                <w:sz w:val="16"/>
                <w:szCs w:val="16"/>
              </w:rPr>
              <w:t>7.3.0</w:t>
            </w:r>
          </w:p>
        </w:tc>
        <w:tc>
          <w:tcPr>
            <w:tcW w:w="708" w:type="dxa"/>
            <w:shd w:val="solid" w:color="FFFFFF" w:fill="auto"/>
          </w:tcPr>
          <w:p w:rsidR="00426524" w:rsidRPr="001545FA" w:rsidRDefault="00426524" w:rsidP="00810167">
            <w:pPr>
              <w:pStyle w:val="TAL"/>
              <w:rPr>
                <w:sz w:val="16"/>
                <w:szCs w:val="16"/>
              </w:rPr>
            </w:pPr>
            <w:r w:rsidRPr="001545FA">
              <w:rPr>
                <w:sz w:val="16"/>
                <w:szCs w:val="16"/>
              </w:rPr>
              <w:t>7.4.0</w:t>
            </w:r>
          </w:p>
        </w:tc>
      </w:tr>
      <w:tr w:rsidR="00245BAF" w:rsidRPr="001545FA" w:rsidTr="001E5D36">
        <w:tblPrEx>
          <w:tblCellMar>
            <w:top w:w="0" w:type="dxa"/>
            <w:bottom w:w="0" w:type="dxa"/>
          </w:tblCellMar>
        </w:tblPrEx>
        <w:tc>
          <w:tcPr>
            <w:tcW w:w="800" w:type="dxa"/>
            <w:shd w:val="solid" w:color="FFFFFF" w:fill="auto"/>
          </w:tcPr>
          <w:p w:rsidR="00245BAF" w:rsidRPr="001545FA" w:rsidRDefault="00245BAF" w:rsidP="00810167">
            <w:pPr>
              <w:pStyle w:val="TAL"/>
              <w:rPr>
                <w:sz w:val="16"/>
                <w:szCs w:val="16"/>
              </w:rPr>
            </w:pPr>
            <w:r w:rsidRPr="001545FA">
              <w:rPr>
                <w:sz w:val="16"/>
                <w:szCs w:val="16"/>
              </w:rPr>
              <w:t>2007-06</w:t>
            </w:r>
          </w:p>
        </w:tc>
        <w:tc>
          <w:tcPr>
            <w:tcW w:w="800" w:type="dxa"/>
            <w:shd w:val="solid" w:color="FFFFFF" w:fill="auto"/>
          </w:tcPr>
          <w:p w:rsidR="00245BAF" w:rsidRPr="001545FA" w:rsidRDefault="00245BAF" w:rsidP="00810167">
            <w:pPr>
              <w:pStyle w:val="TAL"/>
              <w:jc w:val="center"/>
              <w:rPr>
                <w:snapToGrid w:val="0"/>
                <w:color w:val="000000"/>
                <w:sz w:val="16"/>
                <w:szCs w:val="16"/>
              </w:rPr>
            </w:pPr>
            <w:r w:rsidRPr="001545FA">
              <w:rPr>
                <w:snapToGrid w:val="0"/>
                <w:color w:val="000000"/>
                <w:sz w:val="16"/>
                <w:szCs w:val="16"/>
              </w:rPr>
              <w:t>36</w:t>
            </w:r>
          </w:p>
        </w:tc>
        <w:tc>
          <w:tcPr>
            <w:tcW w:w="901" w:type="dxa"/>
            <w:shd w:val="solid" w:color="FFFFFF" w:fill="auto"/>
          </w:tcPr>
          <w:p w:rsidR="00245BAF" w:rsidRPr="001545FA" w:rsidRDefault="00245BAF" w:rsidP="00810167">
            <w:pPr>
              <w:pStyle w:val="TAL"/>
              <w:rPr>
                <w:snapToGrid w:val="0"/>
                <w:color w:val="000000"/>
                <w:sz w:val="16"/>
                <w:szCs w:val="16"/>
              </w:rPr>
            </w:pPr>
            <w:r w:rsidRPr="001545FA">
              <w:rPr>
                <w:snapToGrid w:val="0"/>
                <w:color w:val="000000"/>
                <w:sz w:val="16"/>
                <w:szCs w:val="16"/>
              </w:rPr>
              <w:t>SP-070317</w:t>
            </w:r>
          </w:p>
        </w:tc>
        <w:tc>
          <w:tcPr>
            <w:tcW w:w="476" w:type="dxa"/>
            <w:shd w:val="solid" w:color="FFFFFF" w:fill="auto"/>
          </w:tcPr>
          <w:p w:rsidR="00245BAF" w:rsidRPr="001545FA" w:rsidRDefault="00245BAF" w:rsidP="00810167">
            <w:pPr>
              <w:pStyle w:val="TAL"/>
              <w:rPr>
                <w:rFonts w:eastAsia="Arial Unicode MS"/>
                <w:sz w:val="16"/>
                <w:szCs w:val="16"/>
              </w:rPr>
            </w:pPr>
            <w:r w:rsidRPr="001545FA">
              <w:rPr>
                <w:rFonts w:eastAsia="Arial Unicode MS"/>
                <w:sz w:val="16"/>
                <w:szCs w:val="16"/>
              </w:rPr>
              <w:t>0092</w:t>
            </w:r>
          </w:p>
        </w:tc>
        <w:tc>
          <w:tcPr>
            <w:tcW w:w="425" w:type="dxa"/>
            <w:shd w:val="solid" w:color="FFFFFF" w:fill="auto"/>
          </w:tcPr>
          <w:p w:rsidR="00245BAF" w:rsidRPr="001545FA" w:rsidRDefault="00245BAF" w:rsidP="00810167">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245BAF" w:rsidRPr="001545FA" w:rsidRDefault="00245BAF" w:rsidP="00810167">
            <w:pPr>
              <w:pStyle w:val="TAL"/>
              <w:rPr>
                <w:sz w:val="16"/>
                <w:szCs w:val="16"/>
              </w:rPr>
            </w:pPr>
            <w:r w:rsidRPr="001545FA">
              <w:rPr>
                <w:sz w:val="16"/>
                <w:szCs w:val="16"/>
              </w:rPr>
              <w:t>Scalability extensions for unicast delivery of MBMS services</w:t>
            </w:r>
          </w:p>
        </w:tc>
        <w:tc>
          <w:tcPr>
            <w:tcW w:w="567" w:type="dxa"/>
            <w:shd w:val="solid" w:color="FFFFFF" w:fill="auto"/>
          </w:tcPr>
          <w:p w:rsidR="00245BAF" w:rsidRPr="001545FA" w:rsidRDefault="00245BAF" w:rsidP="00810167">
            <w:pPr>
              <w:pStyle w:val="TAL"/>
              <w:rPr>
                <w:sz w:val="16"/>
                <w:szCs w:val="16"/>
              </w:rPr>
            </w:pPr>
            <w:r w:rsidRPr="001545FA">
              <w:rPr>
                <w:sz w:val="16"/>
                <w:szCs w:val="16"/>
              </w:rPr>
              <w:t>7.3.0</w:t>
            </w:r>
          </w:p>
        </w:tc>
        <w:tc>
          <w:tcPr>
            <w:tcW w:w="708" w:type="dxa"/>
            <w:shd w:val="solid" w:color="FFFFFF" w:fill="auto"/>
          </w:tcPr>
          <w:p w:rsidR="00245BAF" w:rsidRPr="001545FA" w:rsidRDefault="00245BAF" w:rsidP="00810167">
            <w:pPr>
              <w:pStyle w:val="TAL"/>
              <w:rPr>
                <w:sz w:val="16"/>
                <w:szCs w:val="16"/>
              </w:rPr>
            </w:pPr>
            <w:r w:rsidRPr="001545FA">
              <w:rPr>
                <w:sz w:val="16"/>
                <w:szCs w:val="16"/>
              </w:rPr>
              <w:t>7.4.0</w:t>
            </w:r>
          </w:p>
        </w:tc>
      </w:tr>
      <w:tr w:rsidR="00245BAF" w:rsidRPr="001545FA" w:rsidTr="001E5D36">
        <w:tblPrEx>
          <w:tblCellMar>
            <w:top w:w="0" w:type="dxa"/>
            <w:bottom w:w="0" w:type="dxa"/>
          </w:tblCellMar>
        </w:tblPrEx>
        <w:tc>
          <w:tcPr>
            <w:tcW w:w="800" w:type="dxa"/>
            <w:shd w:val="solid" w:color="FFFFFF" w:fill="auto"/>
          </w:tcPr>
          <w:p w:rsidR="00245BAF" w:rsidRPr="001545FA" w:rsidRDefault="00245BAF" w:rsidP="00810167">
            <w:pPr>
              <w:pStyle w:val="TAL"/>
              <w:rPr>
                <w:sz w:val="16"/>
                <w:szCs w:val="16"/>
              </w:rPr>
            </w:pPr>
            <w:r w:rsidRPr="001545FA">
              <w:rPr>
                <w:sz w:val="16"/>
                <w:szCs w:val="16"/>
              </w:rPr>
              <w:t>2007-06</w:t>
            </w:r>
          </w:p>
        </w:tc>
        <w:tc>
          <w:tcPr>
            <w:tcW w:w="800" w:type="dxa"/>
            <w:shd w:val="solid" w:color="FFFFFF" w:fill="auto"/>
          </w:tcPr>
          <w:p w:rsidR="00245BAF" w:rsidRPr="001545FA" w:rsidRDefault="00245BAF" w:rsidP="00810167">
            <w:pPr>
              <w:pStyle w:val="TAL"/>
              <w:jc w:val="center"/>
              <w:rPr>
                <w:snapToGrid w:val="0"/>
                <w:color w:val="000000"/>
                <w:sz w:val="16"/>
                <w:szCs w:val="16"/>
              </w:rPr>
            </w:pPr>
            <w:r w:rsidRPr="001545FA">
              <w:rPr>
                <w:snapToGrid w:val="0"/>
                <w:color w:val="000000"/>
                <w:sz w:val="16"/>
                <w:szCs w:val="16"/>
              </w:rPr>
              <w:t>36</w:t>
            </w:r>
          </w:p>
        </w:tc>
        <w:tc>
          <w:tcPr>
            <w:tcW w:w="901" w:type="dxa"/>
            <w:shd w:val="solid" w:color="FFFFFF" w:fill="auto"/>
          </w:tcPr>
          <w:p w:rsidR="00245BAF" w:rsidRPr="001545FA" w:rsidRDefault="004C3FB0" w:rsidP="00810167">
            <w:pPr>
              <w:pStyle w:val="TAL"/>
              <w:rPr>
                <w:snapToGrid w:val="0"/>
                <w:color w:val="000000"/>
                <w:sz w:val="16"/>
                <w:szCs w:val="16"/>
              </w:rPr>
            </w:pPr>
            <w:r w:rsidRPr="001545FA">
              <w:rPr>
                <w:snapToGrid w:val="0"/>
                <w:color w:val="000000"/>
                <w:sz w:val="16"/>
                <w:szCs w:val="16"/>
              </w:rPr>
              <w:t>SP-070317</w:t>
            </w:r>
          </w:p>
        </w:tc>
        <w:tc>
          <w:tcPr>
            <w:tcW w:w="476" w:type="dxa"/>
            <w:shd w:val="solid" w:color="FFFFFF" w:fill="auto"/>
          </w:tcPr>
          <w:p w:rsidR="00245BAF" w:rsidRPr="001545FA" w:rsidRDefault="004C3FB0" w:rsidP="00810167">
            <w:pPr>
              <w:pStyle w:val="TAL"/>
              <w:rPr>
                <w:rFonts w:eastAsia="Arial Unicode MS"/>
                <w:sz w:val="16"/>
                <w:szCs w:val="16"/>
              </w:rPr>
            </w:pPr>
            <w:r w:rsidRPr="001545FA">
              <w:rPr>
                <w:rFonts w:eastAsia="Arial Unicode MS"/>
                <w:sz w:val="16"/>
                <w:szCs w:val="16"/>
              </w:rPr>
              <w:t>0093</w:t>
            </w:r>
          </w:p>
        </w:tc>
        <w:tc>
          <w:tcPr>
            <w:tcW w:w="425" w:type="dxa"/>
            <w:shd w:val="solid" w:color="FFFFFF" w:fill="auto"/>
          </w:tcPr>
          <w:p w:rsidR="00245BAF" w:rsidRPr="001545FA" w:rsidRDefault="00245BAF" w:rsidP="00810167">
            <w:pPr>
              <w:pStyle w:val="TAL"/>
              <w:jc w:val="center"/>
              <w:rPr>
                <w:rFonts w:eastAsia="Arial Unicode MS"/>
                <w:sz w:val="16"/>
                <w:szCs w:val="16"/>
              </w:rPr>
            </w:pPr>
          </w:p>
        </w:tc>
        <w:tc>
          <w:tcPr>
            <w:tcW w:w="4962" w:type="dxa"/>
            <w:shd w:val="solid" w:color="FFFFFF" w:fill="auto"/>
          </w:tcPr>
          <w:p w:rsidR="00245BAF" w:rsidRPr="001545FA" w:rsidRDefault="004C3FB0" w:rsidP="00810167">
            <w:pPr>
              <w:pStyle w:val="TAL"/>
              <w:rPr>
                <w:sz w:val="16"/>
                <w:szCs w:val="16"/>
              </w:rPr>
            </w:pPr>
            <w:r w:rsidRPr="001545FA">
              <w:rPr>
                <w:sz w:val="16"/>
                <w:szCs w:val="16"/>
              </w:rPr>
              <w:t>Optimization to allow a smooth transition between MBMS and PSS</w:t>
            </w:r>
          </w:p>
        </w:tc>
        <w:tc>
          <w:tcPr>
            <w:tcW w:w="567" w:type="dxa"/>
            <w:shd w:val="solid" w:color="FFFFFF" w:fill="auto"/>
          </w:tcPr>
          <w:p w:rsidR="00245BAF" w:rsidRPr="001545FA" w:rsidRDefault="00245BAF" w:rsidP="00810167">
            <w:pPr>
              <w:pStyle w:val="TAL"/>
              <w:rPr>
                <w:sz w:val="16"/>
                <w:szCs w:val="16"/>
              </w:rPr>
            </w:pPr>
            <w:r w:rsidRPr="001545FA">
              <w:rPr>
                <w:sz w:val="16"/>
                <w:szCs w:val="16"/>
              </w:rPr>
              <w:t>7.3.0</w:t>
            </w:r>
          </w:p>
        </w:tc>
        <w:tc>
          <w:tcPr>
            <w:tcW w:w="708" w:type="dxa"/>
            <w:shd w:val="solid" w:color="FFFFFF" w:fill="auto"/>
          </w:tcPr>
          <w:p w:rsidR="00245BAF" w:rsidRPr="001545FA" w:rsidRDefault="00245BAF" w:rsidP="00810167">
            <w:pPr>
              <w:pStyle w:val="TAL"/>
              <w:rPr>
                <w:sz w:val="16"/>
                <w:szCs w:val="16"/>
              </w:rPr>
            </w:pPr>
            <w:r w:rsidRPr="001545FA">
              <w:rPr>
                <w:sz w:val="16"/>
                <w:szCs w:val="16"/>
              </w:rPr>
              <w:t>7.4.0</w:t>
            </w:r>
          </w:p>
        </w:tc>
      </w:tr>
      <w:tr w:rsidR="00245BAF" w:rsidRPr="001545FA" w:rsidTr="001E5D36">
        <w:tblPrEx>
          <w:tblCellMar>
            <w:top w:w="0" w:type="dxa"/>
            <w:bottom w:w="0" w:type="dxa"/>
          </w:tblCellMar>
        </w:tblPrEx>
        <w:tc>
          <w:tcPr>
            <w:tcW w:w="800" w:type="dxa"/>
            <w:shd w:val="solid" w:color="FFFFFF" w:fill="auto"/>
          </w:tcPr>
          <w:p w:rsidR="00245BAF" w:rsidRPr="001545FA" w:rsidRDefault="00245BAF" w:rsidP="00810167">
            <w:pPr>
              <w:pStyle w:val="TAL"/>
              <w:rPr>
                <w:sz w:val="16"/>
                <w:szCs w:val="16"/>
              </w:rPr>
            </w:pPr>
            <w:r w:rsidRPr="001545FA">
              <w:rPr>
                <w:sz w:val="16"/>
                <w:szCs w:val="16"/>
              </w:rPr>
              <w:t>2007-06</w:t>
            </w:r>
          </w:p>
        </w:tc>
        <w:tc>
          <w:tcPr>
            <w:tcW w:w="800" w:type="dxa"/>
            <w:shd w:val="solid" w:color="FFFFFF" w:fill="auto"/>
          </w:tcPr>
          <w:p w:rsidR="00245BAF" w:rsidRPr="001545FA" w:rsidRDefault="00245BAF" w:rsidP="00810167">
            <w:pPr>
              <w:pStyle w:val="TAL"/>
              <w:jc w:val="center"/>
              <w:rPr>
                <w:snapToGrid w:val="0"/>
                <w:color w:val="000000"/>
                <w:sz w:val="16"/>
                <w:szCs w:val="16"/>
              </w:rPr>
            </w:pPr>
            <w:r w:rsidRPr="001545FA">
              <w:rPr>
                <w:snapToGrid w:val="0"/>
                <w:color w:val="000000"/>
                <w:sz w:val="16"/>
                <w:szCs w:val="16"/>
              </w:rPr>
              <w:t>36</w:t>
            </w:r>
          </w:p>
        </w:tc>
        <w:tc>
          <w:tcPr>
            <w:tcW w:w="901" w:type="dxa"/>
            <w:shd w:val="solid" w:color="FFFFFF" w:fill="auto"/>
          </w:tcPr>
          <w:p w:rsidR="00245BAF" w:rsidRPr="001545FA" w:rsidRDefault="001502AC" w:rsidP="00810167">
            <w:pPr>
              <w:pStyle w:val="TAL"/>
              <w:rPr>
                <w:snapToGrid w:val="0"/>
                <w:color w:val="000000"/>
                <w:sz w:val="16"/>
                <w:szCs w:val="16"/>
              </w:rPr>
            </w:pPr>
            <w:r w:rsidRPr="001545FA">
              <w:rPr>
                <w:snapToGrid w:val="0"/>
                <w:color w:val="000000"/>
                <w:sz w:val="16"/>
                <w:szCs w:val="16"/>
              </w:rPr>
              <w:t>SP-070315</w:t>
            </w:r>
          </w:p>
        </w:tc>
        <w:tc>
          <w:tcPr>
            <w:tcW w:w="476" w:type="dxa"/>
            <w:shd w:val="solid" w:color="FFFFFF" w:fill="auto"/>
          </w:tcPr>
          <w:p w:rsidR="00245BAF" w:rsidRPr="001545FA" w:rsidRDefault="001502AC" w:rsidP="00810167">
            <w:pPr>
              <w:pStyle w:val="TAL"/>
              <w:rPr>
                <w:rFonts w:eastAsia="Arial Unicode MS"/>
                <w:sz w:val="16"/>
                <w:szCs w:val="16"/>
              </w:rPr>
            </w:pPr>
            <w:r w:rsidRPr="001545FA">
              <w:rPr>
                <w:rFonts w:eastAsia="Arial Unicode MS"/>
                <w:sz w:val="16"/>
                <w:szCs w:val="16"/>
              </w:rPr>
              <w:t>0095</w:t>
            </w:r>
          </w:p>
        </w:tc>
        <w:tc>
          <w:tcPr>
            <w:tcW w:w="425" w:type="dxa"/>
            <w:shd w:val="solid" w:color="FFFFFF" w:fill="auto"/>
          </w:tcPr>
          <w:p w:rsidR="00245BAF" w:rsidRPr="001545FA" w:rsidRDefault="001502AC" w:rsidP="00810167">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245BAF" w:rsidRPr="001545FA" w:rsidRDefault="001502AC" w:rsidP="00810167">
            <w:pPr>
              <w:pStyle w:val="TAL"/>
              <w:rPr>
                <w:sz w:val="16"/>
                <w:szCs w:val="16"/>
              </w:rPr>
            </w:pPr>
            <w:r w:rsidRPr="001545FA">
              <w:rPr>
                <w:sz w:val="16"/>
                <w:szCs w:val="16"/>
              </w:rPr>
              <w:t>Correction of HTTP Response Error Codes</w:t>
            </w:r>
          </w:p>
        </w:tc>
        <w:tc>
          <w:tcPr>
            <w:tcW w:w="567" w:type="dxa"/>
            <w:shd w:val="solid" w:color="FFFFFF" w:fill="auto"/>
          </w:tcPr>
          <w:p w:rsidR="00245BAF" w:rsidRPr="001545FA" w:rsidRDefault="00245BAF" w:rsidP="00810167">
            <w:pPr>
              <w:pStyle w:val="TAL"/>
              <w:rPr>
                <w:sz w:val="16"/>
                <w:szCs w:val="16"/>
              </w:rPr>
            </w:pPr>
            <w:r w:rsidRPr="001545FA">
              <w:rPr>
                <w:sz w:val="16"/>
                <w:szCs w:val="16"/>
              </w:rPr>
              <w:t>7.3.0</w:t>
            </w:r>
          </w:p>
        </w:tc>
        <w:tc>
          <w:tcPr>
            <w:tcW w:w="708" w:type="dxa"/>
            <w:shd w:val="solid" w:color="FFFFFF" w:fill="auto"/>
          </w:tcPr>
          <w:p w:rsidR="00245BAF" w:rsidRPr="001545FA" w:rsidRDefault="00245BAF" w:rsidP="00810167">
            <w:pPr>
              <w:pStyle w:val="TAL"/>
              <w:rPr>
                <w:sz w:val="16"/>
                <w:szCs w:val="16"/>
              </w:rPr>
            </w:pPr>
            <w:r w:rsidRPr="001545FA">
              <w:rPr>
                <w:sz w:val="16"/>
                <w:szCs w:val="16"/>
              </w:rPr>
              <w:t>7.4.0</w:t>
            </w:r>
          </w:p>
        </w:tc>
      </w:tr>
      <w:tr w:rsidR="00245BAF" w:rsidRPr="001545FA" w:rsidTr="001E5D36">
        <w:tblPrEx>
          <w:tblCellMar>
            <w:top w:w="0" w:type="dxa"/>
            <w:bottom w:w="0" w:type="dxa"/>
          </w:tblCellMar>
        </w:tblPrEx>
        <w:tc>
          <w:tcPr>
            <w:tcW w:w="800" w:type="dxa"/>
            <w:shd w:val="solid" w:color="FFFFFF" w:fill="auto"/>
          </w:tcPr>
          <w:p w:rsidR="00245BAF" w:rsidRPr="001545FA" w:rsidRDefault="00245BAF" w:rsidP="00810167">
            <w:pPr>
              <w:pStyle w:val="TAL"/>
              <w:rPr>
                <w:sz w:val="16"/>
                <w:szCs w:val="16"/>
              </w:rPr>
            </w:pPr>
            <w:r w:rsidRPr="001545FA">
              <w:rPr>
                <w:sz w:val="16"/>
                <w:szCs w:val="16"/>
              </w:rPr>
              <w:t>2007-06</w:t>
            </w:r>
          </w:p>
        </w:tc>
        <w:tc>
          <w:tcPr>
            <w:tcW w:w="800" w:type="dxa"/>
            <w:shd w:val="solid" w:color="FFFFFF" w:fill="auto"/>
          </w:tcPr>
          <w:p w:rsidR="00245BAF" w:rsidRPr="001545FA" w:rsidRDefault="00245BAF" w:rsidP="00810167">
            <w:pPr>
              <w:pStyle w:val="TAL"/>
              <w:jc w:val="center"/>
              <w:rPr>
                <w:snapToGrid w:val="0"/>
                <w:color w:val="000000"/>
                <w:sz w:val="16"/>
                <w:szCs w:val="16"/>
              </w:rPr>
            </w:pPr>
            <w:r w:rsidRPr="001545FA">
              <w:rPr>
                <w:snapToGrid w:val="0"/>
                <w:color w:val="000000"/>
                <w:sz w:val="16"/>
                <w:szCs w:val="16"/>
              </w:rPr>
              <w:t>36</w:t>
            </w:r>
          </w:p>
        </w:tc>
        <w:tc>
          <w:tcPr>
            <w:tcW w:w="901" w:type="dxa"/>
            <w:shd w:val="solid" w:color="FFFFFF" w:fill="auto"/>
          </w:tcPr>
          <w:p w:rsidR="00245BAF" w:rsidRPr="001545FA" w:rsidRDefault="00CA76A2" w:rsidP="00810167">
            <w:pPr>
              <w:pStyle w:val="TAL"/>
              <w:rPr>
                <w:snapToGrid w:val="0"/>
                <w:color w:val="000000"/>
                <w:sz w:val="16"/>
                <w:szCs w:val="16"/>
              </w:rPr>
            </w:pPr>
            <w:r w:rsidRPr="001545FA">
              <w:rPr>
                <w:snapToGrid w:val="0"/>
                <w:color w:val="000000"/>
                <w:sz w:val="16"/>
                <w:szCs w:val="16"/>
              </w:rPr>
              <w:t>SP-070317</w:t>
            </w:r>
          </w:p>
        </w:tc>
        <w:tc>
          <w:tcPr>
            <w:tcW w:w="476" w:type="dxa"/>
            <w:shd w:val="solid" w:color="FFFFFF" w:fill="auto"/>
          </w:tcPr>
          <w:p w:rsidR="00245BAF" w:rsidRPr="001545FA" w:rsidRDefault="00CA76A2" w:rsidP="00810167">
            <w:pPr>
              <w:pStyle w:val="TAL"/>
              <w:rPr>
                <w:rFonts w:eastAsia="Arial Unicode MS"/>
                <w:sz w:val="16"/>
                <w:szCs w:val="16"/>
              </w:rPr>
            </w:pPr>
            <w:r w:rsidRPr="001545FA">
              <w:rPr>
                <w:rFonts w:eastAsia="Arial Unicode MS"/>
                <w:sz w:val="16"/>
                <w:szCs w:val="16"/>
              </w:rPr>
              <w:t>0096</w:t>
            </w:r>
          </w:p>
        </w:tc>
        <w:tc>
          <w:tcPr>
            <w:tcW w:w="425" w:type="dxa"/>
            <w:shd w:val="solid" w:color="FFFFFF" w:fill="auto"/>
          </w:tcPr>
          <w:p w:rsidR="00245BAF" w:rsidRPr="001545FA" w:rsidRDefault="00CA76A2"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245BAF" w:rsidRPr="001545FA" w:rsidRDefault="00CA76A2" w:rsidP="00810167">
            <w:pPr>
              <w:pStyle w:val="TAL"/>
              <w:rPr>
                <w:sz w:val="16"/>
                <w:szCs w:val="16"/>
              </w:rPr>
            </w:pPr>
            <w:r w:rsidRPr="001545FA">
              <w:rPr>
                <w:sz w:val="16"/>
                <w:szCs w:val="16"/>
              </w:rPr>
              <w:t>Addition of HTTP Response Error Codes</w:t>
            </w:r>
          </w:p>
        </w:tc>
        <w:tc>
          <w:tcPr>
            <w:tcW w:w="567" w:type="dxa"/>
            <w:shd w:val="solid" w:color="FFFFFF" w:fill="auto"/>
          </w:tcPr>
          <w:p w:rsidR="00245BAF" w:rsidRPr="001545FA" w:rsidRDefault="00245BAF" w:rsidP="00810167">
            <w:pPr>
              <w:pStyle w:val="TAL"/>
              <w:rPr>
                <w:sz w:val="16"/>
                <w:szCs w:val="16"/>
              </w:rPr>
            </w:pPr>
            <w:r w:rsidRPr="001545FA">
              <w:rPr>
                <w:sz w:val="16"/>
                <w:szCs w:val="16"/>
              </w:rPr>
              <w:t>7.3.0</w:t>
            </w:r>
          </w:p>
        </w:tc>
        <w:tc>
          <w:tcPr>
            <w:tcW w:w="708" w:type="dxa"/>
            <w:shd w:val="solid" w:color="FFFFFF" w:fill="auto"/>
          </w:tcPr>
          <w:p w:rsidR="00245BAF" w:rsidRPr="001545FA" w:rsidRDefault="00245BAF" w:rsidP="00810167">
            <w:pPr>
              <w:pStyle w:val="TAL"/>
              <w:rPr>
                <w:sz w:val="16"/>
                <w:szCs w:val="16"/>
              </w:rPr>
            </w:pPr>
            <w:r w:rsidRPr="001545FA">
              <w:rPr>
                <w:sz w:val="16"/>
                <w:szCs w:val="16"/>
              </w:rPr>
              <w:t>7.4.0</w:t>
            </w:r>
          </w:p>
        </w:tc>
      </w:tr>
      <w:tr w:rsidR="00245BAF" w:rsidRPr="001545FA" w:rsidTr="001E5D36">
        <w:tblPrEx>
          <w:tblCellMar>
            <w:top w:w="0" w:type="dxa"/>
            <w:bottom w:w="0" w:type="dxa"/>
          </w:tblCellMar>
        </w:tblPrEx>
        <w:tc>
          <w:tcPr>
            <w:tcW w:w="800" w:type="dxa"/>
            <w:shd w:val="solid" w:color="FFFFFF" w:fill="auto"/>
          </w:tcPr>
          <w:p w:rsidR="00245BAF" w:rsidRPr="001545FA" w:rsidRDefault="00245BAF" w:rsidP="00810167">
            <w:pPr>
              <w:pStyle w:val="TAL"/>
              <w:rPr>
                <w:sz w:val="16"/>
                <w:szCs w:val="16"/>
              </w:rPr>
            </w:pPr>
            <w:r w:rsidRPr="001545FA">
              <w:rPr>
                <w:sz w:val="16"/>
                <w:szCs w:val="16"/>
              </w:rPr>
              <w:t>2007-06</w:t>
            </w:r>
          </w:p>
        </w:tc>
        <w:tc>
          <w:tcPr>
            <w:tcW w:w="800" w:type="dxa"/>
            <w:shd w:val="solid" w:color="FFFFFF" w:fill="auto"/>
          </w:tcPr>
          <w:p w:rsidR="00245BAF" w:rsidRPr="001545FA" w:rsidRDefault="00245BAF" w:rsidP="00810167">
            <w:pPr>
              <w:pStyle w:val="TAL"/>
              <w:jc w:val="center"/>
              <w:rPr>
                <w:snapToGrid w:val="0"/>
                <w:color w:val="000000"/>
                <w:sz w:val="16"/>
                <w:szCs w:val="16"/>
              </w:rPr>
            </w:pPr>
            <w:r w:rsidRPr="001545FA">
              <w:rPr>
                <w:snapToGrid w:val="0"/>
                <w:color w:val="000000"/>
                <w:sz w:val="16"/>
                <w:szCs w:val="16"/>
              </w:rPr>
              <w:t>36</w:t>
            </w:r>
          </w:p>
        </w:tc>
        <w:tc>
          <w:tcPr>
            <w:tcW w:w="901" w:type="dxa"/>
            <w:shd w:val="solid" w:color="FFFFFF" w:fill="auto"/>
          </w:tcPr>
          <w:p w:rsidR="00245BAF" w:rsidRPr="001545FA" w:rsidRDefault="00810167" w:rsidP="00810167">
            <w:pPr>
              <w:pStyle w:val="TAL"/>
              <w:rPr>
                <w:snapToGrid w:val="0"/>
                <w:color w:val="000000"/>
                <w:sz w:val="16"/>
                <w:szCs w:val="16"/>
              </w:rPr>
            </w:pPr>
            <w:r w:rsidRPr="001545FA">
              <w:rPr>
                <w:snapToGrid w:val="0"/>
                <w:color w:val="000000"/>
                <w:sz w:val="16"/>
                <w:szCs w:val="16"/>
              </w:rPr>
              <w:t>SP-070317</w:t>
            </w:r>
          </w:p>
        </w:tc>
        <w:tc>
          <w:tcPr>
            <w:tcW w:w="476" w:type="dxa"/>
            <w:shd w:val="solid" w:color="FFFFFF" w:fill="auto"/>
          </w:tcPr>
          <w:p w:rsidR="00245BAF" w:rsidRPr="001545FA" w:rsidRDefault="00810167" w:rsidP="00810167">
            <w:pPr>
              <w:pStyle w:val="TAL"/>
              <w:rPr>
                <w:rFonts w:eastAsia="Arial Unicode MS"/>
                <w:sz w:val="16"/>
                <w:szCs w:val="16"/>
              </w:rPr>
            </w:pPr>
            <w:r w:rsidRPr="001545FA">
              <w:rPr>
                <w:rFonts w:eastAsia="Arial Unicode MS"/>
                <w:sz w:val="16"/>
                <w:szCs w:val="16"/>
              </w:rPr>
              <w:t>0097</w:t>
            </w:r>
          </w:p>
        </w:tc>
        <w:tc>
          <w:tcPr>
            <w:tcW w:w="425" w:type="dxa"/>
            <w:shd w:val="solid" w:color="FFFFFF" w:fill="auto"/>
          </w:tcPr>
          <w:p w:rsidR="00245BAF" w:rsidRPr="001545FA" w:rsidRDefault="00245BAF" w:rsidP="00810167">
            <w:pPr>
              <w:pStyle w:val="TAL"/>
              <w:jc w:val="center"/>
              <w:rPr>
                <w:rFonts w:eastAsia="Arial Unicode MS"/>
                <w:sz w:val="16"/>
                <w:szCs w:val="16"/>
              </w:rPr>
            </w:pPr>
          </w:p>
        </w:tc>
        <w:tc>
          <w:tcPr>
            <w:tcW w:w="4962" w:type="dxa"/>
            <w:shd w:val="solid" w:color="FFFFFF" w:fill="auto"/>
          </w:tcPr>
          <w:p w:rsidR="00245BAF" w:rsidRPr="001545FA" w:rsidRDefault="00810167" w:rsidP="00810167">
            <w:pPr>
              <w:pStyle w:val="TAL"/>
              <w:rPr>
                <w:sz w:val="16"/>
                <w:szCs w:val="16"/>
              </w:rPr>
            </w:pPr>
            <w:r w:rsidRPr="001545FA">
              <w:rPr>
                <w:sz w:val="16"/>
                <w:szCs w:val="16"/>
              </w:rPr>
              <w:t>Improved video support for MBMS</w:t>
            </w:r>
          </w:p>
        </w:tc>
        <w:tc>
          <w:tcPr>
            <w:tcW w:w="567" w:type="dxa"/>
            <w:shd w:val="solid" w:color="FFFFFF" w:fill="auto"/>
          </w:tcPr>
          <w:p w:rsidR="00245BAF" w:rsidRPr="001545FA" w:rsidRDefault="00245BAF" w:rsidP="00810167">
            <w:pPr>
              <w:pStyle w:val="TAL"/>
              <w:rPr>
                <w:sz w:val="16"/>
                <w:szCs w:val="16"/>
              </w:rPr>
            </w:pPr>
            <w:r w:rsidRPr="001545FA">
              <w:rPr>
                <w:sz w:val="16"/>
                <w:szCs w:val="16"/>
              </w:rPr>
              <w:t>7.3.0</w:t>
            </w:r>
          </w:p>
        </w:tc>
        <w:tc>
          <w:tcPr>
            <w:tcW w:w="708" w:type="dxa"/>
            <w:shd w:val="solid" w:color="FFFFFF" w:fill="auto"/>
          </w:tcPr>
          <w:p w:rsidR="00245BAF" w:rsidRPr="001545FA" w:rsidRDefault="00245BAF" w:rsidP="00810167">
            <w:pPr>
              <w:pStyle w:val="TAL"/>
              <w:rPr>
                <w:sz w:val="16"/>
                <w:szCs w:val="16"/>
              </w:rPr>
            </w:pPr>
            <w:r w:rsidRPr="001545FA">
              <w:rPr>
                <w:sz w:val="16"/>
                <w:szCs w:val="16"/>
              </w:rPr>
              <w:t>7.4.0</w:t>
            </w:r>
          </w:p>
        </w:tc>
      </w:tr>
      <w:tr w:rsidR="00417765" w:rsidRPr="001545FA" w:rsidTr="001E5D36">
        <w:tblPrEx>
          <w:tblCellMar>
            <w:top w:w="0" w:type="dxa"/>
            <w:bottom w:w="0" w:type="dxa"/>
          </w:tblCellMar>
        </w:tblPrEx>
        <w:tc>
          <w:tcPr>
            <w:tcW w:w="800" w:type="dxa"/>
            <w:shd w:val="solid" w:color="FFFFFF" w:fill="auto"/>
          </w:tcPr>
          <w:p w:rsidR="00417765" w:rsidRPr="001545FA" w:rsidRDefault="00417765" w:rsidP="00810167">
            <w:pPr>
              <w:pStyle w:val="TAL"/>
              <w:rPr>
                <w:sz w:val="16"/>
                <w:szCs w:val="16"/>
              </w:rPr>
            </w:pPr>
            <w:r w:rsidRPr="001545FA">
              <w:rPr>
                <w:sz w:val="16"/>
                <w:szCs w:val="16"/>
              </w:rPr>
              <w:t>2007-09</w:t>
            </w:r>
          </w:p>
        </w:tc>
        <w:tc>
          <w:tcPr>
            <w:tcW w:w="800" w:type="dxa"/>
            <w:shd w:val="solid" w:color="FFFFFF" w:fill="auto"/>
          </w:tcPr>
          <w:p w:rsidR="00417765" w:rsidRPr="001545FA" w:rsidRDefault="00417765" w:rsidP="00810167">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417765" w:rsidRPr="001545FA" w:rsidRDefault="00417765" w:rsidP="00810167">
            <w:pPr>
              <w:pStyle w:val="TAL"/>
              <w:rPr>
                <w:snapToGrid w:val="0"/>
                <w:color w:val="000000"/>
                <w:sz w:val="16"/>
                <w:szCs w:val="16"/>
              </w:rPr>
            </w:pPr>
            <w:r w:rsidRPr="001545FA">
              <w:rPr>
                <w:snapToGrid w:val="0"/>
                <w:color w:val="000000"/>
                <w:sz w:val="16"/>
                <w:szCs w:val="16"/>
              </w:rPr>
              <w:t>SP-070630</w:t>
            </w:r>
          </w:p>
        </w:tc>
        <w:tc>
          <w:tcPr>
            <w:tcW w:w="476" w:type="dxa"/>
            <w:shd w:val="solid" w:color="FFFFFF" w:fill="auto"/>
          </w:tcPr>
          <w:p w:rsidR="00417765" w:rsidRPr="001545FA" w:rsidRDefault="00417765" w:rsidP="00810167">
            <w:pPr>
              <w:pStyle w:val="TAL"/>
              <w:rPr>
                <w:rFonts w:eastAsia="Arial Unicode MS"/>
                <w:sz w:val="16"/>
                <w:szCs w:val="16"/>
              </w:rPr>
            </w:pPr>
            <w:r w:rsidRPr="001545FA">
              <w:rPr>
                <w:rFonts w:eastAsia="Arial Unicode MS"/>
                <w:sz w:val="16"/>
                <w:szCs w:val="16"/>
              </w:rPr>
              <w:t>0078</w:t>
            </w:r>
          </w:p>
        </w:tc>
        <w:tc>
          <w:tcPr>
            <w:tcW w:w="425" w:type="dxa"/>
            <w:shd w:val="solid" w:color="FFFFFF" w:fill="auto"/>
          </w:tcPr>
          <w:p w:rsidR="00417765" w:rsidRPr="001545FA" w:rsidRDefault="00417765" w:rsidP="00810167">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417765" w:rsidRPr="001545FA" w:rsidRDefault="00417765" w:rsidP="00810167">
            <w:pPr>
              <w:pStyle w:val="TAL"/>
              <w:rPr>
                <w:sz w:val="16"/>
                <w:szCs w:val="16"/>
              </w:rPr>
            </w:pPr>
            <w:r w:rsidRPr="001545FA">
              <w:rPr>
                <w:sz w:val="16"/>
                <w:szCs w:val="16"/>
              </w:rPr>
              <w:t>Service Class Handling</w:t>
            </w:r>
          </w:p>
        </w:tc>
        <w:tc>
          <w:tcPr>
            <w:tcW w:w="567" w:type="dxa"/>
            <w:shd w:val="solid" w:color="FFFFFF" w:fill="auto"/>
          </w:tcPr>
          <w:p w:rsidR="00417765" w:rsidRPr="001545FA" w:rsidRDefault="00417765" w:rsidP="00810167">
            <w:pPr>
              <w:pStyle w:val="TAL"/>
              <w:rPr>
                <w:sz w:val="16"/>
                <w:szCs w:val="16"/>
              </w:rPr>
            </w:pPr>
            <w:r w:rsidRPr="001545FA">
              <w:rPr>
                <w:sz w:val="16"/>
                <w:szCs w:val="16"/>
              </w:rPr>
              <w:t>7.4.0</w:t>
            </w:r>
          </w:p>
        </w:tc>
        <w:tc>
          <w:tcPr>
            <w:tcW w:w="708" w:type="dxa"/>
            <w:shd w:val="solid" w:color="FFFFFF" w:fill="auto"/>
          </w:tcPr>
          <w:p w:rsidR="00417765" w:rsidRPr="001545FA" w:rsidRDefault="00417765" w:rsidP="00810167">
            <w:pPr>
              <w:pStyle w:val="TAL"/>
              <w:rPr>
                <w:sz w:val="16"/>
                <w:szCs w:val="16"/>
              </w:rPr>
            </w:pPr>
            <w:r w:rsidRPr="001545FA">
              <w:rPr>
                <w:sz w:val="16"/>
                <w:szCs w:val="16"/>
              </w:rPr>
              <w:t>7.5.0</w:t>
            </w:r>
          </w:p>
        </w:tc>
      </w:tr>
      <w:tr w:rsidR="00417765" w:rsidRPr="001545FA" w:rsidTr="001E5D36">
        <w:tblPrEx>
          <w:tblCellMar>
            <w:top w:w="0" w:type="dxa"/>
            <w:bottom w:w="0" w:type="dxa"/>
          </w:tblCellMar>
        </w:tblPrEx>
        <w:tc>
          <w:tcPr>
            <w:tcW w:w="800" w:type="dxa"/>
            <w:shd w:val="solid" w:color="FFFFFF" w:fill="auto"/>
          </w:tcPr>
          <w:p w:rsidR="00417765" w:rsidRPr="001545FA" w:rsidRDefault="00417765" w:rsidP="00810167">
            <w:pPr>
              <w:pStyle w:val="TAL"/>
              <w:rPr>
                <w:sz w:val="16"/>
                <w:szCs w:val="16"/>
              </w:rPr>
            </w:pPr>
            <w:r w:rsidRPr="001545FA">
              <w:rPr>
                <w:sz w:val="16"/>
                <w:szCs w:val="16"/>
              </w:rPr>
              <w:t>2007-09</w:t>
            </w:r>
          </w:p>
        </w:tc>
        <w:tc>
          <w:tcPr>
            <w:tcW w:w="800" w:type="dxa"/>
            <w:shd w:val="solid" w:color="FFFFFF" w:fill="auto"/>
          </w:tcPr>
          <w:p w:rsidR="00417765" w:rsidRPr="001545FA" w:rsidRDefault="00417765" w:rsidP="00810167">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417765" w:rsidRPr="001545FA" w:rsidRDefault="00417765" w:rsidP="00810167">
            <w:pPr>
              <w:pStyle w:val="TAL"/>
              <w:rPr>
                <w:snapToGrid w:val="0"/>
                <w:color w:val="000000"/>
                <w:sz w:val="16"/>
                <w:szCs w:val="16"/>
              </w:rPr>
            </w:pPr>
            <w:r w:rsidRPr="001545FA">
              <w:rPr>
                <w:snapToGrid w:val="0"/>
                <w:color w:val="000000"/>
                <w:sz w:val="16"/>
                <w:szCs w:val="16"/>
              </w:rPr>
              <w:t>SP-070629</w:t>
            </w:r>
          </w:p>
        </w:tc>
        <w:tc>
          <w:tcPr>
            <w:tcW w:w="476" w:type="dxa"/>
            <w:shd w:val="solid" w:color="FFFFFF" w:fill="auto"/>
          </w:tcPr>
          <w:p w:rsidR="00417765" w:rsidRPr="001545FA" w:rsidRDefault="00417765" w:rsidP="00810167">
            <w:pPr>
              <w:pStyle w:val="TAL"/>
              <w:rPr>
                <w:rFonts w:eastAsia="Arial Unicode MS"/>
                <w:sz w:val="16"/>
                <w:szCs w:val="16"/>
              </w:rPr>
            </w:pPr>
            <w:r w:rsidRPr="001545FA">
              <w:rPr>
                <w:rFonts w:eastAsia="Arial Unicode MS"/>
                <w:sz w:val="16"/>
                <w:szCs w:val="16"/>
              </w:rPr>
              <w:t>0088</w:t>
            </w:r>
          </w:p>
        </w:tc>
        <w:tc>
          <w:tcPr>
            <w:tcW w:w="425" w:type="dxa"/>
            <w:shd w:val="solid" w:color="FFFFFF" w:fill="auto"/>
          </w:tcPr>
          <w:p w:rsidR="00417765" w:rsidRPr="001545FA" w:rsidRDefault="00417765" w:rsidP="00810167">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417765" w:rsidRPr="001545FA" w:rsidRDefault="00417765" w:rsidP="00810167">
            <w:pPr>
              <w:pStyle w:val="TAL"/>
              <w:rPr>
                <w:sz w:val="16"/>
                <w:szCs w:val="16"/>
              </w:rPr>
            </w:pPr>
            <w:r w:rsidRPr="001545FA">
              <w:rPr>
                <w:sz w:val="16"/>
                <w:szCs w:val="16"/>
              </w:rPr>
              <w:t>Clarification of APN association and addition of APN elements</w:t>
            </w:r>
          </w:p>
        </w:tc>
        <w:tc>
          <w:tcPr>
            <w:tcW w:w="567" w:type="dxa"/>
            <w:shd w:val="solid" w:color="FFFFFF" w:fill="auto"/>
          </w:tcPr>
          <w:p w:rsidR="00417765" w:rsidRPr="001545FA" w:rsidRDefault="00417765" w:rsidP="00F263A5">
            <w:pPr>
              <w:pStyle w:val="TAL"/>
              <w:rPr>
                <w:sz w:val="16"/>
                <w:szCs w:val="16"/>
              </w:rPr>
            </w:pPr>
            <w:r w:rsidRPr="001545FA">
              <w:rPr>
                <w:sz w:val="16"/>
                <w:szCs w:val="16"/>
              </w:rPr>
              <w:t>7.4.0</w:t>
            </w:r>
          </w:p>
        </w:tc>
        <w:tc>
          <w:tcPr>
            <w:tcW w:w="708" w:type="dxa"/>
            <w:shd w:val="solid" w:color="FFFFFF" w:fill="auto"/>
          </w:tcPr>
          <w:p w:rsidR="00417765" w:rsidRPr="001545FA" w:rsidRDefault="00417765" w:rsidP="00F263A5">
            <w:pPr>
              <w:pStyle w:val="TAL"/>
              <w:rPr>
                <w:sz w:val="16"/>
                <w:szCs w:val="16"/>
              </w:rPr>
            </w:pPr>
            <w:r w:rsidRPr="001545FA">
              <w:rPr>
                <w:sz w:val="16"/>
                <w:szCs w:val="16"/>
              </w:rPr>
              <w:t>7.5.0</w:t>
            </w:r>
          </w:p>
        </w:tc>
      </w:tr>
      <w:tr w:rsidR="00417765" w:rsidRPr="001545FA" w:rsidTr="001E5D36">
        <w:tblPrEx>
          <w:tblCellMar>
            <w:top w:w="0" w:type="dxa"/>
            <w:bottom w:w="0" w:type="dxa"/>
          </w:tblCellMar>
        </w:tblPrEx>
        <w:tc>
          <w:tcPr>
            <w:tcW w:w="800" w:type="dxa"/>
            <w:shd w:val="solid" w:color="FFFFFF" w:fill="auto"/>
          </w:tcPr>
          <w:p w:rsidR="00417765" w:rsidRPr="001545FA" w:rsidRDefault="00417765" w:rsidP="00F263A5">
            <w:pPr>
              <w:pStyle w:val="TAL"/>
              <w:rPr>
                <w:sz w:val="16"/>
                <w:szCs w:val="16"/>
              </w:rPr>
            </w:pPr>
            <w:r w:rsidRPr="001545FA">
              <w:rPr>
                <w:sz w:val="16"/>
                <w:szCs w:val="16"/>
              </w:rPr>
              <w:t>2007-09</w:t>
            </w:r>
          </w:p>
        </w:tc>
        <w:tc>
          <w:tcPr>
            <w:tcW w:w="800" w:type="dxa"/>
            <w:shd w:val="solid" w:color="FFFFFF" w:fill="auto"/>
          </w:tcPr>
          <w:p w:rsidR="00417765" w:rsidRPr="001545FA" w:rsidRDefault="00417765" w:rsidP="00F263A5">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417765" w:rsidRPr="001545FA" w:rsidRDefault="00417765" w:rsidP="00810167">
            <w:pPr>
              <w:pStyle w:val="TAL"/>
              <w:rPr>
                <w:snapToGrid w:val="0"/>
                <w:color w:val="000000"/>
                <w:sz w:val="16"/>
                <w:szCs w:val="16"/>
              </w:rPr>
            </w:pPr>
            <w:r w:rsidRPr="001545FA">
              <w:rPr>
                <w:snapToGrid w:val="0"/>
                <w:color w:val="000000"/>
                <w:sz w:val="16"/>
                <w:szCs w:val="16"/>
              </w:rPr>
              <w:t>SP-070629</w:t>
            </w:r>
          </w:p>
        </w:tc>
        <w:tc>
          <w:tcPr>
            <w:tcW w:w="476" w:type="dxa"/>
            <w:shd w:val="solid" w:color="FFFFFF" w:fill="auto"/>
          </w:tcPr>
          <w:p w:rsidR="00417765" w:rsidRPr="001545FA" w:rsidRDefault="00417765" w:rsidP="00810167">
            <w:pPr>
              <w:pStyle w:val="TAL"/>
              <w:rPr>
                <w:rFonts w:eastAsia="Arial Unicode MS"/>
                <w:sz w:val="16"/>
                <w:szCs w:val="16"/>
              </w:rPr>
            </w:pPr>
            <w:r w:rsidRPr="001545FA">
              <w:rPr>
                <w:rFonts w:eastAsia="Arial Unicode MS"/>
                <w:sz w:val="16"/>
                <w:szCs w:val="16"/>
              </w:rPr>
              <w:t>0100</w:t>
            </w:r>
          </w:p>
        </w:tc>
        <w:tc>
          <w:tcPr>
            <w:tcW w:w="425" w:type="dxa"/>
            <w:shd w:val="solid" w:color="FFFFFF" w:fill="auto"/>
          </w:tcPr>
          <w:p w:rsidR="00417765" w:rsidRPr="001545FA" w:rsidRDefault="00417765" w:rsidP="00810167">
            <w:pPr>
              <w:pStyle w:val="TAL"/>
              <w:jc w:val="center"/>
              <w:rPr>
                <w:rFonts w:eastAsia="Arial Unicode MS"/>
                <w:sz w:val="16"/>
                <w:szCs w:val="16"/>
              </w:rPr>
            </w:pPr>
          </w:p>
        </w:tc>
        <w:tc>
          <w:tcPr>
            <w:tcW w:w="4962" w:type="dxa"/>
            <w:shd w:val="solid" w:color="FFFFFF" w:fill="auto"/>
          </w:tcPr>
          <w:p w:rsidR="00417765" w:rsidRPr="001545FA" w:rsidRDefault="00417765" w:rsidP="00810167">
            <w:pPr>
              <w:pStyle w:val="TAL"/>
              <w:rPr>
                <w:sz w:val="16"/>
                <w:szCs w:val="16"/>
              </w:rPr>
            </w:pPr>
            <w:r w:rsidRPr="001545FA">
              <w:rPr>
                <w:sz w:val="16"/>
                <w:szCs w:val="16"/>
              </w:rPr>
              <w:t>Correcting TMGI signalling and interpretation in SDP</w:t>
            </w:r>
          </w:p>
        </w:tc>
        <w:tc>
          <w:tcPr>
            <w:tcW w:w="567" w:type="dxa"/>
            <w:shd w:val="solid" w:color="FFFFFF" w:fill="auto"/>
          </w:tcPr>
          <w:p w:rsidR="00417765" w:rsidRPr="001545FA" w:rsidRDefault="00417765" w:rsidP="00F263A5">
            <w:pPr>
              <w:pStyle w:val="TAL"/>
              <w:rPr>
                <w:sz w:val="16"/>
                <w:szCs w:val="16"/>
              </w:rPr>
            </w:pPr>
            <w:r w:rsidRPr="001545FA">
              <w:rPr>
                <w:sz w:val="16"/>
                <w:szCs w:val="16"/>
              </w:rPr>
              <w:t>7.4.0</w:t>
            </w:r>
          </w:p>
        </w:tc>
        <w:tc>
          <w:tcPr>
            <w:tcW w:w="708" w:type="dxa"/>
            <w:shd w:val="solid" w:color="FFFFFF" w:fill="auto"/>
          </w:tcPr>
          <w:p w:rsidR="00417765" w:rsidRPr="001545FA" w:rsidRDefault="00417765" w:rsidP="00F263A5">
            <w:pPr>
              <w:pStyle w:val="TAL"/>
              <w:rPr>
                <w:sz w:val="16"/>
                <w:szCs w:val="16"/>
              </w:rPr>
            </w:pPr>
            <w:r w:rsidRPr="001545FA">
              <w:rPr>
                <w:sz w:val="16"/>
                <w:szCs w:val="16"/>
              </w:rPr>
              <w:t>7.5.0</w:t>
            </w:r>
          </w:p>
        </w:tc>
      </w:tr>
      <w:tr w:rsidR="00DC1A24" w:rsidRPr="001545FA" w:rsidTr="001E5D36">
        <w:tblPrEx>
          <w:tblCellMar>
            <w:top w:w="0" w:type="dxa"/>
            <w:bottom w:w="0" w:type="dxa"/>
          </w:tblCellMar>
        </w:tblPrEx>
        <w:tc>
          <w:tcPr>
            <w:tcW w:w="800" w:type="dxa"/>
            <w:shd w:val="solid" w:color="FFFFFF" w:fill="auto"/>
          </w:tcPr>
          <w:p w:rsidR="00DC1A24" w:rsidRPr="001545FA" w:rsidRDefault="00DC1A24" w:rsidP="00F263A5">
            <w:pPr>
              <w:pStyle w:val="TAL"/>
              <w:rPr>
                <w:sz w:val="16"/>
                <w:szCs w:val="16"/>
              </w:rPr>
            </w:pPr>
            <w:r w:rsidRPr="001545FA">
              <w:rPr>
                <w:sz w:val="16"/>
                <w:szCs w:val="16"/>
              </w:rPr>
              <w:t>2007-09</w:t>
            </w:r>
          </w:p>
        </w:tc>
        <w:tc>
          <w:tcPr>
            <w:tcW w:w="800" w:type="dxa"/>
            <w:shd w:val="solid" w:color="FFFFFF" w:fill="auto"/>
          </w:tcPr>
          <w:p w:rsidR="00DC1A24" w:rsidRPr="001545FA" w:rsidRDefault="00DC1A24" w:rsidP="00F263A5">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DC1A24" w:rsidRPr="001545FA" w:rsidRDefault="00DC1A24" w:rsidP="00810167">
            <w:pPr>
              <w:pStyle w:val="TAL"/>
              <w:rPr>
                <w:snapToGrid w:val="0"/>
                <w:color w:val="000000"/>
                <w:sz w:val="16"/>
                <w:szCs w:val="16"/>
              </w:rPr>
            </w:pPr>
            <w:r w:rsidRPr="001545FA">
              <w:rPr>
                <w:snapToGrid w:val="0"/>
                <w:color w:val="000000"/>
                <w:sz w:val="16"/>
                <w:szCs w:val="16"/>
              </w:rPr>
              <w:t>SP-070629</w:t>
            </w:r>
          </w:p>
        </w:tc>
        <w:tc>
          <w:tcPr>
            <w:tcW w:w="476" w:type="dxa"/>
            <w:shd w:val="solid" w:color="FFFFFF" w:fill="auto"/>
          </w:tcPr>
          <w:p w:rsidR="00DC1A24" w:rsidRPr="001545FA" w:rsidRDefault="00DC1A24" w:rsidP="00810167">
            <w:pPr>
              <w:pStyle w:val="TAL"/>
              <w:rPr>
                <w:rFonts w:eastAsia="Arial Unicode MS"/>
                <w:sz w:val="16"/>
                <w:szCs w:val="16"/>
              </w:rPr>
            </w:pPr>
            <w:r w:rsidRPr="001545FA">
              <w:rPr>
                <w:rFonts w:eastAsia="Arial Unicode MS"/>
                <w:sz w:val="16"/>
                <w:szCs w:val="16"/>
              </w:rPr>
              <w:t>0102</w:t>
            </w:r>
          </w:p>
        </w:tc>
        <w:tc>
          <w:tcPr>
            <w:tcW w:w="425" w:type="dxa"/>
            <w:shd w:val="solid" w:color="FFFFFF" w:fill="auto"/>
          </w:tcPr>
          <w:p w:rsidR="00DC1A24" w:rsidRPr="001545FA" w:rsidRDefault="00DC1A24"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C1A24" w:rsidRPr="001545FA" w:rsidRDefault="00DC1A24" w:rsidP="00810167">
            <w:pPr>
              <w:pStyle w:val="TAL"/>
              <w:rPr>
                <w:sz w:val="16"/>
                <w:szCs w:val="16"/>
              </w:rPr>
            </w:pPr>
            <w:r w:rsidRPr="001545FA">
              <w:rPr>
                <w:sz w:val="16"/>
                <w:szCs w:val="16"/>
              </w:rPr>
              <w:t>Correction of several ABNF definitions</w:t>
            </w:r>
          </w:p>
        </w:tc>
        <w:tc>
          <w:tcPr>
            <w:tcW w:w="567" w:type="dxa"/>
            <w:shd w:val="solid" w:color="FFFFFF" w:fill="auto"/>
          </w:tcPr>
          <w:p w:rsidR="00DC1A24" w:rsidRPr="001545FA" w:rsidRDefault="00DC1A24" w:rsidP="00F263A5">
            <w:pPr>
              <w:pStyle w:val="TAL"/>
              <w:rPr>
                <w:sz w:val="16"/>
                <w:szCs w:val="16"/>
              </w:rPr>
            </w:pPr>
            <w:r w:rsidRPr="001545FA">
              <w:rPr>
                <w:sz w:val="16"/>
                <w:szCs w:val="16"/>
              </w:rPr>
              <w:t>7.4.0</w:t>
            </w:r>
          </w:p>
        </w:tc>
        <w:tc>
          <w:tcPr>
            <w:tcW w:w="708" w:type="dxa"/>
            <w:shd w:val="solid" w:color="FFFFFF" w:fill="auto"/>
          </w:tcPr>
          <w:p w:rsidR="00DC1A24" w:rsidRPr="001545FA" w:rsidRDefault="00DC1A24" w:rsidP="00F263A5">
            <w:pPr>
              <w:pStyle w:val="TAL"/>
              <w:rPr>
                <w:sz w:val="16"/>
                <w:szCs w:val="16"/>
              </w:rPr>
            </w:pPr>
            <w:r w:rsidRPr="001545FA">
              <w:rPr>
                <w:sz w:val="16"/>
                <w:szCs w:val="16"/>
              </w:rPr>
              <w:t>7.5.0</w:t>
            </w:r>
          </w:p>
        </w:tc>
      </w:tr>
      <w:tr w:rsidR="00421B84" w:rsidRPr="001545FA" w:rsidTr="001E5D36">
        <w:tblPrEx>
          <w:tblCellMar>
            <w:top w:w="0" w:type="dxa"/>
            <w:bottom w:w="0" w:type="dxa"/>
          </w:tblCellMar>
        </w:tblPrEx>
        <w:tc>
          <w:tcPr>
            <w:tcW w:w="800" w:type="dxa"/>
            <w:shd w:val="solid" w:color="FFFFFF" w:fill="auto"/>
          </w:tcPr>
          <w:p w:rsidR="00421B84" w:rsidRPr="001545FA" w:rsidRDefault="00421B84" w:rsidP="00F263A5">
            <w:pPr>
              <w:pStyle w:val="TAL"/>
              <w:rPr>
                <w:sz w:val="16"/>
                <w:szCs w:val="16"/>
              </w:rPr>
            </w:pPr>
            <w:r w:rsidRPr="001545FA">
              <w:rPr>
                <w:sz w:val="16"/>
                <w:szCs w:val="16"/>
              </w:rPr>
              <w:t>2007-09</w:t>
            </w:r>
          </w:p>
        </w:tc>
        <w:tc>
          <w:tcPr>
            <w:tcW w:w="800" w:type="dxa"/>
            <w:shd w:val="solid" w:color="FFFFFF" w:fill="auto"/>
          </w:tcPr>
          <w:p w:rsidR="00421B84" w:rsidRPr="001545FA" w:rsidRDefault="00421B84" w:rsidP="00F263A5">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421B84" w:rsidRPr="001545FA" w:rsidRDefault="00421B84" w:rsidP="00810167">
            <w:pPr>
              <w:pStyle w:val="TAL"/>
              <w:rPr>
                <w:snapToGrid w:val="0"/>
                <w:color w:val="000000"/>
                <w:sz w:val="16"/>
                <w:szCs w:val="16"/>
              </w:rPr>
            </w:pPr>
            <w:r w:rsidRPr="001545FA">
              <w:rPr>
                <w:snapToGrid w:val="0"/>
                <w:color w:val="000000"/>
                <w:sz w:val="16"/>
                <w:szCs w:val="16"/>
              </w:rPr>
              <w:t>SP-070630</w:t>
            </w:r>
          </w:p>
        </w:tc>
        <w:tc>
          <w:tcPr>
            <w:tcW w:w="476" w:type="dxa"/>
            <w:shd w:val="solid" w:color="FFFFFF" w:fill="auto"/>
          </w:tcPr>
          <w:p w:rsidR="00421B84" w:rsidRPr="001545FA" w:rsidRDefault="00421B84" w:rsidP="00810167">
            <w:pPr>
              <w:pStyle w:val="TAL"/>
              <w:rPr>
                <w:rFonts w:eastAsia="Arial Unicode MS"/>
                <w:sz w:val="16"/>
                <w:szCs w:val="16"/>
              </w:rPr>
            </w:pPr>
            <w:r w:rsidRPr="001545FA">
              <w:rPr>
                <w:rFonts w:eastAsia="Arial Unicode MS"/>
                <w:sz w:val="16"/>
                <w:szCs w:val="16"/>
              </w:rPr>
              <w:t>0103</w:t>
            </w:r>
          </w:p>
        </w:tc>
        <w:tc>
          <w:tcPr>
            <w:tcW w:w="425" w:type="dxa"/>
            <w:shd w:val="solid" w:color="FFFFFF" w:fill="auto"/>
          </w:tcPr>
          <w:p w:rsidR="00421B84" w:rsidRPr="001545FA" w:rsidRDefault="00421B84" w:rsidP="00810167">
            <w:pPr>
              <w:pStyle w:val="TAL"/>
              <w:jc w:val="center"/>
              <w:rPr>
                <w:rFonts w:eastAsia="Arial Unicode MS"/>
                <w:sz w:val="16"/>
                <w:szCs w:val="16"/>
              </w:rPr>
            </w:pPr>
          </w:p>
        </w:tc>
        <w:tc>
          <w:tcPr>
            <w:tcW w:w="4962" w:type="dxa"/>
            <w:shd w:val="solid" w:color="FFFFFF" w:fill="auto"/>
          </w:tcPr>
          <w:p w:rsidR="00421B84" w:rsidRPr="001545FA" w:rsidRDefault="00421B84" w:rsidP="00810167">
            <w:pPr>
              <w:pStyle w:val="TAL"/>
              <w:rPr>
                <w:sz w:val="16"/>
                <w:szCs w:val="16"/>
              </w:rPr>
            </w:pPr>
            <w:r w:rsidRPr="001545FA">
              <w:rPr>
                <w:sz w:val="16"/>
                <w:szCs w:val="16"/>
              </w:rPr>
              <w:t>Correction of the OMA Push application id</w:t>
            </w:r>
          </w:p>
        </w:tc>
        <w:tc>
          <w:tcPr>
            <w:tcW w:w="567" w:type="dxa"/>
            <w:shd w:val="solid" w:color="FFFFFF" w:fill="auto"/>
          </w:tcPr>
          <w:p w:rsidR="00421B84" w:rsidRPr="001545FA" w:rsidRDefault="00421B84" w:rsidP="00F263A5">
            <w:pPr>
              <w:pStyle w:val="TAL"/>
              <w:rPr>
                <w:sz w:val="16"/>
                <w:szCs w:val="16"/>
              </w:rPr>
            </w:pPr>
            <w:r w:rsidRPr="001545FA">
              <w:rPr>
                <w:sz w:val="16"/>
                <w:szCs w:val="16"/>
              </w:rPr>
              <w:t>7.4.0</w:t>
            </w:r>
          </w:p>
        </w:tc>
        <w:tc>
          <w:tcPr>
            <w:tcW w:w="708" w:type="dxa"/>
            <w:shd w:val="solid" w:color="FFFFFF" w:fill="auto"/>
          </w:tcPr>
          <w:p w:rsidR="00421B84" w:rsidRPr="001545FA" w:rsidRDefault="00421B84" w:rsidP="00F263A5">
            <w:pPr>
              <w:pStyle w:val="TAL"/>
              <w:rPr>
                <w:sz w:val="16"/>
                <w:szCs w:val="16"/>
              </w:rPr>
            </w:pPr>
            <w:r w:rsidRPr="001545FA">
              <w:rPr>
                <w:sz w:val="16"/>
                <w:szCs w:val="16"/>
              </w:rPr>
              <w:t>7.5.0</w:t>
            </w:r>
          </w:p>
        </w:tc>
      </w:tr>
      <w:tr w:rsidR="00DF3AD0" w:rsidRPr="001545FA" w:rsidTr="001E5D36">
        <w:tblPrEx>
          <w:tblCellMar>
            <w:top w:w="0" w:type="dxa"/>
            <w:bottom w:w="0" w:type="dxa"/>
          </w:tblCellMar>
        </w:tblPrEx>
        <w:tc>
          <w:tcPr>
            <w:tcW w:w="800" w:type="dxa"/>
            <w:shd w:val="solid" w:color="FFFFFF" w:fill="auto"/>
          </w:tcPr>
          <w:p w:rsidR="00DF3AD0" w:rsidRPr="001545FA" w:rsidRDefault="00DF3AD0" w:rsidP="00F263A5">
            <w:pPr>
              <w:pStyle w:val="TAL"/>
              <w:rPr>
                <w:sz w:val="16"/>
                <w:szCs w:val="16"/>
              </w:rPr>
            </w:pPr>
            <w:r w:rsidRPr="001545FA">
              <w:rPr>
                <w:sz w:val="16"/>
                <w:szCs w:val="16"/>
              </w:rPr>
              <w:t>2007-09</w:t>
            </w:r>
          </w:p>
        </w:tc>
        <w:tc>
          <w:tcPr>
            <w:tcW w:w="800" w:type="dxa"/>
            <w:shd w:val="solid" w:color="FFFFFF" w:fill="auto"/>
          </w:tcPr>
          <w:p w:rsidR="00DF3AD0" w:rsidRPr="001545FA" w:rsidRDefault="00DF3AD0" w:rsidP="00F263A5">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DF3AD0" w:rsidRPr="001545FA" w:rsidRDefault="00DF3AD0" w:rsidP="00810167">
            <w:pPr>
              <w:pStyle w:val="TAL"/>
              <w:rPr>
                <w:snapToGrid w:val="0"/>
                <w:color w:val="000000"/>
                <w:sz w:val="16"/>
                <w:szCs w:val="16"/>
              </w:rPr>
            </w:pPr>
            <w:r w:rsidRPr="001545FA">
              <w:rPr>
                <w:snapToGrid w:val="0"/>
                <w:color w:val="000000"/>
                <w:sz w:val="16"/>
                <w:szCs w:val="16"/>
              </w:rPr>
              <w:t>SP-070630</w:t>
            </w:r>
          </w:p>
        </w:tc>
        <w:tc>
          <w:tcPr>
            <w:tcW w:w="476" w:type="dxa"/>
            <w:shd w:val="solid" w:color="FFFFFF" w:fill="auto"/>
          </w:tcPr>
          <w:p w:rsidR="00DF3AD0" w:rsidRPr="001545FA" w:rsidRDefault="00DF3AD0" w:rsidP="00810167">
            <w:pPr>
              <w:pStyle w:val="TAL"/>
              <w:rPr>
                <w:rFonts w:eastAsia="Arial Unicode MS"/>
                <w:sz w:val="16"/>
                <w:szCs w:val="16"/>
              </w:rPr>
            </w:pPr>
            <w:r w:rsidRPr="001545FA">
              <w:rPr>
                <w:rFonts w:eastAsia="Arial Unicode MS"/>
                <w:sz w:val="16"/>
                <w:szCs w:val="16"/>
              </w:rPr>
              <w:t>0104</w:t>
            </w:r>
          </w:p>
        </w:tc>
        <w:tc>
          <w:tcPr>
            <w:tcW w:w="425" w:type="dxa"/>
            <w:shd w:val="solid" w:color="FFFFFF" w:fill="auto"/>
          </w:tcPr>
          <w:p w:rsidR="00DF3AD0" w:rsidRPr="001545FA" w:rsidRDefault="00DF3AD0" w:rsidP="00810167">
            <w:pPr>
              <w:pStyle w:val="TAL"/>
              <w:jc w:val="center"/>
              <w:rPr>
                <w:rFonts w:eastAsia="Arial Unicode MS"/>
                <w:sz w:val="16"/>
                <w:szCs w:val="16"/>
              </w:rPr>
            </w:pPr>
          </w:p>
        </w:tc>
        <w:tc>
          <w:tcPr>
            <w:tcW w:w="4962" w:type="dxa"/>
            <w:shd w:val="solid" w:color="FFFFFF" w:fill="auto"/>
          </w:tcPr>
          <w:p w:rsidR="00DF3AD0" w:rsidRPr="001545FA" w:rsidRDefault="00DF3AD0" w:rsidP="00810167">
            <w:pPr>
              <w:pStyle w:val="TAL"/>
              <w:rPr>
                <w:sz w:val="16"/>
                <w:szCs w:val="16"/>
              </w:rPr>
            </w:pPr>
            <w:r w:rsidRPr="001545FA">
              <w:rPr>
                <w:sz w:val="16"/>
                <w:szCs w:val="16"/>
              </w:rPr>
              <w:t>Correction of QoE handling for MBMS Streaming on unicast</w:t>
            </w:r>
          </w:p>
        </w:tc>
        <w:tc>
          <w:tcPr>
            <w:tcW w:w="567" w:type="dxa"/>
            <w:shd w:val="solid" w:color="FFFFFF" w:fill="auto"/>
          </w:tcPr>
          <w:p w:rsidR="00DF3AD0" w:rsidRPr="001545FA" w:rsidRDefault="00DF3AD0" w:rsidP="00F263A5">
            <w:pPr>
              <w:pStyle w:val="TAL"/>
              <w:rPr>
                <w:sz w:val="16"/>
                <w:szCs w:val="16"/>
              </w:rPr>
            </w:pPr>
            <w:r w:rsidRPr="001545FA">
              <w:rPr>
                <w:sz w:val="16"/>
                <w:szCs w:val="16"/>
              </w:rPr>
              <w:t>7.4.0</w:t>
            </w:r>
          </w:p>
        </w:tc>
        <w:tc>
          <w:tcPr>
            <w:tcW w:w="708" w:type="dxa"/>
            <w:shd w:val="solid" w:color="FFFFFF" w:fill="auto"/>
          </w:tcPr>
          <w:p w:rsidR="00DF3AD0" w:rsidRPr="001545FA" w:rsidRDefault="00DF3AD0" w:rsidP="00F263A5">
            <w:pPr>
              <w:pStyle w:val="TAL"/>
              <w:rPr>
                <w:sz w:val="16"/>
                <w:szCs w:val="16"/>
              </w:rPr>
            </w:pPr>
            <w:r w:rsidRPr="001545FA">
              <w:rPr>
                <w:sz w:val="16"/>
                <w:szCs w:val="16"/>
              </w:rPr>
              <w:t>7.5.0</w:t>
            </w:r>
          </w:p>
        </w:tc>
      </w:tr>
      <w:tr w:rsidR="00DF3AD0" w:rsidRPr="001545FA" w:rsidTr="001E5D36">
        <w:tblPrEx>
          <w:tblCellMar>
            <w:top w:w="0" w:type="dxa"/>
            <w:bottom w:w="0" w:type="dxa"/>
          </w:tblCellMar>
        </w:tblPrEx>
        <w:tc>
          <w:tcPr>
            <w:tcW w:w="800" w:type="dxa"/>
            <w:shd w:val="solid" w:color="FFFFFF" w:fill="auto"/>
          </w:tcPr>
          <w:p w:rsidR="00DF3AD0" w:rsidRPr="001545FA" w:rsidRDefault="00DF3AD0" w:rsidP="00F263A5">
            <w:pPr>
              <w:pStyle w:val="TAL"/>
              <w:rPr>
                <w:sz w:val="16"/>
                <w:szCs w:val="16"/>
              </w:rPr>
            </w:pPr>
            <w:r w:rsidRPr="001545FA">
              <w:rPr>
                <w:sz w:val="16"/>
                <w:szCs w:val="16"/>
              </w:rPr>
              <w:t>2007-09</w:t>
            </w:r>
          </w:p>
        </w:tc>
        <w:tc>
          <w:tcPr>
            <w:tcW w:w="800" w:type="dxa"/>
            <w:shd w:val="solid" w:color="FFFFFF" w:fill="auto"/>
          </w:tcPr>
          <w:p w:rsidR="00DF3AD0" w:rsidRPr="001545FA" w:rsidRDefault="00DF3AD0" w:rsidP="00F263A5">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DF3AD0" w:rsidRPr="001545FA" w:rsidRDefault="00DF3AD0" w:rsidP="00810167">
            <w:pPr>
              <w:pStyle w:val="TAL"/>
              <w:rPr>
                <w:snapToGrid w:val="0"/>
                <w:color w:val="000000"/>
                <w:sz w:val="16"/>
                <w:szCs w:val="16"/>
              </w:rPr>
            </w:pPr>
            <w:r w:rsidRPr="001545FA">
              <w:rPr>
                <w:snapToGrid w:val="0"/>
                <w:color w:val="000000"/>
                <w:sz w:val="16"/>
                <w:szCs w:val="16"/>
              </w:rPr>
              <w:t>SP-070630</w:t>
            </w:r>
          </w:p>
        </w:tc>
        <w:tc>
          <w:tcPr>
            <w:tcW w:w="476" w:type="dxa"/>
            <w:shd w:val="solid" w:color="FFFFFF" w:fill="auto"/>
          </w:tcPr>
          <w:p w:rsidR="00DF3AD0" w:rsidRPr="001545FA" w:rsidRDefault="00DF3AD0" w:rsidP="00810167">
            <w:pPr>
              <w:pStyle w:val="TAL"/>
              <w:rPr>
                <w:rFonts w:eastAsia="Arial Unicode MS"/>
                <w:sz w:val="16"/>
                <w:szCs w:val="16"/>
              </w:rPr>
            </w:pPr>
            <w:r w:rsidRPr="001545FA">
              <w:rPr>
                <w:rFonts w:eastAsia="Arial Unicode MS"/>
                <w:sz w:val="16"/>
                <w:szCs w:val="16"/>
              </w:rPr>
              <w:t>0107</w:t>
            </w:r>
          </w:p>
        </w:tc>
        <w:tc>
          <w:tcPr>
            <w:tcW w:w="425" w:type="dxa"/>
            <w:shd w:val="solid" w:color="FFFFFF" w:fill="auto"/>
          </w:tcPr>
          <w:p w:rsidR="00DF3AD0" w:rsidRPr="001545FA" w:rsidRDefault="00DF3AD0"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F3AD0" w:rsidRPr="001545FA" w:rsidRDefault="00DF3AD0" w:rsidP="00810167">
            <w:pPr>
              <w:pStyle w:val="TAL"/>
              <w:rPr>
                <w:sz w:val="16"/>
                <w:szCs w:val="16"/>
              </w:rPr>
            </w:pPr>
            <w:r w:rsidRPr="001545FA">
              <w:rPr>
                <w:sz w:val="16"/>
                <w:szCs w:val="16"/>
              </w:rPr>
              <w:t>Clarification to the MBMS to PSS handover</w:t>
            </w:r>
          </w:p>
        </w:tc>
        <w:tc>
          <w:tcPr>
            <w:tcW w:w="567" w:type="dxa"/>
            <w:shd w:val="solid" w:color="FFFFFF" w:fill="auto"/>
          </w:tcPr>
          <w:p w:rsidR="00DF3AD0" w:rsidRPr="001545FA" w:rsidRDefault="00DF3AD0" w:rsidP="00F263A5">
            <w:pPr>
              <w:pStyle w:val="TAL"/>
              <w:rPr>
                <w:sz w:val="16"/>
                <w:szCs w:val="16"/>
              </w:rPr>
            </w:pPr>
            <w:r w:rsidRPr="001545FA">
              <w:rPr>
                <w:sz w:val="16"/>
                <w:szCs w:val="16"/>
              </w:rPr>
              <w:t>7.4.0</w:t>
            </w:r>
          </w:p>
        </w:tc>
        <w:tc>
          <w:tcPr>
            <w:tcW w:w="708" w:type="dxa"/>
            <w:shd w:val="solid" w:color="FFFFFF" w:fill="auto"/>
          </w:tcPr>
          <w:p w:rsidR="00DF3AD0" w:rsidRPr="001545FA" w:rsidRDefault="00DF3AD0" w:rsidP="00F263A5">
            <w:pPr>
              <w:pStyle w:val="TAL"/>
              <w:rPr>
                <w:sz w:val="16"/>
                <w:szCs w:val="16"/>
              </w:rPr>
            </w:pPr>
            <w:r w:rsidRPr="001545FA">
              <w:rPr>
                <w:sz w:val="16"/>
                <w:szCs w:val="16"/>
              </w:rPr>
              <w:t>7.5.0</w:t>
            </w:r>
          </w:p>
        </w:tc>
      </w:tr>
      <w:tr w:rsidR="00DF3AD0" w:rsidRPr="001545FA" w:rsidTr="001E5D36">
        <w:tblPrEx>
          <w:tblCellMar>
            <w:top w:w="0" w:type="dxa"/>
            <w:bottom w:w="0" w:type="dxa"/>
          </w:tblCellMar>
        </w:tblPrEx>
        <w:tc>
          <w:tcPr>
            <w:tcW w:w="800" w:type="dxa"/>
            <w:shd w:val="solid" w:color="FFFFFF" w:fill="auto"/>
          </w:tcPr>
          <w:p w:rsidR="00DF3AD0" w:rsidRPr="001545FA" w:rsidRDefault="00DF3AD0" w:rsidP="00F263A5">
            <w:pPr>
              <w:pStyle w:val="TAL"/>
              <w:rPr>
                <w:sz w:val="16"/>
                <w:szCs w:val="16"/>
              </w:rPr>
            </w:pPr>
            <w:r w:rsidRPr="001545FA">
              <w:rPr>
                <w:sz w:val="16"/>
                <w:szCs w:val="16"/>
              </w:rPr>
              <w:t>2007-09</w:t>
            </w:r>
          </w:p>
        </w:tc>
        <w:tc>
          <w:tcPr>
            <w:tcW w:w="800" w:type="dxa"/>
            <w:shd w:val="solid" w:color="FFFFFF" w:fill="auto"/>
          </w:tcPr>
          <w:p w:rsidR="00DF3AD0" w:rsidRPr="001545FA" w:rsidRDefault="00DF3AD0" w:rsidP="00F263A5">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DF3AD0" w:rsidRPr="001545FA" w:rsidRDefault="00DF3AD0" w:rsidP="00810167">
            <w:pPr>
              <w:pStyle w:val="TAL"/>
              <w:rPr>
                <w:snapToGrid w:val="0"/>
                <w:color w:val="000000"/>
                <w:sz w:val="16"/>
                <w:szCs w:val="16"/>
              </w:rPr>
            </w:pPr>
            <w:r w:rsidRPr="001545FA">
              <w:rPr>
                <w:snapToGrid w:val="0"/>
                <w:color w:val="000000"/>
                <w:sz w:val="16"/>
                <w:szCs w:val="16"/>
              </w:rPr>
              <w:t>SP-070630</w:t>
            </w:r>
          </w:p>
        </w:tc>
        <w:tc>
          <w:tcPr>
            <w:tcW w:w="476" w:type="dxa"/>
            <w:shd w:val="solid" w:color="FFFFFF" w:fill="auto"/>
          </w:tcPr>
          <w:p w:rsidR="00DF3AD0" w:rsidRPr="001545FA" w:rsidRDefault="00DF3AD0" w:rsidP="00810167">
            <w:pPr>
              <w:pStyle w:val="TAL"/>
              <w:rPr>
                <w:rFonts w:eastAsia="Arial Unicode MS"/>
                <w:sz w:val="16"/>
                <w:szCs w:val="16"/>
              </w:rPr>
            </w:pPr>
            <w:r w:rsidRPr="001545FA">
              <w:rPr>
                <w:rFonts w:eastAsia="Arial Unicode MS"/>
                <w:sz w:val="16"/>
                <w:szCs w:val="16"/>
              </w:rPr>
              <w:t>0108</w:t>
            </w:r>
          </w:p>
        </w:tc>
        <w:tc>
          <w:tcPr>
            <w:tcW w:w="425" w:type="dxa"/>
            <w:shd w:val="solid" w:color="FFFFFF" w:fill="auto"/>
          </w:tcPr>
          <w:p w:rsidR="00DF3AD0" w:rsidRPr="001545FA" w:rsidRDefault="00DF3AD0"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F3AD0" w:rsidRPr="001545FA" w:rsidRDefault="00DF3AD0" w:rsidP="00810167">
            <w:pPr>
              <w:pStyle w:val="TAL"/>
              <w:rPr>
                <w:sz w:val="16"/>
                <w:szCs w:val="16"/>
              </w:rPr>
            </w:pPr>
            <w:r w:rsidRPr="001545FA">
              <w:rPr>
                <w:sz w:val="16"/>
                <w:szCs w:val="16"/>
              </w:rPr>
              <w:t>Reception reporting by roaming MBMS users</w:t>
            </w:r>
          </w:p>
        </w:tc>
        <w:tc>
          <w:tcPr>
            <w:tcW w:w="567" w:type="dxa"/>
            <w:shd w:val="solid" w:color="FFFFFF" w:fill="auto"/>
          </w:tcPr>
          <w:p w:rsidR="00DF3AD0" w:rsidRPr="001545FA" w:rsidRDefault="00DF3AD0" w:rsidP="00F263A5">
            <w:pPr>
              <w:pStyle w:val="TAL"/>
              <w:rPr>
                <w:sz w:val="16"/>
                <w:szCs w:val="16"/>
              </w:rPr>
            </w:pPr>
            <w:r w:rsidRPr="001545FA">
              <w:rPr>
                <w:sz w:val="16"/>
                <w:szCs w:val="16"/>
              </w:rPr>
              <w:t>7.4.0</w:t>
            </w:r>
          </w:p>
        </w:tc>
        <w:tc>
          <w:tcPr>
            <w:tcW w:w="708" w:type="dxa"/>
            <w:shd w:val="solid" w:color="FFFFFF" w:fill="auto"/>
          </w:tcPr>
          <w:p w:rsidR="00DF3AD0" w:rsidRPr="001545FA" w:rsidRDefault="00DF3AD0" w:rsidP="00F263A5">
            <w:pPr>
              <w:pStyle w:val="TAL"/>
              <w:rPr>
                <w:sz w:val="16"/>
                <w:szCs w:val="16"/>
              </w:rPr>
            </w:pPr>
            <w:r w:rsidRPr="001545FA">
              <w:rPr>
                <w:sz w:val="16"/>
                <w:szCs w:val="16"/>
              </w:rPr>
              <w:t>7.5.0</w:t>
            </w:r>
          </w:p>
        </w:tc>
      </w:tr>
      <w:tr w:rsidR="00DF3AD0" w:rsidRPr="001545FA" w:rsidTr="001E5D36">
        <w:tblPrEx>
          <w:tblCellMar>
            <w:top w:w="0" w:type="dxa"/>
            <w:bottom w:w="0" w:type="dxa"/>
          </w:tblCellMar>
        </w:tblPrEx>
        <w:tc>
          <w:tcPr>
            <w:tcW w:w="800" w:type="dxa"/>
            <w:shd w:val="solid" w:color="FFFFFF" w:fill="auto"/>
          </w:tcPr>
          <w:p w:rsidR="00DF3AD0" w:rsidRPr="001545FA" w:rsidRDefault="00DF3AD0" w:rsidP="00F263A5">
            <w:pPr>
              <w:pStyle w:val="TAL"/>
              <w:rPr>
                <w:sz w:val="16"/>
                <w:szCs w:val="16"/>
              </w:rPr>
            </w:pPr>
            <w:r w:rsidRPr="001545FA">
              <w:rPr>
                <w:sz w:val="16"/>
                <w:szCs w:val="16"/>
              </w:rPr>
              <w:t>2007-09</w:t>
            </w:r>
          </w:p>
        </w:tc>
        <w:tc>
          <w:tcPr>
            <w:tcW w:w="800" w:type="dxa"/>
            <w:shd w:val="solid" w:color="FFFFFF" w:fill="auto"/>
          </w:tcPr>
          <w:p w:rsidR="00DF3AD0" w:rsidRPr="001545FA" w:rsidRDefault="00DF3AD0" w:rsidP="00F263A5">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DF3AD0" w:rsidRPr="001545FA" w:rsidRDefault="00DF3AD0" w:rsidP="00810167">
            <w:pPr>
              <w:pStyle w:val="TAL"/>
              <w:rPr>
                <w:snapToGrid w:val="0"/>
                <w:color w:val="000000"/>
                <w:sz w:val="16"/>
                <w:szCs w:val="16"/>
              </w:rPr>
            </w:pPr>
            <w:r w:rsidRPr="001545FA">
              <w:rPr>
                <w:snapToGrid w:val="0"/>
                <w:color w:val="000000"/>
                <w:sz w:val="16"/>
                <w:szCs w:val="16"/>
              </w:rPr>
              <w:t>SP-070630</w:t>
            </w:r>
          </w:p>
        </w:tc>
        <w:tc>
          <w:tcPr>
            <w:tcW w:w="476" w:type="dxa"/>
            <w:shd w:val="solid" w:color="FFFFFF" w:fill="auto"/>
          </w:tcPr>
          <w:p w:rsidR="00DF3AD0" w:rsidRPr="001545FA" w:rsidRDefault="00DF3AD0" w:rsidP="00810167">
            <w:pPr>
              <w:pStyle w:val="TAL"/>
              <w:rPr>
                <w:rFonts w:eastAsia="Arial Unicode MS"/>
                <w:sz w:val="16"/>
                <w:szCs w:val="16"/>
              </w:rPr>
            </w:pPr>
            <w:r w:rsidRPr="001545FA">
              <w:rPr>
                <w:rFonts w:eastAsia="Arial Unicode MS"/>
                <w:sz w:val="16"/>
                <w:szCs w:val="16"/>
              </w:rPr>
              <w:t>0109</w:t>
            </w:r>
          </w:p>
        </w:tc>
        <w:tc>
          <w:tcPr>
            <w:tcW w:w="425" w:type="dxa"/>
            <w:shd w:val="solid" w:color="FFFFFF" w:fill="auto"/>
          </w:tcPr>
          <w:p w:rsidR="00DF3AD0" w:rsidRPr="001545FA" w:rsidRDefault="00DF3AD0" w:rsidP="00810167">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DF3AD0" w:rsidRPr="001545FA" w:rsidRDefault="00DF3AD0" w:rsidP="00810167">
            <w:pPr>
              <w:pStyle w:val="TAL"/>
              <w:rPr>
                <w:sz w:val="16"/>
                <w:szCs w:val="16"/>
              </w:rPr>
            </w:pPr>
            <w:r w:rsidRPr="001545FA">
              <w:rPr>
                <w:sz w:val="16"/>
                <w:szCs w:val="16"/>
              </w:rPr>
              <w:t>Further correction to Required Service Capability for Service Access</w:t>
            </w:r>
          </w:p>
        </w:tc>
        <w:tc>
          <w:tcPr>
            <w:tcW w:w="567" w:type="dxa"/>
            <w:shd w:val="solid" w:color="FFFFFF" w:fill="auto"/>
          </w:tcPr>
          <w:p w:rsidR="00DF3AD0" w:rsidRPr="001545FA" w:rsidRDefault="00DF3AD0" w:rsidP="00F263A5">
            <w:pPr>
              <w:pStyle w:val="TAL"/>
              <w:rPr>
                <w:sz w:val="16"/>
                <w:szCs w:val="16"/>
              </w:rPr>
            </w:pPr>
            <w:r w:rsidRPr="001545FA">
              <w:rPr>
                <w:sz w:val="16"/>
                <w:szCs w:val="16"/>
              </w:rPr>
              <w:t>7.4.0</w:t>
            </w:r>
          </w:p>
        </w:tc>
        <w:tc>
          <w:tcPr>
            <w:tcW w:w="708" w:type="dxa"/>
            <w:shd w:val="solid" w:color="FFFFFF" w:fill="auto"/>
          </w:tcPr>
          <w:p w:rsidR="00DF3AD0" w:rsidRPr="001545FA" w:rsidRDefault="00DF3AD0" w:rsidP="00F263A5">
            <w:pPr>
              <w:pStyle w:val="TAL"/>
              <w:rPr>
                <w:sz w:val="16"/>
                <w:szCs w:val="16"/>
              </w:rPr>
            </w:pPr>
            <w:r w:rsidRPr="001545FA">
              <w:rPr>
                <w:sz w:val="16"/>
                <w:szCs w:val="16"/>
              </w:rPr>
              <w:t>7.5.0</w:t>
            </w:r>
          </w:p>
        </w:tc>
      </w:tr>
      <w:tr w:rsidR="00DF3AD0" w:rsidRPr="001545FA" w:rsidTr="001E5D36">
        <w:tblPrEx>
          <w:tblCellMar>
            <w:top w:w="0" w:type="dxa"/>
            <w:bottom w:w="0" w:type="dxa"/>
          </w:tblCellMar>
        </w:tblPrEx>
        <w:tc>
          <w:tcPr>
            <w:tcW w:w="800" w:type="dxa"/>
            <w:shd w:val="solid" w:color="FFFFFF" w:fill="auto"/>
          </w:tcPr>
          <w:p w:rsidR="00DF3AD0" w:rsidRPr="001545FA" w:rsidRDefault="00DF3AD0" w:rsidP="00F263A5">
            <w:pPr>
              <w:pStyle w:val="TAL"/>
              <w:rPr>
                <w:sz w:val="16"/>
                <w:szCs w:val="16"/>
              </w:rPr>
            </w:pPr>
            <w:r w:rsidRPr="001545FA">
              <w:rPr>
                <w:sz w:val="16"/>
                <w:szCs w:val="16"/>
              </w:rPr>
              <w:t>2007-09</w:t>
            </w:r>
          </w:p>
        </w:tc>
        <w:tc>
          <w:tcPr>
            <w:tcW w:w="800" w:type="dxa"/>
            <w:shd w:val="solid" w:color="FFFFFF" w:fill="auto"/>
          </w:tcPr>
          <w:p w:rsidR="00DF3AD0" w:rsidRPr="001545FA" w:rsidRDefault="00DF3AD0" w:rsidP="00F263A5">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DF3AD0" w:rsidRPr="001545FA" w:rsidRDefault="00DF3AD0" w:rsidP="00810167">
            <w:pPr>
              <w:pStyle w:val="TAL"/>
              <w:rPr>
                <w:snapToGrid w:val="0"/>
                <w:color w:val="000000"/>
                <w:sz w:val="16"/>
                <w:szCs w:val="16"/>
              </w:rPr>
            </w:pPr>
            <w:r w:rsidRPr="001545FA">
              <w:rPr>
                <w:snapToGrid w:val="0"/>
                <w:color w:val="000000"/>
                <w:sz w:val="16"/>
                <w:szCs w:val="16"/>
              </w:rPr>
              <w:t>SP-070629</w:t>
            </w:r>
          </w:p>
        </w:tc>
        <w:tc>
          <w:tcPr>
            <w:tcW w:w="476" w:type="dxa"/>
            <w:shd w:val="solid" w:color="FFFFFF" w:fill="auto"/>
          </w:tcPr>
          <w:p w:rsidR="00DF3AD0" w:rsidRPr="001545FA" w:rsidRDefault="00DF3AD0" w:rsidP="00810167">
            <w:pPr>
              <w:pStyle w:val="TAL"/>
              <w:rPr>
                <w:rFonts w:eastAsia="Arial Unicode MS"/>
                <w:sz w:val="16"/>
                <w:szCs w:val="16"/>
              </w:rPr>
            </w:pPr>
            <w:r w:rsidRPr="001545FA">
              <w:rPr>
                <w:rFonts w:eastAsia="Arial Unicode MS"/>
                <w:sz w:val="16"/>
                <w:szCs w:val="16"/>
              </w:rPr>
              <w:t>0111</w:t>
            </w:r>
          </w:p>
        </w:tc>
        <w:tc>
          <w:tcPr>
            <w:tcW w:w="425" w:type="dxa"/>
            <w:shd w:val="solid" w:color="FFFFFF" w:fill="auto"/>
          </w:tcPr>
          <w:p w:rsidR="00DF3AD0" w:rsidRPr="001545FA" w:rsidRDefault="00DF3AD0"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F3AD0" w:rsidRPr="001545FA" w:rsidRDefault="00DF3AD0" w:rsidP="00810167">
            <w:pPr>
              <w:pStyle w:val="TAL"/>
              <w:rPr>
                <w:sz w:val="16"/>
                <w:szCs w:val="16"/>
              </w:rPr>
            </w:pPr>
            <w:r w:rsidRPr="001545FA">
              <w:rPr>
                <w:sz w:val="16"/>
                <w:szCs w:val="16"/>
              </w:rPr>
              <w:t>Correction to ABNF syntax of QoE metrics in MBMS</w:t>
            </w:r>
          </w:p>
        </w:tc>
        <w:tc>
          <w:tcPr>
            <w:tcW w:w="567" w:type="dxa"/>
            <w:shd w:val="solid" w:color="FFFFFF" w:fill="auto"/>
          </w:tcPr>
          <w:p w:rsidR="00DF3AD0" w:rsidRPr="001545FA" w:rsidRDefault="00DF3AD0" w:rsidP="00F263A5">
            <w:pPr>
              <w:pStyle w:val="TAL"/>
              <w:rPr>
                <w:sz w:val="16"/>
                <w:szCs w:val="16"/>
              </w:rPr>
            </w:pPr>
            <w:r w:rsidRPr="001545FA">
              <w:rPr>
                <w:sz w:val="16"/>
                <w:szCs w:val="16"/>
              </w:rPr>
              <w:t>7.4.0</w:t>
            </w:r>
          </w:p>
        </w:tc>
        <w:tc>
          <w:tcPr>
            <w:tcW w:w="708" w:type="dxa"/>
            <w:shd w:val="solid" w:color="FFFFFF" w:fill="auto"/>
          </w:tcPr>
          <w:p w:rsidR="00DF3AD0" w:rsidRPr="001545FA" w:rsidRDefault="00DF3AD0" w:rsidP="00F263A5">
            <w:pPr>
              <w:pStyle w:val="TAL"/>
              <w:rPr>
                <w:sz w:val="16"/>
                <w:szCs w:val="16"/>
              </w:rPr>
            </w:pPr>
            <w:r w:rsidRPr="001545FA">
              <w:rPr>
                <w:sz w:val="16"/>
                <w:szCs w:val="16"/>
              </w:rPr>
              <w:t>7.5.0</w:t>
            </w:r>
          </w:p>
        </w:tc>
      </w:tr>
      <w:tr w:rsidR="00DF3AD0" w:rsidRPr="001545FA" w:rsidTr="001E5D36">
        <w:tblPrEx>
          <w:tblCellMar>
            <w:top w:w="0" w:type="dxa"/>
            <w:bottom w:w="0" w:type="dxa"/>
          </w:tblCellMar>
        </w:tblPrEx>
        <w:tc>
          <w:tcPr>
            <w:tcW w:w="800" w:type="dxa"/>
            <w:shd w:val="solid" w:color="FFFFFF" w:fill="auto"/>
          </w:tcPr>
          <w:p w:rsidR="00DF3AD0" w:rsidRPr="001545FA" w:rsidRDefault="00DF3AD0" w:rsidP="00F263A5">
            <w:pPr>
              <w:pStyle w:val="TAL"/>
              <w:rPr>
                <w:sz w:val="16"/>
                <w:szCs w:val="16"/>
              </w:rPr>
            </w:pPr>
            <w:r w:rsidRPr="001545FA">
              <w:rPr>
                <w:sz w:val="16"/>
                <w:szCs w:val="16"/>
              </w:rPr>
              <w:t>2007-09</w:t>
            </w:r>
          </w:p>
        </w:tc>
        <w:tc>
          <w:tcPr>
            <w:tcW w:w="800" w:type="dxa"/>
            <w:shd w:val="solid" w:color="FFFFFF" w:fill="auto"/>
          </w:tcPr>
          <w:p w:rsidR="00DF3AD0" w:rsidRPr="001545FA" w:rsidRDefault="00DF3AD0" w:rsidP="00F263A5">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DF3AD0" w:rsidRPr="001545FA" w:rsidRDefault="00DF3AD0" w:rsidP="00810167">
            <w:pPr>
              <w:pStyle w:val="TAL"/>
              <w:rPr>
                <w:snapToGrid w:val="0"/>
                <w:color w:val="000000"/>
                <w:sz w:val="16"/>
                <w:szCs w:val="16"/>
              </w:rPr>
            </w:pPr>
            <w:r w:rsidRPr="001545FA">
              <w:rPr>
                <w:snapToGrid w:val="0"/>
                <w:color w:val="000000"/>
                <w:sz w:val="16"/>
                <w:szCs w:val="16"/>
              </w:rPr>
              <w:t>SP-070629</w:t>
            </w:r>
          </w:p>
        </w:tc>
        <w:tc>
          <w:tcPr>
            <w:tcW w:w="476" w:type="dxa"/>
            <w:shd w:val="solid" w:color="FFFFFF" w:fill="auto"/>
          </w:tcPr>
          <w:p w:rsidR="00DF3AD0" w:rsidRPr="001545FA" w:rsidRDefault="00DF3AD0" w:rsidP="00810167">
            <w:pPr>
              <w:pStyle w:val="TAL"/>
              <w:rPr>
                <w:rFonts w:eastAsia="Arial Unicode MS"/>
                <w:sz w:val="16"/>
                <w:szCs w:val="16"/>
              </w:rPr>
            </w:pPr>
            <w:r w:rsidRPr="001545FA">
              <w:rPr>
                <w:rFonts w:eastAsia="Arial Unicode MS"/>
                <w:sz w:val="16"/>
                <w:szCs w:val="16"/>
              </w:rPr>
              <w:t>0113</w:t>
            </w:r>
          </w:p>
        </w:tc>
        <w:tc>
          <w:tcPr>
            <w:tcW w:w="425" w:type="dxa"/>
            <w:shd w:val="solid" w:color="FFFFFF" w:fill="auto"/>
          </w:tcPr>
          <w:p w:rsidR="00DF3AD0" w:rsidRPr="001545FA" w:rsidRDefault="00DF3AD0"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F3AD0" w:rsidRPr="001545FA" w:rsidRDefault="00DF3AD0" w:rsidP="00810167">
            <w:pPr>
              <w:pStyle w:val="TAL"/>
              <w:rPr>
                <w:sz w:val="16"/>
                <w:szCs w:val="16"/>
              </w:rPr>
            </w:pPr>
            <w:r w:rsidRPr="001545FA">
              <w:rPr>
                <w:sz w:val="16"/>
                <w:szCs w:val="16"/>
              </w:rPr>
              <w:t>Clarification of HTTP Response Error Codes for File Repair</w:t>
            </w:r>
          </w:p>
        </w:tc>
        <w:tc>
          <w:tcPr>
            <w:tcW w:w="567" w:type="dxa"/>
            <w:shd w:val="solid" w:color="FFFFFF" w:fill="auto"/>
          </w:tcPr>
          <w:p w:rsidR="00DF3AD0" w:rsidRPr="001545FA" w:rsidRDefault="00DF3AD0" w:rsidP="00F263A5">
            <w:pPr>
              <w:pStyle w:val="TAL"/>
              <w:rPr>
                <w:sz w:val="16"/>
                <w:szCs w:val="16"/>
              </w:rPr>
            </w:pPr>
            <w:r w:rsidRPr="001545FA">
              <w:rPr>
                <w:sz w:val="16"/>
                <w:szCs w:val="16"/>
              </w:rPr>
              <w:t>7.4.0</w:t>
            </w:r>
          </w:p>
        </w:tc>
        <w:tc>
          <w:tcPr>
            <w:tcW w:w="708" w:type="dxa"/>
            <w:shd w:val="solid" w:color="FFFFFF" w:fill="auto"/>
          </w:tcPr>
          <w:p w:rsidR="00DF3AD0" w:rsidRPr="001545FA" w:rsidRDefault="00DF3AD0" w:rsidP="00F263A5">
            <w:pPr>
              <w:pStyle w:val="TAL"/>
              <w:rPr>
                <w:sz w:val="16"/>
                <w:szCs w:val="16"/>
              </w:rPr>
            </w:pPr>
            <w:r w:rsidRPr="001545FA">
              <w:rPr>
                <w:sz w:val="16"/>
                <w:szCs w:val="16"/>
              </w:rPr>
              <w:t>7.5.0</w:t>
            </w:r>
          </w:p>
        </w:tc>
      </w:tr>
      <w:tr w:rsidR="00DF3AD0" w:rsidRPr="001545FA" w:rsidTr="001E5D36">
        <w:tblPrEx>
          <w:tblCellMar>
            <w:top w:w="0" w:type="dxa"/>
            <w:bottom w:w="0" w:type="dxa"/>
          </w:tblCellMar>
        </w:tblPrEx>
        <w:tc>
          <w:tcPr>
            <w:tcW w:w="800" w:type="dxa"/>
            <w:shd w:val="solid" w:color="FFFFFF" w:fill="auto"/>
          </w:tcPr>
          <w:p w:rsidR="00DF3AD0" w:rsidRPr="001545FA" w:rsidRDefault="00DF3AD0" w:rsidP="00F263A5">
            <w:pPr>
              <w:pStyle w:val="TAL"/>
              <w:rPr>
                <w:sz w:val="16"/>
                <w:szCs w:val="16"/>
              </w:rPr>
            </w:pPr>
            <w:r w:rsidRPr="001545FA">
              <w:rPr>
                <w:sz w:val="16"/>
                <w:szCs w:val="16"/>
              </w:rPr>
              <w:t>2007-09</w:t>
            </w:r>
          </w:p>
        </w:tc>
        <w:tc>
          <w:tcPr>
            <w:tcW w:w="800" w:type="dxa"/>
            <w:shd w:val="solid" w:color="FFFFFF" w:fill="auto"/>
          </w:tcPr>
          <w:p w:rsidR="00DF3AD0" w:rsidRPr="001545FA" w:rsidRDefault="00DF3AD0" w:rsidP="00F263A5">
            <w:pPr>
              <w:pStyle w:val="TAL"/>
              <w:jc w:val="center"/>
              <w:rPr>
                <w:snapToGrid w:val="0"/>
                <w:color w:val="000000"/>
                <w:sz w:val="16"/>
                <w:szCs w:val="16"/>
              </w:rPr>
            </w:pPr>
            <w:r w:rsidRPr="001545FA">
              <w:rPr>
                <w:snapToGrid w:val="0"/>
                <w:color w:val="000000"/>
                <w:sz w:val="16"/>
                <w:szCs w:val="16"/>
              </w:rPr>
              <w:t>37</w:t>
            </w:r>
          </w:p>
        </w:tc>
        <w:tc>
          <w:tcPr>
            <w:tcW w:w="901" w:type="dxa"/>
            <w:shd w:val="solid" w:color="FFFFFF" w:fill="auto"/>
          </w:tcPr>
          <w:p w:rsidR="00DF3AD0" w:rsidRPr="001545FA" w:rsidRDefault="00DF3AD0" w:rsidP="00810167">
            <w:pPr>
              <w:pStyle w:val="TAL"/>
              <w:rPr>
                <w:snapToGrid w:val="0"/>
                <w:color w:val="000000"/>
                <w:sz w:val="16"/>
                <w:szCs w:val="16"/>
              </w:rPr>
            </w:pPr>
            <w:r w:rsidRPr="001545FA">
              <w:rPr>
                <w:snapToGrid w:val="0"/>
                <w:color w:val="000000"/>
                <w:sz w:val="16"/>
                <w:szCs w:val="16"/>
              </w:rPr>
              <w:t>SP-070630</w:t>
            </w:r>
          </w:p>
        </w:tc>
        <w:tc>
          <w:tcPr>
            <w:tcW w:w="476" w:type="dxa"/>
            <w:shd w:val="solid" w:color="FFFFFF" w:fill="auto"/>
          </w:tcPr>
          <w:p w:rsidR="00DF3AD0" w:rsidRPr="001545FA" w:rsidRDefault="00DF3AD0" w:rsidP="00810167">
            <w:pPr>
              <w:pStyle w:val="TAL"/>
              <w:rPr>
                <w:rFonts w:eastAsia="Arial Unicode MS"/>
                <w:sz w:val="16"/>
                <w:szCs w:val="16"/>
              </w:rPr>
            </w:pPr>
            <w:r w:rsidRPr="001545FA">
              <w:rPr>
                <w:rFonts w:eastAsia="Arial Unicode MS"/>
                <w:sz w:val="16"/>
                <w:szCs w:val="16"/>
              </w:rPr>
              <w:t>0114</w:t>
            </w:r>
          </w:p>
        </w:tc>
        <w:tc>
          <w:tcPr>
            <w:tcW w:w="425" w:type="dxa"/>
            <w:shd w:val="solid" w:color="FFFFFF" w:fill="auto"/>
          </w:tcPr>
          <w:p w:rsidR="00DF3AD0" w:rsidRPr="001545FA" w:rsidRDefault="00DF3AD0"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F3AD0" w:rsidRPr="001545FA" w:rsidRDefault="00DF3AD0" w:rsidP="00810167">
            <w:pPr>
              <w:pStyle w:val="TAL"/>
              <w:rPr>
                <w:sz w:val="16"/>
                <w:szCs w:val="16"/>
              </w:rPr>
            </w:pPr>
            <w:r w:rsidRPr="001545FA">
              <w:rPr>
                <w:sz w:val="16"/>
                <w:szCs w:val="16"/>
              </w:rPr>
              <w:t>Clarification of Release 7 specific HTTP Response Error Codes for File Repair</w:t>
            </w:r>
          </w:p>
        </w:tc>
        <w:tc>
          <w:tcPr>
            <w:tcW w:w="567" w:type="dxa"/>
            <w:shd w:val="solid" w:color="FFFFFF" w:fill="auto"/>
          </w:tcPr>
          <w:p w:rsidR="00DF3AD0" w:rsidRPr="001545FA" w:rsidRDefault="00DF3AD0" w:rsidP="00F263A5">
            <w:pPr>
              <w:pStyle w:val="TAL"/>
              <w:rPr>
                <w:sz w:val="16"/>
                <w:szCs w:val="16"/>
              </w:rPr>
            </w:pPr>
            <w:r w:rsidRPr="001545FA">
              <w:rPr>
                <w:sz w:val="16"/>
                <w:szCs w:val="16"/>
              </w:rPr>
              <w:t>7.4.0</w:t>
            </w:r>
          </w:p>
        </w:tc>
        <w:tc>
          <w:tcPr>
            <w:tcW w:w="708" w:type="dxa"/>
            <w:shd w:val="solid" w:color="FFFFFF" w:fill="auto"/>
          </w:tcPr>
          <w:p w:rsidR="00DF3AD0" w:rsidRPr="001545FA" w:rsidRDefault="00DF3AD0" w:rsidP="00F263A5">
            <w:pPr>
              <w:pStyle w:val="TAL"/>
              <w:rPr>
                <w:sz w:val="16"/>
                <w:szCs w:val="16"/>
              </w:rPr>
            </w:pPr>
            <w:r w:rsidRPr="001545FA">
              <w:rPr>
                <w:sz w:val="16"/>
                <w:szCs w:val="16"/>
              </w:rPr>
              <w:t>7.5.0</w:t>
            </w:r>
          </w:p>
        </w:tc>
      </w:tr>
      <w:tr w:rsidR="006D762C" w:rsidRPr="001545FA" w:rsidTr="001E5D36">
        <w:tblPrEx>
          <w:tblCellMar>
            <w:top w:w="0" w:type="dxa"/>
            <w:bottom w:w="0" w:type="dxa"/>
          </w:tblCellMar>
        </w:tblPrEx>
        <w:tc>
          <w:tcPr>
            <w:tcW w:w="800" w:type="dxa"/>
            <w:shd w:val="solid" w:color="FFFFFF" w:fill="auto"/>
          </w:tcPr>
          <w:p w:rsidR="006D762C" w:rsidRPr="001545FA" w:rsidRDefault="006D762C" w:rsidP="00F263A5">
            <w:pPr>
              <w:pStyle w:val="TAL"/>
              <w:rPr>
                <w:sz w:val="16"/>
                <w:szCs w:val="16"/>
              </w:rPr>
            </w:pPr>
            <w:r w:rsidRPr="001545FA">
              <w:rPr>
                <w:sz w:val="16"/>
                <w:szCs w:val="16"/>
              </w:rPr>
              <w:t>2007-12</w:t>
            </w:r>
          </w:p>
        </w:tc>
        <w:tc>
          <w:tcPr>
            <w:tcW w:w="800" w:type="dxa"/>
            <w:shd w:val="solid" w:color="FFFFFF" w:fill="auto"/>
          </w:tcPr>
          <w:p w:rsidR="006D762C" w:rsidRPr="001545FA" w:rsidRDefault="006D762C" w:rsidP="00F263A5">
            <w:pPr>
              <w:pStyle w:val="TAL"/>
              <w:jc w:val="center"/>
              <w:rPr>
                <w:snapToGrid w:val="0"/>
                <w:color w:val="000000"/>
                <w:sz w:val="16"/>
                <w:szCs w:val="16"/>
              </w:rPr>
            </w:pPr>
            <w:r w:rsidRPr="001545FA">
              <w:rPr>
                <w:snapToGrid w:val="0"/>
                <w:color w:val="000000"/>
                <w:sz w:val="16"/>
                <w:szCs w:val="16"/>
              </w:rPr>
              <w:t>38</w:t>
            </w:r>
          </w:p>
        </w:tc>
        <w:tc>
          <w:tcPr>
            <w:tcW w:w="901" w:type="dxa"/>
            <w:shd w:val="solid" w:color="FFFFFF" w:fill="auto"/>
          </w:tcPr>
          <w:p w:rsidR="006D762C" w:rsidRPr="001545FA" w:rsidRDefault="006D762C" w:rsidP="00810167">
            <w:pPr>
              <w:pStyle w:val="TAL"/>
              <w:rPr>
                <w:snapToGrid w:val="0"/>
                <w:color w:val="000000"/>
                <w:sz w:val="16"/>
                <w:szCs w:val="16"/>
              </w:rPr>
            </w:pPr>
            <w:r w:rsidRPr="001545FA">
              <w:rPr>
                <w:snapToGrid w:val="0"/>
                <w:color w:val="000000"/>
                <w:sz w:val="16"/>
                <w:szCs w:val="16"/>
              </w:rPr>
              <w:t>SP-070762</w:t>
            </w:r>
          </w:p>
        </w:tc>
        <w:tc>
          <w:tcPr>
            <w:tcW w:w="476" w:type="dxa"/>
            <w:shd w:val="solid" w:color="FFFFFF" w:fill="auto"/>
          </w:tcPr>
          <w:p w:rsidR="006D762C" w:rsidRPr="001545FA" w:rsidRDefault="00A320AD" w:rsidP="00810167">
            <w:pPr>
              <w:pStyle w:val="TAL"/>
              <w:rPr>
                <w:rFonts w:eastAsia="Arial Unicode MS"/>
                <w:sz w:val="16"/>
                <w:szCs w:val="16"/>
              </w:rPr>
            </w:pPr>
            <w:r w:rsidRPr="001545FA">
              <w:rPr>
                <w:rFonts w:eastAsia="Arial Unicode MS"/>
                <w:sz w:val="16"/>
                <w:szCs w:val="16"/>
              </w:rPr>
              <w:t>0116</w:t>
            </w:r>
          </w:p>
        </w:tc>
        <w:tc>
          <w:tcPr>
            <w:tcW w:w="425" w:type="dxa"/>
            <w:shd w:val="solid" w:color="FFFFFF" w:fill="auto"/>
          </w:tcPr>
          <w:p w:rsidR="006D762C" w:rsidRPr="001545FA" w:rsidRDefault="00A320AD" w:rsidP="00810167">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6D762C" w:rsidRPr="001545FA" w:rsidRDefault="00A320AD" w:rsidP="00810167">
            <w:pPr>
              <w:pStyle w:val="TAL"/>
              <w:rPr>
                <w:sz w:val="16"/>
                <w:szCs w:val="16"/>
              </w:rPr>
            </w:pPr>
            <w:r w:rsidRPr="001545FA">
              <w:rPr>
                <w:sz w:val="16"/>
                <w:szCs w:val="16"/>
              </w:rPr>
              <w:t>MBSFN bearer mode signalling</w:t>
            </w:r>
          </w:p>
        </w:tc>
        <w:tc>
          <w:tcPr>
            <w:tcW w:w="567" w:type="dxa"/>
            <w:shd w:val="solid" w:color="FFFFFF" w:fill="auto"/>
          </w:tcPr>
          <w:p w:rsidR="006D762C" w:rsidRPr="001545FA" w:rsidRDefault="006D762C" w:rsidP="006E5673">
            <w:pPr>
              <w:pStyle w:val="TAL"/>
              <w:rPr>
                <w:sz w:val="16"/>
                <w:szCs w:val="16"/>
              </w:rPr>
            </w:pPr>
            <w:r w:rsidRPr="001545FA">
              <w:rPr>
                <w:sz w:val="16"/>
                <w:szCs w:val="16"/>
              </w:rPr>
              <w:t>7.5.0</w:t>
            </w:r>
          </w:p>
        </w:tc>
        <w:tc>
          <w:tcPr>
            <w:tcW w:w="708" w:type="dxa"/>
            <w:shd w:val="solid" w:color="FFFFFF" w:fill="auto"/>
          </w:tcPr>
          <w:p w:rsidR="006D762C" w:rsidRPr="001545FA" w:rsidRDefault="006D762C" w:rsidP="006E5673">
            <w:pPr>
              <w:pStyle w:val="TAL"/>
              <w:rPr>
                <w:sz w:val="16"/>
                <w:szCs w:val="16"/>
              </w:rPr>
            </w:pPr>
            <w:r w:rsidRPr="001545FA">
              <w:rPr>
                <w:sz w:val="16"/>
                <w:szCs w:val="16"/>
              </w:rPr>
              <w:t>7.6.0</w:t>
            </w:r>
          </w:p>
        </w:tc>
      </w:tr>
      <w:tr w:rsidR="006D762C" w:rsidRPr="001545FA" w:rsidTr="001E5D36">
        <w:tblPrEx>
          <w:tblCellMar>
            <w:top w:w="0" w:type="dxa"/>
            <w:bottom w:w="0" w:type="dxa"/>
          </w:tblCellMar>
        </w:tblPrEx>
        <w:tc>
          <w:tcPr>
            <w:tcW w:w="800" w:type="dxa"/>
            <w:shd w:val="solid" w:color="FFFFFF" w:fill="auto"/>
          </w:tcPr>
          <w:p w:rsidR="006D762C" w:rsidRPr="001545FA" w:rsidRDefault="006D762C" w:rsidP="00F263A5">
            <w:pPr>
              <w:pStyle w:val="TAL"/>
              <w:rPr>
                <w:sz w:val="16"/>
                <w:szCs w:val="16"/>
              </w:rPr>
            </w:pPr>
            <w:r w:rsidRPr="001545FA">
              <w:rPr>
                <w:sz w:val="16"/>
                <w:szCs w:val="16"/>
              </w:rPr>
              <w:t>2007-12</w:t>
            </w:r>
          </w:p>
        </w:tc>
        <w:tc>
          <w:tcPr>
            <w:tcW w:w="800" w:type="dxa"/>
            <w:shd w:val="solid" w:color="FFFFFF" w:fill="auto"/>
          </w:tcPr>
          <w:p w:rsidR="006D762C" w:rsidRPr="001545FA" w:rsidRDefault="006D762C" w:rsidP="00F263A5">
            <w:pPr>
              <w:pStyle w:val="TAL"/>
              <w:jc w:val="center"/>
              <w:rPr>
                <w:snapToGrid w:val="0"/>
                <w:color w:val="000000"/>
                <w:sz w:val="16"/>
                <w:szCs w:val="16"/>
              </w:rPr>
            </w:pPr>
            <w:r w:rsidRPr="001545FA">
              <w:rPr>
                <w:snapToGrid w:val="0"/>
                <w:color w:val="000000"/>
                <w:sz w:val="16"/>
                <w:szCs w:val="16"/>
              </w:rPr>
              <w:t>38</w:t>
            </w:r>
          </w:p>
        </w:tc>
        <w:tc>
          <w:tcPr>
            <w:tcW w:w="901" w:type="dxa"/>
            <w:shd w:val="solid" w:color="FFFFFF" w:fill="auto"/>
          </w:tcPr>
          <w:p w:rsidR="006D762C" w:rsidRPr="001545FA" w:rsidRDefault="006D762C" w:rsidP="00810167">
            <w:pPr>
              <w:pStyle w:val="TAL"/>
              <w:rPr>
                <w:snapToGrid w:val="0"/>
                <w:color w:val="000000"/>
                <w:sz w:val="16"/>
                <w:szCs w:val="16"/>
              </w:rPr>
            </w:pPr>
            <w:r w:rsidRPr="001545FA">
              <w:rPr>
                <w:snapToGrid w:val="0"/>
                <w:color w:val="000000"/>
                <w:sz w:val="16"/>
                <w:szCs w:val="16"/>
              </w:rPr>
              <w:t>SP-070762</w:t>
            </w:r>
          </w:p>
        </w:tc>
        <w:tc>
          <w:tcPr>
            <w:tcW w:w="476" w:type="dxa"/>
            <w:shd w:val="solid" w:color="FFFFFF" w:fill="auto"/>
          </w:tcPr>
          <w:p w:rsidR="006D762C" w:rsidRPr="001545FA" w:rsidRDefault="00A320AD" w:rsidP="00810167">
            <w:pPr>
              <w:pStyle w:val="TAL"/>
              <w:rPr>
                <w:rFonts w:eastAsia="Arial Unicode MS"/>
                <w:sz w:val="16"/>
                <w:szCs w:val="16"/>
              </w:rPr>
            </w:pPr>
            <w:r w:rsidRPr="001545FA">
              <w:rPr>
                <w:rFonts w:eastAsia="Arial Unicode MS"/>
                <w:sz w:val="16"/>
                <w:szCs w:val="16"/>
              </w:rPr>
              <w:t>0117</w:t>
            </w:r>
          </w:p>
        </w:tc>
        <w:tc>
          <w:tcPr>
            <w:tcW w:w="425" w:type="dxa"/>
            <w:shd w:val="solid" w:color="FFFFFF" w:fill="auto"/>
          </w:tcPr>
          <w:p w:rsidR="006D762C" w:rsidRPr="001545FA" w:rsidRDefault="00A320AD"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6D762C" w:rsidRPr="001545FA" w:rsidRDefault="00A320AD" w:rsidP="00810167">
            <w:pPr>
              <w:pStyle w:val="TAL"/>
              <w:rPr>
                <w:sz w:val="16"/>
                <w:szCs w:val="16"/>
              </w:rPr>
            </w:pPr>
            <w:r w:rsidRPr="001545FA">
              <w:rPr>
                <w:sz w:val="16"/>
                <w:szCs w:val="16"/>
              </w:rPr>
              <w:t>Clarification of re-synchronization after switch to unicast delivery</w:t>
            </w:r>
          </w:p>
        </w:tc>
        <w:tc>
          <w:tcPr>
            <w:tcW w:w="567" w:type="dxa"/>
            <w:shd w:val="solid" w:color="FFFFFF" w:fill="auto"/>
          </w:tcPr>
          <w:p w:rsidR="006D762C" w:rsidRPr="001545FA" w:rsidRDefault="006D762C" w:rsidP="006E5673">
            <w:pPr>
              <w:pStyle w:val="TAL"/>
              <w:rPr>
                <w:sz w:val="16"/>
                <w:szCs w:val="16"/>
              </w:rPr>
            </w:pPr>
            <w:r w:rsidRPr="001545FA">
              <w:rPr>
                <w:sz w:val="16"/>
                <w:szCs w:val="16"/>
              </w:rPr>
              <w:t>7.5.0</w:t>
            </w:r>
          </w:p>
        </w:tc>
        <w:tc>
          <w:tcPr>
            <w:tcW w:w="708" w:type="dxa"/>
            <w:shd w:val="solid" w:color="FFFFFF" w:fill="auto"/>
          </w:tcPr>
          <w:p w:rsidR="006D762C" w:rsidRPr="001545FA" w:rsidRDefault="006D762C" w:rsidP="006E5673">
            <w:pPr>
              <w:pStyle w:val="TAL"/>
              <w:rPr>
                <w:sz w:val="16"/>
                <w:szCs w:val="16"/>
              </w:rPr>
            </w:pPr>
            <w:r w:rsidRPr="001545FA">
              <w:rPr>
                <w:sz w:val="16"/>
                <w:szCs w:val="16"/>
              </w:rPr>
              <w:t>7.6.0</w:t>
            </w:r>
          </w:p>
        </w:tc>
      </w:tr>
      <w:tr w:rsidR="007668FC" w:rsidRPr="001545FA" w:rsidTr="001E5D36">
        <w:tblPrEx>
          <w:tblCellMar>
            <w:top w:w="0" w:type="dxa"/>
            <w:bottom w:w="0" w:type="dxa"/>
          </w:tblCellMar>
        </w:tblPrEx>
        <w:tc>
          <w:tcPr>
            <w:tcW w:w="800" w:type="dxa"/>
            <w:shd w:val="solid" w:color="FFFFFF" w:fill="auto"/>
          </w:tcPr>
          <w:p w:rsidR="007668FC" w:rsidRPr="001545FA" w:rsidRDefault="007668FC" w:rsidP="00947454">
            <w:pPr>
              <w:pStyle w:val="TAL"/>
              <w:rPr>
                <w:sz w:val="16"/>
                <w:szCs w:val="16"/>
              </w:rPr>
            </w:pPr>
            <w:r w:rsidRPr="001545FA">
              <w:rPr>
                <w:sz w:val="16"/>
                <w:szCs w:val="16"/>
              </w:rPr>
              <w:t>2008-03</w:t>
            </w:r>
          </w:p>
        </w:tc>
        <w:tc>
          <w:tcPr>
            <w:tcW w:w="800" w:type="dxa"/>
            <w:shd w:val="solid" w:color="FFFFFF" w:fill="auto"/>
          </w:tcPr>
          <w:p w:rsidR="007668FC" w:rsidRPr="001545FA" w:rsidRDefault="007668FC" w:rsidP="00947454">
            <w:pPr>
              <w:pStyle w:val="TAL"/>
              <w:jc w:val="center"/>
              <w:rPr>
                <w:snapToGrid w:val="0"/>
                <w:color w:val="000000"/>
                <w:sz w:val="16"/>
                <w:szCs w:val="16"/>
              </w:rPr>
            </w:pPr>
            <w:r w:rsidRPr="001545FA">
              <w:rPr>
                <w:snapToGrid w:val="0"/>
                <w:color w:val="000000"/>
                <w:sz w:val="16"/>
                <w:szCs w:val="16"/>
              </w:rPr>
              <w:t>38</w:t>
            </w:r>
          </w:p>
        </w:tc>
        <w:tc>
          <w:tcPr>
            <w:tcW w:w="901" w:type="dxa"/>
            <w:shd w:val="solid" w:color="FFFFFF" w:fill="auto"/>
          </w:tcPr>
          <w:p w:rsidR="007668FC" w:rsidRPr="001545FA" w:rsidRDefault="007668FC" w:rsidP="00947454">
            <w:pPr>
              <w:pStyle w:val="TAL"/>
              <w:rPr>
                <w:snapToGrid w:val="0"/>
                <w:color w:val="000000"/>
                <w:sz w:val="16"/>
                <w:szCs w:val="16"/>
              </w:rPr>
            </w:pPr>
            <w:r w:rsidRPr="001545FA">
              <w:rPr>
                <w:snapToGrid w:val="0"/>
                <w:color w:val="000000"/>
                <w:sz w:val="16"/>
                <w:szCs w:val="16"/>
              </w:rPr>
              <w:t>SP-080010</w:t>
            </w:r>
          </w:p>
        </w:tc>
        <w:tc>
          <w:tcPr>
            <w:tcW w:w="476" w:type="dxa"/>
            <w:shd w:val="solid" w:color="FFFFFF" w:fill="auto"/>
          </w:tcPr>
          <w:p w:rsidR="007668FC" w:rsidRPr="001545FA" w:rsidRDefault="007668FC" w:rsidP="00810167">
            <w:pPr>
              <w:pStyle w:val="TAL"/>
              <w:rPr>
                <w:rFonts w:eastAsia="Arial Unicode MS"/>
                <w:sz w:val="16"/>
                <w:szCs w:val="16"/>
              </w:rPr>
            </w:pPr>
            <w:r w:rsidRPr="001545FA">
              <w:rPr>
                <w:rFonts w:eastAsia="Arial Unicode MS"/>
                <w:sz w:val="16"/>
                <w:szCs w:val="16"/>
              </w:rPr>
              <w:t>0119</w:t>
            </w:r>
          </w:p>
        </w:tc>
        <w:tc>
          <w:tcPr>
            <w:tcW w:w="425" w:type="dxa"/>
            <w:shd w:val="solid" w:color="FFFFFF" w:fill="auto"/>
          </w:tcPr>
          <w:p w:rsidR="007668FC" w:rsidRPr="001545FA" w:rsidRDefault="007668FC"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7668FC" w:rsidRPr="001545FA" w:rsidRDefault="007668FC" w:rsidP="00810167">
            <w:pPr>
              <w:pStyle w:val="TAL"/>
              <w:rPr>
                <w:sz w:val="16"/>
                <w:szCs w:val="16"/>
              </w:rPr>
            </w:pPr>
            <w:r w:rsidRPr="001545FA">
              <w:rPr>
                <w:sz w:val="16"/>
                <w:szCs w:val="16"/>
              </w:rPr>
              <w:t>Corrections to different MBMS XML Schemas</w:t>
            </w:r>
          </w:p>
        </w:tc>
        <w:tc>
          <w:tcPr>
            <w:tcW w:w="567" w:type="dxa"/>
            <w:shd w:val="solid" w:color="FFFFFF" w:fill="auto"/>
          </w:tcPr>
          <w:p w:rsidR="007668FC" w:rsidRPr="001545FA" w:rsidRDefault="007668FC" w:rsidP="00947454">
            <w:pPr>
              <w:pStyle w:val="TAL"/>
              <w:rPr>
                <w:sz w:val="16"/>
                <w:szCs w:val="16"/>
              </w:rPr>
            </w:pPr>
            <w:r w:rsidRPr="001545FA">
              <w:rPr>
                <w:sz w:val="16"/>
                <w:szCs w:val="16"/>
              </w:rPr>
              <w:t>7.6.0</w:t>
            </w:r>
          </w:p>
        </w:tc>
        <w:tc>
          <w:tcPr>
            <w:tcW w:w="708" w:type="dxa"/>
            <w:shd w:val="solid" w:color="FFFFFF" w:fill="auto"/>
          </w:tcPr>
          <w:p w:rsidR="007668FC" w:rsidRPr="001545FA" w:rsidRDefault="007668FC" w:rsidP="00947454">
            <w:pPr>
              <w:pStyle w:val="TAL"/>
              <w:rPr>
                <w:sz w:val="16"/>
                <w:szCs w:val="16"/>
              </w:rPr>
            </w:pPr>
            <w:r w:rsidRPr="001545FA">
              <w:rPr>
                <w:sz w:val="16"/>
                <w:szCs w:val="16"/>
              </w:rPr>
              <w:t>7.7.0</w:t>
            </w:r>
          </w:p>
        </w:tc>
      </w:tr>
      <w:tr w:rsidR="007668FC" w:rsidRPr="001545FA" w:rsidTr="001E5D36">
        <w:tblPrEx>
          <w:tblCellMar>
            <w:top w:w="0" w:type="dxa"/>
            <w:bottom w:w="0" w:type="dxa"/>
          </w:tblCellMar>
        </w:tblPrEx>
        <w:tc>
          <w:tcPr>
            <w:tcW w:w="800" w:type="dxa"/>
            <w:shd w:val="solid" w:color="FFFFFF" w:fill="auto"/>
          </w:tcPr>
          <w:p w:rsidR="007668FC" w:rsidRPr="001545FA" w:rsidRDefault="007668FC" w:rsidP="00947454">
            <w:pPr>
              <w:pStyle w:val="TAL"/>
              <w:rPr>
                <w:sz w:val="16"/>
                <w:szCs w:val="16"/>
              </w:rPr>
            </w:pPr>
            <w:r w:rsidRPr="001545FA">
              <w:rPr>
                <w:sz w:val="16"/>
                <w:szCs w:val="16"/>
              </w:rPr>
              <w:t>2008-03</w:t>
            </w:r>
          </w:p>
        </w:tc>
        <w:tc>
          <w:tcPr>
            <w:tcW w:w="800" w:type="dxa"/>
            <w:shd w:val="solid" w:color="FFFFFF" w:fill="auto"/>
          </w:tcPr>
          <w:p w:rsidR="007668FC" w:rsidRPr="001545FA" w:rsidRDefault="007668FC" w:rsidP="00947454">
            <w:pPr>
              <w:pStyle w:val="TAL"/>
              <w:jc w:val="center"/>
              <w:rPr>
                <w:snapToGrid w:val="0"/>
                <w:color w:val="000000"/>
                <w:sz w:val="16"/>
                <w:szCs w:val="16"/>
              </w:rPr>
            </w:pPr>
            <w:r w:rsidRPr="001545FA">
              <w:rPr>
                <w:snapToGrid w:val="0"/>
                <w:color w:val="000000"/>
                <w:sz w:val="16"/>
                <w:szCs w:val="16"/>
              </w:rPr>
              <w:t>38</w:t>
            </w:r>
          </w:p>
        </w:tc>
        <w:tc>
          <w:tcPr>
            <w:tcW w:w="901" w:type="dxa"/>
            <w:shd w:val="solid" w:color="FFFFFF" w:fill="auto"/>
          </w:tcPr>
          <w:p w:rsidR="007668FC" w:rsidRPr="001545FA" w:rsidRDefault="007668FC" w:rsidP="00947454">
            <w:pPr>
              <w:pStyle w:val="TAL"/>
              <w:rPr>
                <w:snapToGrid w:val="0"/>
                <w:color w:val="000000"/>
                <w:sz w:val="16"/>
                <w:szCs w:val="16"/>
              </w:rPr>
            </w:pPr>
            <w:r w:rsidRPr="001545FA">
              <w:rPr>
                <w:snapToGrid w:val="0"/>
                <w:color w:val="000000"/>
                <w:sz w:val="16"/>
                <w:szCs w:val="16"/>
              </w:rPr>
              <w:t>SP-080010</w:t>
            </w:r>
          </w:p>
        </w:tc>
        <w:tc>
          <w:tcPr>
            <w:tcW w:w="476" w:type="dxa"/>
            <w:shd w:val="solid" w:color="FFFFFF" w:fill="auto"/>
          </w:tcPr>
          <w:p w:rsidR="007668FC" w:rsidRPr="001545FA" w:rsidRDefault="003C7B01" w:rsidP="00810167">
            <w:pPr>
              <w:pStyle w:val="TAL"/>
              <w:rPr>
                <w:rFonts w:eastAsia="Arial Unicode MS"/>
                <w:sz w:val="16"/>
                <w:szCs w:val="16"/>
              </w:rPr>
            </w:pPr>
            <w:r w:rsidRPr="001545FA">
              <w:rPr>
                <w:rFonts w:eastAsia="Arial Unicode MS"/>
                <w:sz w:val="16"/>
                <w:szCs w:val="16"/>
              </w:rPr>
              <w:t>0121</w:t>
            </w:r>
          </w:p>
        </w:tc>
        <w:tc>
          <w:tcPr>
            <w:tcW w:w="425" w:type="dxa"/>
            <w:shd w:val="solid" w:color="FFFFFF" w:fill="auto"/>
          </w:tcPr>
          <w:p w:rsidR="007668FC" w:rsidRPr="001545FA" w:rsidRDefault="007668FC" w:rsidP="00810167">
            <w:pPr>
              <w:pStyle w:val="TAL"/>
              <w:jc w:val="center"/>
              <w:rPr>
                <w:rFonts w:eastAsia="Arial Unicode MS"/>
                <w:sz w:val="16"/>
                <w:szCs w:val="16"/>
              </w:rPr>
            </w:pPr>
          </w:p>
        </w:tc>
        <w:tc>
          <w:tcPr>
            <w:tcW w:w="4962" w:type="dxa"/>
            <w:shd w:val="solid" w:color="FFFFFF" w:fill="auto"/>
          </w:tcPr>
          <w:p w:rsidR="007668FC" w:rsidRPr="001545FA" w:rsidRDefault="003C7B01" w:rsidP="00810167">
            <w:pPr>
              <w:pStyle w:val="TAL"/>
              <w:rPr>
                <w:sz w:val="16"/>
                <w:szCs w:val="16"/>
              </w:rPr>
            </w:pPr>
            <w:r w:rsidRPr="001545FA">
              <w:rPr>
                <w:sz w:val="16"/>
                <w:szCs w:val="16"/>
              </w:rPr>
              <w:t>Clarification of the reception reporting procedure start time</w:t>
            </w:r>
          </w:p>
        </w:tc>
        <w:tc>
          <w:tcPr>
            <w:tcW w:w="567" w:type="dxa"/>
            <w:shd w:val="solid" w:color="FFFFFF" w:fill="auto"/>
          </w:tcPr>
          <w:p w:rsidR="007668FC" w:rsidRPr="001545FA" w:rsidRDefault="007668FC" w:rsidP="00947454">
            <w:pPr>
              <w:pStyle w:val="TAL"/>
              <w:rPr>
                <w:sz w:val="16"/>
                <w:szCs w:val="16"/>
              </w:rPr>
            </w:pPr>
            <w:r w:rsidRPr="001545FA">
              <w:rPr>
                <w:sz w:val="16"/>
                <w:szCs w:val="16"/>
              </w:rPr>
              <w:t>7.6.0</w:t>
            </w:r>
          </w:p>
        </w:tc>
        <w:tc>
          <w:tcPr>
            <w:tcW w:w="708" w:type="dxa"/>
            <w:shd w:val="solid" w:color="FFFFFF" w:fill="auto"/>
          </w:tcPr>
          <w:p w:rsidR="007668FC" w:rsidRPr="001545FA" w:rsidRDefault="007668FC" w:rsidP="00947454">
            <w:pPr>
              <w:pStyle w:val="TAL"/>
              <w:rPr>
                <w:sz w:val="16"/>
                <w:szCs w:val="16"/>
              </w:rPr>
            </w:pPr>
            <w:r w:rsidRPr="001545FA">
              <w:rPr>
                <w:sz w:val="16"/>
                <w:szCs w:val="16"/>
              </w:rPr>
              <w:t>7.7.0</w:t>
            </w:r>
          </w:p>
        </w:tc>
      </w:tr>
      <w:tr w:rsidR="00F249E8" w:rsidRPr="001545FA" w:rsidTr="001E5D36">
        <w:tblPrEx>
          <w:tblCellMar>
            <w:top w:w="0" w:type="dxa"/>
            <w:bottom w:w="0" w:type="dxa"/>
          </w:tblCellMar>
        </w:tblPrEx>
        <w:trPr>
          <w:trHeight w:val="65"/>
        </w:trPr>
        <w:tc>
          <w:tcPr>
            <w:tcW w:w="800" w:type="dxa"/>
            <w:shd w:val="solid" w:color="FFFFFF" w:fill="auto"/>
          </w:tcPr>
          <w:p w:rsidR="00F249E8" w:rsidRPr="001545FA" w:rsidRDefault="00F249E8" w:rsidP="00E81C54">
            <w:pPr>
              <w:pStyle w:val="TAL"/>
              <w:rPr>
                <w:sz w:val="16"/>
                <w:szCs w:val="16"/>
              </w:rPr>
            </w:pPr>
            <w:r w:rsidRPr="001545FA">
              <w:rPr>
                <w:sz w:val="16"/>
                <w:szCs w:val="16"/>
              </w:rPr>
              <w:t>2008-06</w:t>
            </w:r>
          </w:p>
        </w:tc>
        <w:tc>
          <w:tcPr>
            <w:tcW w:w="800" w:type="dxa"/>
            <w:shd w:val="solid" w:color="FFFFFF" w:fill="auto"/>
          </w:tcPr>
          <w:p w:rsidR="00F249E8" w:rsidRPr="001545FA" w:rsidRDefault="00F249E8" w:rsidP="00947454">
            <w:pPr>
              <w:pStyle w:val="TAL"/>
              <w:jc w:val="center"/>
              <w:rPr>
                <w:snapToGrid w:val="0"/>
                <w:color w:val="000000"/>
                <w:sz w:val="16"/>
                <w:szCs w:val="16"/>
              </w:rPr>
            </w:pPr>
            <w:r w:rsidRPr="001545FA">
              <w:rPr>
                <w:snapToGrid w:val="0"/>
                <w:color w:val="000000"/>
                <w:sz w:val="16"/>
                <w:szCs w:val="16"/>
              </w:rPr>
              <w:t>40</w:t>
            </w:r>
          </w:p>
        </w:tc>
        <w:tc>
          <w:tcPr>
            <w:tcW w:w="901" w:type="dxa"/>
            <w:shd w:val="solid" w:color="FFFFFF" w:fill="auto"/>
          </w:tcPr>
          <w:p w:rsidR="00F249E8" w:rsidRPr="001545FA" w:rsidRDefault="00F249E8" w:rsidP="00947454">
            <w:pPr>
              <w:pStyle w:val="TAL"/>
              <w:rPr>
                <w:snapToGrid w:val="0"/>
                <w:color w:val="000000"/>
                <w:sz w:val="16"/>
                <w:szCs w:val="16"/>
              </w:rPr>
            </w:pPr>
            <w:r w:rsidRPr="001545FA">
              <w:rPr>
                <w:snapToGrid w:val="0"/>
                <w:color w:val="000000"/>
                <w:sz w:val="16"/>
                <w:szCs w:val="16"/>
              </w:rPr>
              <w:t>SP-080251</w:t>
            </w:r>
          </w:p>
        </w:tc>
        <w:tc>
          <w:tcPr>
            <w:tcW w:w="476" w:type="dxa"/>
            <w:shd w:val="solid" w:color="FFFFFF" w:fill="auto"/>
          </w:tcPr>
          <w:p w:rsidR="00F249E8" w:rsidRPr="001545FA" w:rsidRDefault="00F249E8" w:rsidP="00810167">
            <w:pPr>
              <w:pStyle w:val="TAL"/>
              <w:rPr>
                <w:rFonts w:eastAsia="Arial Unicode MS"/>
                <w:sz w:val="16"/>
                <w:szCs w:val="16"/>
              </w:rPr>
            </w:pPr>
            <w:r w:rsidRPr="001545FA">
              <w:rPr>
                <w:rFonts w:eastAsia="Arial Unicode MS"/>
                <w:sz w:val="16"/>
                <w:szCs w:val="16"/>
              </w:rPr>
              <w:t>0123</w:t>
            </w:r>
          </w:p>
        </w:tc>
        <w:tc>
          <w:tcPr>
            <w:tcW w:w="425" w:type="dxa"/>
            <w:shd w:val="solid" w:color="FFFFFF" w:fill="auto"/>
          </w:tcPr>
          <w:p w:rsidR="00F249E8" w:rsidRPr="001545FA" w:rsidRDefault="00F249E8"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F249E8" w:rsidRPr="001545FA" w:rsidRDefault="00F249E8" w:rsidP="00810167">
            <w:pPr>
              <w:pStyle w:val="TAL"/>
              <w:rPr>
                <w:sz w:val="16"/>
                <w:szCs w:val="16"/>
              </w:rPr>
            </w:pPr>
            <w:r w:rsidRPr="001545FA">
              <w:rPr>
                <w:sz w:val="16"/>
                <w:szCs w:val="16"/>
              </w:rPr>
              <w:t>Correction to caching directive signaling</w:t>
            </w:r>
          </w:p>
        </w:tc>
        <w:tc>
          <w:tcPr>
            <w:tcW w:w="567" w:type="dxa"/>
            <w:shd w:val="solid" w:color="FFFFFF" w:fill="auto"/>
          </w:tcPr>
          <w:p w:rsidR="00F249E8" w:rsidRPr="001545FA" w:rsidRDefault="00F249E8" w:rsidP="00947454">
            <w:pPr>
              <w:pStyle w:val="TAL"/>
              <w:rPr>
                <w:sz w:val="16"/>
                <w:szCs w:val="16"/>
              </w:rPr>
            </w:pPr>
            <w:r w:rsidRPr="001545FA">
              <w:rPr>
                <w:sz w:val="16"/>
                <w:szCs w:val="16"/>
              </w:rPr>
              <w:t>7.7.0</w:t>
            </w:r>
          </w:p>
        </w:tc>
        <w:tc>
          <w:tcPr>
            <w:tcW w:w="708" w:type="dxa"/>
            <w:shd w:val="solid" w:color="FFFFFF" w:fill="auto"/>
          </w:tcPr>
          <w:p w:rsidR="00F249E8" w:rsidRPr="001545FA" w:rsidRDefault="00F249E8" w:rsidP="00947454">
            <w:pPr>
              <w:pStyle w:val="TAL"/>
              <w:rPr>
                <w:sz w:val="16"/>
                <w:szCs w:val="16"/>
              </w:rPr>
            </w:pPr>
            <w:r w:rsidRPr="001545FA">
              <w:rPr>
                <w:sz w:val="16"/>
                <w:szCs w:val="16"/>
              </w:rPr>
              <w:t>7.8.0</w:t>
            </w:r>
          </w:p>
        </w:tc>
      </w:tr>
      <w:tr w:rsidR="00A61953" w:rsidRPr="001545FA" w:rsidTr="001E5D36">
        <w:tblPrEx>
          <w:tblCellMar>
            <w:top w:w="0" w:type="dxa"/>
            <w:bottom w:w="0" w:type="dxa"/>
          </w:tblCellMar>
        </w:tblPrEx>
        <w:tc>
          <w:tcPr>
            <w:tcW w:w="800" w:type="dxa"/>
            <w:shd w:val="solid" w:color="FFFFFF" w:fill="auto"/>
          </w:tcPr>
          <w:p w:rsidR="00A61953" w:rsidRPr="001545FA" w:rsidRDefault="00A61953" w:rsidP="00E81C54">
            <w:pPr>
              <w:pStyle w:val="TAL"/>
              <w:rPr>
                <w:sz w:val="16"/>
                <w:szCs w:val="16"/>
              </w:rPr>
            </w:pPr>
            <w:r w:rsidRPr="001545FA">
              <w:rPr>
                <w:sz w:val="16"/>
                <w:szCs w:val="16"/>
              </w:rPr>
              <w:t>2008-09</w:t>
            </w:r>
          </w:p>
        </w:tc>
        <w:tc>
          <w:tcPr>
            <w:tcW w:w="800" w:type="dxa"/>
            <w:shd w:val="solid" w:color="FFFFFF" w:fill="auto"/>
          </w:tcPr>
          <w:p w:rsidR="00A61953" w:rsidRPr="001545FA" w:rsidRDefault="00A61953" w:rsidP="00947454">
            <w:pPr>
              <w:pStyle w:val="TAL"/>
              <w:jc w:val="center"/>
              <w:rPr>
                <w:snapToGrid w:val="0"/>
                <w:color w:val="000000"/>
                <w:sz w:val="16"/>
                <w:szCs w:val="16"/>
              </w:rPr>
            </w:pPr>
            <w:r w:rsidRPr="001545FA">
              <w:rPr>
                <w:snapToGrid w:val="0"/>
                <w:color w:val="000000"/>
                <w:sz w:val="16"/>
                <w:szCs w:val="16"/>
              </w:rPr>
              <w:t>41</w:t>
            </w:r>
          </w:p>
        </w:tc>
        <w:tc>
          <w:tcPr>
            <w:tcW w:w="901" w:type="dxa"/>
            <w:shd w:val="solid" w:color="FFFFFF" w:fill="auto"/>
          </w:tcPr>
          <w:p w:rsidR="00A61953" w:rsidRPr="001545FA" w:rsidRDefault="00A61953" w:rsidP="00947454">
            <w:pPr>
              <w:pStyle w:val="TAL"/>
              <w:rPr>
                <w:snapToGrid w:val="0"/>
                <w:color w:val="000000"/>
                <w:sz w:val="16"/>
                <w:szCs w:val="16"/>
              </w:rPr>
            </w:pPr>
            <w:r w:rsidRPr="001545FA">
              <w:rPr>
                <w:snapToGrid w:val="0"/>
                <w:color w:val="000000"/>
                <w:sz w:val="16"/>
                <w:szCs w:val="16"/>
              </w:rPr>
              <w:t>SP-080468</w:t>
            </w:r>
          </w:p>
        </w:tc>
        <w:tc>
          <w:tcPr>
            <w:tcW w:w="476" w:type="dxa"/>
            <w:shd w:val="solid" w:color="FFFFFF" w:fill="auto"/>
          </w:tcPr>
          <w:p w:rsidR="00A61953" w:rsidRPr="001545FA" w:rsidRDefault="00A61953" w:rsidP="00810167">
            <w:pPr>
              <w:pStyle w:val="TAL"/>
              <w:rPr>
                <w:rFonts w:eastAsia="Arial Unicode MS"/>
                <w:sz w:val="16"/>
                <w:szCs w:val="16"/>
              </w:rPr>
            </w:pPr>
            <w:r w:rsidRPr="001545FA">
              <w:rPr>
                <w:rFonts w:eastAsia="Arial Unicode MS"/>
                <w:sz w:val="16"/>
                <w:szCs w:val="16"/>
              </w:rPr>
              <w:t>0125</w:t>
            </w:r>
          </w:p>
        </w:tc>
        <w:tc>
          <w:tcPr>
            <w:tcW w:w="425" w:type="dxa"/>
            <w:shd w:val="solid" w:color="FFFFFF" w:fill="auto"/>
          </w:tcPr>
          <w:p w:rsidR="00A61953" w:rsidRPr="001545FA" w:rsidRDefault="00A61953" w:rsidP="00810167">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A61953" w:rsidRPr="001545FA" w:rsidRDefault="00A61953" w:rsidP="00810167">
            <w:pPr>
              <w:pStyle w:val="TAL"/>
              <w:rPr>
                <w:sz w:val="16"/>
                <w:szCs w:val="16"/>
              </w:rPr>
            </w:pPr>
            <w:r w:rsidRPr="001545FA">
              <w:rPr>
                <w:sz w:val="16"/>
                <w:szCs w:val="16"/>
              </w:rPr>
              <w:t>H.264 MIME/SDP reference correction</w:t>
            </w:r>
          </w:p>
        </w:tc>
        <w:tc>
          <w:tcPr>
            <w:tcW w:w="567" w:type="dxa"/>
            <w:shd w:val="solid" w:color="FFFFFF" w:fill="auto"/>
          </w:tcPr>
          <w:p w:rsidR="00A61953" w:rsidRPr="001545FA" w:rsidRDefault="00A61953" w:rsidP="00947454">
            <w:pPr>
              <w:pStyle w:val="TAL"/>
              <w:rPr>
                <w:sz w:val="16"/>
                <w:szCs w:val="16"/>
              </w:rPr>
            </w:pPr>
            <w:r w:rsidRPr="001545FA">
              <w:rPr>
                <w:sz w:val="16"/>
                <w:szCs w:val="16"/>
              </w:rPr>
              <w:t>7.8.0</w:t>
            </w:r>
          </w:p>
        </w:tc>
        <w:tc>
          <w:tcPr>
            <w:tcW w:w="708" w:type="dxa"/>
            <w:shd w:val="solid" w:color="FFFFFF" w:fill="auto"/>
          </w:tcPr>
          <w:p w:rsidR="00A61953" w:rsidRPr="001545FA" w:rsidRDefault="00A61953" w:rsidP="00947454">
            <w:pPr>
              <w:pStyle w:val="TAL"/>
              <w:rPr>
                <w:sz w:val="16"/>
                <w:szCs w:val="16"/>
              </w:rPr>
            </w:pPr>
            <w:r w:rsidRPr="001545FA">
              <w:rPr>
                <w:sz w:val="16"/>
                <w:szCs w:val="16"/>
              </w:rPr>
              <w:t>7.9.0</w:t>
            </w:r>
          </w:p>
        </w:tc>
      </w:tr>
      <w:tr w:rsidR="00A61953" w:rsidRPr="001545FA" w:rsidTr="001E5D36">
        <w:tblPrEx>
          <w:tblCellMar>
            <w:top w:w="0" w:type="dxa"/>
            <w:bottom w:w="0" w:type="dxa"/>
          </w:tblCellMar>
        </w:tblPrEx>
        <w:tc>
          <w:tcPr>
            <w:tcW w:w="800" w:type="dxa"/>
            <w:shd w:val="solid" w:color="FFFFFF" w:fill="auto"/>
          </w:tcPr>
          <w:p w:rsidR="00A61953" w:rsidRPr="001545FA" w:rsidRDefault="00A61953" w:rsidP="00E81C54">
            <w:pPr>
              <w:pStyle w:val="TAL"/>
              <w:rPr>
                <w:sz w:val="16"/>
                <w:szCs w:val="16"/>
              </w:rPr>
            </w:pPr>
            <w:r w:rsidRPr="001545FA">
              <w:rPr>
                <w:sz w:val="16"/>
                <w:szCs w:val="16"/>
              </w:rPr>
              <w:t>2008-09</w:t>
            </w:r>
          </w:p>
        </w:tc>
        <w:tc>
          <w:tcPr>
            <w:tcW w:w="800" w:type="dxa"/>
            <w:shd w:val="solid" w:color="FFFFFF" w:fill="auto"/>
          </w:tcPr>
          <w:p w:rsidR="00A61953" w:rsidRPr="001545FA" w:rsidRDefault="00A61953" w:rsidP="00947454">
            <w:pPr>
              <w:pStyle w:val="TAL"/>
              <w:jc w:val="center"/>
              <w:rPr>
                <w:snapToGrid w:val="0"/>
                <w:color w:val="000000"/>
                <w:sz w:val="16"/>
                <w:szCs w:val="16"/>
              </w:rPr>
            </w:pPr>
            <w:r w:rsidRPr="001545FA">
              <w:rPr>
                <w:snapToGrid w:val="0"/>
                <w:color w:val="000000"/>
                <w:sz w:val="16"/>
                <w:szCs w:val="16"/>
              </w:rPr>
              <w:t>41</w:t>
            </w:r>
          </w:p>
        </w:tc>
        <w:tc>
          <w:tcPr>
            <w:tcW w:w="901" w:type="dxa"/>
            <w:shd w:val="solid" w:color="FFFFFF" w:fill="auto"/>
          </w:tcPr>
          <w:p w:rsidR="00A61953" w:rsidRPr="001545FA" w:rsidRDefault="00A61953" w:rsidP="00947454">
            <w:pPr>
              <w:pStyle w:val="TAL"/>
              <w:rPr>
                <w:snapToGrid w:val="0"/>
                <w:color w:val="000000"/>
                <w:sz w:val="16"/>
                <w:szCs w:val="16"/>
              </w:rPr>
            </w:pPr>
            <w:r w:rsidRPr="001545FA">
              <w:rPr>
                <w:snapToGrid w:val="0"/>
                <w:color w:val="000000"/>
                <w:sz w:val="16"/>
                <w:szCs w:val="16"/>
              </w:rPr>
              <w:t>SP-080468</w:t>
            </w:r>
          </w:p>
        </w:tc>
        <w:tc>
          <w:tcPr>
            <w:tcW w:w="476" w:type="dxa"/>
            <w:shd w:val="solid" w:color="FFFFFF" w:fill="auto"/>
          </w:tcPr>
          <w:p w:rsidR="00A61953" w:rsidRPr="001545FA" w:rsidRDefault="00A61953" w:rsidP="00810167">
            <w:pPr>
              <w:pStyle w:val="TAL"/>
              <w:rPr>
                <w:rFonts w:eastAsia="Arial Unicode MS"/>
                <w:sz w:val="16"/>
                <w:szCs w:val="16"/>
              </w:rPr>
            </w:pPr>
            <w:r w:rsidRPr="001545FA">
              <w:rPr>
                <w:rFonts w:eastAsia="Arial Unicode MS"/>
                <w:sz w:val="16"/>
                <w:szCs w:val="16"/>
              </w:rPr>
              <w:t>0127</w:t>
            </w:r>
          </w:p>
        </w:tc>
        <w:tc>
          <w:tcPr>
            <w:tcW w:w="425" w:type="dxa"/>
            <w:shd w:val="solid" w:color="FFFFFF" w:fill="auto"/>
          </w:tcPr>
          <w:p w:rsidR="00A61953" w:rsidRPr="001545FA" w:rsidRDefault="00A61953" w:rsidP="00810167">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A61953" w:rsidRPr="001545FA" w:rsidRDefault="00C0562A" w:rsidP="00810167">
            <w:pPr>
              <w:pStyle w:val="TAL"/>
              <w:rPr>
                <w:sz w:val="16"/>
                <w:szCs w:val="16"/>
              </w:rPr>
            </w:pPr>
            <w:r w:rsidRPr="001545FA">
              <w:rPr>
                <w:sz w:val="16"/>
                <w:szCs w:val="16"/>
              </w:rPr>
              <w:t>Correction to QoE reception reporting</w:t>
            </w:r>
          </w:p>
        </w:tc>
        <w:tc>
          <w:tcPr>
            <w:tcW w:w="567" w:type="dxa"/>
            <w:shd w:val="solid" w:color="FFFFFF" w:fill="auto"/>
          </w:tcPr>
          <w:p w:rsidR="00A61953" w:rsidRPr="001545FA" w:rsidRDefault="00A61953" w:rsidP="00947454">
            <w:pPr>
              <w:pStyle w:val="TAL"/>
              <w:rPr>
                <w:sz w:val="16"/>
                <w:szCs w:val="16"/>
              </w:rPr>
            </w:pPr>
            <w:r w:rsidRPr="001545FA">
              <w:rPr>
                <w:sz w:val="16"/>
                <w:szCs w:val="16"/>
              </w:rPr>
              <w:t>7.8.0</w:t>
            </w:r>
          </w:p>
        </w:tc>
        <w:tc>
          <w:tcPr>
            <w:tcW w:w="708" w:type="dxa"/>
            <w:shd w:val="solid" w:color="FFFFFF" w:fill="auto"/>
          </w:tcPr>
          <w:p w:rsidR="00A61953" w:rsidRPr="001545FA" w:rsidRDefault="00A61953" w:rsidP="00947454">
            <w:pPr>
              <w:pStyle w:val="TAL"/>
              <w:rPr>
                <w:sz w:val="16"/>
                <w:szCs w:val="16"/>
              </w:rPr>
            </w:pPr>
            <w:r w:rsidRPr="001545FA">
              <w:rPr>
                <w:sz w:val="16"/>
                <w:szCs w:val="16"/>
              </w:rPr>
              <w:t>7.9.0</w:t>
            </w:r>
          </w:p>
        </w:tc>
      </w:tr>
      <w:tr w:rsidR="00A61953" w:rsidRPr="001545FA" w:rsidTr="001E5D36">
        <w:tblPrEx>
          <w:tblCellMar>
            <w:top w:w="0" w:type="dxa"/>
            <w:bottom w:w="0" w:type="dxa"/>
          </w:tblCellMar>
        </w:tblPrEx>
        <w:tc>
          <w:tcPr>
            <w:tcW w:w="800" w:type="dxa"/>
            <w:shd w:val="solid" w:color="FFFFFF" w:fill="auto"/>
          </w:tcPr>
          <w:p w:rsidR="00A61953" w:rsidRPr="001545FA" w:rsidRDefault="00A61953" w:rsidP="00E81C54">
            <w:pPr>
              <w:pStyle w:val="TAL"/>
              <w:rPr>
                <w:sz w:val="16"/>
                <w:szCs w:val="16"/>
              </w:rPr>
            </w:pPr>
            <w:r w:rsidRPr="001545FA">
              <w:rPr>
                <w:sz w:val="16"/>
                <w:szCs w:val="16"/>
              </w:rPr>
              <w:t>2008-09</w:t>
            </w:r>
          </w:p>
        </w:tc>
        <w:tc>
          <w:tcPr>
            <w:tcW w:w="800" w:type="dxa"/>
            <w:shd w:val="solid" w:color="FFFFFF" w:fill="auto"/>
          </w:tcPr>
          <w:p w:rsidR="00A61953" w:rsidRPr="001545FA" w:rsidRDefault="00A61953" w:rsidP="00947454">
            <w:pPr>
              <w:pStyle w:val="TAL"/>
              <w:jc w:val="center"/>
              <w:rPr>
                <w:snapToGrid w:val="0"/>
                <w:color w:val="000000"/>
                <w:sz w:val="16"/>
                <w:szCs w:val="16"/>
              </w:rPr>
            </w:pPr>
            <w:r w:rsidRPr="001545FA">
              <w:rPr>
                <w:snapToGrid w:val="0"/>
                <w:color w:val="000000"/>
                <w:sz w:val="16"/>
                <w:szCs w:val="16"/>
              </w:rPr>
              <w:t>41</w:t>
            </w:r>
          </w:p>
        </w:tc>
        <w:tc>
          <w:tcPr>
            <w:tcW w:w="901" w:type="dxa"/>
            <w:shd w:val="solid" w:color="FFFFFF" w:fill="auto"/>
          </w:tcPr>
          <w:p w:rsidR="00A61953" w:rsidRPr="001545FA" w:rsidRDefault="00A61953" w:rsidP="00947454">
            <w:pPr>
              <w:pStyle w:val="TAL"/>
              <w:rPr>
                <w:snapToGrid w:val="0"/>
                <w:color w:val="000000"/>
                <w:sz w:val="16"/>
                <w:szCs w:val="16"/>
              </w:rPr>
            </w:pPr>
            <w:r w:rsidRPr="001545FA">
              <w:rPr>
                <w:snapToGrid w:val="0"/>
                <w:color w:val="000000"/>
                <w:sz w:val="16"/>
                <w:szCs w:val="16"/>
              </w:rPr>
              <w:t>SP-080468</w:t>
            </w:r>
          </w:p>
        </w:tc>
        <w:tc>
          <w:tcPr>
            <w:tcW w:w="476" w:type="dxa"/>
            <w:shd w:val="solid" w:color="FFFFFF" w:fill="auto"/>
          </w:tcPr>
          <w:p w:rsidR="00A61953" w:rsidRPr="001545FA" w:rsidRDefault="00A61953" w:rsidP="00810167">
            <w:pPr>
              <w:pStyle w:val="TAL"/>
              <w:rPr>
                <w:rFonts w:eastAsia="Arial Unicode MS"/>
                <w:sz w:val="16"/>
                <w:szCs w:val="16"/>
              </w:rPr>
            </w:pPr>
            <w:r w:rsidRPr="001545FA">
              <w:rPr>
                <w:rFonts w:eastAsia="Arial Unicode MS"/>
                <w:sz w:val="16"/>
                <w:szCs w:val="16"/>
              </w:rPr>
              <w:t>0130</w:t>
            </w:r>
          </w:p>
        </w:tc>
        <w:tc>
          <w:tcPr>
            <w:tcW w:w="425" w:type="dxa"/>
            <w:shd w:val="solid" w:color="FFFFFF" w:fill="auto"/>
          </w:tcPr>
          <w:p w:rsidR="00A61953" w:rsidRPr="001545FA" w:rsidRDefault="00A61953" w:rsidP="00810167">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A61953" w:rsidRPr="001545FA" w:rsidRDefault="00C0562A" w:rsidP="00810167">
            <w:pPr>
              <w:pStyle w:val="TAL"/>
              <w:rPr>
                <w:sz w:val="16"/>
                <w:szCs w:val="16"/>
              </w:rPr>
            </w:pPr>
            <w:r w:rsidRPr="001545FA">
              <w:rPr>
                <w:sz w:val="16"/>
                <w:szCs w:val="16"/>
              </w:rPr>
              <w:t>Correcting file repair response for file-group requests</w:t>
            </w:r>
          </w:p>
        </w:tc>
        <w:tc>
          <w:tcPr>
            <w:tcW w:w="567" w:type="dxa"/>
            <w:shd w:val="solid" w:color="FFFFFF" w:fill="auto"/>
          </w:tcPr>
          <w:p w:rsidR="00A61953" w:rsidRPr="001545FA" w:rsidRDefault="00A61953" w:rsidP="00947454">
            <w:pPr>
              <w:pStyle w:val="TAL"/>
              <w:rPr>
                <w:sz w:val="16"/>
                <w:szCs w:val="16"/>
              </w:rPr>
            </w:pPr>
            <w:r w:rsidRPr="001545FA">
              <w:rPr>
                <w:sz w:val="16"/>
                <w:szCs w:val="16"/>
              </w:rPr>
              <w:t>7.8.0</w:t>
            </w:r>
          </w:p>
        </w:tc>
        <w:tc>
          <w:tcPr>
            <w:tcW w:w="708" w:type="dxa"/>
            <w:shd w:val="solid" w:color="FFFFFF" w:fill="auto"/>
          </w:tcPr>
          <w:p w:rsidR="00A61953" w:rsidRPr="001545FA" w:rsidRDefault="00A61953" w:rsidP="00947454">
            <w:pPr>
              <w:pStyle w:val="TAL"/>
              <w:rPr>
                <w:sz w:val="16"/>
                <w:szCs w:val="16"/>
              </w:rPr>
            </w:pPr>
            <w:r w:rsidRPr="001545FA">
              <w:rPr>
                <w:sz w:val="16"/>
                <w:szCs w:val="16"/>
              </w:rPr>
              <w:t>7.9.0</w:t>
            </w:r>
          </w:p>
        </w:tc>
      </w:tr>
      <w:tr w:rsidR="00C0675A" w:rsidRPr="001545FA" w:rsidTr="001E5D36">
        <w:tblPrEx>
          <w:tblCellMar>
            <w:top w:w="0" w:type="dxa"/>
            <w:bottom w:w="0" w:type="dxa"/>
          </w:tblCellMar>
        </w:tblPrEx>
        <w:tc>
          <w:tcPr>
            <w:tcW w:w="800" w:type="dxa"/>
            <w:shd w:val="solid" w:color="FFFFFF" w:fill="auto"/>
          </w:tcPr>
          <w:p w:rsidR="00C0675A" w:rsidRPr="001545FA" w:rsidRDefault="00C0675A" w:rsidP="00C35C7D">
            <w:pPr>
              <w:pStyle w:val="TAL"/>
              <w:rPr>
                <w:sz w:val="16"/>
                <w:szCs w:val="16"/>
              </w:rPr>
            </w:pPr>
            <w:r w:rsidRPr="001545FA">
              <w:rPr>
                <w:sz w:val="16"/>
                <w:szCs w:val="16"/>
              </w:rPr>
              <w:t>2008-09</w:t>
            </w:r>
          </w:p>
        </w:tc>
        <w:tc>
          <w:tcPr>
            <w:tcW w:w="800" w:type="dxa"/>
            <w:shd w:val="solid" w:color="FFFFFF" w:fill="auto"/>
          </w:tcPr>
          <w:p w:rsidR="00C0675A" w:rsidRPr="001545FA" w:rsidRDefault="00C0675A" w:rsidP="00C35C7D">
            <w:pPr>
              <w:pStyle w:val="TAL"/>
              <w:jc w:val="center"/>
              <w:rPr>
                <w:snapToGrid w:val="0"/>
                <w:color w:val="000000"/>
                <w:sz w:val="16"/>
                <w:szCs w:val="16"/>
              </w:rPr>
            </w:pPr>
            <w:r w:rsidRPr="001545FA">
              <w:rPr>
                <w:snapToGrid w:val="0"/>
                <w:color w:val="000000"/>
                <w:sz w:val="16"/>
                <w:szCs w:val="16"/>
              </w:rPr>
              <w:t>41</w:t>
            </w:r>
          </w:p>
        </w:tc>
        <w:tc>
          <w:tcPr>
            <w:tcW w:w="901" w:type="dxa"/>
            <w:shd w:val="solid" w:color="FFFFFF" w:fill="auto"/>
          </w:tcPr>
          <w:p w:rsidR="00C0675A" w:rsidRPr="001545FA" w:rsidRDefault="00C0675A" w:rsidP="00947454">
            <w:pPr>
              <w:pStyle w:val="TAL"/>
              <w:rPr>
                <w:snapToGrid w:val="0"/>
                <w:color w:val="000000"/>
                <w:sz w:val="16"/>
                <w:szCs w:val="16"/>
              </w:rPr>
            </w:pPr>
            <w:r w:rsidRPr="001545FA">
              <w:rPr>
                <w:snapToGrid w:val="0"/>
                <w:color w:val="000000"/>
                <w:sz w:val="16"/>
                <w:szCs w:val="16"/>
              </w:rPr>
              <w:t>SP-080477</w:t>
            </w:r>
          </w:p>
        </w:tc>
        <w:tc>
          <w:tcPr>
            <w:tcW w:w="476" w:type="dxa"/>
            <w:shd w:val="solid" w:color="FFFFFF" w:fill="auto"/>
          </w:tcPr>
          <w:p w:rsidR="00C0675A" w:rsidRPr="001545FA" w:rsidRDefault="00C0675A" w:rsidP="00810167">
            <w:pPr>
              <w:pStyle w:val="TAL"/>
              <w:rPr>
                <w:rFonts w:eastAsia="Arial Unicode MS"/>
                <w:sz w:val="16"/>
                <w:szCs w:val="16"/>
              </w:rPr>
            </w:pPr>
            <w:r w:rsidRPr="001545FA">
              <w:rPr>
                <w:rFonts w:eastAsia="Arial Unicode MS"/>
                <w:sz w:val="16"/>
                <w:szCs w:val="16"/>
              </w:rPr>
              <w:t>0128</w:t>
            </w:r>
          </w:p>
        </w:tc>
        <w:tc>
          <w:tcPr>
            <w:tcW w:w="425" w:type="dxa"/>
            <w:shd w:val="solid" w:color="FFFFFF" w:fill="auto"/>
          </w:tcPr>
          <w:p w:rsidR="00C0675A" w:rsidRPr="001545FA" w:rsidRDefault="00C0675A" w:rsidP="00810167">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C0675A" w:rsidRPr="001545FA" w:rsidRDefault="00C0675A" w:rsidP="00810167">
            <w:pPr>
              <w:pStyle w:val="TAL"/>
              <w:rPr>
                <w:sz w:val="16"/>
                <w:szCs w:val="16"/>
              </w:rPr>
            </w:pPr>
            <w:r w:rsidRPr="001545FA">
              <w:rPr>
                <w:sz w:val="16"/>
                <w:szCs w:val="16"/>
              </w:rPr>
              <w:t>Enhancements of the QoE feature in MBMS</w:t>
            </w:r>
          </w:p>
        </w:tc>
        <w:tc>
          <w:tcPr>
            <w:tcW w:w="567" w:type="dxa"/>
            <w:shd w:val="solid" w:color="FFFFFF" w:fill="auto"/>
          </w:tcPr>
          <w:p w:rsidR="00C0675A" w:rsidRPr="001545FA" w:rsidRDefault="00C0675A" w:rsidP="00C35C7D">
            <w:pPr>
              <w:pStyle w:val="TAL"/>
              <w:rPr>
                <w:sz w:val="16"/>
                <w:szCs w:val="16"/>
              </w:rPr>
            </w:pPr>
            <w:r w:rsidRPr="001545FA">
              <w:rPr>
                <w:sz w:val="16"/>
                <w:szCs w:val="16"/>
              </w:rPr>
              <w:t>7.9.0</w:t>
            </w:r>
          </w:p>
        </w:tc>
        <w:tc>
          <w:tcPr>
            <w:tcW w:w="708" w:type="dxa"/>
            <w:shd w:val="solid" w:color="FFFFFF" w:fill="auto"/>
          </w:tcPr>
          <w:p w:rsidR="00C0675A" w:rsidRPr="001545FA" w:rsidRDefault="00C0675A" w:rsidP="00947454">
            <w:pPr>
              <w:pStyle w:val="TAL"/>
              <w:rPr>
                <w:sz w:val="16"/>
                <w:szCs w:val="16"/>
              </w:rPr>
            </w:pPr>
            <w:r w:rsidRPr="001545FA">
              <w:rPr>
                <w:sz w:val="16"/>
                <w:szCs w:val="16"/>
              </w:rPr>
              <w:t>8.0.0</w:t>
            </w:r>
          </w:p>
        </w:tc>
      </w:tr>
      <w:tr w:rsidR="00C0675A" w:rsidRPr="001545FA" w:rsidTr="001E5D36">
        <w:tblPrEx>
          <w:tblCellMar>
            <w:top w:w="0" w:type="dxa"/>
            <w:bottom w:w="0" w:type="dxa"/>
          </w:tblCellMar>
        </w:tblPrEx>
        <w:tc>
          <w:tcPr>
            <w:tcW w:w="800" w:type="dxa"/>
            <w:shd w:val="solid" w:color="FFFFFF" w:fill="auto"/>
          </w:tcPr>
          <w:p w:rsidR="00C0675A" w:rsidRPr="001545FA" w:rsidRDefault="00C0675A" w:rsidP="00C35C7D">
            <w:pPr>
              <w:pStyle w:val="TAL"/>
              <w:rPr>
                <w:sz w:val="16"/>
                <w:szCs w:val="16"/>
              </w:rPr>
            </w:pPr>
            <w:r w:rsidRPr="001545FA">
              <w:rPr>
                <w:sz w:val="16"/>
                <w:szCs w:val="16"/>
              </w:rPr>
              <w:t>2008-09</w:t>
            </w:r>
          </w:p>
        </w:tc>
        <w:tc>
          <w:tcPr>
            <w:tcW w:w="800" w:type="dxa"/>
            <w:shd w:val="solid" w:color="FFFFFF" w:fill="auto"/>
          </w:tcPr>
          <w:p w:rsidR="00C0675A" w:rsidRPr="001545FA" w:rsidRDefault="00C0675A" w:rsidP="00C35C7D">
            <w:pPr>
              <w:pStyle w:val="TAL"/>
              <w:jc w:val="center"/>
              <w:rPr>
                <w:snapToGrid w:val="0"/>
                <w:color w:val="000000"/>
                <w:sz w:val="16"/>
                <w:szCs w:val="16"/>
              </w:rPr>
            </w:pPr>
            <w:r w:rsidRPr="001545FA">
              <w:rPr>
                <w:snapToGrid w:val="0"/>
                <w:color w:val="000000"/>
                <w:sz w:val="16"/>
                <w:szCs w:val="16"/>
              </w:rPr>
              <w:t>41</w:t>
            </w:r>
          </w:p>
        </w:tc>
        <w:tc>
          <w:tcPr>
            <w:tcW w:w="901" w:type="dxa"/>
            <w:shd w:val="solid" w:color="FFFFFF" w:fill="auto"/>
          </w:tcPr>
          <w:p w:rsidR="00C0675A" w:rsidRPr="001545FA" w:rsidRDefault="00C0675A" w:rsidP="00947454">
            <w:pPr>
              <w:pStyle w:val="TAL"/>
              <w:rPr>
                <w:snapToGrid w:val="0"/>
                <w:color w:val="000000"/>
                <w:sz w:val="16"/>
                <w:szCs w:val="16"/>
              </w:rPr>
            </w:pPr>
            <w:r w:rsidRPr="001545FA">
              <w:rPr>
                <w:snapToGrid w:val="0"/>
                <w:color w:val="000000"/>
                <w:sz w:val="16"/>
                <w:szCs w:val="16"/>
              </w:rPr>
              <w:t>SP-080477</w:t>
            </w:r>
          </w:p>
        </w:tc>
        <w:tc>
          <w:tcPr>
            <w:tcW w:w="476" w:type="dxa"/>
            <w:shd w:val="solid" w:color="FFFFFF" w:fill="auto"/>
          </w:tcPr>
          <w:p w:rsidR="00C0675A" w:rsidRPr="001545FA" w:rsidRDefault="00C0675A" w:rsidP="00810167">
            <w:pPr>
              <w:pStyle w:val="TAL"/>
              <w:rPr>
                <w:rFonts w:eastAsia="Arial Unicode MS"/>
                <w:sz w:val="16"/>
                <w:szCs w:val="16"/>
              </w:rPr>
            </w:pPr>
            <w:r w:rsidRPr="001545FA">
              <w:rPr>
                <w:rFonts w:eastAsia="Arial Unicode MS"/>
                <w:sz w:val="16"/>
                <w:szCs w:val="16"/>
              </w:rPr>
              <w:t>0129</w:t>
            </w:r>
          </w:p>
        </w:tc>
        <w:tc>
          <w:tcPr>
            <w:tcW w:w="425" w:type="dxa"/>
            <w:shd w:val="solid" w:color="FFFFFF" w:fill="auto"/>
          </w:tcPr>
          <w:p w:rsidR="00C0675A" w:rsidRPr="001545FA" w:rsidRDefault="00C0675A" w:rsidP="00810167">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0675A" w:rsidRPr="001545FA" w:rsidRDefault="00C0675A" w:rsidP="00810167">
            <w:pPr>
              <w:pStyle w:val="TAL"/>
              <w:rPr>
                <w:sz w:val="16"/>
                <w:szCs w:val="16"/>
              </w:rPr>
            </w:pPr>
            <w:r w:rsidRPr="001545FA">
              <w:rPr>
                <w:sz w:val="16"/>
                <w:szCs w:val="16"/>
              </w:rPr>
              <w:t>Registration procedure for MBMS User Service consumption</w:t>
            </w:r>
          </w:p>
        </w:tc>
        <w:tc>
          <w:tcPr>
            <w:tcW w:w="567" w:type="dxa"/>
            <w:shd w:val="solid" w:color="FFFFFF" w:fill="auto"/>
          </w:tcPr>
          <w:p w:rsidR="00C0675A" w:rsidRPr="001545FA" w:rsidRDefault="00C0675A" w:rsidP="00C35C7D">
            <w:pPr>
              <w:pStyle w:val="TAL"/>
              <w:rPr>
                <w:sz w:val="16"/>
                <w:szCs w:val="16"/>
              </w:rPr>
            </w:pPr>
            <w:r w:rsidRPr="001545FA">
              <w:rPr>
                <w:sz w:val="16"/>
                <w:szCs w:val="16"/>
              </w:rPr>
              <w:t>7.9.0</w:t>
            </w:r>
          </w:p>
        </w:tc>
        <w:tc>
          <w:tcPr>
            <w:tcW w:w="708" w:type="dxa"/>
            <w:shd w:val="solid" w:color="FFFFFF" w:fill="auto"/>
          </w:tcPr>
          <w:p w:rsidR="00C0675A" w:rsidRPr="001545FA" w:rsidRDefault="00C0675A" w:rsidP="00947454">
            <w:pPr>
              <w:pStyle w:val="TAL"/>
              <w:rPr>
                <w:sz w:val="16"/>
                <w:szCs w:val="16"/>
              </w:rPr>
            </w:pPr>
            <w:r w:rsidRPr="001545FA">
              <w:rPr>
                <w:sz w:val="16"/>
                <w:szCs w:val="16"/>
              </w:rPr>
              <w:t>8.0.0</w:t>
            </w:r>
          </w:p>
        </w:tc>
      </w:tr>
      <w:tr w:rsidR="00C0675A" w:rsidRPr="001545FA" w:rsidTr="001E5D36">
        <w:tblPrEx>
          <w:tblCellMar>
            <w:top w:w="0" w:type="dxa"/>
            <w:bottom w:w="0" w:type="dxa"/>
          </w:tblCellMar>
        </w:tblPrEx>
        <w:tc>
          <w:tcPr>
            <w:tcW w:w="800" w:type="dxa"/>
            <w:shd w:val="solid" w:color="FFFFFF" w:fill="auto"/>
          </w:tcPr>
          <w:p w:rsidR="00C0675A" w:rsidRPr="001545FA" w:rsidRDefault="00C0675A" w:rsidP="00C35C7D">
            <w:pPr>
              <w:pStyle w:val="TAL"/>
              <w:rPr>
                <w:sz w:val="16"/>
                <w:szCs w:val="16"/>
              </w:rPr>
            </w:pPr>
            <w:r w:rsidRPr="001545FA">
              <w:rPr>
                <w:sz w:val="16"/>
                <w:szCs w:val="16"/>
              </w:rPr>
              <w:t>2008-09</w:t>
            </w:r>
          </w:p>
        </w:tc>
        <w:tc>
          <w:tcPr>
            <w:tcW w:w="800" w:type="dxa"/>
            <w:shd w:val="solid" w:color="FFFFFF" w:fill="auto"/>
          </w:tcPr>
          <w:p w:rsidR="00C0675A" w:rsidRPr="001545FA" w:rsidRDefault="00C0675A" w:rsidP="00C35C7D">
            <w:pPr>
              <w:pStyle w:val="TAL"/>
              <w:jc w:val="center"/>
              <w:rPr>
                <w:snapToGrid w:val="0"/>
                <w:color w:val="000000"/>
                <w:sz w:val="16"/>
                <w:szCs w:val="16"/>
              </w:rPr>
            </w:pPr>
            <w:r w:rsidRPr="001545FA">
              <w:rPr>
                <w:snapToGrid w:val="0"/>
                <w:color w:val="000000"/>
                <w:sz w:val="16"/>
                <w:szCs w:val="16"/>
              </w:rPr>
              <w:t>41</w:t>
            </w:r>
          </w:p>
        </w:tc>
        <w:tc>
          <w:tcPr>
            <w:tcW w:w="901" w:type="dxa"/>
            <w:shd w:val="solid" w:color="FFFFFF" w:fill="auto"/>
          </w:tcPr>
          <w:p w:rsidR="00C0675A" w:rsidRPr="001545FA" w:rsidRDefault="00C0675A" w:rsidP="00C35C7D">
            <w:pPr>
              <w:pStyle w:val="TAL"/>
              <w:rPr>
                <w:snapToGrid w:val="0"/>
                <w:color w:val="000000"/>
                <w:sz w:val="16"/>
                <w:szCs w:val="16"/>
              </w:rPr>
            </w:pPr>
            <w:r w:rsidRPr="001545FA">
              <w:rPr>
                <w:snapToGrid w:val="0"/>
                <w:color w:val="000000"/>
                <w:sz w:val="16"/>
                <w:szCs w:val="16"/>
              </w:rPr>
              <w:t>SP-080477</w:t>
            </w:r>
          </w:p>
        </w:tc>
        <w:tc>
          <w:tcPr>
            <w:tcW w:w="476" w:type="dxa"/>
            <w:shd w:val="solid" w:color="FFFFFF" w:fill="auto"/>
          </w:tcPr>
          <w:p w:rsidR="00C0675A" w:rsidRPr="001545FA" w:rsidRDefault="00C0675A" w:rsidP="00C35C7D">
            <w:pPr>
              <w:pStyle w:val="TAL"/>
              <w:rPr>
                <w:rFonts w:eastAsia="Arial Unicode MS"/>
                <w:sz w:val="16"/>
                <w:szCs w:val="16"/>
              </w:rPr>
            </w:pPr>
            <w:r w:rsidRPr="001545FA">
              <w:rPr>
                <w:rFonts w:eastAsia="Arial Unicode MS"/>
                <w:sz w:val="16"/>
                <w:szCs w:val="16"/>
              </w:rPr>
              <w:t>0132</w:t>
            </w:r>
          </w:p>
        </w:tc>
        <w:tc>
          <w:tcPr>
            <w:tcW w:w="425" w:type="dxa"/>
            <w:shd w:val="solid" w:color="FFFFFF" w:fill="auto"/>
          </w:tcPr>
          <w:p w:rsidR="00C0675A" w:rsidRPr="001545FA" w:rsidRDefault="00C0675A" w:rsidP="00C35C7D">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0675A" w:rsidRPr="001545FA" w:rsidRDefault="00C0675A" w:rsidP="00C35C7D">
            <w:pPr>
              <w:pStyle w:val="TAL"/>
              <w:rPr>
                <w:sz w:val="16"/>
                <w:szCs w:val="16"/>
              </w:rPr>
            </w:pPr>
            <w:r w:rsidRPr="001545FA">
              <w:rPr>
                <w:sz w:val="16"/>
                <w:szCs w:val="16"/>
              </w:rPr>
              <w:t>Transmitting a Full FDT snapshot</w:t>
            </w:r>
          </w:p>
        </w:tc>
        <w:tc>
          <w:tcPr>
            <w:tcW w:w="567" w:type="dxa"/>
            <w:shd w:val="solid" w:color="FFFFFF" w:fill="auto"/>
          </w:tcPr>
          <w:p w:rsidR="00C0675A" w:rsidRPr="001545FA" w:rsidRDefault="00C0675A" w:rsidP="00C35C7D">
            <w:pPr>
              <w:pStyle w:val="TAL"/>
              <w:rPr>
                <w:sz w:val="16"/>
                <w:szCs w:val="16"/>
              </w:rPr>
            </w:pPr>
            <w:r w:rsidRPr="001545FA">
              <w:rPr>
                <w:sz w:val="16"/>
                <w:szCs w:val="16"/>
              </w:rPr>
              <w:t>7.9.0</w:t>
            </w:r>
          </w:p>
        </w:tc>
        <w:tc>
          <w:tcPr>
            <w:tcW w:w="708" w:type="dxa"/>
            <w:shd w:val="solid" w:color="FFFFFF" w:fill="auto"/>
          </w:tcPr>
          <w:p w:rsidR="00C0675A" w:rsidRPr="001545FA" w:rsidRDefault="00C0675A" w:rsidP="00C35C7D">
            <w:pPr>
              <w:pStyle w:val="TAL"/>
              <w:rPr>
                <w:sz w:val="16"/>
                <w:szCs w:val="16"/>
              </w:rPr>
            </w:pPr>
            <w:r w:rsidRPr="001545FA">
              <w:rPr>
                <w:sz w:val="16"/>
                <w:szCs w:val="16"/>
              </w:rPr>
              <w:t>8.0.0</w:t>
            </w:r>
          </w:p>
        </w:tc>
      </w:tr>
      <w:tr w:rsidR="00940E66" w:rsidRPr="001545FA" w:rsidTr="001E5D36">
        <w:tblPrEx>
          <w:tblCellMar>
            <w:top w:w="0" w:type="dxa"/>
            <w:bottom w:w="0" w:type="dxa"/>
          </w:tblCellMar>
        </w:tblPrEx>
        <w:tc>
          <w:tcPr>
            <w:tcW w:w="800" w:type="dxa"/>
            <w:shd w:val="solid" w:color="FFFFFF" w:fill="auto"/>
          </w:tcPr>
          <w:p w:rsidR="00940E66" w:rsidRPr="001545FA" w:rsidRDefault="00940E66" w:rsidP="00C35C7D">
            <w:pPr>
              <w:pStyle w:val="TAL"/>
              <w:rPr>
                <w:sz w:val="16"/>
                <w:szCs w:val="16"/>
              </w:rPr>
            </w:pPr>
            <w:r w:rsidRPr="001545FA">
              <w:rPr>
                <w:sz w:val="16"/>
                <w:szCs w:val="16"/>
              </w:rPr>
              <w:t>2008-12</w:t>
            </w:r>
          </w:p>
        </w:tc>
        <w:tc>
          <w:tcPr>
            <w:tcW w:w="800" w:type="dxa"/>
            <w:shd w:val="solid" w:color="FFFFFF" w:fill="auto"/>
          </w:tcPr>
          <w:p w:rsidR="00940E66" w:rsidRPr="001545FA" w:rsidRDefault="00940E66" w:rsidP="00C35C7D">
            <w:pPr>
              <w:pStyle w:val="TAL"/>
              <w:jc w:val="center"/>
              <w:rPr>
                <w:snapToGrid w:val="0"/>
                <w:color w:val="000000"/>
                <w:sz w:val="16"/>
                <w:szCs w:val="16"/>
              </w:rPr>
            </w:pPr>
            <w:r w:rsidRPr="001545FA">
              <w:rPr>
                <w:snapToGrid w:val="0"/>
                <w:color w:val="000000"/>
                <w:sz w:val="16"/>
                <w:szCs w:val="16"/>
              </w:rPr>
              <w:t>42</w:t>
            </w:r>
          </w:p>
        </w:tc>
        <w:tc>
          <w:tcPr>
            <w:tcW w:w="901" w:type="dxa"/>
            <w:shd w:val="solid" w:color="FFFFFF" w:fill="auto"/>
          </w:tcPr>
          <w:p w:rsidR="00940E66" w:rsidRPr="001545FA" w:rsidRDefault="00940E66" w:rsidP="00C35C7D">
            <w:pPr>
              <w:pStyle w:val="TAL"/>
              <w:rPr>
                <w:snapToGrid w:val="0"/>
                <w:color w:val="000000"/>
                <w:sz w:val="16"/>
                <w:szCs w:val="16"/>
              </w:rPr>
            </w:pPr>
            <w:r w:rsidRPr="001545FA">
              <w:rPr>
                <w:snapToGrid w:val="0"/>
                <w:color w:val="000000"/>
                <w:sz w:val="16"/>
                <w:szCs w:val="16"/>
              </w:rPr>
              <w:t>SP-080681</w:t>
            </w:r>
          </w:p>
        </w:tc>
        <w:tc>
          <w:tcPr>
            <w:tcW w:w="476" w:type="dxa"/>
            <w:shd w:val="solid" w:color="FFFFFF" w:fill="auto"/>
          </w:tcPr>
          <w:p w:rsidR="00940E66" w:rsidRPr="001545FA" w:rsidRDefault="00940E66" w:rsidP="00C35C7D">
            <w:pPr>
              <w:pStyle w:val="TAL"/>
              <w:rPr>
                <w:rFonts w:eastAsia="Arial Unicode MS"/>
                <w:sz w:val="16"/>
                <w:szCs w:val="16"/>
              </w:rPr>
            </w:pPr>
            <w:r w:rsidRPr="001545FA">
              <w:rPr>
                <w:rFonts w:eastAsia="Arial Unicode MS"/>
                <w:sz w:val="16"/>
                <w:szCs w:val="16"/>
              </w:rPr>
              <w:t>0135</w:t>
            </w:r>
          </w:p>
        </w:tc>
        <w:tc>
          <w:tcPr>
            <w:tcW w:w="425" w:type="dxa"/>
            <w:shd w:val="solid" w:color="FFFFFF" w:fill="auto"/>
          </w:tcPr>
          <w:p w:rsidR="00940E66" w:rsidRPr="001545FA" w:rsidRDefault="00940E66" w:rsidP="00C35C7D">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940E66" w:rsidRPr="001545FA" w:rsidRDefault="00940E66" w:rsidP="00C35C7D">
            <w:pPr>
              <w:pStyle w:val="TAL"/>
              <w:rPr>
                <w:sz w:val="16"/>
                <w:szCs w:val="16"/>
              </w:rPr>
            </w:pPr>
            <w:r w:rsidRPr="001545FA">
              <w:rPr>
                <w:sz w:val="16"/>
                <w:szCs w:val="16"/>
              </w:rPr>
              <w:t>Time-shifting capability indication for MBMS services</w:t>
            </w:r>
          </w:p>
        </w:tc>
        <w:tc>
          <w:tcPr>
            <w:tcW w:w="567" w:type="dxa"/>
            <w:shd w:val="solid" w:color="FFFFFF" w:fill="auto"/>
          </w:tcPr>
          <w:p w:rsidR="00940E66" w:rsidRPr="001545FA" w:rsidRDefault="00940E66" w:rsidP="00293BA0">
            <w:pPr>
              <w:pStyle w:val="TAL"/>
              <w:rPr>
                <w:sz w:val="16"/>
                <w:szCs w:val="16"/>
              </w:rPr>
            </w:pPr>
            <w:r w:rsidRPr="001545FA">
              <w:rPr>
                <w:sz w:val="16"/>
                <w:szCs w:val="16"/>
              </w:rPr>
              <w:t>8.0.0</w:t>
            </w:r>
          </w:p>
        </w:tc>
        <w:tc>
          <w:tcPr>
            <w:tcW w:w="708" w:type="dxa"/>
            <w:shd w:val="solid" w:color="FFFFFF" w:fill="auto"/>
          </w:tcPr>
          <w:p w:rsidR="00940E66" w:rsidRPr="001545FA" w:rsidRDefault="00940E66" w:rsidP="00293BA0">
            <w:pPr>
              <w:pStyle w:val="TAL"/>
              <w:rPr>
                <w:sz w:val="16"/>
                <w:szCs w:val="16"/>
              </w:rPr>
            </w:pPr>
            <w:r w:rsidRPr="001545FA">
              <w:rPr>
                <w:sz w:val="16"/>
                <w:szCs w:val="16"/>
              </w:rPr>
              <w:t>8.1.0</w:t>
            </w:r>
          </w:p>
        </w:tc>
      </w:tr>
      <w:tr w:rsidR="00940E66" w:rsidRPr="001545FA" w:rsidTr="001E5D36">
        <w:tblPrEx>
          <w:tblCellMar>
            <w:top w:w="0" w:type="dxa"/>
            <w:bottom w:w="0" w:type="dxa"/>
          </w:tblCellMar>
        </w:tblPrEx>
        <w:tc>
          <w:tcPr>
            <w:tcW w:w="800" w:type="dxa"/>
            <w:shd w:val="solid" w:color="FFFFFF" w:fill="auto"/>
          </w:tcPr>
          <w:p w:rsidR="00940E66" w:rsidRPr="001545FA" w:rsidRDefault="00940E66" w:rsidP="00C35C7D">
            <w:pPr>
              <w:pStyle w:val="TAL"/>
              <w:rPr>
                <w:sz w:val="16"/>
                <w:szCs w:val="16"/>
              </w:rPr>
            </w:pPr>
            <w:r w:rsidRPr="001545FA">
              <w:rPr>
                <w:sz w:val="16"/>
                <w:szCs w:val="16"/>
              </w:rPr>
              <w:t>2008-12</w:t>
            </w:r>
          </w:p>
        </w:tc>
        <w:tc>
          <w:tcPr>
            <w:tcW w:w="800" w:type="dxa"/>
            <w:shd w:val="solid" w:color="FFFFFF" w:fill="auto"/>
          </w:tcPr>
          <w:p w:rsidR="00940E66" w:rsidRPr="001545FA" w:rsidRDefault="00940E66" w:rsidP="00C35C7D">
            <w:pPr>
              <w:pStyle w:val="TAL"/>
              <w:jc w:val="center"/>
              <w:rPr>
                <w:snapToGrid w:val="0"/>
                <w:color w:val="000000"/>
                <w:sz w:val="16"/>
                <w:szCs w:val="16"/>
              </w:rPr>
            </w:pPr>
            <w:r w:rsidRPr="001545FA">
              <w:rPr>
                <w:snapToGrid w:val="0"/>
                <w:color w:val="000000"/>
                <w:sz w:val="16"/>
                <w:szCs w:val="16"/>
              </w:rPr>
              <w:t>42</w:t>
            </w:r>
          </w:p>
        </w:tc>
        <w:tc>
          <w:tcPr>
            <w:tcW w:w="901" w:type="dxa"/>
            <w:shd w:val="solid" w:color="FFFFFF" w:fill="auto"/>
          </w:tcPr>
          <w:p w:rsidR="00940E66" w:rsidRPr="001545FA" w:rsidRDefault="00940E66" w:rsidP="00C35C7D">
            <w:pPr>
              <w:pStyle w:val="TAL"/>
              <w:rPr>
                <w:snapToGrid w:val="0"/>
                <w:color w:val="000000"/>
                <w:sz w:val="16"/>
                <w:szCs w:val="16"/>
              </w:rPr>
            </w:pPr>
            <w:r w:rsidRPr="001545FA">
              <w:rPr>
                <w:snapToGrid w:val="0"/>
                <w:color w:val="000000"/>
                <w:sz w:val="16"/>
                <w:szCs w:val="16"/>
              </w:rPr>
              <w:t>SP-080681</w:t>
            </w:r>
          </w:p>
        </w:tc>
        <w:tc>
          <w:tcPr>
            <w:tcW w:w="476" w:type="dxa"/>
            <w:shd w:val="solid" w:color="FFFFFF" w:fill="auto"/>
          </w:tcPr>
          <w:p w:rsidR="00940E66" w:rsidRPr="001545FA" w:rsidRDefault="00940E66" w:rsidP="00C35C7D">
            <w:pPr>
              <w:pStyle w:val="TAL"/>
              <w:rPr>
                <w:rFonts w:eastAsia="Arial Unicode MS"/>
                <w:sz w:val="16"/>
                <w:szCs w:val="16"/>
              </w:rPr>
            </w:pPr>
            <w:r w:rsidRPr="001545FA">
              <w:rPr>
                <w:rFonts w:eastAsia="Arial Unicode MS"/>
                <w:sz w:val="16"/>
                <w:szCs w:val="16"/>
              </w:rPr>
              <w:t>0137</w:t>
            </w:r>
          </w:p>
        </w:tc>
        <w:tc>
          <w:tcPr>
            <w:tcW w:w="425" w:type="dxa"/>
            <w:shd w:val="solid" w:color="FFFFFF" w:fill="auto"/>
          </w:tcPr>
          <w:p w:rsidR="00940E66" w:rsidRPr="001545FA" w:rsidRDefault="00940E66" w:rsidP="00C35C7D">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940E66" w:rsidRPr="001545FA" w:rsidRDefault="00940E66" w:rsidP="00C35C7D">
            <w:pPr>
              <w:pStyle w:val="TAL"/>
              <w:rPr>
                <w:sz w:val="16"/>
                <w:szCs w:val="16"/>
              </w:rPr>
            </w:pPr>
            <w:r w:rsidRPr="001545FA">
              <w:rPr>
                <w:sz w:val="16"/>
                <w:szCs w:val="16"/>
              </w:rPr>
              <w:t>Updates of references in MBMS</w:t>
            </w:r>
          </w:p>
        </w:tc>
        <w:tc>
          <w:tcPr>
            <w:tcW w:w="567" w:type="dxa"/>
            <w:shd w:val="solid" w:color="FFFFFF" w:fill="auto"/>
          </w:tcPr>
          <w:p w:rsidR="00940E66" w:rsidRPr="001545FA" w:rsidRDefault="00940E66" w:rsidP="00293BA0">
            <w:pPr>
              <w:pStyle w:val="TAL"/>
              <w:rPr>
                <w:sz w:val="16"/>
                <w:szCs w:val="16"/>
              </w:rPr>
            </w:pPr>
            <w:r w:rsidRPr="001545FA">
              <w:rPr>
                <w:sz w:val="16"/>
                <w:szCs w:val="16"/>
              </w:rPr>
              <w:t>8.0.0</w:t>
            </w:r>
          </w:p>
        </w:tc>
        <w:tc>
          <w:tcPr>
            <w:tcW w:w="708" w:type="dxa"/>
            <w:shd w:val="solid" w:color="FFFFFF" w:fill="auto"/>
          </w:tcPr>
          <w:p w:rsidR="00940E66" w:rsidRPr="001545FA" w:rsidRDefault="00940E66" w:rsidP="00293BA0">
            <w:pPr>
              <w:pStyle w:val="TAL"/>
              <w:rPr>
                <w:sz w:val="16"/>
                <w:szCs w:val="16"/>
              </w:rPr>
            </w:pPr>
            <w:r w:rsidRPr="001545FA">
              <w:rPr>
                <w:sz w:val="16"/>
                <w:szCs w:val="16"/>
              </w:rPr>
              <w:t>8.1.0</w:t>
            </w:r>
          </w:p>
        </w:tc>
      </w:tr>
      <w:tr w:rsidR="00940E66" w:rsidRPr="001545FA" w:rsidTr="001E5D36">
        <w:tblPrEx>
          <w:tblCellMar>
            <w:top w:w="0" w:type="dxa"/>
            <w:bottom w:w="0" w:type="dxa"/>
          </w:tblCellMar>
        </w:tblPrEx>
        <w:tc>
          <w:tcPr>
            <w:tcW w:w="800" w:type="dxa"/>
            <w:shd w:val="solid" w:color="FFFFFF" w:fill="auto"/>
          </w:tcPr>
          <w:p w:rsidR="00940E66" w:rsidRPr="001545FA" w:rsidRDefault="00940E66" w:rsidP="00C35C7D">
            <w:pPr>
              <w:pStyle w:val="TAL"/>
              <w:rPr>
                <w:sz w:val="16"/>
                <w:szCs w:val="16"/>
              </w:rPr>
            </w:pPr>
            <w:r w:rsidRPr="001545FA">
              <w:rPr>
                <w:sz w:val="16"/>
                <w:szCs w:val="16"/>
              </w:rPr>
              <w:t>2008-12</w:t>
            </w:r>
          </w:p>
        </w:tc>
        <w:tc>
          <w:tcPr>
            <w:tcW w:w="800" w:type="dxa"/>
            <w:shd w:val="solid" w:color="FFFFFF" w:fill="auto"/>
          </w:tcPr>
          <w:p w:rsidR="00940E66" w:rsidRPr="001545FA" w:rsidRDefault="00940E66" w:rsidP="00C35C7D">
            <w:pPr>
              <w:pStyle w:val="TAL"/>
              <w:jc w:val="center"/>
              <w:rPr>
                <w:snapToGrid w:val="0"/>
                <w:color w:val="000000"/>
                <w:sz w:val="16"/>
                <w:szCs w:val="16"/>
              </w:rPr>
            </w:pPr>
            <w:r w:rsidRPr="001545FA">
              <w:rPr>
                <w:snapToGrid w:val="0"/>
                <w:color w:val="000000"/>
                <w:sz w:val="16"/>
                <w:szCs w:val="16"/>
              </w:rPr>
              <w:t>42</w:t>
            </w:r>
          </w:p>
        </w:tc>
        <w:tc>
          <w:tcPr>
            <w:tcW w:w="901" w:type="dxa"/>
            <w:shd w:val="solid" w:color="FFFFFF" w:fill="auto"/>
          </w:tcPr>
          <w:p w:rsidR="00940E66" w:rsidRPr="001545FA" w:rsidRDefault="00940E66" w:rsidP="00C35C7D">
            <w:pPr>
              <w:pStyle w:val="TAL"/>
              <w:rPr>
                <w:snapToGrid w:val="0"/>
                <w:color w:val="000000"/>
                <w:sz w:val="16"/>
                <w:szCs w:val="16"/>
              </w:rPr>
            </w:pPr>
            <w:r w:rsidRPr="001545FA">
              <w:rPr>
                <w:snapToGrid w:val="0"/>
                <w:color w:val="000000"/>
                <w:sz w:val="16"/>
                <w:szCs w:val="16"/>
              </w:rPr>
              <w:t>SP-080681</w:t>
            </w:r>
          </w:p>
        </w:tc>
        <w:tc>
          <w:tcPr>
            <w:tcW w:w="476" w:type="dxa"/>
            <w:shd w:val="solid" w:color="FFFFFF" w:fill="auto"/>
          </w:tcPr>
          <w:p w:rsidR="00940E66" w:rsidRPr="001545FA" w:rsidRDefault="00940E66" w:rsidP="00C35C7D">
            <w:pPr>
              <w:pStyle w:val="TAL"/>
              <w:rPr>
                <w:rFonts w:eastAsia="Arial Unicode MS"/>
                <w:sz w:val="16"/>
                <w:szCs w:val="16"/>
              </w:rPr>
            </w:pPr>
            <w:r w:rsidRPr="001545FA">
              <w:rPr>
                <w:rFonts w:eastAsia="Arial Unicode MS"/>
                <w:sz w:val="16"/>
                <w:szCs w:val="16"/>
              </w:rPr>
              <w:t>0138</w:t>
            </w:r>
          </w:p>
        </w:tc>
        <w:tc>
          <w:tcPr>
            <w:tcW w:w="425" w:type="dxa"/>
            <w:shd w:val="solid" w:color="FFFFFF" w:fill="auto"/>
          </w:tcPr>
          <w:p w:rsidR="00940E66" w:rsidRPr="001545FA" w:rsidRDefault="00940E66" w:rsidP="00C35C7D">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940E66" w:rsidRPr="001545FA" w:rsidRDefault="00940E66" w:rsidP="00C35C7D">
            <w:pPr>
              <w:pStyle w:val="TAL"/>
              <w:rPr>
                <w:sz w:val="16"/>
                <w:szCs w:val="16"/>
              </w:rPr>
            </w:pPr>
            <w:r w:rsidRPr="001545FA">
              <w:rPr>
                <w:sz w:val="16"/>
                <w:szCs w:val="16"/>
              </w:rPr>
              <w:t>Hybrid streaming delivery appendix</w:t>
            </w:r>
          </w:p>
        </w:tc>
        <w:tc>
          <w:tcPr>
            <w:tcW w:w="567" w:type="dxa"/>
            <w:shd w:val="solid" w:color="FFFFFF" w:fill="auto"/>
          </w:tcPr>
          <w:p w:rsidR="00940E66" w:rsidRPr="001545FA" w:rsidRDefault="00940E66" w:rsidP="00293BA0">
            <w:pPr>
              <w:pStyle w:val="TAL"/>
              <w:rPr>
                <w:sz w:val="16"/>
                <w:szCs w:val="16"/>
              </w:rPr>
            </w:pPr>
            <w:r w:rsidRPr="001545FA">
              <w:rPr>
                <w:sz w:val="16"/>
                <w:szCs w:val="16"/>
              </w:rPr>
              <w:t>8.0.0</w:t>
            </w:r>
          </w:p>
        </w:tc>
        <w:tc>
          <w:tcPr>
            <w:tcW w:w="708" w:type="dxa"/>
            <w:shd w:val="solid" w:color="FFFFFF" w:fill="auto"/>
          </w:tcPr>
          <w:p w:rsidR="00940E66" w:rsidRPr="001545FA" w:rsidRDefault="00940E66" w:rsidP="00293BA0">
            <w:pPr>
              <w:pStyle w:val="TAL"/>
              <w:rPr>
                <w:sz w:val="16"/>
                <w:szCs w:val="16"/>
              </w:rPr>
            </w:pPr>
            <w:r w:rsidRPr="001545FA">
              <w:rPr>
                <w:sz w:val="16"/>
                <w:szCs w:val="16"/>
              </w:rPr>
              <w:t>8.1.0</w:t>
            </w:r>
          </w:p>
        </w:tc>
      </w:tr>
      <w:tr w:rsidR="00940E66" w:rsidRPr="001545FA" w:rsidTr="001E5D36">
        <w:tblPrEx>
          <w:tblCellMar>
            <w:top w:w="0" w:type="dxa"/>
            <w:bottom w:w="0" w:type="dxa"/>
          </w:tblCellMar>
        </w:tblPrEx>
        <w:tc>
          <w:tcPr>
            <w:tcW w:w="800" w:type="dxa"/>
            <w:shd w:val="solid" w:color="FFFFFF" w:fill="auto"/>
          </w:tcPr>
          <w:p w:rsidR="00940E66" w:rsidRPr="001545FA" w:rsidRDefault="00940E66" w:rsidP="00C35C7D">
            <w:pPr>
              <w:pStyle w:val="TAL"/>
              <w:rPr>
                <w:sz w:val="16"/>
                <w:szCs w:val="16"/>
              </w:rPr>
            </w:pPr>
            <w:r w:rsidRPr="001545FA">
              <w:rPr>
                <w:sz w:val="16"/>
                <w:szCs w:val="16"/>
              </w:rPr>
              <w:t>2008-12</w:t>
            </w:r>
          </w:p>
        </w:tc>
        <w:tc>
          <w:tcPr>
            <w:tcW w:w="800" w:type="dxa"/>
            <w:shd w:val="solid" w:color="FFFFFF" w:fill="auto"/>
          </w:tcPr>
          <w:p w:rsidR="00940E66" w:rsidRPr="001545FA" w:rsidRDefault="00940E66" w:rsidP="00C35C7D">
            <w:pPr>
              <w:pStyle w:val="TAL"/>
              <w:jc w:val="center"/>
              <w:rPr>
                <w:snapToGrid w:val="0"/>
                <w:color w:val="000000"/>
                <w:sz w:val="16"/>
                <w:szCs w:val="16"/>
              </w:rPr>
            </w:pPr>
            <w:r w:rsidRPr="001545FA">
              <w:rPr>
                <w:snapToGrid w:val="0"/>
                <w:color w:val="000000"/>
                <w:sz w:val="16"/>
                <w:szCs w:val="16"/>
              </w:rPr>
              <w:t>42</w:t>
            </w:r>
          </w:p>
        </w:tc>
        <w:tc>
          <w:tcPr>
            <w:tcW w:w="901" w:type="dxa"/>
            <w:shd w:val="solid" w:color="FFFFFF" w:fill="auto"/>
          </w:tcPr>
          <w:p w:rsidR="00940E66" w:rsidRPr="001545FA" w:rsidRDefault="00940E66" w:rsidP="00C35C7D">
            <w:pPr>
              <w:pStyle w:val="TAL"/>
              <w:rPr>
                <w:snapToGrid w:val="0"/>
                <w:color w:val="000000"/>
                <w:sz w:val="16"/>
                <w:szCs w:val="16"/>
              </w:rPr>
            </w:pPr>
            <w:r w:rsidRPr="001545FA">
              <w:rPr>
                <w:snapToGrid w:val="0"/>
                <w:color w:val="000000"/>
                <w:sz w:val="16"/>
                <w:szCs w:val="16"/>
              </w:rPr>
              <w:t>SP-080681</w:t>
            </w:r>
          </w:p>
        </w:tc>
        <w:tc>
          <w:tcPr>
            <w:tcW w:w="476" w:type="dxa"/>
            <w:shd w:val="solid" w:color="FFFFFF" w:fill="auto"/>
          </w:tcPr>
          <w:p w:rsidR="00940E66" w:rsidRPr="001545FA" w:rsidRDefault="00250626" w:rsidP="00C35C7D">
            <w:pPr>
              <w:pStyle w:val="TAL"/>
              <w:rPr>
                <w:rFonts w:eastAsia="Arial Unicode MS"/>
                <w:sz w:val="16"/>
                <w:szCs w:val="16"/>
              </w:rPr>
            </w:pPr>
            <w:r w:rsidRPr="001545FA">
              <w:rPr>
                <w:rFonts w:eastAsia="Arial Unicode MS"/>
                <w:sz w:val="16"/>
                <w:szCs w:val="16"/>
              </w:rPr>
              <w:t>0141</w:t>
            </w:r>
          </w:p>
        </w:tc>
        <w:tc>
          <w:tcPr>
            <w:tcW w:w="425" w:type="dxa"/>
            <w:shd w:val="solid" w:color="FFFFFF" w:fill="auto"/>
          </w:tcPr>
          <w:p w:rsidR="00940E66" w:rsidRPr="001545FA" w:rsidRDefault="00250626" w:rsidP="00C35C7D">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940E66" w:rsidRPr="001545FA" w:rsidRDefault="00250626" w:rsidP="00C35C7D">
            <w:pPr>
              <w:pStyle w:val="TAL"/>
              <w:rPr>
                <w:sz w:val="16"/>
                <w:szCs w:val="16"/>
              </w:rPr>
            </w:pPr>
            <w:r w:rsidRPr="001545FA">
              <w:rPr>
                <w:sz w:val="16"/>
                <w:szCs w:val="16"/>
              </w:rPr>
              <w:t>Corrections of the FEC framework for MBMS Streaming</w:t>
            </w:r>
          </w:p>
        </w:tc>
        <w:tc>
          <w:tcPr>
            <w:tcW w:w="567" w:type="dxa"/>
            <w:shd w:val="solid" w:color="FFFFFF" w:fill="auto"/>
          </w:tcPr>
          <w:p w:rsidR="00940E66" w:rsidRPr="001545FA" w:rsidRDefault="00940E66" w:rsidP="00293BA0">
            <w:pPr>
              <w:pStyle w:val="TAL"/>
              <w:rPr>
                <w:sz w:val="16"/>
                <w:szCs w:val="16"/>
              </w:rPr>
            </w:pPr>
            <w:r w:rsidRPr="001545FA">
              <w:rPr>
                <w:sz w:val="16"/>
                <w:szCs w:val="16"/>
              </w:rPr>
              <w:t>8.0.0</w:t>
            </w:r>
          </w:p>
        </w:tc>
        <w:tc>
          <w:tcPr>
            <w:tcW w:w="708" w:type="dxa"/>
            <w:shd w:val="solid" w:color="FFFFFF" w:fill="auto"/>
          </w:tcPr>
          <w:p w:rsidR="00940E66" w:rsidRPr="001545FA" w:rsidRDefault="00940E66" w:rsidP="00293BA0">
            <w:pPr>
              <w:pStyle w:val="TAL"/>
              <w:rPr>
                <w:sz w:val="16"/>
                <w:szCs w:val="16"/>
              </w:rPr>
            </w:pPr>
            <w:r w:rsidRPr="001545FA">
              <w:rPr>
                <w:sz w:val="16"/>
                <w:szCs w:val="16"/>
              </w:rPr>
              <w:t>8.1.0</w:t>
            </w:r>
          </w:p>
        </w:tc>
      </w:tr>
      <w:tr w:rsidR="00940E66" w:rsidRPr="001545FA" w:rsidTr="001E5D36">
        <w:tblPrEx>
          <w:tblCellMar>
            <w:top w:w="0" w:type="dxa"/>
            <w:bottom w:w="0" w:type="dxa"/>
          </w:tblCellMar>
        </w:tblPrEx>
        <w:tc>
          <w:tcPr>
            <w:tcW w:w="800" w:type="dxa"/>
            <w:shd w:val="solid" w:color="FFFFFF" w:fill="auto"/>
          </w:tcPr>
          <w:p w:rsidR="00940E66" w:rsidRPr="001545FA" w:rsidRDefault="00940E66" w:rsidP="00C35C7D">
            <w:pPr>
              <w:pStyle w:val="TAL"/>
              <w:rPr>
                <w:sz w:val="16"/>
                <w:szCs w:val="16"/>
              </w:rPr>
            </w:pPr>
            <w:r w:rsidRPr="001545FA">
              <w:rPr>
                <w:sz w:val="16"/>
                <w:szCs w:val="16"/>
              </w:rPr>
              <w:t>2008-12</w:t>
            </w:r>
          </w:p>
        </w:tc>
        <w:tc>
          <w:tcPr>
            <w:tcW w:w="800" w:type="dxa"/>
            <w:shd w:val="solid" w:color="FFFFFF" w:fill="auto"/>
          </w:tcPr>
          <w:p w:rsidR="00940E66" w:rsidRPr="001545FA" w:rsidRDefault="00940E66" w:rsidP="00C35C7D">
            <w:pPr>
              <w:pStyle w:val="TAL"/>
              <w:jc w:val="center"/>
              <w:rPr>
                <w:snapToGrid w:val="0"/>
                <w:color w:val="000000"/>
                <w:sz w:val="16"/>
                <w:szCs w:val="16"/>
              </w:rPr>
            </w:pPr>
            <w:r w:rsidRPr="001545FA">
              <w:rPr>
                <w:snapToGrid w:val="0"/>
                <w:color w:val="000000"/>
                <w:sz w:val="16"/>
                <w:szCs w:val="16"/>
              </w:rPr>
              <w:t>42</w:t>
            </w:r>
          </w:p>
        </w:tc>
        <w:tc>
          <w:tcPr>
            <w:tcW w:w="901" w:type="dxa"/>
            <w:shd w:val="solid" w:color="FFFFFF" w:fill="auto"/>
          </w:tcPr>
          <w:p w:rsidR="00940E66" w:rsidRPr="001545FA" w:rsidRDefault="00940E66" w:rsidP="00C35C7D">
            <w:pPr>
              <w:pStyle w:val="TAL"/>
              <w:rPr>
                <w:snapToGrid w:val="0"/>
                <w:color w:val="000000"/>
                <w:sz w:val="16"/>
                <w:szCs w:val="16"/>
              </w:rPr>
            </w:pPr>
            <w:r w:rsidRPr="001545FA">
              <w:rPr>
                <w:snapToGrid w:val="0"/>
                <w:color w:val="000000"/>
                <w:sz w:val="16"/>
                <w:szCs w:val="16"/>
              </w:rPr>
              <w:t>SP-080681</w:t>
            </w:r>
          </w:p>
        </w:tc>
        <w:tc>
          <w:tcPr>
            <w:tcW w:w="476" w:type="dxa"/>
            <w:shd w:val="solid" w:color="FFFFFF" w:fill="auto"/>
          </w:tcPr>
          <w:p w:rsidR="00940E66" w:rsidRPr="001545FA" w:rsidRDefault="00250626" w:rsidP="00C35C7D">
            <w:pPr>
              <w:pStyle w:val="TAL"/>
              <w:rPr>
                <w:rFonts w:eastAsia="Arial Unicode MS"/>
                <w:sz w:val="16"/>
                <w:szCs w:val="16"/>
              </w:rPr>
            </w:pPr>
            <w:r w:rsidRPr="001545FA">
              <w:rPr>
                <w:rFonts w:eastAsia="Arial Unicode MS"/>
                <w:sz w:val="16"/>
                <w:szCs w:val="16"/>
              </w:rPr>
              <w:t>0142</w:t>
            </w:r>
          </w:p>
        </w:tc>
        <w:tc>
          <w:tcPr>
            <w:tcW w:w="425" w:type="dxa"/>
            <w:shd w:val="solid" w:color="FFFFFF" w:fill="auto"/>
          </w:tcPr>
          <w:p w:rsidR="00940E66" w:rsidRPr="001545FA" w:rsidRDefault="00940E66" w:rsidP="00C35C7D">
            <w:pPr>
              <w:pStyle w:val="TAL"/>
              <w:jc w:val="center"/>
              <w:rPr>
                <w:rFonts w:eastAsia="Arial Unicode MS"/>
                <w:sz w:val="16"/>
                <w:szCs w:val="16"/>
              </w:rPr>
            </w:pPr>
          </w:p>
        </w:tc>
        <w:tc>
          <w:tcPr>
            <w:tcW w:w="4962" w:type="dxa"/>
            <w:shd w:val="solid" w:color="FFFFFF" w:fill="auto"/>
          </w:tcPr>
          <w:p w:rsidR="00940E66" w:rsidRPr="001545FA" w:rsidRDefault="00250626" w:rsidP="00C35C7D">
            <w:pPr>
              <w:pStyle w:val="TAL"/>
              <w:rPr>
                <w:sz w:val="16"/>
                <w:szCs w:val="16"/>
              </w:rPr>
            </w:pPr>
            <w:r w:rsidRPr="001545FA">
              <w:rPr>
                <w:sz w:val="16"/>
                <w:szCs w:val="16"/>
              </w:rPr>
              <w:t>Additional guideline to use FEC streambundling for MBMS</w:t>
            </w:r>
          </w:p>
        </w:tc>
        <w:tc>
          <w:tcPr>
            <w:tcW w:w="567" w:type="dxa"/>
            <w:shd w:val="solid" w:color="FFFFFF" w:fill="auto"/>
          </w:tcPr>
          <w:p w:rsidR="00940E66" w:rsidRPr="001545FA" w:rsidRDefault="00940E66" w:rsidP="00293BA0">
            <w:pPr>
              <w:pStyle w:val="TAL"/>
              <w:rPr>
                <w:sz w:val="16"/>
                <w:szCs w:val="16"/>
              </w:rPr>
            </w:pPr>
            <w:r w:rsidRPr="001545FA">
              <w:rPr>
                <w:sz w:val="16"/>
                <w:szCs w:val="16"/>
              </w:rPr>
              <w:t>8.0.0</w:t>
            </w:r>
          </w:p>
        </w:tc>
        <w:tc>
          <w:tcPr>
            <w:tcW w:w="708" w:type="dxa"/>
            <w:shd w:val="solid" w:color="FFFFFF" w:fill="auto"/>
          </w:tcPr>
          <w:p w:rsidR="00940E66" w:rsidRPr="001545FA" w:rsidRDefault="00940E66" w:rsidP="00293BA0">
            <w:pPr>
              <w:pStyle w:val="TAL"/>
              <w:rPr>
                <w:sz w:val="16"/>
                <w:szCs w:val="16"/>
              </w:rPr>
            </w:pPr>
            <w:r w:rsidRPr="001545FA">
              <w:rPr>
                <w:sz w:val="16"/>
                <w:szCs w:val="16"/>
              </w:rPr>
              <w:t>8.1.0</w:t>
            </w:r>
          </w:p>
        </w:tc>
      </w:tr>
      <w:tr w:rsidR="00940E66" w:rsidRPr="001545FA" w:rsidTr="001E5D36">
        <w:tblPrEx>
          <w:tblCellMar>
            <w:top w:w="0" w:type="dxa"/>
            <w:bottom w:w="0" w:type="dxa"/>
          </w:tblCellMar>
        </w:tblPrEx>
        <w:tc>
          <w:tcPr>
            <w:tcW w:w="800" w:type="dxa"/>
            <w:shd w:val="solid" w:color="FFFFFF" w:fill="auto"/>
          </w:tcPr>
          <w:p w:rsidR="00940E66" w:rsidRPr="001545FA" w:rsidRDefault="00940E66" w:rsidP="00C35C7D">
            <w:pPr>
              <w:pStyle w:val="TAL"/>
              <w:rPr>
                <w:sz w:val="16"/>
                <w:szCs w:val="16"/>
              </w:rPr>
            </w:pPr>
            <w:r w:rsidRPr="001545FA">
              <w:rPr>
                <w:sz w:val="16"/>
                <w:szCs w:val="16"/>
              </w:rPr>
              <w:t>2008-12</w:t>
            </w:r>
          </w:p>
        </w:tc>
        <w:tc>
          <w:tcPr>
            <w:tcW w:w="800" w:type="dxa"/>
            <w:shd w:val="solid" w:color="FFFFFF" w:fill="auto"/>
          </w:tcPr>
          <w:p w:rsidR="00940E66" w:rsidRPr="001545FA" w:rsidRDefault="00940E66" w:rsidP="00C35C7D">
            <w:pPr>
              <w:pStyle w:val="TAL"/>
              <w:jc w:val="center"/>
              <w:rPr>
                <w:snapToGrid w:val="0"/>
                <w:color w:val="000000"/>
                <w:sz w:val="16"/>
                <w:szCs w:val="16"/>
              </w:rPr>
            </w:pPr>
            <w:r w:rsidRPr="001545FA">
              <w:rPr>
                <w:snapToGrid w:val="0"/>
                <w:color w:val="000000"/>
                <w:sz w:val="16"/>
                <w:szCs w:val="16"/>
              </w:rPr>
              <w:t>42</w:t>
            </w:r>
          </w:p>
        </w:tc>
        <w:tc>
          <w:tcPr>
            <w:tcW w:w="901" w:type="dxa"/>
            <w:shd w:val="solid" w:color="FFFFFF" w:fill="auto"/>
          </w:tcPr>
          <w:p w:rsidR="00940E66" w:rsidRPr="001545FA" w:rsidRDefault="00940E66" w:rsidP="00C35C7D">
            <w:pPr>
              <w:pStyle w:val="TAL"/>
              <w:rPr>
                <w:snapToGrid w:val="0"/>
                <w:color w:val="000000"/>
                <w:sz w:val="16"/>
                <w:szCs w:val="16"/>
              </w:rPr>
            </w:pPr>
            <w:r w:rsidRPr="001545FA">
              <w:rPr>
                <w:snapToGrid w:val="0"/>
                <w:color w:val="000000"/>
                <w:sz w:val="16"/>
                <w:szCs w:val="16"/>
              </w:rPr>
              <w:t>SP-080681</w:t>
            </w:r>
          </w:p>
        </w:tc>
        <w:tc>
          <w:tcPr>
            <w:tcW w:w="476" w:type="dxa"/>
            <w:shd w:val="solid" w:color="FFFFFF" w:fill="auto"/>
          </w:tcPr>
          <w:p w:rsidR="00940E66" w:rsidRPr="001545FA" w:rsidRDefault="00250626" w:rsidP="00C35C7D">
            <w:pPr>
              <w:pStyle w:val="TAL"/>
              <w:rPr>
                <w:rFonts w:eastAsia="Arial Unicode MS"/>
                <w:sz w:val="16"/>
                <w:szCs w:val="16"/>
              </w:rPr>
            </w:pPr>
            <w:r w:rsidRPr="001545FA">
              <w:rPr>
                <w:rFonts w:eastAsia="Arial Unicode MS"/>
                <w:sz w:val="16"/>
                <w:szCs w:val="16"/>
              </w:rPr>
              <w:t>0143</w:t>
            </w:r>
          </w:p>
        </w:tc>
        <w:tc>
          <w:tcPr>
            <w:tcW w:w="425" w:type="dxa"/>
            <w:shd w:val="solid" w:color="FFFFFF" w:fill="auto"/>
          </w:tcPr>
          <w:p w:rsidR="00940E66" w:rsidRPr="001545FA" w:rsidRDefault="00250626" w:rsidP="00C35C7D">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940E66" w:rsidRPr="001545FA" w:rsidRDefault="00250626" w:rsidP="00C35C7D">
            <w:pPr>
              <w:pStyle w:val="TAL"/>
              <w:rPr>
                <w:sz w:val="16"/>
                <w:szCs w:val="16"/>
              </w:rPr>
            </w:pPr>
            <w:r w:rsidRPr="001545FA">
              <w:rPr>
                <w:sz w:val="16"/>
                <w:szCs w:val="16"/>
              </w:rPr>
              <w:t>Interleaving for fast channel switching and  tune-in time in FEC-protected MBMS services</w:t>
            </w:r>
          </w:p>
        </w:tc>
        <w:tc>
          <w:tcPr>
            <w:tcW w:w="567" w:type="dxa"/>
            <w:shd w:val="solid" w:color="FFFFFF" w:fill="auto"/>
          </w:tcPr>
          <w:p w:rsidR="00940E66" w:rsidRPr="001545FA" w:rsidRDefault="00940E66" w:rsidP="00293BA0">
            <w:pPr>
              <w:pStyle w:val="TAL"/>
              <w:rPr>
                <w:sz w:val="16"/>
                <w:szCs w:val="16"/>
              </w:rPr>
            </w:pPr>
            <w:r w:rsidRPr="001545FA">
              <w:rPr>
                <w:sz w:val="16"/>
                <w:szCs w:val="16"/>
              </w:rPr>
              <w:t>8.0.0</w:t>
            </w:r>
          </w:p>
        </w:tc>
        <w:tc>
          <w:tcPr>
            <w:tcW w:w="708" w:type="dxa"/>
            <w:shd w:val="solid" w:color="FFFFFF" w:fill="auto"/>
          </w:tcPr>
          <w:p w:rsidR="00940E66" w:rsidRPr="001545FA" w:rsidRDefault="00940E66" w:rsidP="00293BA0">
            <w:pPr>
              <w:pStyle w:val="TAL"/>
              <w:rPr>
                <w:sz w:val="16"/>
                <w:szCs w:val="16"/>
              </w:rPr>
            </w:pPr>
            <w:r w:rsidRPr="001545FA">
              <w:rPr>
                <w:sz w:val="16"/>
                <w:szCs w:val="16"/>
              </w:rPr>
              <w:t>8.1.0</w:t>
            </w:r>
          </w:p>
        </w:tc>
      </w:tr>
      <w:tr w:rsidR="00023EB9" w:rsidRPr="001545FA" w:rsidTr="001E5D36">
        <w:tblPrEx>
          <w:tblCellMar>
            <w:top w:w="0" w:type="dxa"/>
            <w:bottom w:w="0" w:type="dxa"/>
          </w:tblCellMar>
        </w:tblPrEx>
        <w:tc>
          <w:tcPr>
            <w:tcW w:w="800" w:type="dxa"/>
            <w:shd w:val="solid" w:color="FFFFFF" w:fill="auto"/>
          </w:tcPr>
          <w:p w:rsidR="00023EB9" w:rsidRPr="001545FA" w:rsidRDefault="00023EB9" w:rsidP="00C35C7D">
            <w:pPr>
              <w:pStyle w:val="TAL"/>
              <w:rPr>
                <w:sz w:val="16"/>
                <w:szCs w:val="16"/>
              </w:rPr>
            </w:pPr>
            <w:r w:rsidRPr="001545FA">
              <w:rPr>
                <w:sz w:val="16"/>
                <w:szCs w:val="16"/>
              </w:rPr>
              <w:t>2009-03</w:t>
            </w:r>
          </w:p>
        </w:tc>
        <w:tc>
          <w:tcPr>
            <w:tcW w:w="800" w:type="dxa"/>
            <w:shd w:val="solid" w:color="FFFFFF" w:fill="auto"/>
          </w:tcPr>
          <w:p w:rsidR="00023EB9" w:rsidRPr="001545FA" w:rsidRDefault="00023EB9" w:rsidP="00C35C7D">
            <w:pPr>
              <w:pStyle w:val="TAL"/>
              <w:jc w:val="center"/>
              <w:rPr>
                <w:snapToGrid w:val="0"/>
                <w:color w:val="000000"/>
                <w:sz w:val="16"/>
                <w:szCs w:val="16"/>
              </w:rPr>
            </w:pPr>
            <w:r w:rsidRPr="001545FA">
              <w:rPr>
                <w:snapToGrid w:val="0"/>
                <w:color w:val="000000"/>
                <w:sz w:val="16"/>
                <w:szCs w:val="16"/>
              </w:rPr>
              <w:t>43</w:t>
            </w:r>
          </w:p>
        </w:tc>
        <w:tc>
          <w:tcPr>
            <w:tcW w:w="901" w:type="dxa"/>
            <w:shd w:val="solid" w:color="FFFFFF" w:fill="auto"/>
          </w:tcPr>
          <w:p w:rsidR="00023EB9" w:rsidRPr="001545FA" w:rsidRDefault="00023EB9" w:rsidP="00C35C7D">
            <w:pPr>
              <w:pStyle w:val="TAL"/>
              <w:rPr>
                <w:snapToGrid w:val="0"/>
                <w:color w:val="000000"/>
                <w:sz w:val="16"/>
                <w:szCs w:val="16"/>
              </w:rPr>
            </w:pPr>
            <w:r w:rsidRPr="001545FA">
              <w:rPr>
                <w:snapToGrid w:val="0"/>
                <w:color w:val="000000"/>
                <w:sz w:val="16"/>
                <w:szCs w:val="16"/>
              </w:rPr>
              <w:t>SP-090004</w:t>
            </w:r>
          </w:p>
        </w:tc>
        <w:tc>
          <w:tcPr>
            <w:tcW w:w="476" w:type="dxa"/>
            <w:shd w:val="solid" w:color="FFFFFF" w:fill="auto"/>
          </w:tcPr>
          <w:p w:rsidR="00023EB9" w:rsidRPr="001545FA" w:rsidRDefault="00023EB9" w:rsidP="00C35C7D">
            <w:pPr>
              <w:pStyle w:val="TAL"/>
              <w:rPr>
                <w:rFonts w:eastAsia="Arial Unicode MS"/>
                <w:sz w:val="16"/>
                <w:szCs w:val="16"/>
              </w:rPr>
            </w:pPr>
            <w:r w:rsidRPr="001545FA">
              <w:rPr>
                <w:rFonts w:eastAsia="Arial Unicode MS"/>
                <w:sz w:val="16"/>
                <w:szCs w:val="16"/>
              </w:rPr>
              <w:t>0146</w:t>
            </w:r>
          </w:p>
        </w:tc>
        <w:tc>
          <w:tcPr>
            <w:tcW w:w="425" w:type="dxa"/>
            <w:shd w:val="solid" w:color="FFFFFF" w:fill="auto"/>
          </w:tcPr>
          <w:p w:rsidR="00023EB9" w:rsidRPr="001545FA" w:rsidRDefault="00023EB9" w:rsidP="00C35C7D">
            <w:pPr>
              <w:pStyle w:val="TAL"/>
              <w:jc w:val="center"/>
              <w:rPr>
                <w:rFonts w:eastAsia="Arial Unicode MS"/>
                <w:sz w:val="16"/>
                <w:szCs w:val="16"/>
              </w:rPr>
            </w:pPr>
          </w:p>
        </w:tc>
        <w:tc>
          <w:tcPr>
            <w:tcW w:w="4962" w:type="dxa"/>
            <w:shd w:val="solid" w:color="FFFFFF" w:fill="auto"/>
          </w:tcPr>
          <w:p w:rsidR="00023EB9" w:rsidRPr="001545FA" w:rsidRDefault="00023EB9" w:rsidP="00C35C7D">
            <w:pPr>
              <w:pStyle w:val="TAL"/>
              <w:rPr>
                <w:sz w:val="16"/>
                <w:szCs w:val="16"/>
              </w:rPr>
            </w:pPr>
            <w:r w:rsidRPr="001545FA">
              <w:rPr>
                <w:sz w:val="16"/>
                <w:szCs w:val="16"/>
              </w:rPr>
              <w:t>Addition of Timed Text payload format</w:t>
            </w:r>
          </w:p>
        </w:tc>
        <w:tc>
          <w:tcPr>
            <w:tcW w:w="567" w:type="dxa"/>
            <w:shd w:val="solid" w:color="FFFFFF" w:fill="auto"/>
          </w:tcPr>
          <w:p w:rsidR="00023EB9" w:rsidRPr="001545FA" w:rsidRDefault="00023EB9" w:rsidP="00AC6B32">
            <w:pPr>
              <w:pStyle w:val="TAL"/>
              <w:rPr>
                <w:sz w:val="16"/>
                <w:szCs w:val="16"/>
              </w:rPr>
            </w:pPr>
            <w:r w:rsidRPr="001545FA">
              <w:rPr>
                <w:sz w:val="16"/>
                <w:szCs w:val="16"/>
              </w:rPr>
              <w:t>8.1.0</w:t>
            </w:r>
          </w:p>
        </w:tc>
        <w:tc>
          <w:tcPr>
            <w:tcW w:w="708" w:type="dxa"/>
            <w:shd w:val="solid" w:color="FFFFFF" w:fill="auto"/>
          </w:tcPr>
          <w:p w:rsidR="00023EB9" w:rsidRPr="001545FA" w:rsidRDefault="00023EB9" w:rsidP="00AC6B32">
            <w:pPr>
              <w:pStyle w:val="TAL"/>
              <w:rPr>
                <w:sz w:val="16"/>
                <w:szCs w:val="16"/>
              </w:rPr>
            </w:pPr>
            <w:r w:rsidRPr="001545FA">
              <w:rPr>
                <w:sz w:val="16"/>
                <w:szCs w:val="16"/>
              </w:rPr>
              <w:t>8.2.0</w:t>
            </w:r>
          </w:p>
        </w:tc>
      </w:tr>
      <w:tr w:rsidR="00023EB9" w:rsidRPr="001545FA" w:rsidTr="001E5D36">
        <w:tblPrEx>
          <w:tblCellMar>
            <w:top w:w="0" w:type="dxa"/>
            <w:bottom w:w="0" w:type="dxa"/>
          </w:tblCellMar>
        </w:tblPrEx>
        <w:tc>
          <w:tcPr>
            <w:tcW w:w="800" w:type="dxa"/>
            <w:shd w:val="solid" w:color="FFFFFF" w:fill="auto"/>
          </w:tcPr>
          <w:p w:rsidR="00023EB9" w:rsidRPr="001545FA" w:rsidRDefault="00023EB9" w:rsidP="00C35C7D">
            <w:pPr>
              <w:pStyle w:val="TAL"/>
              <w:rPr>
                <w:sz w:val="16"/>
                <w:szCs w:val="16"/>
              </w:rPr>
            </w:pPr>
            <w:r w:rsidRPr="001545FA">
              <w:rPr>
                <w:sz w:val="16"/>
                <w:szCs w:val="16"/>
              </w:rPr>
              <w:t>2009-03</w:t>
            </w:r>
          </w:p>
        </w:tc>
        <w:tc>
          <w:tcPr>
            <w:tcW w:w="800" w:type="dxa"/>
            <w:shd w:val="solid" w:color="FFFFFF" w:fill="auto"/>
          </w:tcPr>
          <w:p w:rsidR="00023EB9" w:rsidRPr="001545FA" w:rsidRDefault="00023EB9" w:rsidP="00C35C7D">
            <w:pPr>
              <w:pStyle w:val="TAL"/>
              <w:jc w:val="center"/>
              <w:rPr>
                <w:snapToGrid w:val="0"/>
                <w:color w:val="000000"/>
                <w:sz w:val="16"/>
                <w:szCs w:val="16"/>
              </w:rPr>
            </w:pPr>
            <w:r w:rsidRPr="001545FA">
              <w:rPr>
                <w:snapToGrid w:val="0"/>
                <w:color w:val="000000"/>
                <w:sz w:val="16"/>
                <w:szCs w:val="16"/>
              </w:rPr>
              <w:t>43</w:t>
            </w:r>
          </w:p>
        </w:tc>
        <w:tc>
          <w:tcPr>
            <w:tcW w:w="901" w:type="dxa"/>
            <w:shd w:val="solid" w:color="FFFFFF" w:fill="auto"/>
          </w:tcPr>
          <w:p w:rsidR="00023EB9" w:rsidRPr="001545FA" w:rsidRDefault="00023EB9" w:rsidP="00AC6B32">
            <w:pPr>
              <w:pStyle w:val="TAL"/>
              <w:rPr>
                <w:snapToGrid w:val="0"/>
                <w:color w:val="000000"/>
                <w:sz w:val="16"/>
                <w:szCs w:val="16"/>
              </w:rPr>
            </w:pPr>
            <w:r w:rsidRPr="001545FA">
              <w:rPr>
                <w:snapToGrid w:val="0"/>
                <w:color w:val="000000"/>
                <w:sz w:val="16"/>
                <w:szCs w:val="16"/>
              </w:rPr>
              <w:t>SP-090004</w:t>
            </w:r>
          </w:p>
        </w:tc>
        <w:tc>
          <w:tcPr>
            <w:tcW w:w="476" w:type="dxa"/>
            <w:shd w:val="solid" w:color="FFFFFF" w:fill="auto"/>
          </w:tcPr>
          <w:p w:rsidR="00023EB9" w:rsidRPr="001545FA" w:rsidRDefault="00023EB9" w:rsidP="00C35C7D">
            <w:pPr>
              <w:pStyle w:val="TAL"/>
              <w:rPr>
                <w:rFonts w:eastAsia="Arial Unicode MS"/>
                <w:sz w:val="16"/>
                <w:szCs w:val="16"/>
              </w:rPr>
            </w:pPr>
            <w:r w:rsidRPr="001545FA">
              <w:rPr>
                <w:rFonts w:eastAsia="Arial Unicode MS"/>
                <w:sz w:val="16"/>
                <w:szCs w:val="16"/>
              </w:rPr>
              <w:t>0149</w:t>
            </w:r>
          </w:p>
        </w:tc>
        <w:tc>
          <w:tcPr>
            <w:tcW w:w="425" w:type="dxa"/>
            <w:shd w:val="solid" w:color="FFFFFF" w:fill="auto"/>
          </w:tcPr>
          <w:p w:rsidR="00023EB9" w:rsidRPr="001545FA" w:rsidRDefault="00023EB9" w:rsidP="00C35C7D">
            <w:pPr>
              <w:pStyle w:val="TAL"/>
              <w:jc w:val="center"/>
              <w:rPr>
                <w:rFonts w:eastAsia="Arial Unicode MS"/>
                <w:sz w:val="16"/>
                <w:szCs w:val="16"/>
              </w:rPr>
            </w:pPr>
          </w:p>
        </w:tc>
        <w:tc>
          <w:tcPr>
            <w:tcW w:w="4962" w:type="dxa"/>
            <w:shd w:val="solid" w:color="FFFFFF" w:fill="auto"/>
          </w:tcPr>
          <w:p w:rsidR="00023EB9" w:rsidRPr="001545FA" w:rsidRDefault="00023EB9" w:rsidP="00C35C7D">
            <w:pPr>
              <w:pStyle w:val="TAL"/>
              <w:rPr>
                <w:sz w:val="16"/>
                <w:szCs w:val="16"/>
              </w:rPr>
            </w:pPr>
            <w:r w:rsidRPr="001545FA">
              <w:rPr>
                <w:sz w:val="16"/>
                <w:szCs w:val="16"/>
              </w:rPr>
              <w:t>Error in SDP for QoE configuration</w:t>
            </w:r>
          </w:p>
        </w:tc>
        <w:tc>
          <w:tcPr>
            <w:tcW w:w="567" w:type="dxa"/>
            <w:shd w:val="solid" w:color="FFFFFF" w:fill="auto"/>
          </w:tcPr>
          <w:p w:rsidR="00023EB9" w:rsidRPr="001545FA" w:rsidRDefault="00023EB9" w:rsidP="00AC6B32">
            <w:pPr>
              <w:pStyle w:val="TAL"/>
              <w:rPr>
                <w:sz w:val="16"/>
                <w:szCs w:val="16"/>
              </w:rPr>
            </w:pPr>
            <w:r w:rsidRPr="001545FA">
              <w:rPr>
                <w:sz w:val="16"/>
                <w:szCs w:val="16"/>
              </w:rPr>
              <w:t>8.1.0</w:t>
            </w:r>
          </w:p>
        </w:tc>
        <w:tc>
          <w:tcPr>
            <w:tcW w:w="708" w:type="dxa"/>
            <w:shd w:val="solid" w:color="FFFFFF" w:fill="auto"/>
          </w:tcPr>
          <w:p w:rsidR="00023EB9" w:rsidRPr="001545FA" w:rsidRDefault="00023EB9" w:rsidP="00AC6B32">
            <w:pPr>
              <w:pStyle w:val="TAL"/>
              <w:rPr>
                <w:sz w:val="16"/>
                <w:szCs w:val="16"/>
              </w:rPr>
            </w:pPr>
            <w:r w:rsidRPr="001545FA">
              <w:rPr>
                <w:sz w:val="16"/>
                <w:szCs w:val="16"/>
              </w:rPr>
              <w:t>8.2.0</w:t>
            </w:r>
          </w:p>
        </w:tc>
      </w:tr>
      <w:tr w:rsidR="00D516F0" w:rsidRPr="001545FA" w:rsidTr="001E5D36">
        <w:tblPrEx>
          <w:tblCellMar>
            <w:top w:w="0" w:type="dxa"/>
            <w:bottom w:w="0" w:type="dxa"/>
          </w:tblCellMar>
        </w:tblPrEx>
        <w:tc>
          <w:tcPr>
            <w:tcW w:w="800" w:type="dxa"/>
            <w:shd w:val="solid" w:color="FFFFFF" w:fill="auto"/>
          </w:tcPr>
          <w:p w:rsidR="00D516F0" w:rsidRPr="001545FA" w:rsidRDefault="00720FD8" w:rsidP="00C35C7D">
            <w:pPr>
              <w:pStyle w:val="TAL"/>
              <w:rPr>
                <w:sz w:val="16"/>
                <w:szCs w:val="16"/>
              </w:rPr>
            </w:pPr>
            <w:r w:rsidRPr="001545FA">
              <w:rPr>
                <w:sz w:val="16"/>
                <w:szCs w:val="16"/>
              </w:rPr>
              <w:t>2009-06</w:t>
            </w:r>
          </w:p>
        </w:tc>
        <w:tc>
          <w:tcPr>
            <w:tcW w:w="800" w:type="dxa"/>
            <w:shd w:val="solid" w:color="FFFFFF" w:fill="auto"/>
          </w:tcPr>
          <w:p w:rsidR="00D516F0" w:rsidRPr="001545FA" w:rsidRDefault="00D516F0" w:rsidP="00C35C7D">
            <w:pPr>
              <w:pStyle w:val="TAL"/>
              <w:jc w:val="center"/>
              <w:rPr>
                <w:snapToGrid w:val="0"/>
                <w:color w:val="000000"/>
                <w:sz w:val="16"/>
                <w:szCs w:val="16"/>
              </w:rPr>
            </w:pPr>
            <w:r w:rsidRPr="001545FA">
              <w:rPr>
                <w:snapToGrid w:val="0"/>
                <w:color w:val="000000"/>
                <w:sz w:val="16"/>
                <w:szCs w:val="16"/>
              </w:rPr>
              <w:t>44</w:t>
            </w:r>
          </w:p>
        </w:tc>
        <w:tc>
          <w:tcPr>
            <w:tcW w:w="901" w:type="dxa"/>
            <w:shd w:val="solid" w:color="FFFFFF" w:fill="auto"/>
          </w:tcPr>
          <w:p w:rsidR="00D516F0" w:rsidRPr="001545FA" w:rsidRDefault="00D516F0" w:rsidP="00AC6B32">
            <w:pPr>
              <w:pStyle w:val="TAL"/>
              <w:rPr>
                <w:snapToGrid w:val="0"/>
                <w:color w:val="000000"/>
                <w:sz w:val="16"/>
                <w:szCs w:val="16"/>
              </w:rPr>
            </w:pPr>
            <w:r w:rsidRPr="001545FA">
              <w:rPr>
                <w:snapToGrid w:val="0"/>
                <w:color w:val="000000"/>
                <w:sz w:val="16"/>
                <w:szCs w:val="16"/>
              </w:rPr>
              <w:t>SP-090259</w:t>
            </w:r>
          </w:p>
        </w:tc>
        <w:tc>
          <w:tcPr>
            <w:tcW w:w="476" w:type="dxa"/>
            <w:shd w:val="solid" w:color="FFFFFF" w:fill="auto"/>
          </w:tcPr>
          <w:p w:rsidR="00D516F0" w:rsidRPr="001545FA" w:rsidRDefault="00D516F0" w:rsidP="00C35C7D">
            <w:pPr>
              <w:pStyle w:val="TAL"/>
              <w:rPr>
                <w:rFonts w:eastAsia="Arial Unicode MS"/>
                <w:sz w:val="16"/>
                <w:szCs w:val="16"/>
              </w:rPr>
            </w:pPr>
            <w:r w:rsidRPr="001545FA">
              <w:rPr>
                <w:rFonts w:eastAsia="Arial Unicode MS"/>
                <w:sz w:val="16"/>
                <w:szCs w:val="16"/>
              </w:rPr>
              <w:t>0153</w:t>
            </w:r>
          </w:p>
        </w:tc>
        <w:tc>
          <w:tcPr>
            <w:tcW w:w="425" w:type="dxa"/>
            <w:shd w:val="solid" w:color="FFFFFF" w:fill="auto"/>
          </w:tcPr>
          <w:p w:rsidR="00D516F0" w:rsidRPr="001545FA" w:rsidRDefault="00D516F0" w:rsidP="00C35C7D">
            <w:pPr>
              <w:pStyle w:val="TAL"/>
              <w:jc w:val="center"/>
              <w:rPr>
                <w:rFonts w:eastAsia="Arial Unicode MS"/>
                <w:sz w:val="16"/>
                <w:szCs w:val="16"/>
              </w:rPr>
            </w:pPr>
          </w:p>
        </w:tc>
        <w:tc>
          <w:tcPr>
            <w:tcW w:w="4962" w:type="dxa"/>
            <w:shd w:val="solid" w:color="FFFFFF" w:fill="auto"/>
          </w:tcPr>
          <w:p w:rsidR="00D516F0" w:rsidRPr="001545FA" w:rsidRDefault="00D516F0" w:rsidP="00C35C7D">
            <w:pPr>
              <w:pStyle w:val="TAL"/>
              <w:rPr>
                <w:sz w:val="16"/>
                <w:szCs w:val="16"/>
              </w:rPr>
            </w:pPr>
            <w:r w:rsidRPr="001545FA">
              <w:rPr>
                <w:sz w:val="16"/>
                <w:szCs w:val="16"/>
              </w:rPr>
              <w:t>Corrections for MBMS HSPA evolution</w:t>
            </w:r>
          </w:p>
        </w:tc>
        <w:tc>
          <w:tcPr>
            <w:tcW w:w="567" w:type="dxa"/>
            <w:shd w:val="solid" w:color="FFFFFF" w:fill="auto"/>
          </w:tcPr>
          <w:p w:rsidR="00D516F0" w:rsidRPr="001545FA" w:rsidRDefault="00D516F0" w:rsidP="00444D78">
            <w:pPr>
              <w:pStyle w:val="TAL"/>
              <w:rPr>
                <w:sz w:val="16"/>
                <w:szCs w:val="16"/>
              </w:rPr>
            </w:pPr>
            <w:r w:rsidRPr="001545FA">
              <w:rPr>
                <w:sz w:val="16"/>
                <w:szCs w:val="16"/>
              </w:rPr>
              <w:t>8.2.0</w:t>
            </w:r>
          </w:p>
        </w:tc>
        <w:tc>
          <w:tcPr>
            <w:tcW w:w="708" w:type="dxa"/>
            <w:shd w:val="solid" w:color="FFFFFF" w:fill="auto"/>
          </w:tcPr>
          <w:p w:rsidR="00D516F0" w:rsidRPr="001545FA" w:rsidRDefault="00D516F0" w:rsidP="00444D78">
            <w:pPr>
              <w:pStyle w:val="TAL"/>
              <w:rPr>
                <w:sz w:val="16"/>
                <w:szCs w:val="16"/>
              </w:rPr>
            </w:pPr>
            <w:r w:rsidRPr="001545FA">
              <w:rPr>
                <w:sz w:val="16"/>
                <w:szCs w:val="16"/>
              </w:rPr>
              <w:t>8.3.0</w:t>
            </w:r>
          </w:p>
        </w:tc>
      </w:tr>
      <w:tr w:rsidR="00D516F0" w:rsidRPr="001545FA" w:rsidTr="001E5D36">
        <w:tblPrEx>
          <w:tblCellMar>
            <w:top w:w="0" w:type="dxa"/>
            <w:bottom w:w="0" w:type="dxa"/>
          </w:tblCellMar>
        </w:tblPrEx>
        <w:tc>
          <w:tcPr>
            <w:tcW w:w="800" w:type="dxa"/>
            <w:shd w:val="solid" w:color="FFFFFF" w:fill="auto"/>
          </w:tcPr>
          <w:p w:rsidR="00D516F0" w:rsidRPr="001545FA" w:rsidRDefault="00720FD8" w:rsidP="00C35C7D">
            <w:pPr>
              <w:pStyle w:val="TAL"/>
              <w:rPr>
                <w:sz w:val="16"/>
                <w:szCs w:val="16"/>
              </w:rPr>
            </w:pPr>
            <w:r w:rsidRPr="001545FA">
              <w:rPr>
                <w:sz w:val="16"/>
                <w:szCs w:val="16"/>
              </w:rPr>
              <w:t>2009-06</w:t>
            </w:r>
          </w:p>
        </w:tc>
        <w:tc>
          <w:tcPr>
            <w:tcW w:w="800" w:type="dxa"/>
            <w:shd w:val="solid" w:color="FFFFFF" w:fill="auto"/>
          </w:tcPr>
          <w:p w:rsidR="00D516F0" w:rsidRPr="001545FA" w:rsidRDefault="00D516F0" w:rsidP="00C35C7D">
            <w:pPr>
              <w:pStyle w:val="TAL"/>
              <w:jc w:val="center"/>
              <w:rPr>
                <w:snapToGrid w:val="0"/>
                <w:color w:val="000000"/>
                <w:sz w:val="16"/>
                <w:szCs w:val="16"/>
              </w:rPr>
            </w:pPr>
            <w:r w:rsidRPr="001545FA">
              <w:rPr>
                <w:snapToGrid w:val="0"/>
                <w:color w:val="000000"/>
                <w:sz w:val="16"/>
                <w:szCs w:val="16"/>
              </w:rPr>
              <w:t>44</w:t>
            </w:r>
          </w:p>
        </w:tc>
        <w:tc>
          <w:tcPr>
            <w:tcW w:w="901" w:type="dxa"/>
            <w:shd w:val="solid" w:color="FFFFFF" w:fill="auto"/>
          </w:tcPr>
          <w:p w:rsidR="00D516F0" w:rsidRPr="001545FA" w:rsidRDefault="00D516F0" w:rsidP="00AC6B32">
            <w:pPr>
              <w:pStyle w:val="TAL"/>
              <w:rPr>
                <w:snapToGrid w:val="0"/>
                <w:color w:val="000000"/>
                <w:sz w:val="16"/>
                <w:szCs w:val="16"/>
              </w:rPr>
            </w:pPr>
            <w:r w:rsidRPr="001545FA">
              <w:rPr>
                <w:snapToGrid w:val="0"/>
                <w:color w:val="000000"/>
                <w:sz w:val="16"/>
                <w:szCs w:val="16"/>
              </w:rPr>
              <w:t>SP-090256</w:t>
            </w:r>
          </w:p>
        </w:tc>
        <w:tc>
          <w:tcPr>
            <w:tcW w:w="476" w:type="dxa"/>
            <w:shd w:val="solid" w:color="FFFFFF" w:fill="auto"/>
          </w:tcPr>
          <w:p w:rsidR="00D516F0" w:rsidRPr="001545FA" w:rsidRDefault="00D516F0" w:rsidP="00C35C7D">
            <w:pPr>
              <w:pStyle w:val="TAL"/>
              <w:rPr>
                <w:rFonts w:eastAsia="Arial Unicode MS"/>
                <w:sz w:val="16"/>
                <w:szCs w:val="16"/>
              </w:rPr>
            </w:pPr>
            <w:r w:rsidRPr="001545FA">
              <w:rPr>
                <w:rFonts w:eastAsia="Arial Unicode MS"/>
                <w:sz w:val="16"/>
                <w:szCs w:val="16"/>
              </w:rPr>
              <w:t>0154</w:t>
            </w:r>
          </w:p>
        </w:tc>
        <w:tc>
          <w:tcPr>
            <w:tcW w:w="425" w:type="dxa"/>
            <w:shd w:val="solid" w:color="FFFFFF" w:fill="auto"/>
          </w:tcPr>
          <w:p w:rsidR="00D516F0" w:rsidRPr="001545FA" w:rsidRDefault="00D516F0" w:rsidP="00C35C7D">
            <w:pPr>
              <w:pStyle w:val="TAL"/>
              <w:jc w:val="center"/>
              <w:rPr>
                <w:rFonts w:eastAsia="Arial Unicode MS"/>
                <w:sz w:val="16"/>
                <w:szCs w:val="16"/>
              </w:rPr>
            </w:pPr>
          </w:p>
        </w:tc>
        <w:tc>
          <w:tcPr>
            <w:tcW w:w="4962" w:type="dxa"/>
            <w:shd w:val="solid" w:color="FFFFFF" w:fill="auto"/>
          </w:tcPr>
          <w:p w:rsidR="00D516F0" w:rsidRPr="001545FA" w:rsidRDefault="00D516F0" w:rsidP="00C35C7D">
            <w:pPr>
              <w:pStyle w:val="TAL"/>
              <w:rPr>
                <w:sz w:val="16"/>
                <w:szCs w:val="16"/>
              </w:rPr>
            </w:pPr>
            <w:r w:rsidRPr="001545FA">
              <w:rPr>
                <w:sz w:val="16"/>
                <w:szCs w:val="16"/>
              </w:rPr>
              <w:t>Correction of the MBMS User Service registration procedure</w:t>
            </w:r>
          </w:p>
        </w:tc>
        <w:tc>
          <w:tcPr>
            <w:tcW w:w="567" w:type="dxa"/>
            <w:shd w:val="solid" w:color="FFFFFF" w:fill="auto"/>
          </w:tcPr>
          <w:p w:rsidR="00D516F0" w:rsidRPr="001545FA" w:rsidRDefault="00D516F0" w:rsidP="00444D78">
            <w:pPr>
              <w:pStyle w:val="TAL"/>
              <w:rPr>
                <w:sz w:val="16"/>
                <w:szCs w:val="16"/>
              </w:rPr>
            </w:pPr>
            <w:r w:rsidRPr="001545FA">
              <w:rPr>
                <w:sz w:val="16"/>
                <w:szCs w:val="16"/>
              </w:rPr>
              <w:t>8.2.0</w:t>
            </w:r>
          </w:p>
        </w:tc>
        <w:tc>
          <w:tcPr>
            <w:tcW w:w="708" w:type="dxa"/>
            <w:shd w:val="solid" w:color="FFFFFF" w:fill="auto"/>
          </w:tcPr>
          <w:p w:rsidR="00D516F0" w:rsidRPr="001545FA" w:rsidRDefault="00D516F0" w:rsidP="00444D78">
            <w:pPr>
              <w:pStyle w:val="TAL"/>
              <w:rPr>
                <w:sz w:val="16"/>
                <w:szCs w:val="16"/>
              </w:rPr>
            </w:pPr>
            <w:r w:rsidRPr="001545FA">
              <w:rPr>
                <w:sz w:val="16"/>
                <w:szCs w:val="16"/>
              </w:rPr>
              <w:t>8.3.0</w:t>
            </w:r>
          </w:p>
        </w:tc>
      </w:tr>
      <w:tr w:rsidR="00153243" w:rsidRPr="001545FA" w:rsidTr="001E5D36">
        <w:tblPrEx>
          <w:tblCellMar>
            <w:top w:w="0" w:type="dxa"/>
            <w:bottom w:w="0" w:type="dxa"/>
          </w:tblCellMar>
        </w:tblPrEx>
        <w:tc>
          <w:tcPr>
            <w:tcW w:w="800" w:type="dxa"/>
            <w:shd w:val="solid" w:color="FFFFFF" w:fill="auto"/>
          </w:tcPr>
          <w:p w:rsidR="00153243" w:rsidRPr="001545FA" w:rsidRDefault="00153243" w:rsidP="004F2F95">
            <w:pPr>
              <w:pStyle w:val="TAL"/>
              <w:rPr>
                <w:sz w:val="16"/>
                <w:szCs w:val="16"/>
              </w:rPr>
            </w:pPr>
            <w:r w:rsidRPr="001545FA">
              <w:rPr>
                <w:sz w:val="16"/>
                <w:szCs w:val="16"/>
              </w:rPr>
              <w:t>2009-09</w:t>
            </w:r>
          </w:p>
        </w:tc>
        <w:tc>
          <w:tcPr>
            <w:tcW w:w="800" w:type="dxa"/>
            <w:shd w:val="solid" w:color="FFFFFF" w:fill="auto"/>
          </w:tcPr>
          <w:p w:rsidR="00153243" w:rsidRPr="001545FA" w:rsidRDefault="00153243" w:rsidP="004F2F95">
            <w:pPr>
              <w:pStyle w:val="TAL"/>
              <w:jc w:val="center"/>
              <w:rPr>
                <w:snapToGrid w:val="0"/>
                <w:color w:val="000000"/>
                <w:sz w:val="16"/>
                <w:szCs w:val="16"/>
              </w:rPr>
            </w:pPr>
            <w:r w:rsidRPr="001545FA">
              <w:rPr>
                <w:snapToGrid w:val="0"/>
                <w:color w:val="000000"/>
                <w:sz w:val="16"/>
                <w:szCs w:val="16"/>
              </w:rPr>
              <w:t>45</w:t>
            </w:r>
          </w:p>
        </w:tc>
        <w:tc>
          <w:tcPr>
            <w:tcW w:w="901" w:type="dxa"/>
            <w:shd w:val="solid" w:color="FFFFFF" w:fill="auto"/>
          </w:tcPr>
          <w:p w:rsidR="00153243" w:rsidRPr="001545FA" w:rsidRDefault="00153243" w:rsidP="00AC6B32">
            <w:pPr>
              <w:pStyle w:val="TAL"/>
              <w:rPr>
                <w:snapToGrid w:val="0"/>
                <w:color w:val="000000"/>
                <w:sz w:val="16"/>
                <w:szCs w:val="16"/>
              </w:rPr>
            </w:pPr>
            <w:r w:rsidRPr="001545FA">
              <w:rPr>
                <w:snapToGrid w:val="0"/>
                <w:color w:val="000000"/>
                <w:sz w:val="16"/>
                <w:szCs w:val="16"/>
              </w:rPr>
              <w:t>SP-090567</w:t>
            </w:r>
          </w:p>
        </w:tc>
        <w:tc>
          <w:tcPr>
            <w:tcW w:w="476" w:type="dxa"/>
            <w:shd w:val="solid" w:color="FFFFFF" w:fill="auto"/>
          </w:tcPr>
          <w:p w:rsidR="00153243" w:rsidRPr="001545FA" w:rsidRDefault="00153243" w:rsidP="00C35C7D">
            <w:pPr>
              <w:pStyle w:val="TAL"/>
              <w:rPr>
                <w:rFonts w:eastAsia="Arial Unicode MS"/>
                <w:sz w:val="16"/>
                <w:szCs w:val="16"/>
              </w:rPr>
            </w:pPr>
            <w:r w:rsidRPr="001545FA">
              <w:rPr>
                <w:rFonts w:eastAsia="Arial Unicode MS"/>
                <w:sz w:val="16"/>
                <w:szCs w:val="16"/>
              </w:rPr>
              <w:t>0159</w:t>
            </w:r>
          </w:p>
        </w:tc>
        <w:tc>
          <w:tcPr>
            <w:tcW w:w="425" w:type="dxa"/>
            <w:shd w:val="solid" w:color="FFFFFF" w:fill="auto"/>
          </w:tcPr>
          <w:p w:rsidR="00153243" w:rsidRPr="001545FA" w:rsidRDefault="00153243" w:rsidP="00C35C7D">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153243" w:rsidRPr="001545FA" w:rsidRDefault="00153243" w:rsidP="00C35C7D">
            <w:pPr>
              <w:pStyle w:val="TAL"/>
              <w:rPr>
                <w:sz w:val="16"/>
                <w:szCs w:val="16"/>
              </w:rPr>
            </w:pPr>
            <w:r w:rsidRPr="001545FA">
              <w:rPr>
                <w:sz w:val="16"/>
                <w:szCs w:val="16"/>
              </w:rPr>
              <w:t>Clean-up corrections</w:t>
            </w:r>
          </w:p>
        </w:tc>
        <w:tc>
          <w:tcPr>
            <w:tcW w:w="567" w:type="dxa"/>
            <w:shd w:val="solid" w:color="FFFFFF" w:fill="auto"/>
          </w:tcPr>
          <w:p w:rsidR="00153243" w:rsidRPr="001545FA" w:rsidRDefault="00153243" w:rsidP="00444D78">
            <w:pPr>
              <w:pStyle w:val="TAL"/>
              <w:rPr>
                <w:sz w:val="16"/>
                <w:szCs w:val="16"/>
              </w:rPr>
            </w:pPr>
            <w:r w:rsidRPr="001545FA">
              <w:rPr>
                <w:sz w:val="16"/>
                <w:szCs w:val="16"/>
              </w:rPr>
              <w:t>8.3.0</w:t>
            </w:r>
          </w:p>
        </w:tc>
        <w:tc>
          <w:tcPr>
            <w:tcW w:w="708" w:type="dxa"/>
            <w:shd w:val="solid" w:color="FFFFFF" w:fill="auto"/>
          </w:tcPr>
          <w:p w:rsidR="00153243" w:rsidRPr="001545FA" w:rsidRDefault="00153243" w:rsidP="00444D78">
            <w:pPr>
              <w:pStyle w:val="TAL"/>
              <w:rPr>
                <w:sz w:val="16"/>
                <w:szCs w:val="16"/>
              </w:rPr>
            </w:pPr>
            <w:r w:rsidRPr="001545FA">
              <w:rPr>
                <w:sz w:val="16"/>
                <w:szCs w:val="16"/>
              </w:rPr>
              <w:t>8.4.0</w:t>
            </w:r>
          </w:p>
        </w:tc>
      </w:tr>
      <w:tr w:rsidR="00D543CB" w:rsidRPr="001545FA" w:rsidTr="001E5D36">
        <w:tblPrEx>
          <w:tblCellMar>
            <w:top w:w="0" w:type="dxa"/>
            <w:bottom w:w="0" w:type="dxa"/>
          </w:tblCellMar>
        </w:tblPrEx>
        <w:tc>
          <w:tcPr>
            <w:tcW w:w="800" w:type="dxa"/>
            <w:shd w:val="solid" w:color="FFFFFF" w:fill="auto"/>
          </w:tcPr>
          <w:p w:rsidR="00D543CB" w:rsidRPr="001545FA" w:rsidRDefault="00D543CB" w:rsidP="00A6592A">
            <w:pPr>
              <w:pStyle w:val="TAL"/>
              <w:rPr>
                <w:sz w:val="16"/>
                <w:szCs w:val="16"/>
              </w:rPr>
            </w:pPr>
            <w:r w:rsidRPr="001545FA">
              <w:rPr>
                <w:sz w:val="16"/>
                <w:szCs w:val="16"/>
              </w:rPr>
              <w:t>2009-09</w:t>
            </w:r>
          </w:p>
        </w:tc>
        <w:tc>
          <w:tcPr>
            <w:tcW w:w="800" w:type="dxa"/>
            <w:shd w:val="solid" w:color="FFFFFF" w:fill="auto"/>
          </w:tcPr>
          <w:p w:rsidR="00D543CB" w:rsidRPr="001545FA" w:rsidRDefault="00D543CB" w:rsidP="00A6592A">
            <w:pPr>
              <w:pStyle w:val="TAL"/>
              <w:jc w:val="center"/>
              <w:rPr>
                <w:snapToGrid w:val="0"/>
                <w:color w:val="000000"/>
                <w:sz w:val="16"/>
                <w:szCs w:val="16"/>
              </w:rPr>
            </w:pPr>
            <w:r w:rsidRPr="001545FA">
              <w:rPr>
                <w:snapToGrid w:val="0"/>
                <w:color w:val="000000"/>
                <w:sz w:val="16"/>
                <w:szCs w:val="16"/>
              </w:rPr>
              <w:t>45</w:t>
            </w:r>
          </w:p>
        </w:tc>
        <w:tc>
          <w:tcPr>
            <w:tcW w:w="901" w:type="dxa"/>
            <w:shd w:val="solid" w:color="FFFFFF" w:fill="auto"/>
          </w:tcPr>
          <w:p w:rsidR="00D543CB" w:rsidRPr="001545FA" w:rsidRDefault="00D543CB" w:rsidP="00AC6B32">
            <w:pPr>
              <w:pStyle w:val="TAL"/>
              <w:rPr>
                <w:snapToGrid w:val="0"/>
                <w:color w:val="000000"/>
                <w:sz w:val="16"/>
                <w:szCs w:val="16"/>
              </w:rPr>
            </w:pPr>
            <w:r w:rsidRPr="001545FA">
              <w:rPr>
                <w:snapToGrid w:val="0"/>
                <w:color w:val="000000"/>
                <w:sz w:val="16"/>
                <w:szCs w:val="16"/>
              </w:rPr>
              <w:t>SP-090572</w:t>
            </w:r>
          </w:p>
        </w:tc>
        <w:tc>
          <w:tcPr>
            <w:tcW w:w="476" w:type="dxa"/>
            <w:shd w:val="solid" w:color="FFFFFF" w:fill="auto"/>
          </w:tcPr>
          <w:p w:rsidR="00D543CB" w:rsidRPr="001545FA" w:rsidRDefault="00D543CB" w:rsidP="00C35C7D">
            <w:pPr>
              <w:pStyle w:val="TAL"/>
              <w:rPr>
                <w:rFonts w:eastAsia="Arial Unicode MS"/>
                <w:sz w:val="16"/>
                <w:szCs w:val="16"/>
              </w:rPr>
            </w:pPr>
            <w:r w:rsidRPr="001545FA">
              <w:rPr>
                <w:rFonts w:eastAsia="Arial Unicode MS"/>
                <w:sz w:val="16"/>
                <w:szCs w:val="16"/>
              </w:rPr>
              <w:t>0155</w:t>
            </w:r>
          </w:p>
        </w:tc>
        <w:tc>
          <w:tcPr>
            <w:tcW w:w="425" w:type="dxa"/>
            <w:shd w:val="solid" w:color="FFFFFF" w:fill="auto"/>
          </w:tcPr>
          <w:p w:rsidR="00D543CB" w:rsidRPr="001545FA" w:rsidRDefault="00D543CB" w:rsidP="00C35C7D">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D543CB" w:rsidRPr="001545FA" w:rsidRDefault="00D543CB" w:rsidP="00C35C7D">
            <w:pPr>
              <w:pStyle w:val="TAL"/>
              <w:rPr>
                <w:sz w:val="16"/>
                <w:szCs w:val="16"/>
              </w:rPr>
            </w:pPr>
            <w:r w:rsidRPr="001545FA">
              <w:rPr>
                <w:sz w:val="16"/>
                <w:szCs w:val="16"/>
              </w:rPr>
              <w:t>QoE Alignment for MBMS</w:t>
            </w:r>
          </w:p>
        </w:tc>
        <w:tc>
          <w:tcPr>
            <w:tcW w:w="567" w:type="dxa"/>
            <w:shd w:val="solid" w:color="FFFFFF" w:fill="auto"/>
          </w:tcPr>
          <w:p w:rsidR="00D543CB" w:rsidRPr="001545FA" w:rsidRDefault="00D543CB" w:rsidP="00444D78">
            <w:pPr>
              <w:pStyle w:val="TAL"/>
              <w:rPr>
                <w:sz w:val="16"/>
                <w:szCs w:val="16"/>
              </w:rPr>
            </w:pPr>
            <w:r w:rsidRPr="001545FA">
              <w:rPr>
                <w:sz w:val="16"/>
                <w:szCs w:val="16"/>
              </w:rPr>
              <w:t>8.4.0</w:t>
            </w:r>
          </w:p>
        </w:tc>
        <w:tc>
          <w:tcPr>
            <w:tcW w:w="708" w:type="dxa"/>
            <w:shd w:val="solid" w:color="FFFFFF" w:fill="auto"/>
          </w:tcPr>
          <w:p w:rsidR="00D543CB" w:rsidRPr="001545FA" w:rsidRDefault="00D543CB" w:rsidP="00444D78">
            <w:pPr>
              <w:pStyle w:val="TAL"/>
              <w:rPr>
                <w:sz w:val="16"/>
                <w:szCs w:val="16"/>
              </w:rPr>
            </w:pPr>
            <w:r w:rsidRPr="001545FA">
              <w:rPr>
                <w:sz w:val="16"/>
                <w:szCs w:val="16"/>
              </w:rPr>
              <w:t>9.0.0</w:t>
            </w:r>
          </w:p>
        </w:tc>
      </w:tr>
      <w:tr w:rsidR="00D543CB" w:rsidRPr="001545FA" w:rsidTr="001E5D36">
        <w:tblPrEx>
          <w:tblCellMar>
            <w:top w:w="0" w:type="dxa"/>
            <w:bottom w:w="0" w:type="dxa"/>
          </w:tblCellMar>
        </w:tblPrEx>
        <w:tc>
          <w:tcPr>
            <w:tcW w:w="800" w:type="dxa"/>
            <w:shd w:val="solid" w:color="FFFFFF" w:fill="auto"/>
          </w:tcPr>
          <w:p w:rsidR="00D543CB" w:rsidRPr="001545FA" w:rsidRDefault="00D543CB" w:rsidP="00A6592A">
            <w:pPr>
              <w:pStyle w:val="TAL"/>
              <w:rPr>
                <w:sz w:val="16"/>
                <w:szCs w:val="16"/>
              </w:rPr>
            </w:pPr>
            <w:r w:rsidRPr="001545FA">
              <w:rPr>
                <w:sz w:val="16"/>
                <w:szCs w:val="16"/>
              </w:rPr>
              <w:t>2009-09</w:t>
            </w:r>
          </w:p>
        </w:tc>
        <w:tc>
          <w:tcPr>
            <w:tcW w:w="800" w:type="dxa"/>
            <w:shd w:val="solid" w:color="FFFFFF" w:fill="auto"/>
          </w:tcPr>
          <w:p w:rsidR="00D543CB" w:rsidRPr="001545FA" w:rsidRDefault="00D543CB" w:rsidP="00A6592A">
            <w:pPr>
              <w:pStyle w:val="TAL"/>
              <w:jc w:val="center"/>
              <w:rPr>
                <w:snapToGrid w:val="0"/>
                <w:color w:val="000000"/>
                <w:sz w:val="16"/>
                <w:szCs w:val="16"/>
              </w:rPr>
            </w:pPr>
            <w:r w:rsidRPr="001545FA">
              <w:rPr>
                <w:snapToGrid w:val="0"/>
                <w:color w:val="000000"/>
                <w:sz w:val="16"/>
                <w:szCs w:val="16"/>
              </w:rPr>
              <w:t>45</w:t>
            </w:r>
          </w:p>
        </w:tc>
        <w:tc>
          <w:tcPr>
            <w:tcW w:w="901" w:type="dxa"/>
            <w:shd w:val="solid" w:color="FFFFFF" w:fill="auto"/>
          </w:tcPr>
          <w:p w:rsidR="00D543CB" w:rsidRPr="001545FA" w:rsidRDefault="00D543CB" w:rsidP="00A6592A">
            <w:pPr>
              <w:pStyle w:val="TAL"/>
              <w:rPr>
                <w:snapToGrid w:val="0"/>
                <w:color w:val="000000"/>
                <w:sz w:val="16"/>
                <w:szCs w:val="16"/>
              </w:rPr>
            </w:pPr>
            <w:r w:rsidRPr="001545FA">
              <w:rPr>
                <w:snapToGrid w:val="0"/>
                <w:color w:val="000000"/>
                <w:sz w:val="16"/>
                <w:szCs w:val="16"/>
              </w:rPr>
              <w:t>SP-090572</w:t>
            </w:r>
          </w:p>
        </w:tc>
        <w:tc>
          <w:tcPr>
            <w:tcW w:w="476" w:type="dxa"/>
            <w:shd w:val="solid" w:color="FFFFFF" w:fill="auto"/>
          </w:tcPr>
          <w:p w:rsidR="00D543CB" w:rsidRPr="001545FA" w:rsidRDefault="00C91247" w:rsidP="00A6592A">
            <w:pPr>
              <w:pStyle w:val="TAL"/>
              <w:rPr>
                <w:rFonts w:eastAsia="Arial Unicode MS"/>
                <w:sz w:val="16"/>
                <w:szCs w:val="16"/>
              </w:rPr>
            </w:pPr>
            <w:r w:rsidRPr="001545FA">
              <w:rPr>
                <w:rFonts w:eastAsia="Arial Unicode MS"/>
                <w:sz w:val="16"/>
                <w:szCs w:val="16"/>
              </w:rPr>
              <w:t>0156</w:t>
            </w:r>
          </w:p>
        </w:tc>
        <w:tc>
          <w:tcPr>
            <w:tcW w:w="425" w:type="dxa"/>
            <w:shd w:val="solid" w:color="FFFFFF" w:fill="auto"/>
          </w:tcPr>
          <w:p w:rsidR="00D543CB" w:rsidRPr="001545FA" w:rsidRDefault="00C91247" w:rsidP="00A6592A">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543CB" w:rsidRPr="001545FA" w:rsidRDefault="00C91247" w:rsidP="00A6592A">
            <w:pPr>
              <w:pStyle w:val="TAL"/>
              <w:rPr>
                <w:sz w:val="16"/>
                <w:szCs w:val="16"/>
              </w:rPr>
            </w:pPr>
            <w:r w:rsidRPr="001545FA">
              <w:rPr>
                <w:sz w:val="16"/>
                <w:szCs w:val="16"/>
              </w:rPr>
              <w:t>Key indicating of protected download data in FLUTE FDT</w:t>
            </w:r>
          </w:p>
        </w:tc>
        <w:tc>
          <w:tcPr>
            <w:tcW w:w="567" w:type="dxa"/>
            <w:shd w:val="solid" w:color="FFFFFF" w:fill="auto"/>
          </w:tcPr>
          <w:p w:rsidR="00D543CB" w:rsidRPr="001545FA" w:rsidRDefault="00D543CB" w:rsidP="00A6592A">
            <w:pPr>
              <w:pStyle w:val="TAL"/>
              <w:rPr>
                <w:sz w:val="16"/>
                <w:szCs w:val="16"/>
              </w:rPr>
            </w:pPr>
            <w:r w:rsidRPr="001545FA">
              <w:rPr>
                <w:sz w:val="16"/>
                <w:szCs w:val="16"/>
              </w:rPr>
              <w:t>8.4.0</w:t>
            </w:r>
          </w:p>
        </w:tc>
        <w:tc>
          <w:tcPr>
            <w:tcW w:w="708" w:type="dxa"/>
            <w:shd w:val="solid" w:color="FFFFFF" w:fill="auto"/>
          </w:tcPr>
          <w:p w:rsidR="00D543CB" w:rsidRPr="001545FA" w:rsidRDefault="00D543CB" w:rsidP="00A6592A">
            <w:pPr>
              <w:pStyle w:val="TAL"/>
              <w:rPr>
                <w:sz w:val="16"/>
                <w:szCs w:val="16"/>
              </w:rPr>
            </w:pPr>
            <w:r w:rsidRPr="001545FA">
              <w:rPr>
                <w:sz w:val="16"/>
                <w:szCs w:val="16"/>
              </w:rPr>
              <w:t>9.0.0</w:t>
            </w:r>
          </w:p>
        </w:tc>
      </w:tr>
      <w:tr w:rsidR="00D543CB" w:rsidRPr="001545FA" w:rsidTr="001E5D36">
        <w:tblPrEx>
          <w:tblCellMar>
            <w:top w:w="0" w:type="dxa"/>
            <w:bottom w:w="0" w:type="dxa"/>
          </w:tblCellMar>
        </w:tblPrEx>
        <w:tc>
          <w:tcPr>
            <w:tcW w:w="800" w:type="dxa"/>
            <w:shd w:val="solid" w:color="FFFFFF" w:fill="auto"/>
          </w:tcPr>
          <w:p w:rsidR="00D543CB" w:rsidRPr="001545FA" w:rsidRDefault="00D543CB" w:rsidP="00A6592A">
            <w:pPr>
              <w:pStyle w:val="TAL"/>
              <w:rPr>
                <w:sz w:val="16"/>
                <w:szCs w:val="16"/>
              </w:rPr>
            </w:pPr>
            <w:r w:rsidRPr="001545FA">
              <w:rPr>
                <w:sz w:val="16"/>
                <w:szCs w:val="16"/>
              </w:rPr>
              <w:t>2009-09</w:t>
            </w:r>
          </w:p>
        </w:tc>
        <w:tc>
          <w:tcPr>
            <w:tcW w:w="800" w:type="dxa"/>
            <w:shd w:val="solid" w:color="FFFFFF" w:fill="auto"/>
          </w:tcPr>
          <w:p w:rsidR="00D543CB" w:rsidRPr="001545FA" w:rsidRDefault="00D543CB" w:rsidP="00A6592A">
            <w:pPr>
              <w:pStyle w:val="TAL"/>
              <w:jc w:val="center"/>
              <w:rPr>
                <w:snapToGrid w:val="0"/>
                <w:color w:val="000000"/>
                <w:sz w:val="16"/>
                <w:szCs w:val="16"/>
              </w:rPr>
            </w:pPr>
            <w:r w:rsidRPr="001545FA">
              <w:rPr>
                <w:snapToGrid w:val="0"/>
                <w:color w:val="000000"/>
                <w:sz w:val="16"/>
                <w:szCs w:val="16"/>
              </w:rPr>
              <w:t>45</w:t>
            </w:r>
          </w:p>
        </w:tc>
        <w:tc>
          <w:tcPr>
            <w:tcW w:w="901" w:type="dxa"/>
            <w:shd w:val="solid" w:color="FFFFFF" w:fill="auto"/>
          </w:tcPr>
          <w:p w:rsidR="00D543CB" w:rsidRPr="001545FA" w:rsidRDefault="00D543CB" w:rsidP="00A6592A">
            <w:pPr>
              <w:pStyle w:val="TAL"/>
              <w:rPr>
                <w:snapToGrid w:val="0"/>
                <w:color w:val="000000"/>
                <w:sz w:val="16"/>
                <w:szCs w:val="16"/>
              </w:rPr>
            </w:pPr>
            <w:r w:rsidRPr="001545FA">
              <w:rPr>
                <w:snapToGrid w:val="0"/>
                <w:color w:val="000000"/>
                <w:sz w:val="16"/>
                <w:szCs w:val="16"/>
              </w:rPr>
              <w:t>SP-090572</w:t>
            </w:r>
          </w:p>
        </w:tc>
        <w:tc>
          <w:tcPr>
            <w:tcW w:w="476" w:type="dxa"/>
            <w:shd w:val="solid" w:color="FFFFFF" w:fill="auto"/>
          </w:tcPr>
          <w:p w:rsidR="00D543CB" w:rsidRPr="001545FA" w:rsidRDefault="00C91247" w:rsidP="00A6592A">
            <w:pPr>
              <w:pStyle w:val="TAL"/>
              <w:rPr>
                <w:rFonts w:eastAsia="Arial Unicode MS"/>
                <w:sz w:val="16"/>
                <w:szCs w:val="16"/>
              </w:rPr>
            </w:pPr>
            <w:r w:rsidRPr="001545FA">
              <w:rPr>
                <w:rFonts w:eastAsia="Arial Unicode MS"/>
                <w:sz w:val="16"/>
                <w:szCs w:val="16"/>
              </w:rPr>
              <w:t>0158</w:t>
            </w:r>
          </w:p>
        </w:tc>
        <w:tc>
          <w:tcPr>
            <w:tcW w:w="425" w:type="dxa"/>
            <w:shd w:val="solid" w:color="FFFFFF" w:fill="auto"/>
          </w:tcPr>
          <w:p w:rsidR="00D543CB" w:rsidRPr="001545FA" w:rsidRDefault="00C91247" w:rsidP="00A6592A">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543CB" w:rsidRPr="001545FA" w:rsidRDefault="00C91247" w:rsidP="00A6592A">
            <w:pPr>
              <w:pStyle w:val="TAL"/>
              <w:rPr>
                <w:sz w:val="16"/>
                <w:szCs w:val="16"/>
              </w:rPr>
            </w:pPr>
            <w:r w:rsidRPr="001545FA">
              <w:rPr>
                <w:sz w:val="16"/>
                <w:szCs w:val="16"/>
              </w:rPr>
              <w:t>Using separate MBMS bearers for UTRAN and E-UTRAN in EPS</w:t>
            </w:r>
          </w:p>
        </w:tc>
        <w:tc>
          <w:tcPr>
            <w:tcW w:w="567" w:type="dxa"/>
            <w:shd w:val="solid" w:color="FFFFFF" w:fill="auto"/>
          </w:tcPr>
          <w:p w:rsidR="00D543CB" w:rsidRPr="001545FA" w:rsidRDefault="00D543CB" w:rsidP="00A6592A">
            <w:pPr>
              <w:pStyle w:val="TAL"/>
              <w:rPr>
                <w:sz w:val="16"/>
                <w:szCs w:val="16"/>
              </w:rPr>
            </w:pPr>
            <w:r w:rsidRPr="001545FA">
              <w:rPr>
                <w:sz w:val="16"/>
                <w:szCs w:val="16"/>
              </w:rPr>
              <w:t>8.4.0</w:t>
            </w:r>
          </w:p>
        </w:tc>
        <w:tc>
          <w:tcPr>
            <w:tcW w:w="708" w:type="dxa"/>
            <w:shd w:val="solid" w:color="FFFFFF" w:fill="auto"/>
          </w:tcPr>
          <w:p w:rsidR="00D543CB" w:rsidRPr="001545FA" w:rsidRDefault="00D543CB" w:rsidP="00A6592A">
            <w:pPr>
              <w:pStyle w:val="TAL"/>
              <w:rPr>
                <w:sz w:val="16"/>
                <w:szCs w:val="16"/>
              </w:rPr>
            </w:pPr>
            <w:r w:rsidRPr="001545FA">
              <w:rPr>
                <w:sz w:val="16"/>
                <w:szCs w:val="16"/>
              </w:rPr>
              <w:t>9.0.0</w:t>
            </w:r>
          </w:p>
        </w:tc>
      </w:tr>
      <w:tr w:rsidR="00FB082B" w:rsidRPr="001545FA" w:rsidTr="001E5D36">
        <w:tblPrEx>
          <w:tblCellMar>
            <w:top w:w="0" w:type="dxa"/>
            <w:bottom w:w="0" w:type="dxa"/>
          </w:tblCellMar>
        </w:tblPrEx>
        <w:tc>
          <w:tcPr>
            <w:tcW w:w="800" w:type="dxa"/>
            <w:shd w:val="solid" w:color="FFFFFF" w:fill="auto"/>
          </w:tcPr>
          <w:p w:rsidR="00FB082B" w:rsidRPr="001545FA" w:rsidRDefault="00FB082B" w:rsidP="00A6592A">
            <w:pPr>
              <w:pStyle w:val="TAL"/>
              <w:rPr>
                <w:sz w:val="16"/>
                <w:szCs w:val="16"/>
              </w:rPr>
            </w:pPr>
            <w:r w:rsidRPr="001545FA">
              <w:rPr>
                <w:sz w:val="16"/>
                <w:szCs w:val="16"/>
              </w:rPr>
              <w:t>2009-12</w:t>
            </w:r>
          </w:p>
        </w:tc>
        <w:tc>
          <w:tcPr>
            <w:tcW w:w="800" w:type="dxa"/>
            <w:shd w:val="solid" w:color="FFFFFF" w:fill="auto"/>
          </w:tcPr>
          <w:p w:rsidR="00FB082B" w:rsidRPr="001545FA" w:rsidRDefault="00FB082B" w:rsidP="00A6592A">
            <w:pPr>
              <w:pStyle w:val="TAL"/>
              <w:jc w:val="center"/>
              <w:rPr>
                <w:snapToGrid w:val="0"/>
                <w:color w:val="000000"/>
                <w:sz w:val="16"/>
                <w:szCs w:val="16"/>
              </w:rPr>
            </w:pPr>
            <w:r w:rsidRPr="001545FA">
              <w:rPr>
                <w:snapToGrid w:val="0"/>
                <w:color w:val="000000"/>
                <w:sz w:val="16"/>
                <w:szCs w:val="16"/>
              </w:rPr>
              <w:t>46</w:t>
            </w:r>
          </w:p>
        </w:tc>
        <w:tc>
          <w:tcPr>
            <w:tcW w:w="901" w:type="dxa"/>
            <w:shd w:val="solid" w:color="FFFFFF" w:fill="auto"/>
          </w:tcPr>
          <w:p w:rsidR="00FB082B" w:rsidRPr="001545FA" w:rsidRDefault="00FB082B" w:rsidP="00A6592A">
            <w:pPr>
              <w:pStyle w:val="TAL"/>
              <w:rPr>
                <w:snapToGrid w:val="0"/>
                <w:color w:val="000000"/>
                <w:sz w:val="16"/>
                <w:szCs w:val="16"/>
              </w:rPr>
            </w:pPr>
            <w:r w:rsidRPr="001545FA">
              <w:rPr>
                <w:snapToGrid w:val="0"/>
                <w:color w:val="000000"/>
                <w:sz w:val="16"/>
                <w:szCs w:val="16"/>
              </w:rPr>
              <w:t>SP-090</w:t>
            </w:r>
            <w:r w:rsidR="008768AE" w:rsidRPr="001545FA">
              <w:rPr>
                <w:snapToGrid w:val="0"/>
                <w:color w:val="000000"/>
                <w:sz w:val="16"/>
                <w:szCs w:val="16"/>
              </w:rPr>
              <w:t>716</w:t>
            </w:r>
          </w:p>
        </w:tc>
        <w:tc>
          <w:tcPr>
            <w:tcW w:w="476" w:type="dxa"/>
            <w:shd w:val="solid" w:color="FFFFFF" w:fill="auto"/>
          </w:tcPr>
          <w:p w:rsidR="00FB082B" w:rsidRPr="001545FA" w:rsidRDefault="008768AE" w:rsidP="00A6592A">
            <w:pPr>
              <w:pStyle w:val="TAL"/>
              <w:rPr>
                <w:rFonts w:eastAsia="Arial Unicode MS"/>
                <w:sz w:val="16"/>
                <w:szCs w:val="16"/>
              </w:rPr>
            </w:pPr>
            <w:r w:rsidRPr="001545FA">
              <w:rPr>
                <w:rFonts w:eastAsia="Arial Unicode MS"/>
                <w:sz w:val="16"/>
                <w:szCs w:val="16"/>
              </w:rPr>
              <w:t>0160</w:t>
            </w:r>
          </w:p>
        </w:tc>
        <w:tc>
          <w:tcPr>
            <w:tcW w:w="425" w:type="dxa"/>
            <w:shd w:val="solid" w:color="FFFFFF" w:fill="auto"/>
          </w:tcPr>
          <w:p w:rsidR="00FB082B" w:rsidRPr="001545FA" w:rsidRDefault="00FB082B" w:rsidP="00A6592A">
            <w:pPr>
              <w:pStyle w:val="TAL"/>
              <w:jc w:val="center"/>
              <w:rPr>
                <w:rFonts w:eastAsia="Arial Unicode MS"/>
                <w:sz w:val="16"/>
                <w:szCs w:val="16"/>
              </w:rPr>
            </w:pPr>
          </w:p>
        </w:tc>
        <w:tc>
          <w:tcPr>
            <w:tcW w:w="4962" w:type="dxa"/>
            <w:shd w:val="solid" w:color="FFFFFF" w:fill="auto"/>
          </w:tcPr>
          <w:p w:rsidR="00FB082B" w:rsidRPr="001545FA" w:rsidRDefault="008768AE" w:rsidP="00A6592A">
            <w:pPr>
              <w:pStyle w:val="TAL"/>
              <w:rPr>
                <w:sz w:val="16"/>
                <w:szCs w:val="16"/>
              </w:rPr>
            </w:pPr>
            <w:r w:rsidRPr="001545FA">
              <w:rPr>
                <w:sz w:val="16"/>
                <w:szCs w:val="16"/>
              </w:rPr>
              <w:t>Correction of unreadable picture</w:t>
            </w:r>
          </w:p>
        </w:tc>
        <w:tc>
          <w:tcPr>
            <w:tcW w:w="567" w:type="dxa"/>
            <w:shd w:val="solid" w:color="FFFFFF" w:fill="auto"/>
          </w:tcPr>
          <w:p w:rsidR="00FB082B" w:rsidRPr="001545FA" w:rsidRDefault="00FB082B" w:rsidP="008F605B">
            <w:pPr>
              <w:pStyle w:val="TAL"/>
              <w:rPr>
                <w:sz w:val="16"/>
                <w:szCs w:val="16"/>
              </w:rPr>
            </w:pPr>
            <w:r w:rsidRPr="001545FA">
              <w:rPr>
                <w:sz w:val="16"/>
                <w:szCs w:val="16"/>
              </w:rPr>
              <w:t>9.0.0</w:t>
            </w:r>
          </w:p>
        </w:tc>
        <w:tc>
          <w:tcPr>
            <w:tcW w:w="708" w:type="dxa"/>
            <w:shd w:val="solid" w:color="FFFFFF" w:fill="auto"/>
          </w:tcPr>
          <w:p w:rsidR="00FB082B" w:rsidRPr="001545FA" w:rsidRDefault="00FB082B" w:rsidP="008F605B">
            <w:pPr>
              <w:pStyle w:val="TAL"/>
              <w:rPr>
                <w:sz w:val="16"/>
                <w:szCs w:val="16"/>
              </w:rPr>
            </w:pPr>
            <w:r w:rsidRPr="001545FA">
              <w:rPr>
                <w:sz w:val="16"/>
                <w:szCs w:val="16"/>
              </w:rPr>
              <w:t>9.1.0</w:t>
            </w:r>
          </w:p>
        </w:tc>
      </w:tr>
      <w:tr w:rsidR="00FB082B" w:rsidRPr="001545FA" w:rsidTr="001E5D36">
        <w:tblPrEx>
          <w:tblCellMar>
            <w:top w:w="0" w:type="dxa"/>
            <w:bottom w:w="0" w:type="dxa"/>
          </w:tblCellMar>
        </w:tblPrEx>
        <w:tc>
          <w:tcPr>
            <w:tcW w:w="800" w:type="dxa"/>
            <w:shd w:val="solid" w:color="FFFFFF" w:fill="auto"/>
          </w:tcPr>
          <w:p w:rsidR="00FB082B" w:rsidRPr="001545FA" w:rsidRDefault="00FB082B" w:rsidP="00A6592A">
            <w:pPr>
              <w:pStyle w:val="TAL"/>
              <w:rPr>
                <w:sz w:val="16"/>
                <w:szCs w:val="16"/>
              </w:rPr>
            </w:pPr>
            <w:r w:rsidRPr="001545FA">
              <w:rPr>
                <w:sz w:val="16"/>
                <w:szCs w:val="16"/>
              </w:rPr>
              <w:t>2009-12</w:t>
            </w:r>
          </w:p>
        </w:tc>
        <w:tc>
          <w:tcPr>
            <w:tcW w:w="800" w:type="dxa"/>
            <w:shd w:val="solid" w:color="FFFFFF" w:fill="auto"/>
          </w:tcPr>
          <w:p w:rsidR="00FB082B" w:rsidRPr="001545FA" w:rsidRDefault="00FB082B" w:rsidP="00A6592A">
            <w:pPr>
              <w:pStyle w:val="TAL"/>
              <w:jc w:val="center"/>
              <w:rPr>
                <w:snapToGrid w:val="0"/>
                <w:color w:val="000000"/>
                <w:sz w:val="16"/>
                <w:szCs w:val="16"/>
              </w:rPr>
            </w:pPr>
            <w:r w:rsidRPr="001545FA">
              <w:rPr>
                <w:snapToGrid w:val="0"/>
                <w:color w:val="000000"/>
                <w:sz w:val="16"/>
                <w:szCs w:val="16"/>
              </w:rPr>
              <w:t>46</w:t>
            </w:r>
          </w:p>
        </w:tc>
        <w:tc>
          <w:tcPr>
            <w:tcW w:w="901" w:type="dxa"/>
            <w:shd w:val="solid" w:color="FFFFFF" w:fill="auto"/>
          </w:tcPr>
          <w:p w:rsidR="00FB082B" w:rsidRPr="001545FA" w:rsidRDefault="00FB082B" w:rsidP="00A6592A">
            <w:pPr>
              <w:pStyle w:val="TAL"/>
              <w:rPr>
                <w:snapToGrid w:val="0"/>
                <w:color w:val="000000"/>
                <w:sz w:val="16"/>
                <w:szCs w:val="16"/>
              </w:rPr>
            </w:pPr>
            <w:r w:rsidRPr="001545FA">
              <w:rPr>
                <w:snapToGrid w:val="0"/>
                <w:color w:val="000000"/>
                <w:sz w:val="16"/>
                <w:szCs w:val="16"/>
              </w:rPr>
              <w:t>SP-090</w:t>
            </w:r>
            <w:r w:rsidR="00F27711" w:rsidRPr="001545FA">
              <w:rPr>
                <w:snapToGrid w:val="0"/>
                <w:color w:val="000000"/>
                <w:sz w:val="16"/>
                <w:szCs w:val="16"/>
              </w:rPr>
              <w:t>710</w:t>
            </w:r>
          </w:p>
        </w:tc>
        <w:tc>
          <w:tcPr>
            <w:tcW w:w="476" w:type="dxa"/>
            <w:shd w:val="solid" w:color="FFFFFF" w:fill="auto"/>
          </w:tcPr>
          <w:p w:rsidR="00FB082B" w:rsidRPr="001545FA" w:rsidRDefault="00F27711" w:rsidP="00A6592A">
            <w:pPr>
              <w:pStyle w:val="TAL"/>
              <w:rPr>
                <w:rFonts w:eastAsia="Arial Unicode MS"/>
                <w:sz w:val="16"/>
                <w:szCs w:val="16"/>
              </w:rPr>
            </w:pPr>
            <w:r w:rsidRPr="001545FA">
              <w:rPr>
                <w:rFonts w:eastAsia="Arial Unicode MS"/>
                <w:sz w:val="16"/>
                <w:szCs w:val="16"/>
              </w:rPr>
              <w:t>0161</w:t>
            </w:r>
          </w:p>
        </w:tc>
        <w:tc>
          <w:tcPr>
            <w:tcW w:w="425" w:type="dxa"/>
            <w:shd w:val="solid" w:color="FFFFFF" w:fill="auto"/>
          </w:tcPr>
          <w:p w:rsidR="00FB082B" w:rsidRPr="001545FA" w:rsidRDefault="00F27711" w:rsidP="00A6592A">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FB082B" w:rsidRPr="001545FA" w:rsidRDefault="00F27711" w:rsidP="00A6592A">
            <w:pPr>
              <w:pStyle w:val="TAL"/>
              <w:rPr>
                <w:sz w:val="16"/>
                <w:szCs w:val="16"/>
              </w:rPr>
            </w:pPr>
            <w:r w:rsidRPr="001545FA">
              <w:rPr>
                <w:sz w:val="16"/>
                <w:szCs w:val="16"/>
              </w:rPr>
              <w:t>MBMS DDF for QoE</w:t>
            </w:r>
          </w:p>
        </w:tc>
        <w:tc>
          <w:tcPr>
            <w:tcW w:w="567" w:type="dxa"/>
            <w:shd w:val="solid" w:color="FFFFFF" w:fill="auto"/>
          </w:tcPr>
          <w:p w:rsidR="00FB082B" w:rsidRPr="001545FA" w:rsidRDefault="00FB082B" w:rsidP="008F605B">
            <w:pPr>
              <w:pStyle w:val="TAL"/>
              <w:rPr>
                <w:sz w:val="16"/>
                <w:szCs w:val="16"/>
              </w:rPr>
            </w:pPr>
            <w:r w:rsidRPr="001545FA">
              <w:rPr>
                <w:sz w:val="16"/>
                <w:szCs w:val="16"/>
              </w:rPr>
              <w:t>9.0.0</w:t>
            </w:r>
          </w:p>
        </w:tc>
        <w:tc>
          <w:tcPr>
            <w:tcW w:w="708" w:type="dxa"/>
            <w:shd w:val="solid" w:color="FFFFFF" w:fill="auto"/>
          </w:tcPr>
          <w:p w:rsidR="00FB082B" w:rsidRPr="001545FA" w:rsidRDefault="00FB082B" w:rsidP="008F605B">
            <w:pPr>
              <w:pStyle w:val="TAL"/>
              <w:rPr>
                <w:sz w:val="16"/>
                <w:szCs w:val="16"/>
              </w:rPr>
            </w:pPr>
            <w:r w:rsidRPr="001545FA">
              <w:rPr>
                <w:sz w:val="16"/>
                <w:szCs w:val="16"/>
              </w:rPr>
              <w:t>9.1.0</w:t>
            </w:r>
          </w:p>
        </w:tc>
      </w:tr>
      <w:tr w:rsidR="00FB082B" w:rsidRPr="001545FA" w:rsidTr="001E5D36">
        <w:tblPrEx>
          <w:tblCellMar>
            <w:top w:w="0" w:type="dxa"/>
            <w:bottom w:w="0" w:type="dxa"/>
          </w:tblCellMar>
        </w:tblPrEx>
        <w:tc>
          <w:tcPr>
            <w:tcW w:w="800" w:type="dxa"/>
            <w:shd w:val="solid" w:color="FFFFFF" w:fill="auto"/>
          </w:tcPr>
          <w:p w:rsidR="00FB082B" w:rsidRPr="001545FA" w:rsidRDefault="00FB082B" w:rsidP="008F605B">
            <w:pPr>
              <w:pStyle w:val="TAL"/>
              <w:rPr>
                <w:sz w:val="16"/>
                <w:szCs w:val="16"/>
              </w:rPr>
            </w:pPr>
            <w:r w:rsidRPr="001545FA">
              <w:rPr>
                <w:sz w:val="16"/>
                <w:szCs w:val="16"/>
              </w:rPr>
              <w:t>2009-12</w:t>
            </w:r>
          </w:p>
        </w:tc>
        <w:tc>
          <w:tcPr>
            <w:tcW w:w="800" w:type="dxa"/>
            <w:shd w:val="solid" w:color="FFFFFF" w:fill="auto"/>
          </w:tcPr>
          <w:p w:rsidR="00FB082B" w:rsidRPr="001545FA" w:rsidRDefault="00FB082B" w:rsidP="008F605B">
            <w:pPr>
              <w:pStyle w:val="TAL"/>
              <w:jc w:val="center"/>
              <w:rPr>
                <w:snapToGrid w:val="0"/>
                <w:color w:val="000000"/>
                <w:sz w:val="16"/>
                <w:szCs w:val="16"/>
              </w:rPr>
            </w:pPr>
            <w:r w:rsidRPr="001545FA">
              <w:rPr>
                <w:snapToGrid w:val="0"/>
                <w:color w:val="000000"/>
                <w:sz w:val="16"/>
                <w:szCs w:val="16"/>
              </w:rPr>
              <w:t>46</w:t>
            </w:r>
          </w:p>
        </w:tc>
        <w:tc>
          <w:tcPr>
            <w:tcW w:w="901" w:type="dxa"/>
            <w:shd w:val="solid" w:color="FFFFFF" w:fill="auto"/>
          </w:tcPr>
          <w:p w:rsidR="00FB082B" w:rsidRPr="001545FA" w:rsidRDefault="00FB082B" w:rsidP="00A6592A">
            <w:pPr>
              <w:pStyle w:val="TAL"/>
              <w:rPr>
                <w:snapToGrid w:val="0"/>
                <w:color w:val="000000"/>
                <w:sz w:val="16"/>
                <w:szCs w:val="16"/>
              </w:rPr>
            </w:pPr>
            <w:r w:rsidRPr="001545FA">
              <w:rPr>
                <w:snapToGrid w:val="0"/>
                <w:color w:val="000000"/>
                <w:sz w:val="16"/>
                <w:szCs w:val="16"/>
              </w:rPr>
              <w:t>SP-090</w:t>
            </w:r>
            <w:r w:rsidR="00F27711" w:rsidRPr="001545FA">
              <w:rPr>
                <w:snapToGrid w:val="0"/>
                <w:color w:val="000000"/>
                <w:sz w:val="16"/>
                <w:szCs w:val="16"/>
              </w:rPr>
              <w:t>710</w:t>
            </w:r>
          </w:p>
        </w:tc>
        <w:tc>
          <w:tcPr>
            <w:tcW w:w="476" w:type="dxa"/>
            <w:shd w:val="solid" w:color="FFFFFF" w:fill="auto"/>
          </w:tcPr>
          <w:p w:rsidR="00FB082B" w:rsidRPr="001545FA" w:rsidRDefault="00F27711" w:rsidP="00A6592A">
            <w:pPr>
              <w:pStyle w:val="TAL"/>
              <w:rPr>
                <w:rFonts w:eastAsia="Arial Unicode MS"/>
                <w:sz w:val="16"/>
                <w:szCs w:val="16"/>
              </w:rPr>
            </w:pPr>
            <w:r w:rsidRPr="001545FA">
              <w:rPr>
                <w:rFonts w:eastAsia="Arial Unicode MS"/>
                <w:sz w:val="16"/>
                <w:szCs w:val="16"/>
              </w:rPr>
              <w:t>0162</w:t>
            </w:r>
          </w:p>
        </w:tc>
        <w:tc>
          <w:tcPr>
            <w:tcW w:w="425" w:type="dxa"/>
            <w:shd w:val="solid" w:color="FFFFFF" w:fill="auto"/>
          </w:tcPr>
          <w:p w:rsidR="00FB082B" w:rsidRPr="001545FA" w:rsidRDefault="00F27711" w:rsidP="00A6592A">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FB082B" w:rsidRPr="001545FA" w:rsidRDefault="00F27711" w:rsidP="00A6592A">
            <w:pPr>
              <w:pStyle w:val="TAL"/>
              <w:rPr>
                <w:sz w:val="16"/>
                <w:szCs w:val="16"/>
              </w:rPr>
            </w:pPr>
            <w:r w:rsidRPr="001545FA">
              <w:rPr>
                <w:sz w:val="16"/>
                <w:szCs w:val="16"/>
              </w:rPr>
              <w:t>MBMS QoE reporting during buffering periods</w:t>
            </w:r>
          </w:p>
        </w:tc>
        <w:tc>
          <w:tcPr>
            <w:tcW w:w="567" w:type="dxa"/>
            <w:shd w:val="solid" w:color="FFFFFF" w:fill="auto"/>
          </w:tcPr>
          <w:p w:rsidR="00FB082B" w:rsidRPr="001545FA" w:rsidRDefault="00FB082B" w:rsidP="008F605B">
            <w:pPr>
              <w:pStyle w:val="TAL"/>
              <w:rPr>
                <w:sz w:val="16"/>
                <w:szCs w:val="16"/>
              </w:rPr>
            </w:pPr>
            <w:r w:rsidRPr="001545FA">
              <w:rPr>
                <w:sz w:val="16"/>
                <w:szCs w:val="16"/>
              </w:rPr>
              <w:t>9.0.0</w:t>
            </w:r>
          </w:p>
        </w:tc>
        <w:tc>
          <w:tcPr>
            <w:tcW w:w="708" w:type="dxa"/>
            <w:shd w:val="solid" w:color="FFFFFF" w:fill="auto"/>
          </w:tcPr>
          <w:p w:rsidR="00FB082B" w:rsidRPr="001545FA" w:rsidRDefault="00FB082B" w:rsidP="008F605B">
            <w:pPr>
              <w:pStyle w:val="TAL"/>
              <w:rPr>
                <w:sz w:val="16"/>
                <w:szCs w:val="16"/>
              </w:rPr>
            </w:pPr>
            <w:r w:rsidRPr="001545FA">
              <w:rPr>
                <w:sz w:val="16"/>
                <w:szCs w:val="16"/>
              </w:rPr>
              <w:t>9.1.0</w:t>
            </w:r>
          </w:p>
        </w:tc>
      </w:tr>
      <w:tr w:rsidR="00FB082B" w:rsidRPr="001545FA" w:rsidTr="001E5D36">
        <w:tblPrEx>
          <w:tblCellMar>
            <w:top w:w="0" w:type="dxa"/>
            <w:bottom w:w="0" w:type="dxa"/>
          </w:tblCellMar>
        </w:tblPrEx>
        <w:tc>
          <w:tcPr>
            <w:tcW w:w="800" w:type="dxa"/>
            <w:shd w:val="solid" w:color="FFFFFF" w:fill="auto"/>
          </w:tcPr>
          <w:p w:rsidR="00FB082B" w:rsidRPr="001545FA" w:rsidRDefault="00FB082B" w:rsidP="008F605B">
            <w:pPr>
              <w:pStyle w:val="TAL"/>
              <w:rPr>
                <w:sz w:val="16"/>
                <w:szCs w:val="16"/>
              </w:rPr>
            </w:pPr>
            <w:r w:rsidRPr="001545FA">
              <w:rPr>
                <w:sz w:val="16"/>
                <w:szCs w:val="16"/>
              </w:rPr>
              <w:t>2009-12</w:t>
            </w:r>
          </w:p>
        </w:tc>
        <w:tc>
          <w:tcPr>
            <w:tcW w:w="800" w:type="dxa"/>
            <w:shd w:val="solid" w:color="FFFFFF" w:fill="auto"/>
          </w:tcPr>
          <w:p w:rsidR="00FB082B" w:rsidRPr="001545FA" w:rsidRDefault="00FB082B" w:rsidP="008F605B">
            <w:pPr>
              <w:pStyle w:val="TAL"/>
              <w:jc w:val="center"/>
              <w:rPr>
                <w:snapToGrid w:val="0"/>
                <w:color w:val="000000"/>
                <w:sz w:val="16"/>
                <w:szCs w:val="16"/>
              </w:rPr>
            </w:pPr>
            <w:r w:rsidRPr="001545FA">
              <w:rPr>
                <w:snapToGrid w:val="0"/>
                <w:color w:val="000000"/>
                <w:sz w:val="16"/>
                <w:szCs w:val="16"/>
              </w:rPr>
              <w:t>46</w:t>
            </w:r>
          </w:p>
        </w:tc>
        <w:tc>
          <w:tcPr>
            <w:tcW w:w="901" w:type="dxa"/>
            <w:shd w:val="solid" w:color="FFFFFF" w:fill="auto"/>
          </w:tcPr>
          <w:p w:rsidR="00FB082B" w:rsidRPr="001545FA" w:rsidRDefault="00FB082B" w:rsidP="00A6592A">
            <w:pPr>
              <w:pStyle w:val="TAL"/>
              <w:rPr>
                <w:snapToGrid w:val="0"/>
                <w:color w:val="000000"/>
                <w:sz w:val="16"/>
                <w:szCs w:val="16"/>
              </w:rPr>
            </w:pPr>
            <w:r w:rsidRPr="001545FA">
              <w:rPr>
                <w:snapToGrid w:val="0"/>
                <w:color w:val="000000"/>
                <w:sz w:val="16"/>
                <w:szCs w:val="16"/>
              </w:rPr>
              <w:t>SP-090</w:t>
            </w:r>
            <w:r w:rsidR="008F605B" w:rsidRPr="001545FA">
              <w:rPr>
                <w:snapToGrid w:val="0"/>
                <w:color w:val="000000"/>
                <w:sz w:val="16"/>
                <w:szCs w:val="16"/>
              </w:rPr>
              <w:t>711</w:t>
            </w:r>
          </w:p>
        </w:tc>
        <w:tc>
          <w:tcPr>
            <w:tcW w:w="476" w:type="dxa"/>
            <w:shd w:val="solid" w:color="FFFFFF" w:fill="auto"/>
          </w:tcPr>
          <w:p w:rsidR="00FB082B" w:rsidRPr="001545FA" w:rsidRDefault="008F605B" w:rsidP="00A6592A">
            <w:pPr>
              <w:pStyle w:val="TAL"/>
              <w:rPr>
                <w:rFonts w:eastAsia="Arial Unicode MS"/>
                <w:sz w:val="16"/>
                <w:szCs w:val="16"/>
              </w:rPr>
            </w:pPr>
            <w:r w:rsidRPr="001545FA">
              <w:rPr>
                <w:rFonts w:eastAsia="Arial Unicode MS"/>
                <w:sz w:val="16"/>
                <w:szCs w:val="16"/>
              </w:rPr>
              <w:t>0163</w:t>
            </w:r>
          </w:p>
        </w:tc>
        <w:tc>
          <w:tcPr>
            <w:tcW w:w="425" w:type="dxa"/>
            <w:shd w:val="solid" w:color="FFFFFF" w:fill="auto"/>
          </w:tcPr>
          <w:p w:rsidR="00FB082B" w:rsidRPr="001545FA" w:rsidRDefault="008F605B" w:rsidP="00A6592A">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FB082B" w:rsidRPr="001545FA" w:rsidRDefault="008F605B" w:rsidP="00A6592A">
            <w:pPr>
              <w:pStyle w:val="TAL"/>
              <w:rPr>
                <w:sz w:val="16"/>
                <w:szCs w:val="16"/>
              </w:rPr>
            </w:pPr>
            <w:r w:rsidRPr="001545FA">
              <w:rPr>
                <w:sz w:val="16"/>
                <w:szCs w:val="16"/>
              </w:rPr>
              <w:t>Video profile and level updates</w:t>
            </w:r>
          </w:p>
        </w:tc>
        <w:tc>
          <w:tcPr>
            <w:tcW w:w="567" w:type="dxa"/>
            <w:shd w:val="solid" w:color="FFFFFF" w:fill="auto"/>
          </w:tcPr>
          <w:p w:rsidR="00FB082B" w:rsidRPr="001545FA" w:rsidRDefault="00FB082B" w:rsidP="008F605B">
            <w:pPr>
              <w:pStyle w:val="TAL"/>
              <w:rPr>
                <w:sz w:val="16"/>
                <w:szCs w:val="16"/>
              </w:rPr>
            </w:pPr>
            <w:r w:rsidRPr="001545FA">
              <w:rPr>
                <w:sz w:val="16"/>
                <w:szCs w:val="16"/>
              </w:rPr>
              <w:t>9.0.0</w:t>
            </w:r>
          </w:p>
        </w:tc>
        <w:tc>
          <w:tcPr>
            <w:tcW w:w="708" w:type="dxa"/>
            <w:shd w:val="solid" w:color="FFFFFF" w:fill="auto"/>
          </w:tcPr>
          <w:p w:rsidR="00FB082B" w:rsidRPr="001545FA" w:rsidRDefault="00FB082B" w:rsidP="008F605B">
            <w:pPr>
              <w:pStyle w:val="TAL"/>
              <w:rPr>
                <w:sz w:val="16"/>
                <w:szCs w:val="16"/>
              </w:rPr>
            </w:pPr>
            <w:r w:rsidRPr="001545FA">
              <w:rPr>
                <w:sz w:val="16"/>
                <w:szCs w:val="16"/>
              </w:rPr>
              <w:t>9.1.0</w:t>
            </w:r>
          </w:p>
        </w:tc>
      </w:tr>
      <w:tr w:rsidR="008F4477" w:rsidRPr="001545FA" w:rsidTr="001E5D36">
        <w:tblPrEx>
          <w:tblCellMar>
            <w:top w:w="0" w:type="dxa"/>
            <w:bottom w:w="0" w:type="dxa"/>
          </w:tblCellMar>
        </w:tblPrEx>
        <w:tc>
          <w:tcPr>
            <w:tcW w:w="800" w:type="dxa"/>
            <w:shd w:val="solid" w:color="FFFFFF" w:fill="auto"/>
          </w:tcPr>
          <w:p w:rsidR="008F4477" w:rsidRPr="001545FA" w:rsidRDefault="008F4477" w:rsidP="008F605B">
            <w:pPr>
              <w:pStyle w:val="TAL"/>
              <w:rPr>
                <w:sz w:val="16"/>
                <w:szCs w:val="16"/>
              </w:rPr>
            </w:pPr>
            <w:r w:rsidRPr="001545FA">
              <w:rPr>
                <w:sz w:val="16"/>
                <w:szCs w:val="16"/>
              </w:rPr>
              <w:t>2010-03</w:t>
            </w:r>
          </w:p>
        </w:tc>
        <w:tc>
          <w:tcPr>
            <w:tcW w:w="800" w:type="dxa"/>
            <w:shd w:val="solid" w:color="FFFFFF" w:fill="auto"/>
          </w:tcPr>
          <w:p w:rsidR="008F4477" w:rsidRPr="001545FA" w:rsidRDefault="008F4477" w:rsidP="008F605B">
            <w:pPr>
              <w:pStyle w:val="TAL"/>
              <w:jc w:val="center"/>
              <w:rPr>
                <w:snapToGrid w:val="0"/>
                <w:color w:val="000000"/>
                <w:sz w:val="16"/>
                <w:szCs w:val="16"/>
              </w:rPr>
            </w:pPr>
            <w:r w:rsidRPr="001545FA">
              <w:rPr>
                <w:snapToGrid w:val="0"/>
                <w:color w:val="000000"/>
                <w:sz w:val="16"/>
                <w:szCs w:val="16"/>
              </w:rPr>
              <w:t>47</w:t>
            </w:r>
          </w:p>
        </w:tc>
        <w:tc>
          <w:tcPr>
            <w:tcW w:w="901" w:type="dxa"/>
            <w:shd w:val="solid" w:color="FFFFFF" w:fill="auto"/>
          </w:tcPr>
          <w:p w:rsidR="008F4477" w:rsidRPr="001545FA" w:rsidRDefault="008F4477" w:rsidP="00A6592A">
            <w:pPr>
              <w:pStyle w:val="TAL"/>
              <w:rPr>
                <w:snapToGrid w:val="0"/>
                <w:color w:val="000000"/>
                <w:sz w:val="16"/>
                <w:szCs w:val="16"/>
              </w:rPr>
            </w:pPr>
            <w:r w:rsidRPr="001545FA">
              <w:rPr>
                <w:snapToGrid w:val="0"/>
                <w:color w:val="000000"/>
                <w:sz w:val="16"/>
                <w:szCs w:val="16"/>
              </w:rPr>
              <w:t>SP-100024</w:t>
            </w:r>
          </w:p>
        </w:tc>
        <w:tc>
          <w:tcPr>
            <w:tcW w:w="476" w:type="dxa"/>
            <w:shd w:val="solid" w:color="FFFFFF" w:fill="auto"/>
          </w:tcPr>
          <w:p w:rsidR="008F4477" w:rsidRPr="001545FA" w:rsidRDefault="008F4477" w:rsidP="00A6592A">
            <w:pPr>
              <w:pStyle w:val="TAL"/>
              <w:rPr>
                <w:rFonts w:eastAsia="Arial Unicode MS"/>
                <w:sz w:val="16"/>
                <w:szCs w:val="16"/>
              </w:rPr>
            </w:pPr>
            <w:r w:rsidRPr="001545FA">
              <w:rPr>
                <w:rFonts w:eastAsia="Arial Unicode MS"/>
                <w:sz w:val="16"/>
                <w:szCs w:val="16"/>
              </w:rPr>
              <w:t>0165</w:t>
            </w:r>
          </w:p>
        </w:tc>
        <w:tc>
          <w:tcPr>
            <w:tcW w:w="425" w:type="dxa"/>
            <w:shd w:val="solid" w:color="FFFFFF" w:fill="auto"/>
          </w:tcPr>
          <w:p w:rsidR="008F4477" w:rsidRPr="001545FA" w:rsidRDefault="008F4477" w:rsidP="00A6592A">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F4477" w:rsidRPr="001545FA" w:rsidRDefault="008F4477" w:rsidP="00A6592A">
            <w:pPr>
              <w:pStyle w:val="TAL"/>
              <w:rPr>
                <w:sz w:val="16"/>
                <w:szCs w:val="16"/>
              </w:rPr>
            </w:pPr>
            <w:r w:rsidRPr="001545FA">
              <w:rPr>
                <w:sz w:val="16"/>
                <w:szCs w:val="16"/>
              </w:rPr>
              <w:t>HTTP Streaming with MBMS</w:t>
            </w:r>
          </w:p>
        </w:tc>
        <w:tc>
          <w:tcPr>
            <w:tcW w:w="567" w:type="dxa"/>
            <w:shd w:val="solid" w:color="FFFFFF" w:fill="auto"/>
          </w:tcPr>
          <w:p w:rsidR="008F4477" w:rsidRPr="001545FA" w:rsidRDefault="008F4477" w:rsidP="008F605B">
            <w:pPr>
              <w:pStyle w:val="TAL"/>
              <w:rPr>
                <w:sz w:val="16"/>
                <w:szCs w:val="16"/>
              </w:rPr>
            </w:pPr>
            <w:r w:rsidRPr="001545FA">
              <w:rPr>
                <w:sz w:val="16"/>
                <w:szCs w:val="16"/>
              </w:rPr>
              <w:t>9.1.0</w:t>
            </w:r>
          </w:p>
        </w:tc>
        <w:tc>
          <w:tcPr>
            <w:tcW w:w="708" w:type="dxa"/>
            <w:shd w:val="solid" w:color="FFFFFF" w:fill="auto"/>
          </w:tcPr>
          <w:p w:rsidR="008F4477" w:rsidRPr="001545FA" w:rsidRDefault="008F4477" w:rsidP="008F605B">
            <w:pPr>
              <w:pStyle w:val="TAL"/>
              <w:rPr>
                <w:sz w:val="16"/>
                <w:szCs w:val="16"/>
              </w:rPr>
            </w:pPr>
            <w:r w:rsidRPr="001545FA">
              <w:rPr>
                <w:sz w:val="16"/>
                <w:szCs w:val="16"/>
              </w:rPr>
              <w:t>9.2.0</w:t>
            </w:r>
          </w:p>
        </w:tc>
      </w:tr>
      <w:tr w:rsidR="00E17B45" w:rsidRPr="001545FA" w:rsidTr="001E5D36">
        <w:tblPrEx>
          <w:tblCellMar>
            <w:top w:w="0" w:type="dxa"/>
            <w:bottom w:w="0" w:type="dxa"/>
          </w:tblCellMar>
        </w:tblPrEx>
        <w:tc>
          <w:tcPr>
            <w:tcW w:w="800" w:type="dxa"/>
            <w:shd w:val="solid" w:color="FFFFFF" w:fill="auto"/>
          </w:tcPr>
          <w:p w:rsidR="00E17B45" w:rsidRPr="001545FA" w:rsidRDefault="00E17B45" w:rsidP="008F605B">
            <w:pPr>
              <w:pStyle w:val="TAL"/>
              <w:rPr>
                <w:sz w:val="16"/>
                <w:szCs w:val="16"/>
              </w:rPr>
            </w:pPr>
            <w:r w:rsidRPr="001545FA">
              <w:rPr>
                <w:sz w:val="16"/>
                <w:szCs w:val="16"/>
              </w:rPr>
              <w:t>2010-06</w:t>
            </w:r>
          </w:p>
        </w:tc>
        <w:tc>
          <w:tcPr>
            <w:tcW w:w="800" w:type="dxa"/>
            <w:shd w:val="solid" w:color="FFFFFF" w:fill="auto"/>
          </w:tcPr>
          <w:p w:rsidR="00E17B45" w:rsidRPr="001545FA" w:rsidRDefault="00E17B45" w:rsidP="008F605B">
            <w:pPr>
              <w:pStyle w:val="TAL"/>
              <w:jc w:val="center"/>
              <w:rPr>
                <w:snapToGrid w:val="0"/>
                <w:color w:val="000000"/>
                <w:sz w:val="16"/>
                <w:szCs w:val="16"/>
              </w:rPr>
            </w:pPr>
            <w:r w:rsidRPr="001545FA">
              <w:rPr>
                <w:snapToGrid w:val="0"/>
                <w:color w:val="000000"/>
                <w:sz w:val="16"/>
                <w:szCs w:val="16"/>
              </w:rPr>
              <w:t>48</w:t>
            </w:r>
          </w:p>
        </w:tc>
        <w:tc>
          <w:tcPr>
            <w:tcW w:w="901" w:type="dxa"/>
            <w:shd w:val="solid" w:color="FFFFFF" w:fill="auto"/>
          </w:tcPr>
          <w:p w:rsidR="00E17B45" w:rsidRPr="001545FA" w:rsidRDefault="00E17B45" w:rsidP="00A6592A">
            <w:pPr>
              <w:pStyle w:val="TAL"/>
              <w:rPr>
                <w:snapToGrid w:val="0"/>
                <w:color w:val="000000"/>
                <w:sz w:val="16"/>
                <w:szCs w:val="16"/>
              </w:rPr>
            </w:pPr>
            <w:r w:rsidRPr="001545FA">
              <w:rPr>
                <w:snapToGrid w:val="0"/>
                <w:color w:val="000000"/>
                <w:sz w:val="16"/>
                <w:szCs w:val="16"/>
              </w:rPr>
              <w:t>SP-100298</w:t>
            </w:r>
          </w:p>
        </w:tc>
        <w:tc>
          <w:tcPr>
            <w:tcW w:w="476" w:type="dxa"/>
            <w:shd w:val="solid" w:color="FFFFFF" w:fill="auto"/>
          </w:tcPr>
          <w:p w:rsidR="00E17B45" w:rsidRPr="001545FA" w:rsidRDefault="00E17B45" w:rsidP="00A6592A">
            <w:pPr>
              <w:pStyle w:val="TAL"/>
              <w:rPr>
                <w:rFonts w:eastAsia="Arial Unicode MS"/>
                <w:sz w:val="16"/>
                <w:szCs w:val="16"/>
              </w:rPr>
            </w:pPr>
            <w:r w:rsidRPr="001545FA">
              <w:rPr>
                <w:rFonts w:eastAsia="Arial Unicode MS"/>
                <w:sz w:val="16"/>
                <w:szCs w:val="16"/>
              </w:rPr>
              <w:t>0167</w:t>
            </w:r>
          </w:p>
        </w:tc>
        <w:tc>
          <w:tcPr>
            <w:tcW w:w="425" w:type="dxa"/>
            <w:shd w:val="solid" w:color="FFFFFF" w:fill="auto"/>
          </w:tcPr>
          <w:p w:rsidR="00E17B45" w:rsidRPr="001545FA" w:rsidRDefault="00E17B45" w:rsidP="00A6592A">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E17B45" w:rsidRPr="001545FA" w:rsidRDefault="00E17B45" w:rsidP="00A6592A">
            <w:pPr>
              <w:pStyle w:val="TAL"/>
              <w:rPr>
                <w:sz w:val="16"/>
                <w:szCs w:val="16"/>
              </w:rPr>
            </w:pPr>
            <w:r w:rsidRPr="001545FA">
              <w:rPr>
                <w:sz w:val="16"/>
                <w:szCs w:val="16"/>
              </w:rPr>
              <w:t>Correcting the Access Bearer Identifier for different MBSFNs (IMB, TDD and FDD)</w:t>
            </w:r>
          </w:p>
        </w:tc>
        <w:tc>
          <w:tcPr>
            <w:tcW w:w="567" w:type="dxa"/>
            <w:shd w:val="solid" w:color="FFFFFF" w:fill="auto"/>
          </w:tcPr>
          <w:p w:rsidR="00E17B45" w:rsidRPr="001545FA" w:rsidRDefault="00E17B45" w:rsidP="008F605B">
            <w:pPr>
              <w:pStyle w:val="TAL"/>
              <w:rPr>
                <w:sz w:val="16"/>
                <w:szCs w:val="16"/>
              </w:rPr>
            </w:pPr>
            <w:r w:rsidRPr="001545FA">
              <w:rPr>
                <w:sz w:val="16"/>
                <w:szCs w:val="16"/>
              </w:rPr>
              <w:t>9.2.0</w:t>
            </w:r>
          </w:p>
        </w:tc>
        <w:tc>
          <w:tcPr>
            <w:tcW w:w="708" w:type="dxa"/>
            <w:shd w:val="solid" w:color="FFFFFF" w:fill="auto"/>
          </w:tcPr>
          <w:p w:rsidR="00E17B45" w:rsidRPr="001545FA" w:rsidRDefault="00E17B45" w:rsidP="008F605B">
            <w:pPr>
              <w:pStyle w:val="TAL"/>
              <w:rPr>
                <w:sz w:val="16"/>
                <w:szCs w:val="16"/>
              </w:rPr>
            </w:pPr>
            <w:r w:rsidRPr="001545FA">
              <w:rPr>
                <w:sz w:val="16"/>
                <w:szCs w:val="16"/>
              </w:rPr>
              <w:t>9.3.0</w:t>
            </w:r>
          </w:p>
        </w:tc>
      </w:tr>
      <w:tr w:rsidR="00E17B45" w:rsidRPr="001545FA" w:rsidTr="001E5D36">
        <w:tblPrEx>
          <w:tblCellMar>
            <w:top w:w="0" w:type="dxa"/>
            <w:bottom w:w="0" w:type="dxa"/>
          </w:tblCellMar>
        </w:tblPrEx>
        <w:tc>
          <w:tcPr>
            <w:tcW w:w="800" w:type="dxa"/>
            <w:shd w:val="solid" w:color="FFFFFF" w:fill="auto"/>
          </w:tcPr>
          <w:p w:rsidR="00E17B45" w:rsidRPr="001545FA" w:rsidRDefault="00E17B45" w:rsidP="00AF0F2F">
            <w:pPr>
              <w:pStyle w:val="TAL"/>
              <w:rPr>
                <w:sz w:val="16"/>
                <w:szCs w:val="16"/>
              </w:rPr>
            </w:pPr>
            <w:r w:rsidRPr="001545FA">
              <w:rPr>
                <w:sz w:val="16"/>
                <w:szCs w:val="16"/>
              </w:rPr>
              <w:t>2010-06</w:t>
            </w:r>
          </w:p>
        </w:tc>
        <w:tc>
          <w:tcPr>
            <w:tcW w:w="800" w:type="dxa"/>
            <w:shd w:val="solid" w:color="FFFFFF" w:fill="auto"/>
          </w:tcPr>
          <w:p w:rsidR="00E17B45" w:rsidRPr="001545FA" w:rsidRDefault="00E17B45" w:rsidP="00AF0F2F">
            <w:pPr>
              <w:pStyle w:val="TAL"/>
              <w:jc w:val="center"/>
              <w:rPr>
                <w:snapToGrid w:val="0"/>
                <w:color w:val="000000"/>
                <w:sz w:val="16"/>
                <w:szCs w:val="16"/>
              </w:rPr>
            </w:pPr>
            <w:r w:rsidRPr="001545FA">
              <w:rPr>
                <w:snapToGrid w:val="0"/>
                <w:color w:val="000000"/>
                <w:sz w:val="16"/>
                <w:szCs w:val="16"/>
              </w:rPr>
              <w:t>48</w:t>
            </w:r>
          </w:p>
        </w:tc>
        <w:tc>
          <w:tcPr>
            <w:tcW w:w="901" w:type="dxa"/>
            <w:shd w:val="solid" w:color="FFFFFF" w:fill="auto"/>
          </w:tcPr>
          <w:p w:rsidR="00E17B45" w:rsidRPr="001545FA" w:rsidRDefault="00E17B45" w:rsidP="00AF0F2F">
            <w:pPr>
              <w:pStyle w:val="TAL"/>
              <w:rPr>
                <w:snapToGrid w:val="0"/>
                <w:color w:val="000000"/>
                <w:sz w:val="16"/>
                <w:szCs w:val="16"/>
              </w:rPr>
            </w:pPr>
            <w:r w:rsidRPr="001545FA">
              <w:rPr>
                <w:snapToGrid w:val="0"/>
                <w:color w:val="000000"/>
                <w:sz w:val="16"/>
                <w:szCs w:val="16"/>
              </w:rPr>
              <w:t>SP-100303</w:t>
            </w:r>
          </w:p>
        </w:tc>
        <w:tc>
          <w:tcPr>
            <w:tcW w:w="476" w:type="dxa"/>
            <w:shd w:val="solid" w:color="FFFFFF" w:fill="auto"/>
          </w:tcPr>
          <w:p w:rsidR="00E17B45" w:rsidRPr="001545FA" w:rsidRDefault="00E17B45" w:rsidP="00A6592A">
            <w:pPr>
              <w:pStyle w:val="TAL"/>
              <w:rPr>
                <w:rFonts w:eastAsia="Arial Unicode MS"/>
                <w:sz w:val="16"/>
                <w:szCs w:val="16"/>
              </w:rPr>
            </w:pPr>
            <w:r w:rsidRPr="001545FA">
              <w:rPr>
                <w:rFonts w:eastAsia="Arial Unicode MS"/>
                <w:sz w:val="16"/>
                <w:szCs w:val="16"/>
              </w:rPr>
              <w:t>0168</w:t>
            </w:r>
          </w:p>
        </w:tc>
        <w:tc>
          <w:tcPr>
            <w:tcW w:w="425" w:type="dxa"/>
            <w:shd w:val="solid" w:color="FFFFFF" w:fill="auto"/>
          </w:tcPr>
          <w:p w:rsidR="00E17B45" w:rsidRPr="001545FA" w:rsidRDefault="00E17B45" w:rsidP="00A6592A">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E17B45" w:rsidRPr="001545FA" w:rsidRDefault="00E17B45" w:rsidP="00A6592A">
            <w:pPr>
              <w:pStyle w:val="TAL"/>
              <w:rPr>
                <w:sz w:val="16"/>
                <w:szCs w:val="16"/>
              </w:rPr>
            </w:pPr>
            <w:r w:rsidRPr="001545FA">
              <w:rPr>
                <w:sz w:val="16"/>
                <w:szCs w:val="16"/>
              </w:rPr>
              <w:t>Addition of Timed Graphics to MBMS</w:t>
            </w:r>
          </w:p>
        </w:tc>
        <w:tc>
          <w:tcPr>
            <w:tcW w:w="567" w:type="dxa"/>
            <w:shd w:val="solid" w:color="FFFFFF" w:fill="auto"/>
          </w:tcPr>
          <w:p w:rsidR="00E17B45" w:rsidRPr="001545FA" w:rsidRDefault="00E17B45" w:rsidP="008F605B">
            <w:pPr>
              <w:pStyle w:val="TAL"/>
              <w:rPr>
                <w:sz w:val="16"/>
                <w:szCs w:val="16"/>
              </w:rPr>
            </w:pPr>
            <w:r w:rsidRPr="001545FA">
              <w:rPr>
                <w:sz w:val="16"/>
                <w:szCs w:val="16"/>
              </w:rPr>
              <w:t>9.2.0</w:t>
            </w:r>
          </w:p>
        </w:tc>
        <w:tc>
          <w:tcPr>
            <w:tcW w:w="708" w:type="dxa"/>
            <w:shd w:val="solid" w:color="FFFFFF" w:fill="auto"/>
          </w:tcPr>
          <w:p w:rsidR="00E17B45" w:rsidRPr="001545FA" w:rsidRDefault="00E17B45" w:rsidP="008F605B">
            <w:pPr>
              <w:pStyle w:val="TAL"/>
              <w:rPr>
                <w:sz w:val="16"/>
                <w:szCs w:val="16"/>
              </w:rPr>
            </w:pPr>
            <w:r w:rsidRPr="001545FA">
              <w:rPr>
                <w:sz w:val="16"/>
                <w:szCs w:val="16"/>
              </w:rPr>
              <w:t>9.3.0</w:t>
            </w:r>
          </w:p>
        </w:tc>
      </w:tr>
      <w:tr w:rsidR="00224520" w:rsidRPr="001545FA" w:rsidTr="001E5D36">
        <w:tblPrEx>
          <w:tblCellMar>
            <w:top w:w="0" w:type="dxa"/>
            <w:bottom w:w="0" w:type="dxa"/>
          </w:tblCellMar>
        </w:tblPrEx>
        <w:tc>
          <w:tcPr>
            <w:tcW w:w="800" w:type="dxa"/>
            <w:shd w:val="solid" w:color="FFFFFF" w:fill="auto"/>
          </w:tcPr>
          <w:p w:rsidR="00224520" w:rsidRPr="001545FA" w:rsidRDefault="00224520" w:rsidP="00AF0F2F">
            <w:pPr>
              <w:pStyle w:val="TAL"/>
              <w:rPr>
                <w:sz w:val="16"/>
                <w:szCs w:val="16"/>
              </w:rPr>
            </w:pPr>
            <w:r w:rsidRPr="001545FA">
              <w:rPr>
                <w:sz w:val="16"/>
                <w:szCs w:val="16"/>
              </w:rPr>
              <w:t>2010-09</w:t>
            </w:r>
          </w:p>
        </w:tc>
        <w:tc>
          <w:tcPr>
            <w:tcW w:w="800" w:type="dxa"/>
            <w:shd w:val="solid" w:color="FFFFFF" w:fill="auto"/>
          </w:tcPr>
          <w:p w:rsidR="00224520" w:rsidRPr="001545FA" w:rsidRDefault="00224520" w:rsidP="00AF0F2F">
            <w:pPr>
              <w:pStyle w:val="TAL"/>
              <w:jc w:val="center"/>
              <w:rPr>
                <w:snapToGrid w:val="0"/>
                <w:color w:val="000000"/>
                <w:sz w:val="16"/>
                <w:szCs w:val="16"/>
              </w:rPr>
            </w:pPr>
            <w:r w:rsidRPr="001545FA">
              <w:rPr>
                <w:snapToGrid w:val="0"/>
                <w:color w:val="000000"/>
                <w:sz w:val="16"/>
                <w:szCs w:val="16"/>
              </w:rPr>
              <w:t>49</w:t>
            </w:r>
          </w:p>
        </w:tc>
        <w:tc>
          <w:tcPr>
            <w:tcW w:w="901" w:type="dxa"/>
            <w:shd w:val="solid" w:color="FFFFFF" w:fill="auto"/>
          </w:tcPr>
          <w:p w:rsidR="00224520" w:rsidRPr="001545FA" w:rsidRDefault="00224520" w:rsidP="00AF0F2F">
            <w:pPr>
              <w:pStyle w:val="TAL"/>
              <w:rPr>
                <w:snapToGrid w:val="0"/>
                <w:color w:val="000000"/>
                <w:sz w:val="16"/>
                <w:szCs w:val="16"/>
              </w:rPr>
            </w:pPr>
            <w:r w:rsidRPr="001545FA">
              <w:rPr>
                <w:snapToGrid w:val="0"/>
                <w:color w:val="000000"/>
                <w:sz w:val="16"/>
                <w:szCs w:val="16"/>
              </w:rPr>
              <w:t>SP-100466</w:t>
            </w:r>
          </w:p>
        </w:tc>
        <w:tc>
          <w:tcPr>
            <w:tcW w:w="476" w:type="dxa"/>
            <w:shd w:val="solid" w:color="FFFFFF" w:fill="auto"/>
          </w:tcPr>
          <w:p w:rsidR="00224520" w:rsidRPr="001545FA" w:rsidRDefault="00224520" w:rsidP="00A6592A">
            <w:pPr>
              <w:pStyle w:val="TAL"/>
              <w:rPr>
                <w:rFonts w:eastAsia="Arial Unicode MS"/>
                <w:sz w:val="16"/>
                <w:szCs w:val="16"/>
              </w:rPr>
            </w:pPr>
            <w:r w:rsidRPr="001545FA">
              <w:rPr>
                <w:rFonts w:eastAsia="Arial Unicode MS"/>
                <w:sz w:val="16"/>
                <w:szCs w:val="16"/>
              </w:rPr>
              <w:t>0169</w:t>
            </w:r>
          </w:p>
        </w:tc>
        <w:tc>
          <w:tcPr>
            <w:tcW w:w="425" w:type="dxa"/>
            <w:shd w:val="solid" w:color="FFFFFF" w:fill="auto"/>
          </w:tcPr>
          <w:p w:rsidR="00224520" w:rsidRPr="001545FA" w:rsidRDefault="00224520" w:rsidP="00A6592A">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224520" w:rsidRPr="001545FA" w:rsidRDefault="00224520" w:rsidP="00A6592A">
            <w:pPr>
              <w:pStyle w:val="TAL"/>
              <w:rPr>
                <w:sz w:val="16"/>
                <w:szCs w:val="16"/>
              </w:rPr>
            </w:pPr>
            <w:r w:rsidRPr="001545FA">
              <w:rPr>
                <w:sz w:val="16"/>
                <w:szCs w:val="16"/>
              </w:rPr>
              <w:t>Clarification on User Service Announcement over a MBMS bearer</w:t>
            </w:r>
          </w:p>
        </w:tc>
        <w:tc>
          <w:tcPr>
            <w:tcW w:w="567" w:type="dxa"/>
            <w:shd w:val="solid" w:color="FFFFFF" w:fill="auto"/>
          </w:tcPr>
          <w:p w:rsidR="00224520" w:rsidRPr="001545FA" w:rsidRDefault="00224520" w:rsidP="008F605B">
            <w:pPr>
              <w:pStyle w:val="TAL"/>
              <w:rPr>
                <w:sz w:val="16"/>
                <w:szCs w:val="16"/>
              </w:rPr>
            </w:pPr>
            <w:r w:rsidRPr="001545FA">
              <w:rPr>
                <w:sz w:val="16"/>
                <w:szCs w:val="16"/>
              </w:rPr>
              <w:t>9.3.0</w:t>
            </w:r>
          </w:p>
        </w:tc>
        <w:tc>
          <w:tcPr>
            <w:tcW w:w="708" w:type="dxa"/>
            <w:shd w:val="solid" w:color="FFFFFF" w:fill="auto"/>
          </w:tcPr>
          <w:p w:rsidR="00224520" w:rsidRPr="001545FA" w:rsidRDefault="00224520" w:rsidP="008F605B">
            <w:pPr>
              <w:pStyle w:val="TAL"/>
              <w:rPr>
                <w:sz w:val="16"/>
                <w:szCs w:val="16"/>
              </w:rPr>
            </w:pPr>
            <w:r w:rsidRPr="001545FA">
              <w:rPr>
                <w:sz w:val="16"/>
                <w:szCs w:val="16"/>
              </w:rPr>
              <w:t>9.4.0</w:t>
            </w:r>
          </w:p>
        </w:tc>
      </w:tr>
      <w:tr w:rsidR="00C72BDF" w:rsidRPr="001545FA" w:rsidTr="001E5D36">
        <w:tblPrEx>
          <w:tblCellMar>
            <w:top w:w="0" w:type="dxa"/>
            <w:bottom w:w="0" w:type="dxa"/>
          </w:tblCellMar>
        </w:tblPrEx>
        <w:tc>
          <w:tcPr>
            <w:tcW w:w="800" w:type="dxa"/>
            <w:shd w:val="solid" w:color="FFFFFF" w:fill="auto"/>
          </w:tcPr>
          <w:p w:rsidR="00C72BDF" w:rsidRPr="001545FA" w:rsidRDefault="00C72BDF" w:rsidP="00AF0F2F">
            <w:pPr>
              <w:pStyle w:val="TAL"/>
              <w:rPr>
                <w:sz w:val="16"/>
                <w:szCs w:val="16"/>
              </w:rPr>
            </w:pPr>
            <w:r w:rsidRPr="001545FA">
              <w:rPr>
                <w:sz w:val="16"/>
                <w:szCs w:val="16"/>
              </w:rPr>
              <w:t>2011-03</w:t>
            </w:r>
          </w:p>
        </w:tc>
        <w:tc>
          <w:tcPr>
            <w:tcW w:w="800" w:type="dxa"/>
            <w:shd w:val="solid" w:color="FFFFFF" w:fill="auto"/>
          </w:tcPr>
          <w:p w:rsidR="00C72BDF" w:rsidRPr="001545FA" w:rsidRDefault="00C72BDF" w:rsidP="00AF0F2F">
            <w:pPr>
              <w:pStyle w:val="TAL"/>
              <w:jc w:val="center"/>
              <w:rPr>
                <w:snapToGrid w:val="0"/>
                <w:color w:val="000000"/>
                <w:sz w:val="16"/>
                <w:szCs w:val="16"/>
              </w:rPr>
            </w:pPr>
            <w:r w:rsidRPr="001545FA">
              <w:rPr>
                <w:snapToGrid w:val="0"/>
                <w:color w:val="000000"/>
                <w:sz w:val="16"/>
                <w:szCs w:val="16"/>
              </w:rPr>
              <w:t>51</w:t>
            </w:r>
          </w:p>
        </w:tc>
        <w:tc>
          <w:tcPr>
            <w:tcW w:w="901" w:type="dxa"/>
            <w:shd w:val="solid" w:color="FFFFFF" w:fill="auto"/>
          </w:tcPr>
          <w:p w:rsidR="00C72BDF" w:rsidRPr="001545FA" w:rsidRDefault="00C72BDF" w:rsidP="00AF0F2F">
            <w:pPr>
              <w:pStyle w:val="TAL"/>
              <w:rPr>
                <w:snapToGrid w:val="0"/>
                <w:color w:val="000000"/>
                <w:sz w:val="16"/>
                <w:szCs w:val="16"/>
              </w:rPr>
            </w:pPr>
          </w:p>
        </w:tc>
        <w:tc>
          <w:tcPr>
            <w:tcW w:w="476" w:type="dxa"/>
            <w:shd w:val="solid" w:color="FFFFFF" w:fill="auto"/>
          </w:tcPr>
          <w:p w:rsidR="00C72BDF" w:rsidRPr="001545FA" w:rsidRDefault="00C72BDF" w:rsidP="00A6592A">
            <w:pPr>
              <w:pStyle w:val="TAL"/>
              <w:rPr>
                <w:rFonts w:eastAsia="Arial Unicode MS"/>
                <w:sz w:val="16"/>
                <w:szCs w:val="16"/>
              </w:rPr>
            </w:pPr>
          </w:p>
        </w:tc>
        <w:tc>
          <w:tcPr>
            <w:tcW w:w="425" w:type="dxa"/>
            <w:shd w:val="solid" w:color="FFFFFF" w:fill="auto"/>
          </w:tcPr>
          <w:p w:rsidR="00C72BDF" w:rsidRPr="001545FA" w:rsidRDefault="00C72BDF" w:rsidP="00A6592A">
            <w:pPr>
              <w:pStyle w:val="TAL"/>
              <w:jc w:val="center"/>
              <w:rPr>
                <w:rFonts w:eastAsia="Arial Unicode MS"/>
                <w:sz w:val="16"/>
                <w:szCs w:val="16"/>
              </w:rPr>
            </w:pPr>
          </w:p>
        </w:tc>
        <w:tc>
          <w:tcPr>
            <w:tcW w:w="4962" w:type="dxa"/>
            <w:shd w:val="solid" w:color="FFFFFF" w:fill="auto"/>
          </w:tcPr>
          <w:p w:rsidR="00C72BDF" w:rsidRPr="001545FA" w:rsidRDefault="00C72BDF" w:rsidP="00A6592A">
            <w:pPr>
              <w:pStyle w:val="TAL"/>
              <w:rPr>
                <w:sz w:val="16"/>
                <w:szCs w:val="16"/>
              </w:rPr>
            </w:pPr>
            <w:r w:rsidRPr="001545FA">
              <w:rPr>
                <w:sz w:val="16"/>
                <w:szCs w:val="16"/>
              </w:rPr>
              <w:t>Inclusion of LTE logo</w:t>
            </w:r>
          </w:p>
        </w:tc>
        <w:tc>
          <w:tcPr>
            <w:tcW w:w="567" w:type="dxa"/>
            <w:shd w:val="solid" w:color="FFFFFF" w:fill="auto"/>
          </w:tcPr>
          <w:p w:rsidR="00C72BDF" w:rsidRPr="001545FA" w:rsidRDefault="00C72BDF" w:rsidP="005F22DE">
            <w:pPr>
              <w:pStyle w:val="TAL"/>
              <w:rPr>
                <w:sz w:val="16"/>
                <w:szCs w:val="16"/>
              </w:rPr>
            </w:pPr>
            <w:r w:rsidRPr="001545FA">
              <w:rPr>
                <w:sz w:val="16"/>
                <w:szCs w:val="16"/>
              </w:rPr>
              <w:t>9.4.0</w:t>
            </w:r>
          </w:p>
        </w:tc>
        <w:tc>
          <w:tcPr>
            <w:tcW w:w="708" w:type="dxa"/>
            <w:shd w:val="solid" w:color="FFFFFF" w:fill="auto"/>
          </w:tcPr>
          <w:p w:rsidR="00C72BDF" w:rsidRPr="001545FA" w:rsidRDefault="00C72BDF" w:rsidP="005F22DE">
            <w:pPr>
              <w:pStyle w:val="TAL"/>
              <w:rPr>
                <w:sz w:val="16"/>
                <w:szCs w:val="16"/>
              </w:rPr>
            </w:pPr>
            <w:r w:rsidRPr="001545FA">
              <w:rPr>
                <w:sz w:val="16"/>
                <w:szCs w:val="16"/>
              </w:rPr>
              <w:t>9.4.1</w:t>
            </w:r>
          </w:p>
        </w:tc>
      </w:tr>
      <w:tr w:rsidR="00C54C0A" w:rsidRPr="001545FA" w:rsidTr="001E5D36">
        <w:tblPrEx>
          <w:tblCellMar>
            <w:top w:w="0" w:type="dxa"/>
            <w:bottom w:w="0" w:type="dxa"/>
          </w:tblCellMar>
        </w:tblPrEx>
        <w:tc>
          <w:tcPr>
            <w:tcW w:w="800" w:type="dxa"/>
            <w:shd w:val="solid" w:color="FFFFFF" w:fill="auto"/>
          </w:tcPr>
          <w:p w:rsidR="00C54C0A" w:rsidRPr="001545FA" w:rsidRDefault="00C54C0A" w:rsidP="00EC7190">
            <w:pPr>
              <w:pStyle w:val="TAL"/>
              <w:rPr>
                <w:sz w:val="16"/>
                <w:szCs w:val="16"/>
              </w:rPr>
            </w:pPr>
            <w:r w:rsidRPr="001545FA">
              <w:rPr>
                <w:sz w:val="16"/>
                <w:szCs w:val="16"/>
              </w:rPr>
              <w:t>2011-03</w:t>
            </w:r>
          </w:p>
        </w:tc>
        <w:tc>
          <w:tcPr>
            <w:tcW w:w="800" w:type="dxa"/>
            <w:shd w:val="solid" w:color="FFFFFF" w:fill="auto"/>
          </w:tcPr>
          <w:p w:rsidR="00C54C0A" w:rsidRPr="001545FA" w:rsidRDefault="00C54C0A" w:rsidP="00EC7190">
            <w:pPr>
              <w:pStyle w:val="TAL"/>
              <w:jc w:val="center"/>
              <w:rPr>
                <w:snapToGrid w:val="0"/>
                <w:color w:val="000000"/>
                <w:sz w:val="16"/>
                <w:szCs w:val="16"/>
              </w:rPr>
            </w:pPr>
            <w:r w:rsidRPr="001545FA">
              <w:rPr>
                <w:snapToGrid w:val="0"/>
                <w:color w:val="000000"/>
                <w:sz w:val="16"/>
                <w:szCs w:val="16"/>
              </w:rPr>
              <w:t>51</w:t>
            </w:r>
          </w:p>
        </w:tc>
        <w:tc>
          <w:tcPr>
            <w:tcW w:w="901" w:type="dxa"/>
            <w:shd w:val="solid" w:color="FFFFFF" w:fill="auto"/>
          </w:tcPr>
          <w:p w:rsidR="00C54C0A" w:rsidRPr="001545FA" w:rsidRDefault="00C54C0A" w:rsidP="00EC7190">
            <w:pPr>
              <w:pStyle w:val="TAL"/>
              <w:rPr>
                <w:snapToGrid w:val="0"/>
                <w:color w:val="000000"/>
                <w:sz w:val="16"/>
                <w:szCs w:val="16"/>
              </w:rPr>
            </w:pPr>
          </w:p>
        </w:tc>
        <w:tc>
          <w:tcPr>
            <w:tcW w:w="476" w:type="dxa"/>
            <w:shd w:val="solid" w:color="FFFFFF" w:fill="auto"/>
          </w:tcPr>
          <w:p w:rsidR="00C54C0A" w:rsidRPr="001545FA" w:rsidRDefault="00C54C0A" w:rsidP="00EC7190">
            <w:pPr>
              <w:pStyle w:val="TAL"/>
              <w:rPr>
                <w:rFonts w:eastAsia="Arial Unicode MS"/>
                <w:sz w:val="16"/>
                <w:szCs w:val="16"/>
              </w:rPr>
            </w:pPr>
          </w:p>
        </w:tc>
        <w:tc>
          <w:tcPr>
            <w:tcW w:w="425" w:type="dxa"/>
            <w:shd w:val="solid" w:color="FFFFFF" w:fill="auto"/>
          </w:tcPr>
          <w:p w:rsidR="00C54C0A" w:rsidRPr="001545FA" w:rsidRDefault="00C54C0A" w:rsidP="00EC7190">
            <w:pPr>
              <w:pStyle w:val="TAL"/>
              <w:jc w:val="center"/>
              <w:rPr>
                <w:rFonts w:eastAsia="Arial Unicode MS"/>
                <w:sz w:val="16"/>
                <w:szCs w:val="16"/>
              </w:rPr>
            </w:pPr>
          </w:p>
        </w:tc>
        <w:tc>
          <w:tcPr>
            <w:tcW w:w="4962" w:type="dxa"/>
            <w:shd w:val="solid" w:color="FFFFFF" w:fill="auto"/>
          </w:tcPr>
          <w:p w:rsidR="00C54C0A" w:rsidRPr="001545FA" w:rsidRDefault="00C54C0A" w:rsidP="00EC7190">
            <w:pPr>
              <w:pStyle w:val="TAL"/>
              <w:rPr>
                <w:sz w:val="16"/>
                <w:szCs w:val="16"/>
              </w:rPr>
            </w:pPr>
            <w:r w:rsidRPr="001545FA">
              <w:rPr>
                <w:sz w:val="16"/>
                <w:szCs w:val="16"/>
              </w:rPr>
              <w:t>Version for Release 10</w:t>
            </w:r>
          </w:p>
        </w:tc>
        <w:tc>
          <w:tcPr>
            <w:tcW w:w="567" w:type="dxa"/>
            <w:shd w:val="solid" w:color="FFFFFF" w:fill="auto"/>
          </w:tcPr>
          <w:p w:rsidR="00C54C0A" w:rsidRPr="001545FA" w:rsidRDefault="00C54C0A" w:rsidP="00EC7190">
            <w:pPr>
              <w:pStyle w:val="TAL"/>
              <w:rPr>
                <w:sz w:val="16"/>
                <w:szCs w:val="16"/>
              </w:rPr>
            </w:pPr>
            <w:r w:rsidRPr="001545FA">
              <w:rPr>
                <w:sz w:val="16"/>
                <w:szCs w:val="16"/>
              </w:rPr>
              <w:t>9.4.1</w:t>
            </w:r>
          </w:p>
        </w:tc>
        <w:tc>
          <w:tcPr>
            <w:tcW w:w="708" w:type="dxa"/>
            <w:shd w:val="solid" w:color="FFFFFF" w:fill="auto"/>
          </w:tcPr>
          <w:p w:rsidR="00C54C0A" w:rsidRPr="001545FA" w:rsidRDefault="00C54C0A" w:rsidP="00EC7190">
            <w:pPr>
              <w:pStyle w:val="TAL"/>
              <w:rPr>
                <w:sz w:val="16"/>
                <w:szCs w:val="16"/>
              </w:rPr>
            </w:pPr>
            <w:r w:rsidRPr="001545FA">
              <w:rPr>
                <w:sz w:val="16"/>
                <w:szCs w:val="16"/>
              </w:rPr>
              <w:t>10.0.0</w:t>
            </w:r>
          </w:p>
        </w:tc>
      </w:tr>
      <w:tr w:rsidR="004B187A" w:rsidRPr="001545FA" w:rsidTr="001E5D36">
        <w:tblPrEx>
          <w:tblCellMar>
            <w:top w:w="0" w:type="dxa"/>
            <w:bottom w:w="0" w:type="dxa"/>
          </w:tblCellMar>
        </w:tblPrEx>
        <w:tc>
          <w:tcPr>
            <w:tcW w:w="800" w:type="dxa"/>
            <w:shd w:val="solid" w:color="FFFFFF" w:fill="auto"/>
          </w:tcPr>
          <w:p w:rsidR="004B187A" w:rsidRPr="001545FA" w:rsidRDefault="004B187A" w:rsidP="00EC7190">
            <w:pPr>
              <w:pStyle w:val="TAL"/>
              <w:rPr>
                <w:sz w:val="16"/>
                <w:szCs w:val="16"/>
              </w:rPr>
            </w:pPr>
            <w:r w:rsidRPr="001545FA">
              <w:rPr>
                <w:sz w:val="16"/>
                <w:szCs w:val="16"/>
              </w:rPr>
              <w:t>2011-09</w:t>
            </w:r>
          </w:p>
        </w:tc>
        <w:tc>
          <w:tcPr>
            <w:tcW w:w="800" w:type="dxa"/>
            <w:shd w:val="solid" w:color="FFFFFF" w:fill="auto"/>
          </w:tcPr>
          <w:p w:rsidR="004B187A" w:rsidRPr="001545FA" w:rsidRDefault="004B187A" w:rsidP="00EC7190">
            <w:pPr>
              <w:pStyle w:val="TAL"/>
              <w:jc w:val="center"/>
              <w:rPr>
                <w:snapToGrid w:val="0"/>
                <w:color w:val="000000"/>
                <w:sz w:val="16"/>
                <w:szCs w:val="16"/>
              </w:rPr>
            </w:pPr>
            <w:r w:rsidRPr="001545FA">
              <w:rPr>
                <w:snapToGrid w:val="0"/>
                <w:color w:val="000000"/>
                <w:sz w:val="16"/>
                <w:szCs w:val="16"/>
              </w:rPr>
              <w:t>53</w:t>
            </w:r>
          </w:p>
        </w:tc>
        <w:tc>
          <w:tcPr>
            <w:tcW w:w="901" w:type="dxa"/>
            <w:shd w:val="solid" w:color="FFFFFF" w:fill="auto"/>
          </w:tcPr>
          <w:p w:rsidR="004B187A" w:rsidRPr="001545FA" w:rsidRDefault="004B187A" w:rsidP="00EC7190">
            <w:pPr>
              <w:pStyle w:val="TAL"/>
              <w:rPr>
                <w:snapToGrid w:val="0"/>
                <w:color w:val="000000"/>
                <w:sz w:val="16"/>
                <w:szCs w:val="16"/>
              </w:rPr>
            </w:pPr>
            <w:r w:rsidRPr="001545FA">
              <w:rPr>
                <w:snapToGrid w:val="0"/>
                <w:color w:val="000000"/>
                <w:sz w:val="16"/>
                <w:szCs w:val="16"/>
              </w:rPr>
              <w:t>SP-110550</w:t>
            </w:r>
          </w:p>
        </w:tc>
        <w:tc>
          <w:tcPr>
            <w:tcW w:w="476" w:type="dxa"/>
            <w:shd w:val="solid" w:color="FFFFFF" w:fill="auto"/>
          </w:tcPr>
          <w:p w:rsidR="004B187A" w:rsidRPr="001545FA" w:rsidRDefault="004B187A" w:rsidP="00EC7190">
            <w:pPr>
              <w:pStyle w:val="TAL"/>
              <w:rPr>
                <w:rFonts w:eastAsia="Arial Unicode MS"/>
                <w:sz w:val="16"/>
                <w:szCs w:val="16"/>
              </w:rPr>
            </w:pPr>
            <w:r w:rsidRPr="001545FA">
              <w:rPr>
                <w:rFonts w:eastAsia="Arial Unicode MS"/>
                <w:sz w:val="16"/>
                <w:szCs w:val="16"/>
              </w:rPr>
              <w:t>0171</w:t>
            </w:r>
          </w:p>
        </w:tc>
        <w:tc>
          <w:tcPr>
            <w:tcW w:w="425" w:type="dxa"/>
            <w:shd w:val="solid" w:color="FFFFFF" w:fill="auto"/>
          </w:tcPr>
          <w:p w:rsidR="004B187A" w:rsidRPr="001545FA" w:rsidRDefault="004B187A"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4B187A" w:rsidRPr="001545FA" w:rsidRDefault="004B187A" w:rsidP="00EC7190">
            <w:pPr>
              <w:pStyle w:val="TAL"/>
              <w:rPr>
                <w:sz w:val="16"/>
                <w:szCs w:val="16"/>
              </w:rPr>
            </w:pPr>
            <w:r w:rsidRPr="001545FA">
              <w:rPr>
                <w:sz w:val="16"/>
                <w:szCs w:val="16"/>
              </w:rPr>
              <w:t>Time Synchronisation between UE and BM-SC</w:t>
            </w:r>
          </w:p>
        </w:tc>
        <w:tc>
          <w:tcPr>
            <w:tcW w:w="567" w:type="dxa"/>
            <w:shd w:val="solid" w:color="FFFFFF" w:fill="auto"/>
          </w:tcPr>
          <w:p w:rsidR="004B187A" w:rsidRPr="001545FA" w:rsidRDefault="004B187A" w:rsidP="00EC7190">
            <w:pPr>
              <w:pStyle w:val="TAL"/>
              <w:rPr>
                <w:sz w:val="16"/>
                <w:szCs w:val="16"/>
              </w:rPr>
            </w:pPr>
            <w:r w:rsidRPr="001545FA">
              <w:rPr>
                <w:sz w:val="16"/>
                <w:szCs w:val="16"/>
              </w:rPr>
              <w:t>10.0.0</w:t>
            </w:r>
          </w:p>
        </w:tc>
        <w:tc>
          <w:tcPr>
            <w:tcW w:w="708" w:type="dxa"/>
            <w:shd w:val="solid" w:color="FFFFFF" w:fill="auto"/>
          </w:tcPr>
          <w:p w:rsidR="004B187A" w:rsidRPr="001545FA" w:rsidRDefault="004B187A" w:rsidP="00EC7190">
            <w:pPr>
              <w:pStyle w:val="TAL"/>
              <w:rPr>
                <w:sz w:val="16"/>
                <w:szCs w:val="16"/>
              </w:rPr>
            </w:pPr>
            <w:r w:rsidRPr="001545FA">
              <w:rPr>
                <w:sz w:val="16"/>
                <w:szCs w:val="16"/>
              </w:rPr>
              <w:t>10.1.0</w:t>
            </w:r>
          </w:p>
        </w:tc>
      </w:tr>
      <w:tr w:rsidR="004B187A" w:rsidRPr="001545FA" w:rsidTr="001E5D36">
        <w:tblPrEx>
          <w:tblCellMar>
            <w:top w:w="0" w:type="dxa"/>
            <w:bottom w:w="0" w:type="dxa"/>
          </w:tblCellMar>
        </w:tblPrEx>
        <w:tc>
          <w:tcPr>
            <w:tcW w:w="800" w:type="dxa"/>
            <w:shd w:val="solid" w:color="FFFFFF" w:fill="auto"/>
          </w:tcPr>
          <w:p w:rsidR="004B187A" w:rsidRPr="001545FA" w:rsidRDefault="004B187A" w:rsidP="00EC7190">
            <w:pPr>
              <w:pStyle w:val="TAL"/>
              <w:rPr>
                <w:sz w:val="16"/>
                <w:szCs w:val="16"/>
              </w:rPr>
            </w:pPr>
            <w:r w:rsidRPr="001545FA">
              <w:rPr>
                <w:sz w:val="16"/>
                <w:szCs w:val="16"/>
              </w:rPr>
              <w:t>2011-09</w:t>
            </w:r>
          </w:p>
        </w:tc>
        <w:tc>
          <w:tcPr>
            <w:tcW w:w="800" w:type="dxa"/>
            <w:shd w:val="solid" w:color="FFFFFF" w:fill="auto"/>
          </w:tcPr>
          <w:p w:rsidR="004B187A" w:rsidRPr="001545FA" w:rsidRDefault="004B187A" w:rsidP="00EC7190">
            <w:pPr>
              <w:pStyle w:val="TAL"/>
              <w:jc w:val="center"/>
              <w:rPr>
                <w:snapToGrid w:val="0"/>
                <w:color w:val="000000"/>
                <w:sz w:val="16"/>
                <w:szCs w:val="16"/>
              </w:rPr>
            </w:pPr>
            <w:r w:rsidRPr="001545FA">
              <w:rPr>
                <w:snapToGrid w:val="0"/>
                <w:color w:val="000000"/>
                <w:sz w:val="16"/>
                <w:szCs w:val="16"/>
              </w:rPr>
              <w:t>53</w:t>
            </w:r>
          </w:p>
        </w:tc>
        <w:tc>
          <w:tcPr>
            <w:tcW w:w="901" w:type="dxa"/>
            <w:shd w:val="solid" w:color="FFFFFF" w:fill="auto"/>
          </w:tcPr>
          <w:p w:rsidR="004B187A" w:rsidRPr="001545FA" w:rsidRDefault="004B187A" w:rsidP="00EC7190">
            <w:pPr>
              <w:pStyle w:val="TAL"/>
              <w:rPr>
                <w:snapToGrid w:val="0"/>
                <w:color w:val="000000"/>
                <w:sz w:val="16"/>
                <w:szCs w:val="16"/>
              </w:rPr>
            </w:pPr>
            <w:r w:rsidRPr="001545FA">
              <w:rPr>
                <w:snapToGrid w:val="0"/>
                <w:color w:val="000000"/>
                <w:sz w:val="16"/>
                <w:szCs w:val="16"/>
              </w:rPr>
              <w:t>SP-110550</w:t>
            </w:r>
          </w:p>
        </w:tc>
        <w:tc>
          <w:tcPr>
            <w:tcW w:w="476" w:type="dxa"/>
            <w:shd w:val="solid" w:color="FFFFFF" w:fill="auto"/>
          </w:tcPr>
          <w:p w:rsidR="004B187A" w:rsidRPr="001545FA" w:rsidRDefault="004B187A" w:rsidP="00EC7190">
            <w:pPr>
              <w:pStyle w:val="TAL"/>
              <w:rPr>
                <w:rFonts w:eastAsia="Arial Unicode MS"/>
                <w:sz w:val="16"/>
                <w:szCs w:val="16"/>
              </w:rPr>
            </w:pPr>
            <w:r w:rsidRPr="001545FA">
              <w:rPr>
                <w:rFonts w:eastAsia="Arial Unicode MS"/>
                <w:sz w:val="16"/>
                <w:szCs w:val="16"/>
              </w:rPr>
              <w:t>0172</w:t>
            </w:r>
          </w:p>
        </w:tc>
        <w:tc>
          <w:tcPr>
            <w:tcW w:w="425" w:type="dxa"/>
            <w:shd w:val="solid" w:color="FFFFFF" w:fill="auto"/>
          </w:tcPr>
          <w:p w:rsidR="004B187A" w:rsidRPr="001545FA" w:rsidRDefault="004B187A"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4B187A" w:rsidRPr="001545FA" w:rsidRDefault="004B187A" w:rsidP="00EC7190">
            <w:pPr>
              <w:pStyle w:val="TAL"/>
              <w:rPr>
                <w:sz w:val="16"/>
                <w:szCs w:val="16"/>
              </w:rPr>
            </w:pPr>
            <w:r w:rsidRPr="001545FA">
              <w:rPr>
                <w:sz w:val="16"/>
                <w:szCs w:val="16"/>
              </w:rPr>
              <w:t>Clarification of the TMGI Format</w:t>
            </w:r>
          </w:p>
        </w:tc>
        <w:tc>
          <w:tcPr>
            <w:tcW w:w="567" w:type="dxa"/>
            <w:shd w:val="solid" w:color="FFFFFF" w:fill="auto"/>
          </w:tcPr>
          <w:p w:rsidR="004B187A" w:rsidRPr="001545FA" w:rsidRDefault="004B187A" w:rsidP="00EC7190">
            <w:pPr>
              <w:pStyle w:val="TAL"/>
              <w:rPr>
                <w:sz w:val="16"/>
                <w:szCs w:val="16"/>
              </w:rPr>
            </w:pPr>
            <w:r w:rsidRPr="001545FA">
              <w:rPr>
                <w:sz w:val="16"/>
                <w:szCs w:val="16"/>
              </w:rPr>
              <w:t>10.0.0</w:t>
            </w:r>
          </w:p>
        </w:tc>
        <w:tc>
          <w:tcPr>
            <w:tcW w:w="708" w:type="dxa"/>
            <w:shd w:val="solid" w:color="FFFFFF" w:fill="auto"/>
          </w:tcPr>
          <w:p w:rsidR="004B187A" w:rsidRPr="001545FA" w:rsidRDefault="004B187A" w:rsidP="00EC7190">
            <w:pPr>
              <w:pStyle w:val="TAL"/>
              <w:rPr>
                <w:sz w:val="16"/>
                <w:szCs w:val="16"/>
              </w:rPr>
            </w:pPr>
            <w:r w:rsidRPr="001545FA">
              <w:rPr>
                <w:sz w:val="16"/>
                <w:szCs w:val="16"/>
              </w:rPr>
              <w:t>10.1.0</w:t>
            </w:r>
          </w:p>
        </w:tc>
      </w:tr>
      <w:tr w:rsidR="004B187A" w:rsidRPr="001545FA" w:rsidTr="001E5D36">
        <w:tblPrEx>
          <w:tblCellMar>
            <w:top w:w="0" w:type="dxa"/>
            <w:bottom w:w="0" w:type="dxa"/>
          </w:tblCellMar>
        </w:tblPrEx>
        <w:tc>
          <w:tcPr>
            <w:tcW w:w="800" w:type="dxa"/>
            <w:shd w:val="solid" w:color="FFFFFF" w:fill="auto"/>
          </w:tcPr>
          <w:p w:rsidR="004B187A" w:rsidRPr="001545FA" w:rsidRDefault="004B187A" w:rsidP="00EC7190">
            <w:pPr>
              <w:pStyle w:val="TAL"/>
              <w:rPr>
                <w:sz w:val="16"/>
                <w:szCs w:val="16"/>
              </w:rPr>
            </w:pPr>
            <w:r w:rsidRPr="001545FA">
              <w:rPr>
                <w:sz w:val="16"/>
                <w:szCs w:val="16"/>
              </w:rPr>
              <w:t>2011-09</w:t>
            </w:r>
          </w:p>
        </w:tc>
        <w:tc>
          <w:tcPr>
            <w:tcW w:w="800" w:type="dxa"/>
            <w:shd w:val="solid" w:color="FFFFFF" w:fill="auto"/>
          </w:tcPr>
          <w:p w:rsidR="004B187A" w:rsidRPr="001545FA" w:rsidRDefault="004B187A" w:rsidP="00EC7190">
            <w:pPr>
              <w:pStyle w:val="TAL"/>
              <w:jc w:val="center"/>
              <w:rPr>
                <w:snapToGrid w:val="0"/>
                <w:color w:val="000000"/>
                <w:sz w:val="16"/>
                <w:szCs w:val="16"/>
              </w:rPr>
            </w:pPr>
            <w:r w:rsidRPr="001545FA">
              <w:rPr>
                <w:snapToGrid w:val="0"/>
                <w:color w:val="000000"/>
                <w:sz w:val="16"/>
                <w:szCs w:val="16"/>
              </w:rPr>
              <w:t>53</w:t>
            </w:r>
          </w:p>
        </w:tc>
        <w:tc>
          <w:tcPr>
            <w:tcW w:w="901" w:type="dxa"/>
            <w:shd w:val="solid" w:color="FFFFFF" w:fill="auto"/>
          </w:tcPr>
          <w:p w:rsidR="004B187A" w:rsidRPr="001545FA" w:rsidRDefault="004B187A" w:rsidP="00EC7190">
            <w:pPr>
              <w:pStyle w:val="TAL"/>
              <w:rPr>
                <w:snapToGrid w:val="0"/>
                <w:color w:val="000000"/>
                <w:sz w:val="16"/>
                <w:szCs w:val="16"/>
              </w:rPr>
            </w:pPr>
            <w:r w:rsidRPr="001545FA">
              <w:rPr>
                <w:snapToGrid w:val="0"/>
                <w:color w:val="000000"/>
                <w:sz w:val="16"/>
                <w:szCs w:val="16"/>
              </w:rPr>
              <w:t>SP-110550</w:t>
            </w:r>
          </w:p>
        </w:tc>
        <w:tc>
          <w:tcPr>
            <w:tcW w:w="476" w:type="dxa"/>
            <w:shd w:val="solid" w:color="FFFFFF" w:fill="auto"/>
          </w:tcPr>
          <w:p w:rsidR="004B187A" w:rsidRPr="001545FA" w:rsidRDefault="00AC4C69" w:rsidP="00EC7190">
            <w:pPr>
              <w:pStyle w:val="TAL"/>
              <w:rPr>
                <w:rFonts w:eastAsia="Arial Unicode MS"/>
                <w:sz w:val="16"/>
                <w:szCs w:val="16"/>
              </w:rPr>
            </w:pPr>
            <w:r w:rsidRPr="001545FA">
              <w:rPr>
                <w:rFonts w:eastAsia="Arial Unicode MS"/>
                <w:sz w:val="16"/>
                <w:szCs w:val="16"/>
              </w:rPr>
              <w:t>0173</w:t>
            </w:r>
          </w:p>
        </w:tc>
        <w:tc>
          <w:tcPr>
            <w:tcW w:w="425" w:type="dxa"/>
            <w:shd w:val="solid" w:color="FFFFFF" w:fill="auto"/>
          </w:tcPr>
          <w:p w:rsidR="004B187A" w:rsidRPr="001545FA" w:rsidRDefault="00AC4C69"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4B187A" w:rsidRPr="001545FA" w:rsidRDefault="00AC4C69" w:rsidP="00EC7190">
            <w:pPr>
              <w:pStyle w:val="TAL"/>
              <w:rPr>
                <w:sz w:val="16"/>
                <w:szCs w:val="16"/>
              </w:rPr>
            </w:pPr>
            <w:r w:rsidRPr="001545FA">
              <w:rPr>
                <w:sz w:val="16"/>
                <w:szCs w:val="16"/>
              </w:rPr>
              <w:t>Missing QoE Attributes For FLUTE Transport</w:t>
            </w:r>
          </w:p>
        </w:tc>
        <w:tc>
          <w:tcPr>
            <w:tcW w:w="567" w:type="dxa"/>
            <w:shd w:val="solid" w:color="FFFFFF" w:fill="auto"/>
          </w:tcPr>
          <w:p w:rsidR="004B187A" w:rsidRPr="001545FA" w:rsidRDefault="004B187A" w:rsidP="00EC7190">
            <w:pPr>
              <w:pStyle w:val="TAL"/>
              <w:rPr>
                <w:sz w:val="16"/>
                <w:szCs w:val="16"/>
              </w:rPr>
            </w:pPr>
            <w:r w:rsidRPr="001545FA">
              <w:rPr>
                <w:sz w:val="16"/>
                <w:szCs w:val="16"/>
              </w:rPr>
              <w:t>10.0.0</w:t>
            </w:r>
          </w:p>
        </w:tc>
        <w:tc>
          <w:tcPr>
            <w:tcW w:w="708" w:type="dxa"/>
            <w:shd w:val="solid" w:color="FFFFFF" w:fill="auto"/>
          </w:tcPr>
          <w:p w:rsidR="004B187A" w:rsidRPr="001545FA" w:rsidRDefault="004B187A" w:rsidP="00EC7190">
            <w:pPr>
              <w:pStyle w:val="TAL"/>
              <w:rPr>
                <w:sz w:val="16"/>
                <w:szCs w:val="16"/>
              </w:rPr>
            </w:pPr>
            <w:r w:rsidRPr="001545FA">
              <w:rPr>
                <w:sz w:val="16"/>
                <w:szCs w:val="16"/>
              </w:rPr>
              <w:t>10.1.0</w:t>
            </w:r>
          </w:p>
        </w:tc>
      </w:tr>
      <w:tr w:rsidR="004B187A" w:rsidRPr="001545FA" w:rsidTr="001E5D36">
        <w:tblPrEx>
          <w:tblCellMar>
            <w:top w:w="0" w:type="dxa"/>
            <w:bottom w:w="0" w:type="dxa"/>
          </w:tblCellMar>
        </w:tblPrEx>
        <w:tc>
          <w:tcPr>
            <w:tcW w:w="800" w:type="dxa"/>
            <w:shd w:val="solid" w:color="FFFFFF" w:fill="auto"/>
          </w:tcPr>
          <w:p w:rsidR="004B187A" w:rsidRPr="001545FA" w:rsidRDefault="004B187A" w:rsidP="00EC7190">
            <w:pPr>
              <w:pStyle w:val="TAL"/>
              <w:rPr>
                <w:sz w:val="16"/>
                <w:szCs w:val="16"/>
              </w:rPr>
            </w:pPr>
            <w:r w:rsidRPr="001545FA">
              <w:rPr>
                <w:sz w:val="16"/>
                <w:szCs w:val="16"/>
              </w:rPr>
              <w:t>2011-09</w:t>
            </w:r>
          </w:p>
        </w:tc>
        <w:tc>
          <w:tcPr>
            <w:tcW w:w="800" w:type="dxa"/>
            <w:shd w:val="solid" w:color="FFFFFF" w:fill="auto"/>
          </w:tcPr>
          <w:p w:rsidR="004B187A" w:rsidRPr="001545FA" w:rsidRDefault="004B187A" w:rsidP="00EC7190">
            <w:pPr>
              <w:pStyle w:val="TAL"/>
              <w:jc w:val="center"/>
              <w:rPr>
                <w:snapToGrid w:val="0"/>
                <w:color w:val="000000"/>
                <w:sz w:val="16"/>
                <w:szCs w:val="16"/>
              </w:rPr>
            </w:pPr>
            <w:r w:rsidRPr="001545FA">
              <w:rPr>
                <w:snapToGrid w:val="0"/>
                <w:color w:val="000000"/>
                <w:sz w:val="16"/>
                <w:szCs w:val="16"/>
              </w:rPr>
              <w:t>53</w:t>
            </w:r>
          </w:p>
        </w:tc>
        <w:tc>
          <w:tcPr>
            <w:tcW w:w="901" w:type="dxa"/>
            <w:shd w:val="solid" w:color="FFFFFF" w:fill="auto"/>
          </w:tcPr>
          <w:p w:rsidR="004B187A" w:rsidRPr="001545FA" w:rsidRDefault="004B187A" w:rsidP="00EC7190">
            <w:pPr>
              <w:pStyle w:val="TAL"/>
              <w:rPr>
                <w:snapToGrid w:val="0"/>
                <w:color w:val="000000"/>
                <w:sz w:val="16"/>
                <w:szCs w:val="16"/>
              </w:rPr>
            </w:pPr>
            <w:r w:rsidRPr="001545FA">
              <w:rPr>
                <w:snapToGrid w:val="0"/>
                <w:color w:val="000000"/>
                <w:sz w:val="16"/>
                <w:szCs w:val="16"/>
              </w:rPr>
              <w:t>SP-110550</w:t>
            </w:r>
          </w:p>
        </w:tc>
        <w:tc>
          <w:tcPr>
            <w:tcW w:w="476" w:type="dxa"/>
            <w:shd w:val="solid" w:color="FFFFFF" w:fill="auto"/>
          </w:tcPr>
          <w:p w:rsidR="004B187A" w:rsidRPr="001545FA" w:rsidRDefault="00382D91" w:rsidP="00EC7190">
            <w:pPr>
              <w:pStyle w:val="TAL"/>
              <w:rPr>
                <w:rFonts w:eastAsia="Arial Unicode MS"/>
                <w:sz w:val="16"/>
                <w:szCs w:val="16"/>
              </w:rPr>
            </w:pPr>
            <w:r w:rsidRPr="001545FA">
              <w:rPr>
                <w:rFonts w:eastAsia="Arial Unicode MS"/>
                <w:sz w:val="16"/>
                <w:szCs w:val="16"/>
              </w:rPr>
              <w:t>0174</w:t>
            </w:r>
          </w:p>
        </w:tc>
        <w:tc>
          <w:tcPr>
            <w:tcW w:w="425" w:type="dxa"/>
            <w:shd w:val="solid" w:color="FFFFFF" w:fill="auto"/>
          </w:tcPr>
          <w:p w:rsidR="004B187A" w:rsidRPr="001545FA" w:rsidRDefault="00382D91"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4B187A" w:rsidRPr="001545FA" w:rsidRDefault="00382D91" w:rsidP="00EC7190">
            <w:pPr>
              <w:pStyle w:val="TAL"/>
              <w:rPr>
                <w:sz w:val="16"/>
                <w:szCs w:val="16"/>
              </w:rPr>
            </w:pPr>
            <w:r w:rsidRPr="001545FA">
              <w:rPr>
                <w:sz w:val="16"/>
                <w:szCs w:val="16"/>
              </w:rPr>
              <w:t>On counting clarifications</w:t>
            </w:r>
          </w:p>
        </w:tc>
        <w:tc>
          <w:tcPr>
            <w:tcW w:w="567" w:type="dxa"/>
            <w:shd w:val="solid" w:color="FFFFFF" w:fill="auto"/>
          </w:tcPr>
          <w:p w:rsidR="004B187A" w:rsidRPr="001545FA" w:rsidRDefault="004B187A" w:rsidP="00EC7190">
            <w:pPr>
              <w:pStyle w:val="TAL"/>
              <w:rPr>
                <w:sz w:val="16"/>
                <w:szCs w:val="16"/>
              </w:rPr>
            </w:pPr>
            <w:r w:rsidRPr="001545FA">
              <w:rPr>
                <w:sz w:val="16"/>
                <w:szCs w:val="16"/>
              </w:rPr>
              <w:t>10.0.0</w:t>
            </w:r>
          </w:p>
        </w:tc>
        <w:tc>
          <w:tcPr>
            <w:tcW w:w="708" w:type="dxa"/>
            <w:shd w:val="solid" w:color="FFFFFF" w:fill="auto"/>
          </w:tcPr>
          <w:p w:rsidR="004B187A" w:rsidRPr="001545FA" w:rsidRDefault="004B187A" w:rsidP="00EC7190">
            <w:pPr>
              <w:pStyle w:val="TAL"/>
              <w:rPr>
                <w:sz w:val="16"/>
                <w:szCs w:val="16"/>
              </w:rPr>
            </w:pPr>
            <w:r w:rsidRPr="001545FA">
              <w:rPr>
                <w:sz w:val="16"/>
                <w:szCs w:val="16"/>
              </w:rPr>
              <w:t>10.1.0</w:t>
            </w:r>
          </w:p>
        </w:tc>
      </w:tr>
      <w:tr w:rsidR="00F94834" w:rsidRPr="001545FA" w:rsidTr="001E5D36">
        <w:tblPrEx>
          <w:tblCellMar>
            <w:top w:w="0" w:type="dxa"/>
            <w:bottom w:w="0" w:type="dxa"/>
          </w:tblCellMar>
        </w:tblPrEx>
        <w:tc>
          <w:tcPr>
            <w:tcW w:w="800" w:type="dxa"/>
            <w:shd w:val="solid" w:color="FFFFFF" w:fill="auto"/>
          </w:tcPr>
          <w:p w:rsidR="00F94834" w:rsidRPr="001545FA" w:rsidRDefault="00F94834" w:rsidP="00EC7190">
            <w:pPr>
              <w:pStyle w:val="TAL"/>
              <w:rPr>
                <w:sz w:val="16"/>
                <w:szCs w:val="16"/>
              </w:rPr>
            </w:pPr>
            <w:r w:rsidRPr="001545FA">
              <w:rPr>
                <w:sz w:val="16"/>
                <w:szCs w:val="16"/>
              </w:rPr>
              <w:t>2011-11</w:t>
            </w:r>
          </w:p>
        </w:tc>
        <w:tc>
          <w:tcPr>
            <w:tcW w:w="800" w:type="dxa"/>
            <w:shd w:val="solid" w:color="FFFFFF" w:fill="auto"/>
          </w:tcPr>
          <w:p w:rsidR="00F94834" w:rsidRPr="001545FA" w:rsidRDefault="00F94834" w:rsidP="00EC7190">
            <w:pPr>
              <w:pStyle w:val="TAL"/>
              <w:jc w:val="center"/>
              <w:rPr>
                <w:snapToGrid w:val="0"/>
                <w:color w:val="000000"/>
                <w:sz w:val="16"/>
                <w:szCs w:val="16"/>
              </w:rPr>
            </w:pPr>
            <w:r w:rsidRPr="001545FA">
              <w:rPr>
                <w:snapToGrid w:val="0"/>
                <w:color w:val="000000"/>
                <w:sz w:val="16"/>
                <w:szCs w:val="16"/>
              </w:rPr>
              <w:t>54</w:t>
            </w:r>
          </w:p>
        </w:tc>
        <w:tc>
          <w:tcPr>
            <w:tcW w:w="901" w:type="dxa"/>
            <w:shd w:val="solid" w:color="FFFFFF" w:fill="auto"/>
          </w:tcPr>
          <w:p w:rsidR="00F94834" w:rsidRPr="001545FA" w:rsidRDefault="00F94834" w:rsidP="00EC7190">
            <w:pPr>
              <w:pStyle w:val="TAL"/>
              <w:rPr>
                <w:snapToGrid w:val="0"/>
                <w:color w:val="000000"/>
                <w:sz w:val="16"/>
                <w:szCs w:val="16"/>
              </w:rPr>
            </w:pPr>
            <w:r w:rsidRPr="001545FA">
              <w:rPr>
                <w:snapToGrid w:val="0"/>
                <w:color w:val="000000"/>
                <w:sz w:val="16"/>
                <w:szCs w:val="16"/>
              </w:rPr>
              <w:t>SP-110795</w:t>
            </w:r>
          </w:p>
        </w:tc>
        <w:tc>
          <w:tcPr>
            <w:tcW w:w="476" w:type="dxa"/>
            <w:shd w:val="solid" w:color="FFFFFF" w:fill="auto"/>
          </w:tcPr>
          <w:p w:rsidR="00F94834" w:rsidRPr="001545FA" w:rsidRDefault="00F94834" w:rsidP="00EC7190">
            <w:pPr>
              <w:pStyle w:val="TAL"/>
              <w:rPr>
                <w:rFonts w:eastAsia="Arial Unicode MS"/>
                <w:sz w:val="16"/>
                <w:szCs w:val="16"/>
              </w:rPr>
            </w:pPr>
            <w:r w:rsidRPr="001545FA">
              <w:rPr>
                <w:rFonts w:eastAsia="Arial Unicode MS"/>
                <w:sz w:val="16"/>
                <w:szCs w:val="16"/>
              </w:rPr>
              <w:t>0170</w:t>
            </w:r>
          </w:p>
        </w:tc>
        <w:tc>
          <w:tcPr>
            <w:tcW w:w="425" w:type="dxa"/>
            <w:shd w:val="solid" w:color="FFFFFF" w:fill="auto"/>
          </w:tcPr>
          <w:p w:rsidR="00F94834" w:rsidRPr="001545FA" w:rsidRDefault="00F94834" w:rsidP="00EC7190">
            <w:pPr>
              <w:pStyle w:val="TAL"/>
              <w:jc w:val="center"/>
              <w:rPr>
                <w:rFonts w:eastAsia="Arial Unicode MS"/>
                <w:sz w:val="16"/>
                <w:szCs w:val="16"/>
              </w:rPr>
            </w:pPr>
            <w:r w:rsidRPr="001545FA">
              <w:rPr>
                <w:rFonts w:eastAsia="Arial Unicode MS"/>
                <w:sz w:val="16"/>
                <w:szCs w:val="16"/>
              </w:rPr>
              <w:t>5</w:t>
            </w:r>
          </w:p>
        </w:tc>
        <w:tc>
          <w:tcPr>
            <w:tcW w:w="4962" w:type="dxa"/>
            <w:shd w:val="solid" w:color="FFFFFF" w:fill="auto"/>
          </w:tcPr>
          <w:p w:rsidR="00F94834" w:rsidRPr="001545FA" w:rsidRDefault="00F94834" w:rsidP="00EC7190">
            <w:pPr>
              <w:pStyle w:val="TAL"/>
              <w:rPr>
                <w:sz w:val="16"/>
                <w:szCs w:val="16"/>
              </w:rPr>
            </w:pPr>
            <w:r w:rsidRPr="001545FA">
              <w:rPr>
                <w:sz w:val="16"/>
                <w:szCs w:val="16"/>
              </w:rPr>
              <w:t>Initialisation Segment incorporation in DASH over MBMS</w:t>
            </w:r>
          </w:p>
        </w:tc>
        <w:tc>
          <w:tcPr>
            <w:tcW w:w="567" w:type="dxa"/>
            <w:shd w:val="solid" w:color="FFFFFF" w:fill="auto"/>
          </w:tcPr>
          <w:p w:rsidR="00F94834" w:rsidRPr="001545FA" w:rsidRDefault="00F94834" w:rsidP="00EC7190">
            <w:pPr>
              <w:pStyle w:val="TAL"/>
              <w:rPr>
                <w:sz w:val="16"/>
                <w:szCs w:val="16"/>
              </w:rPr>
            </w:pPr>
            <w:r w:rsidRPr="001545FA">
              <w:rPr>
                <w:sz w:val="16"/>
                <w:szCs w:val="16"/>
              </w:rPr>
              <w:t>10.1.0</w:t>
            </w:r>
          </w:p>
        </w:tc>
        <w:tc>
          <w:tcPr>
            <w:tcW w:w="708" w:type="dxa"/>
            <w:shd w:val="solid" w:color="FFFFFF" w:fill="auto"/>
          </w:tcPr>
          <w:p w:rsidR="00F94834" w:rsidRPr="001545FA" w:rsidRDefault="00F94834" w:rsidP="00EC7190">
            <w:pPr>
              <w:pStyle w:val="TAL"/>
              <w:rPr>
                <w:sz w:val="16"/>
                <w:szCs w:val="16"/>
              </w:rPr>
            </w:pPr>
            <w:r w:rsidRPr="001545FA">
              <w:rPr>
                <w:sz w:val="16"/>
                <w:szCs w:val="16"/>
              </w:rPr>
              <w:t>10.2.0</w:t>
            </w:r>
          </w:p>
        </w:tc>
      </w:tr>
      <w:tr w:rsidR="00F94834" w:rsidRPr="001545FA" w:rsidTr="001E5D36">
        <w:tblPrEx>
          <w:tblCellMar>
            <w:top w:w="0" w:type="dxa"/>
            <w:bottom w:w="0" w:type="dxa"/>
          </w:tblCellMar>
        </w:tblPrEx>
        <w:tc>
          <w:tcPr>
            <w:tcW w:w="800" w:type="dxa"/>
            <w:shd w:val="solid" w:color="FFFFFF" w:fill="auto"/>
          </w:tcPr>
          <w:p w:rsidR="00F94834" w:rsidRPr="001545FA" w:rsidRDefault="00F94834" w:rsidP="00EC7190">
            <w:pPr>
              <w:pStyle w:val="TAL"/>
              <w:rPr>
                <w:sz w:val="16"/>
                <w:szCs w:val="16"/>
              </w:rPr>
            </w:pPr>
            <w:r w:rsidRPr="001545FA">
              <w:rPr>
                <w:sz w:val="16"/>
                <w:szCs w:val="16"/>
              </w:rPr>
              <w:t>2011-11</w:t>
            </w:r>
          </w:p>
        </w:tc>
        <w:tc>
          <w:tcPr>
            <w:tcW w:w="800" w:type="dxa"/>
            <w:shd w:val="solid" w:color="FFFFFF" w:fill="auto"/>
          </w:tcPr>
          <w:p w:rsidR="00F94834" w:rsidRPr="001545FA" w:rsidRDefault="00F94834" w:rsidP="00EC7190">
            <w:pPr>
              <w:pStyle w:val="TAL"/>
              <w:jc w:val="center"/>
              <w:rPr>
                <w:snapToGrid w:val="0"/>
                <w:color w:val="000000"/>
                <w:sz w:val="16"/>
                <w:szCs w:val="16"/>
              </w:rPr>
            </w:pPr>
            <w:r w:rsidRPr="001545FA">
              <w:rPr>
                <w:snapToGrid w:val="0"/>
                <w:color w:val="000000"/>
                <w:sz w:val="16"/>
                <w:szCs w:val="16"/>
              </w:rPr>
              <w:t>54</w:t>
            </w:r>
          </w:p>
        </w:tc>
        <w:tc>
          <w:tcPr>
            <w:tcW w:w="901" w:type="dxa"/>
            <w:shd w:val="solid" w:color="FFFFFF" w:fill="auto"/>
          </w:tcPr>
          <w:p w:rsidR="00F94834" w:rsidRPr="001545FA" w:rsidRDefault="00DB0AAC" w:rsidP="00EC7190">
            <w:pPr>
              <w:pStyle w:val="TAL"/>
              <w:rPr>
                <w:snapToGrid w:val="0"/>
                <w:color w:val="000000"/>
                <w:sz w:val="16"/>
                <w:szCs w:val="16"/>
              </w:rPr>
            </w:pPr>
            <w:r w:rsidRPr="001545FA">
              <w:rPr>
                <w:snapToGrid w:val="0"/>
                <w:color w:val="000000"/>
                <w:sz w:val="16"/>
                <w:szCs w:val="16"/>
              </w:rPr>
              <w:t>SP-110789</w:t>
            </w:r>
          </w:p>
        </w:tc>
        <w:tc>
          <w:tcPr>
            <w:tcW w:w="476" w:type="dxa"/>
            <w:shd w:val="solid" w:color="FFFFFF" w:fill="auto"/>
          </w:tcPr>
          <w:p w:rsidR="00F94834" w:rsidRPr="001545FA" w:rsidRDefault="00DB0AAC" w:rsidP="00EC7190">
            <w:pPr>
              <w:pStyle w:val="TAL"/>
              <w:rPr>
                <w:rFonts w:eastAsia="Arial Unicode MS"/>
                <w:sz w:val="16"/>
                <w:szCs w:val="16"/>
              </w:rPr>
            </w:pPr>
            <w:r w:rsidRPr="001545FA">
              <w:rPr>
                <w:rFonts w:eastAsia="Arial Unicode MS"/>
                <w:sz w:val="16"/>
                <w:szCs w:val="16"/>
              </w:rPr>
              <w:t>0180</w:t>
            </w:r>
          </w:p>
        </w:tc>
        <w:tc>
          <w:tcPr>
            <w:tcW w:w="425" w:type="dxa"/>
            <w:shd w:val="solid" w:color="FFFFFF" w:fill="auto"/>
          </w:tcPr>
          <w:p w:rsidR="00F94834" w:rsidRPr="001545FA" w:rsidRDefault="00DB0AAC"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F94834" w:rsidRPr="001545FA" w:rsidRDefault="00DB0AAC" w:rsidP="00EC7190">
            <w:pPr>
              <w:pStyle w:val="TAL"/>
              <w:rPr>
                <w:sz w:val="16"/>
                <w:szCs w:val="16"/>
              </w:rPr>
            </w:pPr>
            <w:r w:rsidRPr="001545FA">
              <w:rPr>
                <w:sz w:val="16"/>
                <w:szCs w:val="16"/>
              </w:rPr>
              <w:t>AlternativeUnicastDelivery</w:t>
            </w:r>
          </w:p>
        </w:tc>
        <w:tc>
          <w:tcPr>
            <w:tcW w:w="567" w:type="dxa"/>
            <w:shd w:val="solid" w:color="FFFFFF" w:fill="auto"/>
          </w:tcPr>
          <w:p w:rsidR="00F94834" w:rsidRPr="001545FA" w:rsidRDefault="00F94834" w:rsidP="00EC7190">
            <w:pPr>
              <w:pStyle w:val="TAL"/>
              <w:rPr>
                <w:sz w:val="16"/>
                <w:szCs w:val="16"/>
              </w:rPr>
            </w:pPr>
            <w:r w:rsidRPr="001545FA">
              <w:rPr>
                <w:sz w:val="16"/>
                <w:szCs w:val="16"/>
              </w:rPr>
              <w:t>10.1.0</w:t>
            </w:r>
          </w:p>
        </w:tc>
        <w:tc>
          <w:tcPr>
            <w:tcW w:w="708" w:type="dxa"/>
            <w:shd w:val="solid" w:color="FFFFFF" w:fill="auto"/>
          </w:tcPr>
          <w:p w:rsidR="00F94834" w:rsidRPr="001545FA" w:rsidRDefault="00F94834" w:rsidP="00EC7190">
            <w:pPr>
              <w:pStyle w:val="TAL"/>
              <w:rPr>
                <w:sz w:val="16"/>
                <w:szCs w:val="16"/>
              </w:rPr>
            </w:pPr>
            <w:r w:rsidRPr="001545FA">
              <w:rPr>
                <w:sz w:val="16"/>
                <w:szCs w:val="16"/>
              </w:rPr>
              <w:t>10.2.0</w:t>
            </w:r>
          </w:p>
        </w:tc>
      </w:tr>
      <w:tr w:rsidR="00F94834" w:rsidRPr="001545FA" w:rsidTr="001E5D36">
        <w:tblPrEx>
          <w:tblCellMar>
            <w:top w:w="0" w:type="dxa"/>
            <w:bottom w:w="0" w:type="dxa"/>
          </w:tblCellMar>
        </w:tblPrEx>
        <w:tc>
          <w:tcPr>
            <w:tcW w:w="800" w:type="dxa"/>
            <w:shd w:val="solid" w:color="FFFFFF" w:fill="auto"/>
          </w:tcPr>
          <w:p w:rsidR="00F94834" w:rsidRPr="001545FA" w:rsidRDefault="00F94834" w:rsidP="00EC7190">
            <w:pPr>
              <w:pStyle w:val="TAL"/>
              <w:rPr>
                <w:sz w:val="16"/>
                <w:szCs w:val="16"/>
              </w:rPr>
            </w:pPr>
            <w:r w:rsidRPr="001545FA">
              <w:rPr>
                <w:sz w:val="16"/>
                <w:szCs w:val="16"/>
              </w:rPr>
              <w:lastRenderedPageBreak/>
              <w:t>2011-11</w:t>
            </w:r>
          </w:p>
        </w:tc>
        <w:tc>
          <w:tcPr>
            <w:tcW w:w="800" w:type="dxa"/>
            <w:shd w:val="solid" w:color="FFFFFF" w:fill="auto"/>
          </w:tcPr>
          <w:p w:rsidR="00F94834" w:rsidRPr="001545FA" w:rsidRDefault="00F94834" w:rsidP="00EC7190">
            <w:pPr>
              <w:pStyle w:val="TAL"/>
              <w:jc w:val="center"/>
              <w:rPr>
                <w:snapToGrid w:val="0"/>
                <w:color w:val="000000"/>
                <w:sz w:val="16"/>
                <w:szCs w:val="16"/>
              </w:rPr>
            </w:pPr>
            <w:r w:rsidRPr="001545FA">
              <w:rPr>
                <w:snapToGrid w:val="0"/>
                <w:color w:val="000000"/>
                <w:sz w:val="16"/>
                <w:szCs w:val="16"/>
              </w:rPr>
              <w:t>54</w:t>
            </w:r>
          </w:p>
        </w:tc>
        <w:tc>
          <w:tcPr>
            <w:tcW w:w="901" w:type="dxa"/>
            <w:shd w:val="solid" w:color="FFFFFF" w:fill="auto"/>
          </w:tcPr>
          <w:p w:rsidR="00F94834" w:rsidRPr="001545FA" w:rsidRDefault="00D8669E" w:rsidP="00EC7190">
            <w:pPr>
              <w:pStyle w:val="TAL"/>
              <w:rPr>
                <w:snapToGrid w:val="0"/>
                <w:color w:val="000000"/>
                <w:sz w:val="16"/>
                <w:szCs w:val="16"/>
              </w:rPr>
            </w:pPr>
            <w:r w:rsidRPr="001545FA">
              <w:rPr>
                <w:snapToGrid w:val="0"/>
                <w:color w:val="000000"/>
                <w:sz w:val="16"/>
                <w:szCs w:val="16"/>
              </w:rPr>
              <w:t>SP-110792</w:t>
            </w:r>
          </w:p>
        </w:tc>
        <w:tc>
          <w:tcPr>
            <w:tcW w:w="476" w:type="dxa"/>
            <w:shd w:val="solid" w:color="FFFFFF" w:fill="auto"/>
          </w:tcPr>
          <w:p w:rsidR="00F94834" w:rsidRPr="001545FA" w:rsidRDefault="00D8669E" w:rsidP="00EC7190">
            <w:pPr>
              <w:pStyle w:val="TAL"/>
              <w:rPr>
                <w:rFonts w:eastAsia="Arial Unicode MS"/>
                <w:sz w:val="16"/>
                <w:szCs w:val="16"/>
              </w:rPr>
            </w:pPr>
            <w:r w:rsidRPr="001545FA">
              <w:rPr>
                <w:rFonts w:eastAsia="Arial Unicode MS"/>
                <w:sz w:val="16"/>
                <w:szCs w:val="16"/>
              </w:rPr>
              <w:t>0186</w:t>
            </w:r>
          </w:p>
        </w:tc>
        <w:tc>
          <w:tcPr>
            <w:tcW w:w="425" w:type="dxa"/>
            <w:shd w:val="solid" w:color="FFFFFF" w:fill="auto"/>
          </w:tcPr>
          <w:p w:rsidR="00F94834" w:rsidRPr="001545FA" w:rsidRDefault="00D8669E"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F94834" w:rsidRPr="001545FA" w:rsidRDefault="00D8669E" w:rsidP="00EC7190">
            <w:pPr>
              <w:pStyle w:val="TAL"/>
              <w:rPr>
                <w:sz w:val="16"/>
                <w:szCs w:val="16"/>
              </w:rPr>
            </w:pPr>
            <w:r w:rsidRPr="001545FA">
              <w:rPr>
                <w:sz w:val="16"/>
                <w:szCs w:val="16"/>
              </w:rPr>
              <w:t>Clarification of QoE applicability</w:t>
            </w:r>
          </w:p>
        </w:tc>
        <w:tc>
          <w:tcPr>
            <w:tcW w:w="567" w:type="dxa"/>
            <w:shd w:val="solid" w:color="FFFFFF" w:fill="auto"/>
          </w:tcPr>
          <w:p w:rsidR="00F94834" w:rsidRPr="001545FA" w:rsidRDefault="00F94834" w:rsidP="00EC7190">
            <w:pPr>
              <w:pStyle w:val="TAL"/>
              <w:rPr>
                <w:sz w:val="16"/>
                <w:szCs w:val="16"/>
              </w:rPr>
            </w:pPr>
            <w:r w:rsidRPr="001545FA">
              <w:rPr>
                <w:sz w:val="16"/>
                <w:szCs w:val="16"/>
              </w:rPr>
              <w:t>10.1.0</w:t>
            </w:r>
          </w:p>
        </w:tc>
        <w:tc>
          <w:tcPr>
            <w:tcW w:w="708" w:type="dxa"/>
            <w:shd w:val="solid" w:color="FFFFFF" w:fill="auto"/>
          </w:tcPr>
          <w:p w:rsidR="00F94834" w:rsidRPr="001545FA" w:rsidRDefault="00F94834" w:rsidP="00EC7190">
            <w:pPr>
              <w:pStyle w:val="TAL"/>
              <w:rPr>
                <w:sz w:val="16"/>
                <w:szCs w:val="16"/>
              </w:rPr>
            </w:pPr>
            <w:r w:rsidRPr="001545FA">
              <w:rPr>
                <w:sz w:val="16"/>
                <w:szCs w:val="16"/>
              </w:rPr>
              <w:t>10.2.0</w:t>
            </w:r>
          </w:p>
        </w:tc>
      </w:tr>
      <w:tr w:rsidR="00F94834" w:rsidRPr="001545FA" w:rsidTr="001E5D36">
        <w:tblPrEx>
          <w:tblCellMar>
            <w:top w:w="0" w:type="dxa"/>
            <w:bottom w:w="0" w:type="dxa"/>
          </w:tblCellMar>
        </w:tblPrEx>
        <w:tc>
          <w:tcPr>
            <w:tcW w:w="800" w:type="dxa"/>
            <w:shd w:val="solid" w:color="FFFFFF" w:fill="auto"/>
          </w:tcPr>
          <w:p w:rsidR="00F94834" w:rsidRPr="001545FA" w:rsidRDefault="00F94834" w:rsidP="00EC7190">
            <w:pPr>
              <w:pStyle w:val="TAL"/>
              <w:rPr>
                <w:sz w:val="16"/>
                <w:szCs w:val="16"/>
              </w:rPr>
            </w:pPr>
            <w:r w:rsidRPr="001545FA">
              <w:rPr>
                <w:sz w:val="16"/>
                <w:szCs w:val="16"/>
              </w:rPr>
              <w:t>2011-11</w:t>
            </w:r>
          </w:p>
        </w:tc>
        <w:tc>
          <w:tcPr>
            <w:tcW w:w="800" w:type="dxa"/>
            <w:shd w:val="solid" w:color="FFFFFF" w:fill="auto"/>
          </w:tcPr>
          <w:p w:rsidR="00F94834" w:rsidRPr="001545FA" w:rsidRDefault="00F94834" w:rsidP="00EC7190">
            <w:pPr>
              <w:pStyle w:val="TAL"/>
              <w:jc w:val="center"/>
              <w:rPr>
                <w:snapToGrid w:val="0"/>
                <w:color w:val="000000"/>
                <w:sz w:val="16"/>
                <w:szCs w:val="16"/>
              </w:rPr>
            </w:pPr>
            <w:r w:rsidRPr="001545FA">
              <w:rPr>
                <w:snapToGrid w:val="0"/>
                <w:color w:val="000000"/>
                <w:sz w:val="16"/>
                <w:szCs w:val="16"/>
              </w:rPr>
              <w:t>54</w:t>
            </w:r>
          </w:p>
        </w:tc>
        <w:tc>
          <w:tcPr>
            <w:tcW w:w="901" w:type="dxa"/>
            <w:shd w:val="solid" w:color="FFFFFF" w:fill="auto"/>
          </w:tcPr>
          <w:p w:rsidR="00F94834" w:rsidRPr="001545FA" w:rsidRDefault="004F04DE" w:rsidP="00EC7190">
            <w:pPr>
              <w:pStyle w:val="TAL"/>
              <w:rPr>
                <w:snapToGrid w:val="0"/>
                <w:color w:val="000000"/>
                <w:sz w:val="16"/>
                <w:szCs w:val="16"/>
              </w:rPr>
            </w:pPr>
            <w:r w:rsidRPr="001545FA">
              <w:rPr>
                <w:snapToGrid w:val="0"/>
                <w:color w:val="000000"/>
                <w:sz w:val="16"/>
                <w:szCs w:val="16"/>
              </w:rPr>
              <w:t>SP-110792</w:t>
            </w:r>
          </w:p>
        </w:tc>
        <w:tc>
          <w:tcPr>
            <w:tcW w:w="476" w:type="dxa"/>
            <w:shd w:val="solid" w:color="FFFFFF" w:fill="auto"/>
          </w:tcPr>
          <w:p w:rsidR="00F94834" w:rsidRPr="001545FA" w:rsidRDefault="004F04DE" w:rsidP="00EC7190">
            <w:pPr>
              <w:pStyle w:val="TAL"/>
              <w:rPr>
                <w:rFonts w:eastAsia="Arial Unicode MS"/>
                <w:sz w:val="16"/>
                <w:szCs w:val="16"/>
              </w:rPr>
            </w:pPr>
            <w:r w:rsidRPr="001545FA">
              <w:rPr>
                <w:rFonts w:eastAsia="Arial Unicode MS"/>
                <w:sz w:val="16"/>
                <w:szCs w:val="16"/>
              </w:rPr>
              <w:t>0191</w:t>
            </w:r>
          </w:p>
        </w:tc>
        <w:tc>
          <w:tcPr>
            <w:tcW w:w="425" w:type="dxa"/>
            <w:shd w:val="solid" w:color="FFFFFF" w:fill="auto"/>
          </w:tcPr>
          <w:p w:rsidR="00F94834" w:rsidRPr="001545FA" w:rsidRDefault="004F04DE"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F94834" w:rsidRPr="001545FA" w:rsidRDefault="004F04DE" w:rsidP="00EC7190">
            <w:pPr>
              <w:pStyle w:val="TAL"/>
              <w:rPr>
                <w:sz w:val="16"/>
                <w:szCs w:val="16"/>
              </w:rPr>
            </w:pPr>
            <w:r w:rsidRPr="001545FA">
              <w:rPr>
                <w:sz w:val="16"/>
                <w:szCs w:val="16"/>
              </w:rPr>
              <w:t>Correction to MBMS Session Identity and EPS support</w:t>
            </w:r>
          </w:p>
        </w:tc>
        <w:tc>
          <w:tcPr>
            <w:tcW w:w="567" w:type="dxa"/>
            <w:shd w:val="solid" w:color="FFFFFF" w:fill="auto"/>
          </w:tcPr>
          <w:p w:rsidR="00F94834" w:rsidRPr="001545FA" w:rsidRDefault="00F94834" w:rsidP="00EC7190">
            <w:pPr>
              <w:pStyle w:val="TAL"/>
              <w:rPr>
                <w:sz w:val="16"/>
                <w:szCs w:val="16"/>
              </w:rPr>
            </w:pPr>
            <w:r w:rsidRPr="001545FA">
              <w:rPr>
                <w:sz w:val="16"/>
                <w:szCs w:val="16"/>
              </w:rPr>
              <w:t>10.1.0</w:t>
            </w:r>
          </w:p>
        </w:tc>
        <w:tc>
          <w:tcPr>
            <w:tcW w:w="708" w:type="dxa"/>
            <w:shd w:val="solid" w:color="FFFFFF" w:fill="auto"/>
          </w:tcPr>
          <w:p w:rsidR="00F94834" w:rsidRPr="001545FA" w:rsidRDefault="00F94834" w:rsidP="00EC7190">
            <w:pPr>
              <w:pStyle w:val="TAL"/>
              <w:rPr>
                <w:sz w:val="16"/>
                <w:szCs w:val="16"/>
              </w:rPr>
            </w:pPr>
            <w:r w:rsidRPr="001545FA">
              <w:rPr>
                <w:sz w:val="16"/>
                <w:szCs w:val="16"/>
              </w:rPr>
              <w:t>10.2.0</w:t>
            </w:r>
          </w:p>
        </w:tc>
      </w:tr>
      <w:tr w:rsidR="004F04DE" w:rsidRPr="001545FA" w:rsidTr="001E5D36">
        <w:tblPrEx>
          <w:tblCellMar>
            <w:top w:w="0" w:type="dxa"/>
            <w:bottom w:w="0" w:type="dxa"/>
          </w:tblCellMar>
        </w:tblPrEx>
        <w:tc>
          <w:tcPr>
            <w:tcW w:w="800" w:type="dxa"/>
            <w:shd w:val="solid" w:color="FFFFFF" w:fill="auto"/>
          </w:tcPr>
          <w:p w:rsidR="004F04DE" w:rsidRPr="001545FA" w:rsidRDefault="004F04DE" w:rsidP="00EC7190">
            <w:pPr>
              <w:pStyle w:val="TAL"/>
              <w:rPr>
                <w:sz w:val="16"/>
                <w:szCs w:val="16"/>
              </w:rPr>
            </w:pPr>
            <w:r w:rsidRPr="001545FA">
              <w:rPr>
                <w:sz w:val="16"/>
                <w:szCs w:val="16"/>
              </w:rPr>
              <w:t>2011-11</w:t>
            </w:r>
          </w:p>
        </w:tc>
        <w:tc>
          <w:tcPr>
            <w:tcW w:w="800" w:type="dxa"/>
            <w:shd w:val="solid" w:color="FFFFFF" w:fill="auto"/>
          </w:tcPr>
          <w:p w:rsidR="004F04DE" w:rsidRPr="001545FA" w:rsidRDefault="004F04DE" w:rsidP="00EC7190">
            <w:pPr>
              <w:pStyle w:val="TAL"/>
              <w:jc w:val="center"/>
              <w:rPr>
                <w:snapToGrid w:val="0"/>
                <w:color w:val="000000"/>
                <w:sz w:val="16"/>
                <w:szCs w:val="16"/>
              </w:rPr>
            </w:pPr>
            <w:r w:rsidRPr="001545FA">
              <w:rPr>
                <w:snapToGrid w:val="0"/>
                <w:color w:val="000000"/>
                <w:sz w:val="16"/>
                <w:szCs w:val="16"/>
              </w:rPr>
              <w:t>54</w:t>
            </w:r>
          </w:p>
        </w:tc>
        <w:tc>
          <w:tcPr>
            <w:tcW w:w="901" w:type="dxa"/>
            <w:shd w:val="solid" w:color="FFFFFF" w:fill="auto"/>
          </w:tcPr>
          <w:p w:rsidR="004F04DE" w:rsidRPr="001545FA" w:rsidRDefault="004F04DE" w:rsidP="007A6B2A">
            <w:pPr>
              <w:pStyle w:val="TAL"/>
              <w:rPr>
                <w:snapToGrid w:val="0"/>
                <w:color w:val="000000"/>
                <w:sz w:val="16"/>
                <w:szCs w:val="16"/>
              </w:rPr>
            </w:pPr>
            <w:r w:rsidRPr="001545FA">
              <w:rPr>
                <w:snapToGrid w:val="0"/>
                <w:color w:val="000000"/>
                <w:sz w:val="16"/>
                <w:szCs w:val="16"/>
              </w:rPr>
              <w:t>SP-110792</w:t>
            </w:r>
          </w:p>
        </w:tc>
        <w:tc>
          <w:tcPr>
            <w:tcW w:w="476" w:type="dxa"/>
            <w:shd w:val="solid" w:color="FFFFFF" w:fill="auto"/>
          </w:tcPr>
          <w:p w:rsidR="004F04DE" w:rsidRPr="001545FA" w:rsidRDefault="004F04DE" w:rsidP="00EC7190">
            <w:pPr>
              <w:pStyle w:val="TAL"/>
              <w:rPr>
                <w:rFonts w:eastAsia="Arial Unicode MS"/>
                <w:sz w:val="16"/>
                <w:szCs w:val="16"/>
              </w:rPr>
            </w:pPr>
            <w:r w:rsidRPr="001545FA">
              <w:rPr>
                <w:rFonts w:eastAsia="Arial Unicode MS"/>
                <w:sz w:val="16"/>
                <w:szCs w:val="16"/>
              </w:rPr>
              <w:t>0193</w:t>
            </w:r>
          </w:p>
        </w:tc>
        <w:tc>
          <w:tcPr>
            <w:tcW w:w="425" w:type="dxa"/>
            <w:shd w:val="solid" w:color="FFFFFF" w:fill="auto"/>
          </w:tcPr>
          <w:p w:rsidR="004F04DE" w:rsidRPr="001545FA" w:rsidRDefault="004F04DE"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4F04DE" w:rsidRPr="001545FA" w:rsidRDefault="009968B8" w:rsidP="00EC7190">
            <w:pPr>
              <w:pStyle w:val="TAL"/>
              <w:rPr>
                <w:sz w:val="16"/>
                <w:szCs w:val="16"/>
              </w:rPr>
            </w:pPr>
            <w:r w:rsidRPr="001545FA">
              <w:rPr>
                <w:sz w:val="16"/>
                <w:szCs w:val="16"/>
              </w:rPr>
              <w:t>File Repair Error Code</w:t>
            </w:r>
          </w:p>
        </w:tc>
        <w:tc>
          <w:tcPr>
            <w:tcW w:w="567" w:type="dxa"/>
            <w:shd w:val="solid" w:color="FFFFFF" w:fill="auto"/>
          </w:tcPr>
          <w:p w:rsidR="004F04DE" w:rsidRPr="001545FA" w:rsidRDefault="004F04DE" w:rsidP="00EC7190">
            <w:pPr>
              <w:pStyle w:val="TAL"/>
              <w:rPr>
                <w:sz w:val="16"/>
                <w:szCs w:val="16"/>
              </w:rPr>
            </w:pPr>
            <w:r w:rsidRPr="001545FA">
              <w:rPr>
                <w:sz w:val="16"/>
                <w:szCs w:val="16"/>
              </w:rPr>
              <w:t>10.1.0</w:t>
            </w:r>
          </w:p>
        </w:tc>
        <w:tc>
          <w:tcPr>
            <w:tcW w:w="708" w:type="dxa"/>
            <w:shd w:val="solid" w:color="FFFFFF" w:fill="auto"/>
          </w:tcPr>
          <w:p w:rsidR="004F04DE" w:rsidRPr="001545FA" w:rsidRDefault="004F04DE" w:rsidP="00EC7190">
            <w:pPr>
              <w:pStyle w:val="TAL"/>
              <w:rPr>
                <w:sz w:val="16"/>
                <w:szCs w:val="16"/>
              </w:rPr>
            </w:pPr>
            <w:r w:rsidRPr="001545FA">
              <w:rPr>
                <w:sz w:val="16"/>
                <w:szCs w:val="16"/>
              </w:rPr>
              <w:t>10.2.0</w:t>
            </w:r>
          </w:p>
        </w:tc>
      </w:tr>
      <w:tr w:rsidR="008C04FC" w:rsidRPr="001545FA" w:rsidTr="001E5D36">
        <w:tblPrEx>
          <w:tblCellMar>
            <w:top w:w="0" w:type="dxa"/>
            <w:bottom w:w="0" w:type="dxa"/>
          </w:tblCellMar>
        </w:tblPrEx>
        <w:tc>
          <w:tcPr>
            <w:tcW w:w="800" w:type="dxa"/>
            <w:shd w:val="solid" w:color="FFFFFF" w:fill="auto"/>
          </w:tcPr>
          <w:p w:rsidR="008C04FC" w:rsidRPr="001545FA" w:rsidRDefault="008C04FC" w:rsidP="00EC7190">
            <w:pPr>
              <w:pStyle w:val="TAL"/>
              <w:rPr>
                <w:sz w:val="16"/>
                <w:szCs w:val="16"/>
              </w:rPr>
            </w:pPr>
            <w:r w:rsidRPr="001545FA">
              <w:rPr>
                <w:sz w:val="16"/>
                <w:szCs w:val="16"/>
              </w:rPr>
              <w:t>2012-03</w:t>
            </w:r>
          </w:p>
        </w:tc>
        <w:tc>
          <w:tcPr>
            <w:tcW w:w="800" w:type="dxa"/>
            <w:shd w:val="solid" w:color="FFFFFF" w:fill="auto"/>
          </w:tcPr>
          <w:p w:rsidR="008C04FC" w:rsidRPr="001545FA" w:rsidRDefault="008C04FC" w:rsidP="00EC719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8C04FC" w:rsidRPr="001545FA" w:rsidRDefault="008C04FC" w:rsidP="007A6B2A">
            <w:pPr>
              <w:pStyle w:val="TAL"/>
              <w:rPr>
                <w:snapToGrid w:val="0"/>
                <w:color w:val="000000"/>
                <w:sz w:val="16"/>
                <w:szCs w:val="16"/>
              </w:rPr>
            </w:pPr>
            <w:r w:rsidRPr="001545FA">
              <w:rPr>
                <w:snapToGrid w:val="0"/>
                <w:color w:val="000000"/>
                <w:sz w:val="16"/>
                <w:szCs w:val="16"/>
              </w:rPr>
              <w:t>SP-1200</w:t>
            </w:r>
            <w:r w:rsidR="006806A4" w:rsidRPr="001545FA">
              <w:rPr>
                <w:snapToGrid w:val="0"/>
                <w:color w:val="000000"/>
                <w:sz w:val="16"/>
                <w:szCs w:val="16"/>
              </w:rPr>
              <w:t>23</w:t>
            </w:r>
          </w:p>
        </w:tc>
        <w:tc>
          <w:tcPr>
            <w:tcW w:w="476" w:type="dxa"/>
            <w:shd w:val="solid" w:color="FFFFFF" w:fill="auto"/>
          </w:tcPr>
          <w:p w:rsidR="008C04FC" w:rsidRPr="001545FA" w:rsidRDefault="006806A4" w:rsidP="00EC7190">
            <w:pPr>
              <w:pStyle w:val="TAL"/>
              <w:rPr>
                <w:rFonts w:eastAsia="Arial Unicode MS"/>
                <w:sz w:val="16"/>
                <w:szCs w:val="16"/>
              </w:rPr>
            </w:pPr>
            <w:r w:rsidRPr="001545FA">
              <w:rPr>
                <w:rFonts w:eastAsia="Arial Unicode MS"/>
                <w:sz w:val="16"/>
                <w:szCs w:val="16"/>
              </w:rPr>
              <w:t>0197</w:t>
            </w:r>
          </w:p>
        </w:tc>
        <w:tc>
          <w:tcPr>
            <w:tcW w:w="425" w:type="dxa"/>
            <w:shd w:val="solid" w:color="FFFFFF" w:fill="auto"/>
          </w:tcPr>
          <w:p w:rsidR="008C04FC" w:rsidRPr="001545FA" w:rsidRDefault="006806A4"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C04FC" w:rsidRPr="001545FA" w:rsidRDefault="006806A4" w:rsidP="00EC7190">
            <w:pPr>
              <w:pStyle w:val="TAL"/>
              <w:rPr>
                <w:sz w:val="16"/>
                <w:szCs w:val="16"/>
              </w:rPr>
            </w:pPr>
            <w:r w:rsidRPr="001545FA">
              <w:rPr>
                <w:sz w:val="16"/>
                <w:szCs w:val="16"/>
              </w:rPr>
              <w:t>DASH Layer QoE</w:t>
            </w:r>
          </w:p>
        </w:tc>
        <w:tc>
          <w:tcPr>
            <w:tcW w:w="567" w:type="dxa"/>
            <w:shd w:val="solid" w:color="FFFFFF" w:fill="auto"/>
          </w:tcPr>
          <w:p w:rsidR="008C04FC" w:rsidRPr="001545FA" w:rsidRDefault="008C04FC" w:rsidP="00EC7190">
            <w:pPr>
              <w:pStyle w:val="TAL"/>
              <w:rPr>
                <w:sz w:val="16"/>
                <w:szCs w:val="16"/>
              </w:rPr>
            </w:pPr>
            <w:r w:rsidRPr="001545FA">
              <w:rPr>
                <w:sz w:val="16"/>
                <w:szCs w:val="16"/>
              </w:rPr>
              <w:t>10.2.0</w:t>
            </w:r>
          </w:p>
        </w:tc>
        <w:tc>
          <w:tcPr>
            <w:tcW w:w="708" w:type="dxa"/>
            <w:shd w:val="solid" w:color="FFFFFF" w:fill="auto"/>
          </w:tcPr>
          <w:p w:rsidR="008C04FC" w:rsidRPr="001545FA" w:rsidRDefault="008C04FC" w:rsidP="00EC7190">
            <w:pPr>
              <w:pStyle w:val="TAL"/>
              <w:rPr>
                <w:sz w:val="16"/>
                <w:szCs w:val="16"/>
              </w:rPr>
            </w:pPr>
            <w:r w:rsidRPr="001545FA">
              <w:rPr>
                <w:sz w:val="16"/>
                <w:szCs w:val="16"/>
              </w:rPr>
              <w:t>10.3.0</w:t>
            </w:r>
          </w:p>
        </w:tc>
      </w:tr>
      <w:tr w:rsidR="008C04FC" w:rsidRPr="001545FA" w:rsidTr="001E5D36">
        <w:tblPrEx>
          <w:tblCellMar>
            <w:top w:w="0" w:type="dxa"/>
            <w:bottom w:w="0" w:type="dxa"/>
          </w:tblCellMar>
        </w:tblPrEx>
        <w:tc>
          <w:tcPr>
            <w:tcW w:w="800" w:type="dxa"/>
            <w:shd w:val="solid" w:color="FFFFFF" w:fill="auto"/>
          </w:tcPr>
          <w:p w:rsidR="008C04FC" w:rsidRPr="001545FA" w:rsidRDefault="008C04FC" w:rsidP="00EC7190">
            <w:pPr>
              <w:pStyle w:val="TAL"/>
              <w:rPr>
                <w:sz w:val="16"/>
                <w:szCs w:val="16"/>
              </w:rPr>
            </w:pPr>
            <w:r w:rsidRPr="001545FA">
              <w:rPr>
                <w:sz w:val="16"/>
                <w:szCs w:val="16"/>
              </w:rPr>
              <w:t>2012-03</w:t>
            </w:r>
          </w:p>
        </w:tc>
        <w:tc>
          <w:tcPr>
            <w:tcW w:w="800" w:type="dxa"/>
            <w:shd w:val="solid" w:color="FFFFFF" w:fill="auto"/>
          </w:tcPr>
          <w:p w:rsidR="008C04FC" w:rsidRPr="001545FA" w:rsidRDefault="008C04FC" w:rsidP="00EC719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8C04FC" w:rsidRPr="001545FA" w:rsidRDefault="008C04FC" w:rsidP="007A6B2A">
            <w:pPr>
              <w:pStyle w:val="TAL"/>
              <w:rPr>
                <w:snapToGrid w:val="0"/>
                <w:color w:val="000000"/>
                <w:sz w:val="16"/>
                <w:szCs w:val="16"/>
              </w:rPr>
            </w:pPr>
            <w:r w:rsidRPr="001545FA">
              <w:rPr>
                <w:snapToGrid w:val="0"/>
                <w:color w:val="000000"/>
                <w:sz w:val="16"/>
                <w:szCs w:val="16"/>
              </w:rPr>
              <w:t>SP-1200</w:t>
            </w:r>
            <w:r w:rsidR="00544A4F" w:rsidRPr="001545FA">
              <w:rPr>
                <w:snapToGrid w:val="0"/>
                <w:color w:val="000000"/>
                <w:sz w:val="16"/>
                <w:szCs w:val="16"/>
              </w:rPr>
              <w:t>20</w:t>
            </w:r>
          </w:p>
        </w:tc>
        <w:tc>
          <w:tcPr>
            <w:tcW w:w="476" w:type="dxa"/>
            <w:shd w:val="solid" w:color="FFFFFF" w:fill="auto"/>
          </w:tcPr>
          <w:p w:rsidR="008C04FC" w:rsidRPr="001545FA" w:rsidRDefault="00544A4F" w:rsidP="00EC7190">
            <w:pPr>
              <w:pStyle w:val="TAL"/>
              <w:rPr>
                <w:rFonts w:eastAsia="Arial Unicode MS"/>
                <w:sz w:val="16"/>
                <w:szCs w:val="16"/>
              </w:rPr>
            </w:pPr>
            <w:r w:rsidRPr="001545FA">
              <w:rPr>
                <w:rFonts w:eastAsia="Arial Unicode MS"/>
                <w:sz w:val="16"/>
                <w:szCs w:val="16"/>
              </w:rPr>
              <w:t>0200</w:t>
            </w:r>
          </w:p>
        </w:tc>
        <w:tc>
          <w:tcPr>
            <w:tcW w:w="425" w:type="dxa"/>
            <w:shd w:val="solid" w:color="FFFFFF" w:fill="auto"/>
          </w:tcPr>
          <w:p w:rsidR="008C04FC" w:rsidRPr="001545FA" w:rsidRDefault="00544A4F"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C04FC" w:rsidRPr="001545FA" w:rsidRDefault="00544A4F" w:rsidP="00EC7190">
            <w:pPr>
              <w:pStyle w:val="TAL"/>
              <w:rPr>
                <w:sz w:val="16"/>
                <w:szCs w:val="16"/>
              </w:rPr>
            </w:pPr>
            <w:r w:rsidRPr="001545FA">
              <w:rPr>
                <w:sz w:val="16"/>
                <w:szCs w:val="16"/>
              </w:rPr>
              <w:t>Addition of complete FDT &amp; USD schema</w:t>
            </w:r>
          </w:p>
        </w:tc>
        <w:tc>
          <w:tcPr>
            <w:tcW w:w="567" w:type="dxa"/>
            <w:shd w:val="solid" w:color="FFFFFF" w:fill="auto"/>
          </w:tcPr>
          <w:p w:rsidR="008C04FC" w:rsidRPr="001545FA" w:rsidRDefault="008C04FC" w:rsidP="00EC7190">
            <w:pPr>
              <w:pStyle w:val="TAL"/>
              <w:rPr>
                <w:sz w:val="16"/>
                <w:szCs w:val="16"/>
              </w:rPr>
            </w:pPr>
            <w:r w:rsidRPr="001545FA">
              <w:rPr>
                <w:sz w:val="16"/>
                <w:szCs w:val="16"/>
              </w:rPr>
              <w:t>10.2.0</w:t>
            </w:r>
          </w:p>
        </w:tc>
        <w:tc>
          <w:tcPr>
            <w:tcW w:w="708" w:type="dxa"/>
            <w:shd w:val="solid" w:color="FFFFFF" w:fill="auto"/>
          </w:tcPr>
          <w:p w:rsidR="008C04FC" w:rsidRPr="001545FA" w:rsidRDefault="008C04FC" w:rsidP="00EC7190">
            <w:pPr>
              <w:pStyle w:val="TAL"/>
              <w:rPr>
                <w:sz w:val="16"/>
                <w:szCs w:val="16"/>
              </w:rPr>
            </w:pPr>
            <w:r w:rsidRPr="001545FA">
              <w:rPr>
                <w:sz w:val="16"/>
                <w:szCs w:val="16"/>
              </w:rPr>
              <w:t>10.3.0</w:t>
            </w:r>
          </w:p>
        </w:tc>
      </w:tr>
      <w:tr w:rsidR="008C04FC" w:rsidRPr="001545FA" w:rsidTr="001E5D36">
        <w:tblPrEx>
          <w:tblCellMar>
            <w:top w:w="0" w:type="dxa"/>
            <w:bottom w:w="0" w:type="dxa"/>
          </w:tblCellMar>
        </w:tblPrEx>
        <w:tc>
          <w:tcPr>
            <w:tcW w:w="800" w:type="dxa"/>
            <w:shd w:val="solid" w:color="FFFFFF" w:fill="auto"/>
          </w:tcPr>
          <w:p w:rsidR="008C04FC" w:rsidRPr="001545FA" w:rsidRDefault="008C04FC" w:rsidP="00EC7190">
            <w:pPr>
              <w:pStyle w:val="TAL"/>
              <w:rPr>
                <w:sz w:val="16"/>
                <w:szCs w:val="16"/>
              </w:rPr>
            </w:pPr>
            <w:r w:rsidRPr="001545FA">
              <w:rPr>
                <w:sz w:val="16"/>
                <w:szCs w:val="16"/>
              </w:rPr>
              <w:t>2012-03</w:t>
            </w:r>
          </w:p>
        </w:tc>
        <w:tc>
          <w:tcPr>
            <w:tcW w:w="800" w:type="dxa"/>
            <w:shd w:val="solid" w:color="FFFFFF" w:fill="auto"/>
          </w:tcPr>
          <w:p w:rsidR="008C04FC" w:rsidRPr="001545FA" w:rsidRDefault="008C04FC" w:rsidP="00EC719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8C04FC" w:rsidRPr="001545FA" w:rsidRDefault="008C04FC" w:rsidP="007A6B2A">
            <w:pPr>
              <w:pStyle w:val="TAL"/>
              <w:rPr>
                <w:snapToGrid w:val="0"/>
                <w:color w:val="000000"/>
                <w:sz w:val="16"/>
                <w:szCs w:val="16"/>
              </w:rPr>
            </w:pPr>
            <w:r w:rsidRPr="001545FA">
              <w:rPr>
                <w:snapToGrid w:val="0"/>
                <w:color w:val="000000"/>
                <w:sz w:val="16"/>
                <w:szCs w:val="16"/>
              </w:rPr>
              <w:t>SP-1200</w:t>
            </w:r>
            <w:r w:rsidR="008A0535" w:rsidRPr="001545FA">
              <w:rPr>
                <w:snapToGrid w:val="0"/>
                <w:color w:val="000000"/>
                <w:sz w:val="16"/>
                <w:szCs w:val="16"/>
              </w:rPr>
              <w:t>20</w:t>
            </w:r>
          </w:p>
        </w:tc>
        <w:tc>
          <w:tcPr>
            <w:tcW w:w="476" w:type="dxa"/>
            <w:shd w:val="solid" w:color="FFFFFF" w:fill="auto"/>
          </w:tcPr>
          <w:p w:rsidR="008C04FC" w:rsidRPr="001545FA" w:rsidRDefault="008A0535" w:rsidP="00EC7190">
            <w:pPr>
              <w:pStyle w:val="TAL"/>
              <w:rPr>
                <w:rFonts w:eastAsia="Arial Unicode MS"/>
                <w:sz w:val="16"/>
                <w:szCs w:val="16"/>
              </w:rPr>
            </w:pPr>
            <w:r w:rsidRPr="001545FA">
              <w:rPr>
                <w:rFonts w:eastAsia="Arial Unicode MS"/>
                <w:sz w:val="16"/>
                <w:szCs w:val="16"/>
              </w:rPr>
              <w:t>0202</w:t>
            </w:r>
          </w:p>
        </w:tc>
        <w:tc>
          <w:tcPr>
            <w:tcW w:w="425" w:type="dxa"/>
            <w:shd w:val="solid" w:color="FFFFFF" w:fill="auto"/>
          </w:tcPr>
          <w:p w:rsidR="008C04FC" w:rsidRPr="001545FA" w:rsidRDefault="008C04FC" w:rsidP="00EC7190">
            <w:pPr>
              <w:pStyle w:val="TAL"/>
              <w:jc w:val="center"/>
              <w:rPr>
                <w:rFonts w:eastAsia="Arial Unicode MS"/>
                <w:sz w:val="16"/>
                <w:szCs w:val="16"/>
              </w:rPr>
            </w:pPr>
          </w:p>
        </w:tc>
        <w:tc>
          <w:tcPr>
            <w:tcW w:w="4962" w:type="dxa"/>
            <w:shd w:val="solid" w:color="FFFFFF" w:fill="auto"/>
          </w:tcPr>
          <w:p w:rsidR="008C04FC" w:rsidRPr="001545FA" w:rsidRDefault="008A0535" w:rsidP="00EC7190">
            <w:pPr>
              <w:pStyle w:val="TAL"/>
              <w:rPr>
                <w:sz w:val="16"/>
                <w:szCs w:val="16"/>
              </w:rPr>
            </w:pPr>
            <w:r w:rsidRPr="001545FA">
              <w:rPr>
                <w:sz w:val="16"/>
                <w:szCs w:val="16"/>
              </w:rPr>
              <w:t>Correction of StaR-only sample percentage, backoff timer initialisation and RAck timer initialisation in MBMS reception reporting mechanism</w:t>
            </w:r>
          </w:p>
        </w:tc>
        <w:tc>
          <w:tcPr>
            <w:tcW w:w="567" w:type="dxa"/>
            <w:shd w:val="solid" w:color="FFFFFF" w:fill="auto"/>
          </w:tcPr>
          <w:p w:rsidR="008C04FC" w:rsidRPr="001545FA" w:rsidRDefault="008C04FC" w:rsidP="00EC7190">
            <w:pPr>
              <w:pStyle w:val="TAL"/>
              <w:rPr>
                <w:sz w:val="16"/>
                <w:szCs w:val="16"/>
              </w:rPr>
            </w:pPr>
            <w:r w:rsidRPr="001545FA">
              <w:rPr>
                <w:sz w:val="16"/>
                <w:szCs w:val="16"/>
              </w:rPr>
              <w:t>10.2.0</w:t>
            </w:r>
          </w:p>
        </w:tc>
        <w:tc>
          <w:tcPr>
            <w:tcW w:w="708" w:type="dxa"/>
            <w:shd w:val="solid" w:color="FFFFFF" w:fill="auto"/>
          </w:tcPr>
          <w:p w:rsidR="008C04FC" w:rsidRPr="001545FA" w:rsidRDefault="008C04FC" w:rsidP="00EC7190">
            <w:pPr>
              <w:pStyle w:val="TAL"/>
              <w:rPr>
                <w:sz w:val="16"/>
                <w:szCs w:val="16"/>
              </w:rPr>
            </w:pPr>
            <w:r w:rsidRPr="001545FA">
              <w:rPr>
                <w:sz w:val="16"/>
                <w:szCs w:val="16"/>
              </w:rPr>
              <w:t>10.3.0</w:t>
            </w:r>
          </w:p>
        </w:tc>
      </w:tr>
      <w:tr w:rsidR="008C04FC" w:rsidRPr="001545FA" w:rsidTr="001E5D36">
        <w:tblPrEx>
          <w:tblCellMar>
            <w:top w:w="0" w:type="dxa"/>
            <w:bottom w:w="0" w:type="dxa"/>
          </w:tblCellMar>
        </w:tblPrEx>
        <w:tc>
          <w:tcPr>
            <w:tcW w:w="800" w:type="dxa"/>
            <w:shd w:val="solid" w:color="FFFFFF" w:fill="auto"/>
          </w:tcPr>
          <w:p w:rsidR="008C04FC" w:rsidRPr="001545FA" w:rsidRDefault="008C04FC" w:rsidP="00EC7190">
            <w:pPr>
              <w:pStyle w:val="TAL"/>
              <w:rPr>
                <w:sz w:val="16"/>
                <w:szCs w:val="16"/>
              </w:rPr>
            </w:pPr>
            <w:r w:rsidRPr="001545FA">
              <w:rPr>
                <w:sz w:val="16"/>
                <w:szCs w:val="16"/>
              </w:rPr>
              <w:t>2012-03</w:t>
            </w:r>
          </w:p>
        </w:tc>
        <w:tc>
          <w:tcPr>
            <w:tcW w:w="800" w:type="dxa"/>
            <w:shd w:val="solid" w:color="FFFFFF" w:fill="auto"/>
          </w:tcPr>
          <w:p w:rsidR="008C04FC" w:rsidRPr="001545FA" w:rsidRDefault="008C04FC" w:rsidP="00EC719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8C04FC" w:rsidRPr="001545FA" w:rsidRDefault="008C04FC" w:rsidP="007A6B2A">
            <w:pPr>
              <w:pStyle w:val="TAL"/>
              <w:rPr>
                <w:snapToGrid w:val="0"/>
                <w:color w:val="000000"/>
                <w:sz w:val="16"/>
                <w:szCs w:val="16"/>
              </w:rPr>
            </w:pPr>
            <w:r w:rsidRPr="001545FA">
              <w:rPr>
                <w:snapToGrid w:val="0"/>
                <w:color w:val="000000"/>
                <w:sz w:val="16"/>
                <w:szCs w:val="16"/>
              </w:rPr>
              <w:t>SP-1200</w:t>
            </w:r>
            <w:r w:rsidR="00B45C9A" w:rsidRPr="001545FA">
              <w:rPr>
                <w:snapToGrid w:val="0"/>
                <w:color w:val="000000"/>
                <w:sz w:val="16"/>
                <w:szCs w:val="16"/>
              </w:rPr>
              <w:t>23</w:t>
            </w:r>
          </w:p>
        </w:tc>
        <w:tc>
          <w:tcPr>
            <w:tcW w:w="476" w:type="dxa"/>
            <w:shd w:val="solid" w:color="FFFFFF" w:fill="auto"/>
          </w:tcPr>
          <w:p w:rsidR="008C04FC" w:rsidRPr="001545FA" w:rsidRDefault="00B45C9A" w:rsidP="00EC7190">
            <w:pPr>
              <w:pStyle w:val="TAL"/>
              <w:rPr>
                <w:rFonts w:eastAsia="Arial Unicode MS"/>
                <w:sz w:val="16"/>
                <w:szCs w:val="16"/>
              </w:rPr>
            </w:pPr>
            <w:r w:rsidRPr="001545FA">
              <w:rPr>
                <w:rFonts w:eastAsia="Arial Unicode MS"/>
                <w:sz w:val="16"/>
                <w:szCs w:val="16"/>
              </w:rPr>
              <w:t>0203</w:t>
            </w:r>
          </w:p>
        </w:tc>
        <w:tc>
          <w:tcPr>
            <w:tcW w:w="425" w:type="dxa"/>
            <w:shd w:val="solid" w:color="FFFFFF" w:fill="auto"/>
          </w:tcPr>
          <w:p w:rsidR="008C04FC" w:rsidRPr="001545FA" w:rsidRDefault="00B45C9A"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C04FC" w:rsidRPr="001545FA" w:rsidRDefault="00B45C9A" w:rsidP="00EC7190">
            <w:pPr>
              <w:pStyle w:val="TAL"/>
              <w:rPr>
                <w:sz w:val="16"/>
                <w:szCs w:val="16"/>
              </w:rPr>
            </w:pPr>
            <w:r w:rsidRPr="001545FA">
              <w:rPr>
                <w:sz w:val="16"/>
                <w:szCs w:val="16"/>
              </w:rPr>
              <w:t>TMGI &amp; mbms-counting-indication correction</w:t>
            </w:r>
          </w:p>
        </w:tc>
        <w:tc>
          <w:tcPr>
            <w:tcW w:w="567" w:type="dxa"/>
            <w:shd w:val="solid" w:color="FFFFFF" w:fill="auto"/>
          </w:tcPr>
          <w:p w:rsidR="008C04FC" w:rsidRPr="001545FA" w:rsidRDefault="008C04FC" w:rsidP="00EC7190">
            <w:pPr>
              <w:pStyle w:val="TAL"/>
              <w:rPr>
                <w:sz w:val="16"/>
                <w:szCs w:val="16"/>
              </w:rPr>
            </w:pPr>
            <w:r w:rsidRPr="001545FA">
              <w:rPr>
                <w:sz w:val="16"/>
                <w:szCs w:val="16"/>
              </w:rPr>
              <w:t>10.2.0</w:t>
            </w:r>
          </w:p>
        </w:tc>
        <w:tc>
          <w:tcPr>
            <w:tcW w:w="708" w:type="dxa"/>
            <w:shd w:val="solid" w:color="FFFFFF" w:fill="auto"/>
          </w:tcPr>
          <w:p w:rsidR="008C04FC" w:rsidRPr="001545FA" w:rsidRDefault="008C04FC" w:rsidP="00EC7190">
            <w:pPr>
              <w:pStyle w:val="TAL"/>
              <w:rPr>
                <w:sz w:val="16"/>
                <w:szCs w:val="16"/>
              </w:rPr>
            </w:pPr>
            <w:r w:rsidRPr="001545FA">
              <w:rPr>
                <w:sz w:val="16"/>
                <w:szCs w:val="16"/>
              </w:rPr>
              <w:t>10.3.0</w:t>
            </w:r>
          </w:p>
        </w:tc>
      </w:tr>
      <w:tr w:rsidR="008C04FC" w:rsidRPr="001545FA" w:rsidTr="001E5D36">
        <w:tblPrEx>
          <w:tblCellMar>
            <w:top w:w="0" w:type="dxa"/>
            <w:bottom w:w="0" w:type="dxa"/>
          </w:tblCellMar>
        </w:tblPrEx>
        <w:tc>
          <w:tcPr>
            <w:tcW w:w="800" w:type="dxa"/>
            <w:shd w:val="solid" w:color="FFFFFF" w:fill="auto"/>
          </w:tcPr>
          <w:p w:rsidR="008C04FC" w:rsidRPr="001545FA" w:rsidRDefault="008C04FC" w:rsidP="00EC7190">
            <w:pPr>
              <w:pStyle w:val="TAL"/>
              <w:rPr>
                <w:sz w:val="16"/>
                <w:szCs w:val="16"/>
              </w:rPr>
            </w:pPr>
            <w:r w:rsidRPr="001545FA">
              <w:rPr>
                <w:sz w:val="16"/>
                <w:szCs w:val="16"/>
              </w:rPr>
              <w:t>2012-03</w:t>
            </w:r>
          </w:p>
        </w:tc>
        <w:tc>
          <w:tcPr>
            <w:tcW w:w="800" w:type="dxa"/>
            <w:shd w:val="solid" w:color="FFFFFF" w:fill="auto"/>
          </w:tcPr>
          <w:p w:rsidR="008C04FC" w:rsidRPr="001545FA" w:rsidRDefault="008C04FC" w:rsidP="00EC719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8C04FC" w:rsidRPr="001545FA" w:rsidRDefault="008C04FC" w:rsidP="007A6B2A">
            <w:pPr>
              <w:pStyle w:val="TAL"/>
              <w:rPr>
                <w:snapToGrid w:val="0"/>
                <w:color w:val="000000"/>
                <w:sz w:val="16"/>
                <w:szCs w:val="16"/>
              </w:rPr>
            </w:pPr>
            <w:r w:rsidRPr="001545FA">
              <w:rPr>
                <w:snapToGrid w:val="0"/>
                <w:color w:val="000000"/>
                <w:sz w:val="16"/>
                <w:szCs w:val="16"/>
              </w:rPr>
              <w:t>SP-1200</w:t>
            </w:r>
            <w:r w:rsidR="00FA1048" w:rsidRPr="001545FA">
              <w:rPr>
                <w:snapToGrid w:val="0"/>
                <w:color w:val="000000"/>
                <w:sz w:val="16"/>
                <w:szCs w:val="16"/>
              </w:rPr>
              <w:t>23</w:t>
            </w:r>
          </w:p>
        </w:tc>
        <w:tc>
          <w:tcPr>
            <w:tcW w:w="476" w:type="dxa"/>
            <w:shd w:val="solid" w:color="FFFFFF" w:fill="auto"/>
          </w:tcPr>
          <w:p w:rsidR="008C04FC" w:rsidRPr="001545FA" w:rsidRDefault="00FA1048" w:rsidP="00EC7190">
            <w:pPr>
              <w:pStyle w:val="TAL"/>
              <w:rPr>
                <w:rFonts w:eastAsia="Arial Unicode MS"/>
                <w:sz w:val="16"/>
                <w:szCs w:val="16"/>
              </w:rPr>
            </w:pPr>
            <w:r w:rsidRPr="001545FA">
              <w:rPr>
                <w:rFonts w:eastAsia="Arial Unicode MS"/>
                <w:sz w:val="16"/>
                <w:szCs w:val="16"/>
              </w:rPr>
              <w:t>0207</w:t>
            </w:r>
          </w:p>
        </w:tc>
        <w:tc>
          <w:tcPr>
            <w:tcW w:w="425" w:type="dxa"/>
            <w:shd w:val="solid" w:color="FFFFFF" w:fill="auto"/>
          </w:tcPr>
          <w:p w:rsidR="008C04FC" w:rsidRPr="001545FA" w:rsidRDefault="00FA1048" w:rsidP="00EC7190">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8C04FC" w:rsidRPr="001545FA" w:rsidRDefault="00FA1048" w:rsidP="00EC7190">
            <w:pPr>
              <w:pStyle w:val="TAL"/>
              <w:rPr>
                <w:sz w:val="16"/>
                <w:szCs w:val="16"/>
              </w:rPr>
            </w:pPr>
            <w:r w:rsidRPr="001545FA">
              <w:rPr>
                <w:sz w:val="16"/>
                <w:szCs w:val="16"/>
              </w:rPr>
              <w:t>Clarification on 3GPP File Format Support for MBMS</w:t>
            </w:r>
          </w:p>
        </w:tc>
        <w:tc>
          <w:tcPr>
            <w:tcW w:w="567" w:type="dxa"/>
            <w:shd w:val="solid" w:color="FFFFFF" w:fill="auto"/>
          </w:tcPr>
          <w:p w:rsidR="008C04FC" w:rsidRPr="001545FA" w:rsidRDefault="008C04FC" w:rsidP="00EC7190">
            <w:pPr>
              <w:pStyle w:val="TAL"/>
              <w:rPr>
                <w:sz w:val="16"/>
                <w:szCs w:val="16"/>
              </w:rPr>
            </w:pPr>
            <w:r w:rsidRPr="001545FA">
              <w:rPr>
                <w:sz w:val="16"/>
                <w:szCs w:val="16"/>
              </w:rPr>
              <w:t>10.2.0</w:t>
            </w:r>
          </w:p>
        </w:tc>
        <w:tc>
          <w:tcPr>
            <w:tcW w:w="708" w:type="dxa"/>
            <w:shd w:val="solid" w:color="FFFFFF" w:fill="auto"/>
          </w:tcPr>
          <w:p w:rsidR="008C04FC" w:rsidRPr="001545FA" w:rsidRDefault="008C04FC" w:rsidP="00EC7190">
            <w:pPr>
              <w:pStyle w:val="TAL"/>
              <w:rPr>
                <w:sz w:val="16"/>
                <w:szCs w:val="16"/>
              </w:rPr>
            </w:pPr>
            <w:r w:rsidRPr="001545FA">
              <w:rPr>
                <w:sz w:val="16"/>
                <w:szCs w:val="16"/>
              </w:rPr>
              <w:t>10.3.0</w:t>
            </w:r>
          </w:p>
        </w:tc>
      </w:tr>
      <w:tr w:rsidR="008C04FC" w:rsidRPr="001545FA" w:rsidTr="001E5D36">
        <w:tblPrEx>
          <w:tblCellMar>
            <w:top w:w="0" w:type="dxa"/>
            <w:bottom w:w="0" w:type="dxa"/>
          </w:tblCellMar>
        </w:tblPrEx>
        <w:tc>
          <w:tcPr>
            <w:tcW w:w="800" w:type="dxa"/>
            <w:shd w:val="solid" w:color="FFFFFF" w:fill="auto"/>
          </w:tcPr>
          <w:p w:rsidR="008C04FC" w:rsidRPr="001545FA" w:rsidRDefault="008C04FC" w:rsidP="00EC7190">
            <w:pPr>
              <w:pStyle w:val="TAL"/>
              <w:rPr>
                <w:sz w:val="16"/>
                <w:szCs w:val="16"/>
              </w:rPr>
            </w:pPr>
            <w:r w:rsidRPr="001545FA">
              <w:rPr>
                <w:sz w:val="16"/>
                <w:szCs w:val="16"/>
              </w:rPr>
              <w:t>2012-03</w:t>
            </w:r>
          </w:p>
        </w:tc>
        <w:tc>
          <w:tcPr>
            <w:tcW w:w="800" w:type="dxa"/>
            <w:shd w:val="solid" w:color="FFFFFF" w:fill="auto"/>
          </w:tcPr>
          <w:p w:rsidR="008C04FC" w:rsidRPr="001545FA" w:rsidRDefault="008C04FC" w:rsidP="00EC719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8C04FC" w:rsidRPr="001545FA" w:rsidRDefault="008C04FC" w:rsidP="007A6B2A">
            <w:pPr>
              <w:pStyle w:val="TAL"/>
              <w:rPr>
                <w:snapToGrid w:val="0"/>
                <w:color w:val="000000"/>
                <w:sz w:val="16"/>
                <w:szCs w:val="16"/>
              </w:rPr>
            </w:pPr>
            <w:r w:rsidRPr="001545FA">
              <w:rPr>
                <w:snapToGrid w:val="0"/>
                <w:color w:val="000000"/>
                <w:sz w:val="16"/>
                <w:szCs w:val="16"/>
              </w:rPr>
              <w:t>SP-1200</w:t>
            </w:r>
            <w:r w:rsidR="00020023" w:rsidRPr="001545FA">
              <w:rPr>
                <w:snapToGrid w:val="0"/>
                <w:color w:val="000000"/>
                <w:sz w:val="16"/>
                <w:szCs w:val="16"/>
              </w:rPr>
              <w:t>20</w:t>
            </w:r>
          </w:p>
        </w:tc>
        <w:tc>
          <w:tcPr>
            <w:tcW w:w="476" w:type="dxa"/>
            <w:shd w:val="solid" w:color="FFFFFF" w:fill="auto"/>
          </w:tcPr>
          <w:p w:rsidR="008C04FC" w:rsidRPr="001545FA" w:rsidRDefault="00020023" w:rsidP="00EC7190">
            <w:pPr>
              <w:pStyle w:val="TAL"/>
              <w:rPr>
                <w:rFonts w:eastAsia="Arial Unicode MS"/>
                <w:sz w:val="16"/>
                <w:szCs w:val="16"/>
              </w:rPr>
            </w:pPr>
            <w:r w:rsidRPr="001545FA">
              <w:rPr>
                <w:rFonts w:eastAsia="Arial Unicode MS"/>
                <w:sz w:val="16"/>
                <w:szCs w:val="16"/>
              </w:rPr>
              <w:t>0209</w:t>
            </w:r>
          </w:p>
        </w:tc>
        <w:tc>
          <w:tcPr>
            <w:tcW w:w="425" w:type="dxa"/>
            <w:shd w:val="solid" w:color="FFFFFF" w:fill="auto"/>
          </w:tcPr>
          <w:p w:rsidR="008C04FC" w:rsidRPr="001545FA" w:rsidRDefault="00020023"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C04FC" w:rsidRPr="001545FA" w:rsidRDefault="00020023" w:rsidP="00EC7190">
            <w:pPr>
              <w:pStyle w:val="TAL"/>
              <w:rPr>
                <w:sz w:val="16"/>
                <w:szCs w:val="16"/>
              </w:rPr>
            </w:pPr>
            <w:r w:rsidRPr="001545FA">
              <w:rPr>
                <w:sz w:val="16"/>
                <w:szCs w:val="16"/>
              </w:rPr>
              <w:t>Miscellaneous corrections</w:t>
            </w:r>
          </w:p>
        </w:tc>
        <w:tc>
          <w:tcPr>
            <w:tcW w:w="567" w:type="dxa"/>
            <w:shd w:val="solid" w:color="FFFFFF" w:fill="auto"/>
          </w:tcPr>
          <w:p w:rsidR="008C04FC" w:rsidRPr="001545FA" w:rsidRDefault="008C04FC" w:rsidP="00EC7190">
            <w:pPr>
              <w:pStyle w:val="TAL"/>
              <w:rPr>
                <w:sz w:val="16"/>
                <w:szCs w:val="16"/>
              </w:rPr>
            </w:pPr>
            <w:r w:rsidRPr="001545FA">
              <w:rPr>
                <w:sz w:val="16"/>
                <w:szCs w:val="16"/>
              </w:rPr>
              <w:t>10.2.0</w:t>
            </w:r>
          </w:p>
        </w:tc>
        <w:tc>
          <w:tcPr>
            <w:tcW w:w="708" w:type="dxa"/>
            <w:shd w:val="solid" w:color="FFFFFF" w:fill="auto"/>
          </w:tcPr>
          <w:p w:rsidR="008C04FC" w:rsidRPr="001545FA" w:rsidRDefault="008C04FC" w:rsidP="00EC7190">
            <w:pPr>
              <w:pStyle w:val="TAL"/>
              <w:rPr>
                <w:sz w:val="16"/>
                <w:szCs w:val="16"/>
              </w:rPr>
            </w:pPr>
            <w:r w:rsidRPr="001545FA">
              <w:rPr>
                <w:sz w:val="16"/>
                <w:szCs w:val="16"/>
              </w:rPr>
              <w:t>10.3.0</w:t>
            </w:r>
          </w:p>
        </w:tc>
      </w:tr>
      <w:tr w:rsidR="008C04FC" w:rsidRPr="001545FA" w:rsidTr="001E5D36">
        <w:tblPrEx>
          <w:tblCellMar>
            <w:top w:w="0" w:type="dxa"/>
            <w:bottom w:w="0" w:type="dxa"/>
          </w:tblCellMar>
        </w:tblPrEx>
        <w:tc>
          <w:tcPr>
            <w:tcW w:w="800" w:type="dxa"/>
            <w:shd w:val="solid" w:color="FFFFFF" w:fill="auto"/>
          </w:tcPr>
          <w:p w:rsidR="008C04FC" w:rsidRPr="001545FA" w:rsidRDefault="008C04FC" w:rsidP="00EC7190">
            <w:pPr>
              <w:pStyle w:val="TAL"/>
              <w:rPr>
                <w:sz w:val="16"/>
                <w:szCs w:val="16"/>
              </w:rPr>
            </w:pPr>
            <w:r w:rsidRPr="001545FA">
              <w:rPr>
                <w:sz w:val="16"/>
                <w:szCs w:val="16"/>
              </w:rPr>
              <w:t>2012-03</w:t>
            </w:r>
          </w:p>
        </w:tc>
        <w:tc>
          <w:tcPr>
            <w:tcW w:w="800" w:type="dxa"/>
            <w:shd w:val="solid" w:color="FFFFFF" w:fill="auto"/>
          </w:tcPr>
          <w:p w:rsidR="008C04FC" w:rsidRPr="001545FA" w:rsidRDefault="008C04FC" w:rsidP="00EC719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8C04FC" w:rsidRPr="001545FA" w:rsidRDefault="008C04FC" w:rsidP="007A6B2A">
            <w:pPr>
              <w:pStyle w:val="TAL"/>
              <w:rPr>
                <w:snapToGrid w:val="0"/>
                <w:color w:val="000000"/>
                <w:sz w:val="16"/>
                <w:szCs w:val="16"/>
              </w:rPr>
            </w:pPr>
            <w:r w:rsidRPr="001545FA">
              <w:rPr>
                <w:snapToGrid w:val="0"/>
                <w:color w:val="000000"/>
                <w:sz w:val="16"/>
                <w:szCs w:val="16"/>
              </w:rPr>
              <w:t>SP-1200</w:t>
            </w:r>
            <w:r w:rsidR="006F322E" w:rsidRPr="001545FA">
              <w:rPr>
                <w:snapToGrid w:val="0"/>
                <w:color w:val="000000"/>
                <w:sz w:val="16"/>
                <w:szCs w:val="16"/>
              </w:rPr>
              <w:t>20</w:t>
            </w:r>
          </w:p>
        </w:tc>
        <w:tc>
          <w:tcPr>
            <w:tcW w:w="476" w:type="dxa"/>
            <w:shd w:val="solid" w:color="FFFFFF" w:fill="auto"/>
          </w:tcPr>
          <w:p w:rsidR="008C04FC" w:rsidRPr="001545FA" w:rsidRDefault="006F322E" w:rsidP="00EC7190">
            <w:pPr>
              <w:pStyle w:val="TAL"/>
              <w:rPr>
                <w:rFonts w:eastAsia="Arial Unicode MS"/>
                <w:sz w:val="16"/>
                <w:szCs w:val="16"/>
              </w:rPr>
            </w:pPr>
            <w:r w:rsidRPr="001545FA">
              <w:rPr>
                <w:rFonts w:eastAsia="Arial Unicode MS"/>
                <w:sz w:val="16"/>
                <w:szCs w:val="16"/>
              </w:rPr>
              <w:t>0211</w:t>
            </w:r>
          </w:p>
        </w:tc>
        <w:tc>
          <w:tcPr>
            <w:tcW w:w="425" w:type="dxa"/>
            <w:shd w:val="solid" w:color="FFFFFF" w:fill="auto"/>
          </w:tcPr>
          <w:p w:rsidR="008C04FC" w:rsidRPr="001545FA" w:rsidRDefault="006F322E"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C04FC" w:rsidRPr="001545FA" w:rsidRDefault="006F322E" w:rsidP="00EC7190">
            <w:pPr>
              <w:pStyle w:val="TAL"/>
              <w:rPr>
                <w:sz w:val="16"/>
                <w:szCs w:val="16"/>
              </w:rPr>
            </w:pPr>
            <w:r w:rsidRPr="001545FA">
              <w:rPr>
                <w:sz w:val="16"/>
                <w:szCs w:val="16"/>
              </w:rPr>
              <w:t>MBMS Scheduling Information</w:t>
            </w:r>
          </w:p>
        </w:tc>
        <w:tc>
          <w:tcPr>
            <w:tcW w:w="567" w:type="dxa"/>
            <w:shd w:val="solid" w:color="FFFFFF" w:fill="auto"/>
          </w:tcPr>
          <w:p w:rsidR="008C04FC" w:rsidRPr="001545FA" w:rsidRDefault="008C04FC" w:rsidP="00EC7190">
            <w:pPr>
              <w:pStyle w:val="TAL"/>
              <w:rPr>
                <w:sz w:val="16"/>
                <w:szCs w:val="16"/>
              </w:rPr>
            </w:pPr>
            <w:r w:rsidRPr="001545FA">
              <w:rPr>
                <w:sz w:val="16"/>
                <w:szCs w:val="16"/>
              </w:rPr>
              <w:t>10.2.0</w:t>
            </w:r>
          </w:p>
        </w:tc>
        <w:tc>
          <w:tcPr>
            <w:tcW w:w="708" w:type="dxa"/>
            <w:shd w:val="solid" w:color="FFFFFF" w:fill="auto"/>
          </w:tcPr>
          <w:p w:rsidR="008C04FC" w:rsidRPr="001545FA" w:rsidRDefault="008C04FC" w:rsidP="00EC7190">
            <w:pPr>
              <w:pStyle w:val="TAL"/>
              <w:rPr>
                <w:sz w:val="16"/>
                <w:szCs w:val="16"/>
              </w:rPr>
            </w:pPr>
            <w:r w:rsidRPr="001545FA">
              <w:rPr>
                <w:sz w:val="16"/>
                <w:szCs w:val="16"/>
              </w:rPr>
              <w:t>10.3.0</w:t>
            </w:r>
          </w:p>
        </w:tc>
      </w:tr>
      <w:tr w:rsidR="008C04FC" w:rsidRPr="001545FA" w:rsidTr="001E5D36">
        <w:tblPrEx>
          <w:tblCellMar>
            <w:top w:w="0" w:type="dxa"/>
            <w:bottom w:w="0" w:type="dxa"/>
          </w:tblCellMar>
        </w:tblPrEx>
        <w:tc>
          <w:tcPr>
            <w:tcW w:w="800" w:type="dxa"/>
            <w:shd w:val="solid" w:color="FFFFFF" w:fill="auto"/>
          </w:tcPr>
          <w:p w:rsidR="008C04FC" w:rsidRPr="001545FA" w:rsidRDefault="008C04FC" w:rsidP="00EC7190">
            <w:pPr>
              <w:pStyle w:val="TAL"/>
              <w:rPr>
                <w:sz w:val="16"/>
                <w:szCs w:val="16"/>
              </w:rPr>
            </w:pPr>
            <w:r w:rsidRPr="001545FA">
              <w:rPr>
                <w:sz w:val="16"/>
                <w:szCs w:val="16"/>
              </w:rPr>
              <w:t>2012-03</w:t>
            </w:r>
          </w:p>
        </w:tc>
        <w:tc>
          <w:tcPr>
            <w:tcW w:w="800" w:type="dxa"/>
            <w:shd w:val="solid" w:color="FFFFFF" w:fill="auto"/>
          </w:tcPr>
          <w:p w:rsidR="008C04FC" w:rsidRPr="001545FA" w:rsidRDefault="008C04FC" w:rsidP="00EC719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8C04FC" w:rsidRPr="001545FA" w:rsidRDefault="008C04FC" w:rsidP="007A6B2A">
            <w:pPr>
              <w:pStyle w:val="TAL"/>
              <w:rPr>
                <w:snapToGrid w:val="0"/>
                <w:color w:val="000000"/>
                <w:sz w:val="16"/>
                <w:szCs w:val="16"/>
              </w:rPr>
            </w:pPr>
            <w:r w:rsidRPr="001545FA">
              <w:rPr>
                <w:snapToGrid w:val="0"/>
                <w:color w:val="000000"/>
                <w:sz w:val="16"/>
                <w:szCs w:val="16"/>
              </w:rPr>
              <w:t>SP-1200</w:t>
            </w:r>
            <w:r w:rsidR="005B24EE" w:rsidRPr="001545FA">
              <w:rPr>
                <w:snapToGrid w:val="0"/>
                <w:color w:val="000000"/>
                <w:sz w:val="16"/>
                <w:szCs w:val="16"/>
              </w:rPr>
              <w:t>20</w:t>
            </w:r>
          </w:p>
        </w:tc>
        <w:tc>
          <w:tcPr>
            <w:tcW w:w="476" w:type="dxa"/>
            <w:shd w:val="solid" w:color="FFFFFF" w:fill="auto"/>
          </w:tcPr>
          <w:p w:rsidR="008C04FC" w:rsidRPr="001545FA" w:rsidRDefault="005B24EE" w:rsidP="00EC7190">
            <w:pPr>
              <w:pStyle w:val="TAL"/>
              <w:rPr>
                <w:rFonts w:eastAsia="Arial Unicode MS"/>
                <w:sz w:val="16"/>
                <w:szCs w:val="16"/>
              </w:rPr>
            </w:pPr>
            <w:r w:rsidRPr="001545FA">
              <w:rPr>
                <w:rFonts w:eastAsia="Arial Unicode MS"/>
                <w:sz w:val="16"/>
                <w:szCs w:val="16"/>
              </w:rPr>
              <w:t>0213</w:t>
            </w:r>
          </w:p>
        </w:tc>
        <w:tc>
          <w:tcPr>
            <w:tcW w:w="425" w:type="dxa"/>
            <w:shd w:val="solid" w:color="FFFFFF" w:fill="auto"/>
          </w:tcPr>
          <w:p w:rsidR="008C04FC" w:rsidRPr="001545FA" w:rsidRDefault="008C04FC" w:rsidP="00EC7190">
            <w:pPr>
              <w:pStyle w:val="TAL"/>
              <w:jc w:val="center"/>
              <w:rPr>
                <w:rFonts w:eastAsia="Arial Unicode MS"/>
                <w:sz w:val="16"/>
                <w:szCs w:val="16"/>
              </w:rPr>
            </w:pPr>
          </w:p>
        </w:tc>
        <w:tc>
          <w:tcPr>
            <w:tcW w:w="4962" w:type="dxa"/>
            <w:shd w:val="solid" w:color="FFFFFF" w:fill="auto"/>
          </w:tcPr>
          <w:p w:rsidR="008C04FC" w:rsidRPr="001545FA" w:rsidRDefault="005B24EE" w:rsidP="00EC7190">
            <w:pPr>
              <w:pStyle w:val="TAL"/>
              <w:rPr>
                <w:sz w:val="16"/>
                <w:szCs w:val="16"/>
              </w:rPr>
            </w:pPr>
            <w:r w:rsidRPr="001545FA">
              <w:rPr>
                <w:sz w:val="16"/>
                <w:szCs w:val="16"/>
              </w:rPr>
              <w:t>Aligning security parameters in Service Protection Description with SA3 MBMS TS</w:t>
            </w:r>
          </w:p>
        </w:tc>
        <w:tc>
          <w:tcPr>
            <w:tcW w:w="567" w:type="dxa"/>
            <w:shd w:val="solid" w:color="FFFFFF" w:fill="auto"/>
          </w:tcPr>
          <w:p w:rsidR="008C04FC" w:rsidRPr="001545FA" w:rsidRDefault="008C04FC" w:rsidP="00EC7190">
            <w:pPr>
              <w:pStyle w:val="TAL"/>
              <w:rPr>
                <w:sz w:val="16"/>
                <w:szCs w:val="16"/>
              </w:rPr>
            </w:pPr>
            <w:r w:rsidRPr="001545FA">
              <w:rPr>
                <w:sz w:val="16"/>
                <w:szCs w:val="16"/>
              </w:rPr>
              <w:t>10.2.0</w:t>
            </w:r>
          </w:p>
        </w:tc>
        <w:tc>
          <w:tcPr>
            <w:tcW w:w="708" w:type="dxa"/>
            <w:shd w:val="solid" w:color="FFFFFF" w:fill="auto"/>
          </w:tcPr>
          <w:p w:rsidR="008C04FC" w:rsidRPr="001545FA" w:rsidRDefault="008C04FC" w:rsidP="00EC7190">
            <w:pPr>
              <w:pStyle w:val="TAL"/>
              <w:rPr>
                <w:sz w:val="16"/>
                <w:szCs w:val="16"/>
              </w:rPr>
            </w:pPr>
            <w:r w:rsidRPr="001545FA">
              <w:rPr>
                <w:sz w:val="16"/>
                <w:szCs w:val="16"/>
              </w:rPr>
              <w:t>10.3.0</w:t>
            </w:r>
          </w:p>
        </w:tc>
      </w:tr>
      <w:tr w:rsidR="001663C0" w:rsidRPr="001545FA" w:rsidTr="001E5D36">
        <w:tblPrEx>
          <w:tblCellMar>
            <w:top w:w="0" w:type="dxa"/>
            <w:bottom w:w="0" w:type="dxa"/>
          </w:tblCellMar>
        </w:tblPrEx>
        <w:tc>
          <w:tcPr>
            <w:tcW w:w="800" w:type="dxa"/>
            <w:shd w:val="solid" w:color="FFFFFF" w:fill="auto"/>
          </w:tcPr>
          <w:p w:rsidR="001663C0" w:rsidRPr="001545FA" w:rsidRDefault="001663C0" w:rsidP="00200270">
            <w:pPr>
              <w:pStyle w:val="TAL"/>
              <w:rPr>
                <w:sz w:val="16"/>
                <w:szCs w:val="16"/>
              </w:rPr>
            </w:pPr>
            <w:r w:rsidRPr="001545FA">
              <w:rPr>
                <w:sz w:val="16"/>
                <w:szCs w:val="16"/>
              </w:rPr>
              <w:t>2012-03</w:t>
            </w:r>
          </w:p>
        </w:tc>
        <w:tc>
          <w:tcPr>
            <w:tcW w:w="800" w:type="dxa"/>
            <w:shd w:val="solid" w:color="FFFFFF" w:fill="auto"/>
          </w:tcPr>
          <w:p w:rsidR="001663C0" w:rsidRPr="001545FA" w:rsidRDefault="001663C0" w:rsidP="0020027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1663C0" w:rsidRPr="001545FA" w:rsidRDefault="001663C0" w:rsidP="00200270">
            <w:pPr>
              <w:pStyle w:val="TAL"/>
              <w:rPr>
                <w:snapToGrid w:val="0"/>
                <w:color w:val="000000"/>
                <w:sz w:val="16"/>
                <w:szCs w:val="16"/>
              </w:rPr>
            </w:pPr>
            <w:r w:rsidRPr="001545FA">
              <w:rPr>
                <w:snapToGrid w:val="0"/>
                <w:color w:val="000000"/>
                <w:sz w:val="16"/>
                <w:szCs w:val="16"/>
              </w:rPr>
              <w:t>SP-120026</w:t>
            </w:r>
          </w:p>
        </w:tc>
        <w:tc>
          <w:tcPr>
            <w:tcW w:w="476" w:type="dxa"/>
            <w:shd w:val="solid" w:color="FFFFFF" w:fill="auto"/>
          </w:tcPr>
          <w:p w:rsidR="001663C0" w:rsidRPr="001545FA" w:rsidRDefault="001663C0" w:rsidP="00EC7190">
            <w:pPr>
              <w:pStyle w:val="TAL"/>
              <w:rPr>
                <w:rFonts w:eastAsia="Arial Unicode MS"/>
                <w:sz w:val="16"/>
                <w:szCs w:val="16"/>
              </w:rPr>
            </w:pPr>
            <w:r w:rsidRPr="001545FA">
              <w:rPr>
                <w:rFonts w:eastAsia="Arial Unicode MS"/>
                <w:sz w:val="16"/>
                <w:szCs w:val="16"/>
              </w:rPr>
              <w:t>0194</w:t>
            </w:r>
          </w:p>
        </w:tc>
        <w:tc>
          <w:tcPr>
            <w:tcW w:w="425" w:type="dxa"/>
            <w:shd w:val="solid" w:color="FFFFFF" w:fill="auto"/>
          </w:tcPr>
          <w:p w:rsidR="001663C0" w:rsidRPr="001545FA" w:rsidRDefault="001663C0" w:rsidP="00EC7190">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1663C0" w:rsidRPr="001545FA" w:rsidRDefault="001663C0" w:rsidP="00EC7190">
            <w:pPr>
              <w:pStyle w:val="TAL"/>
              <w:rPr>
                <w:sz w:val="16"/>
                <w:szCs w:val="16"/>
              </w:rPr>
            </w:pPr>
            <w:r w:rsidRPr="001545FA">
              <w:rPr>
                <w:sz w:val="16"/>
                <w:szCs w:val="16"/>
              </w:rPr>
              <w:t>On MBMS video enhancements</w:t>
            </w:r>
          </w:p>
        </w:tc>
        <w:tc>
          <w:tcPr>
            <w:tcW w:w="567" w:type="dxa"/>
            <w:shd w:val="solid" w:color="FFFFFF" w:fill="auto"/>
          </w:tcPr>
          <w:p w:rsidR="001663C0" w:rsidRPr="001545FA" w:rsidRDefault="001663C0" w:rsidP="00200270">
            <w:pPr>
              <w:pStyle w:val="TAL"/>
              <w:rPr>
                <w:sz w:val="16"/>
                <w:szCs w:val="16"/>
              </w:rPr>
            </w:pPr>
            <w:r w:rsidRPr="001545FA">
              <w:rPr>
                <w:sz w:val="16"/>
                <w:szCs w:val="16"/>
              </w:rPr>
              <w:t>10.3.0</w:t>
            </w:r>
          </w:p>
        </w:tc>
        <w:tc>
          <w:tcPr>
            <w:tcW w:w="708" w:type="dxa"/>
            <w:shd w:val="solid" w:color="FFFFFF" w:fill="auto"/>
          </w:tcPr>
          <w:p w:rsidR="001663C0" w:rsidRPr="001545FA" w:rsidRDefault="001663C0" w:rsidP="00EC7190">
            <w:pPr>
              <w:pStyle w:val="TAL"/>
              <w:rPr>
                <w:sz w:val="16"/>
                <w:szCs w:val="16"/>
              </w:rPr>
            </w:pPr>
            <w:r w:rsidRPr="001545FA">
              <w:rPr>
                <w:sz w:val="16"/>
                <w:szCs w:val="16"/>
              </w:rPr>
              <w:t>11.0.0</w:t>
            </w:r>
          </w:p>
        </w:tc>
      </w:tr>
      <w:tr w:rsidR="001663C0" w:rsidRPr="001545FA" w:rsidTr="001E5D36">
        <w:tblPrEx>
          <w:tblCellMar>
            <w:top w:w="0" w:type="dxa"/>
            <w:bottom w:w="0" w:type="dxa"/>
          </w:tblCellMar>
        </w:tblPrEx>
        <w:tc>
          <w:tcPr>
            <w:tcW w:w="800" w:type="dxa"/>
            <w:shd w:val="solid" w:color="FFFFFF" w:fill="auto"/>
          </w:tcPr>
          <w:p w:rsidR="001663C0" w:rsidRPr="001545FA" w:rsidRDefault="001663C0" w:rsidP="00200270">
            <w:pPr>
              <w:pStyle w:val="TAL"/>
              <w:rPr>
                <w:sz w:val="16"/>
                <w:szCs w:val="16"/>
              </w:rPr>
            </w:pPr>
            <w:r w:rsidRPr="001545FA">
              <w:rPr>
                <w:sz w:val="16"/>
                <w:szCs w:val="16"/>
              </w:rPr>
              <w:t>2012-03</w:t>
            </w:r>
          </w:p>
        </w:tc>
        <w:tc>
          <w:tcPr>
            <w:tcW w:w="800" w:type="dxa"/>
            <w:shd w:val="solid" w:color="FFFFFF" w:fill="auto"/>
          </w:tcPr>
          <w:p w:rsidR="001663C0" w:rsidRPr="001545FA" w:rsidRDefault="001663C0" w:rsidP="0020027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1663C0" w:rsidRPr="001545FA" w:rsidRDefault="001663C0" w:rsidP="007A6B2A">
            <w:pPr>
              <w:pStyle w:val="TAL"/>
              <w:rPr>
                <w:snapToGrid w:val="0"/>
                <w:color w:val="000000"/>
                <w:sz w:val="16"/>
                <w:szCs w:val="16"/>
              </w:rPr>
            </w:pPr>
            <w:r w:rsidRPr="001545FA">
              <w:rPr>
                <w:snapToGrid w:val="0"/>
                <w:color w:val="000000"/>
                <w:sz w:val="16"/>
                <w:szCs w:val="16"/>
              </w:rPr>
              <w:t>SP-120026</w:t>
            </w:r>
          </w:p>
        </w:tc>
        <w:tc>
          <w:tcPr>
            <w:tcW w:w="476" w:type="dxa"/>
            <w:shd w:val="solid" w:color="FFFFFF" w:fill="auto"/>
          </w:tcPr>
          <w:p w:rsidR="001663C0" w:rsidRPr="001545FA" w:rsidRDefault="007B5E98" w:rsidP="00EC7190">
            <w:pPr>
              <w:pStyle w:val="TAL"/>
              <w:rPr>
                <w:rFonts w:eastAsia="Arial Unicode MS"/>
                <w:sz w:val="16"/>
                <w:szCs w:val="16"/>
              </w:rPr>
            </w:pPr>
            <w:r w:rsidRPr="001545FA">
              <w:rPr>
                <w:rFonts w:eastAsia="Arial Unicode MS"/>
                <w:sz w:val="16"/>
                <w:szCs w:val="16"/>
              </w:rPr>
              <w:t>0195</w:t>
            </w:r>
          </w:p>
        </w:tc>
        <w:tc>
          <w:tcPr>
            <w:tcW w:w="425" w:type="dxa"/>
            <w:shd w:val="solid" w:color="FFFFFF" w:fill="auto"/>
          </w:tcPr>
          <w:p w:rsidR="001663C0" w:rsidRPr="001545FA" w:rsidRDefault="007B5E98"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1663C0" w:rsidRPr="001545FA" w:rsidRDefault="007B5E98" w:rsidP="00EC7190">
            <w:pPr>
              <w:pStyle w:val="TAL"/>
              <w:rPr>
                <w:sz w:val="16"/>
                <w:szCs w:val="16"/>
              </w:rPr>
            </w:pPr>
            <w:r w:rsidRPr="001545FA">
              <w:rPr>
                <w:sz w:val="16"/>
                <w:szCs w:val="16"/>
              </w:rPr>
              <w:t>USD Signaling of Frequency and Service Area Information for Service Continuity</w:t>
            </w:r>
          </w:p>
        </w:tc>
        <w:tc>
          <w:tcPr>
            <w:tcW w:w="567" w:type="dxa"/>
            <w:shd w:val="solid" w:color="FFFFFF" w:fill="auto"/>
          </w:tcPr>
          <w:p w:rsidR="001663C0" w:rsidRPr="001545FA" w:rsidRDefault="001663C0" w:rsidP="00200270">
            <w:pPr>
              <w:pStyle w:val="TAL"/>
              <w:rPr>
                <w:sz w:val="16"/>
                <w:szCs w:val="16"/>
              </w:rPr>
            </w:pPr>
            <w:r w:rsidRPr="001545FA">
              <w:rPr>
                <w:sz w:val="16"/>
                <w:szCs w:val="16"/>
              </w:rPr>
              <w:t>10.3.0</w:t>
            </w:r>
          </w:p>
        </w:tc>
        <w:tc>
          <w:tcPr>
            <w:tcW w:w="708" w:type="dxa"/>
            <w:shd w:val="solid" w:color="FFFFFF" w:fill="auto"/>
          </w:tcPr>
          <w:p w:rsidR="001663C0" w:rsidRPr="001545FA" w:rsidRDefault="001663C0" w:rsidP="00EC7190">
            <w:pPr>
              <w:pStyle w:val="TAL"/>
              <w:rPr>
                <w:sz w:val="16"/>
                <w:szCs w:val="16"/>
              </w:rPr>
            </w:pPr>
            <w:r w:rsidRPr="001545FA">
              <w:rPr>
                <w:sz w:val="16"/>
                <w:szCs w:val="16"/>
              </w:rPr>
              <w:t>11.0.0</w:t>
            </w:r>
          </w:p>
        </w:tc>
      </w:tr>
      <w:tr w:rsidR="001663C0" w:rsidRPr="001545FA" w:rsidTr="001E5D36">
        <w:tblPrEx>
          <w:tblCellMar>
            <w:top w:w="0" w:type="dxa"/>
            <w:bottom w:w="0" w:type="dxa"/>
          </w:tblCellMar>
        </w:tblPrEx>
        <w:tc>
          <w:tcPr>
            <w:tcW w:w="800" w:type="dxa"/>
            <w:shd w:val="solid" w:color="FFFFFF" w:fill="auto"/>
          </w:tcPr>
          <w:p w:rsidR="001663C0" w:rsidRPr="001545FA" w:rsidRDefault="001663C0" w:rsidP="00200270">
            <w:pPr>
              <w:pStyle w:val="TAL"/>
              <w:rPr>
                <w:sz w:val="16"/>
                <w:szCs w:val="16"/>
              </w:rPr>
            </w:pPr>
            <w:r w:rsidRPr="001545FA">
              <w:rPr>
                <w:sz w:val="16"/>
                <w:szCs w:val="16"/>
              </w:rPr>
              <w:t>2012-03</w:t>
            </w:r>
          </w:p>
        </w:tc>
        <w:tc>
          <w:tcPr>
            <w:tcW w:w="800" w:type="dxa"/>
            <w:shd w:val="solid" w:color="FFFFFF" w:fill="auto"/>
          </w:tcPr>
          <w:p w:rsidR="001663C0" w:rsidRPr="001545FA" w:rsidRDefault="001663C0" w:rsidP="00200270">
            <w:pPr>
              <w:pStyle w:val="TAL"/>
              <w:jc w:val="center"/>
              <w:rPr>
                <w:snapToGrid w:val="0"/>
                <w:color w:val="000000"/>
                <w:sz w:val="16"/>
                <w:szCs w:val="16"/>
              </w:rPr>
            </w:pPr>
            <w:r w:rsidRPr="001545FA">
              <w:rPr>
                <w:snapToGrid w:val="0"/>
                <w:color w:val="000000"/>
                <w:sz w:val="16"/>
                <w:szCs w:val="16"/>
              </w:rPr>
              <w:t>55</w:t>
            </w:r>
          </w:p>
        </w:tc>
        <w:tc>
          <w:tcPr>
            <w:tcW w:w="901" w:type="dxa"/>
            <w:shd w:val="solid" w:color="FFFFFF" w:fill="auto"/>
          </w:tcPr>
          <w:p w:rsidR="001663C0" w:rsidRPr="001545FA" w:rsidRDefault="001663C0" w:rsidP="007A6B2A">
            <w:pPr>
              <w:pStyle w:val="TAL"/>
              <w:rPr>
                <w:snapToGrid w:val="0"/>
                <w:color w:val="000000"/>
                <w:sz w:val="16"/>
                <w:szCs w:val="16"/>
              </w:rPr>
            </w:pPr>
            <w:r w:rsidRPr="001545FA">
              <w:rPr>
                <w:snapToGrid w:val="0"/>
                <w:color w:val="000000"/>
                <w:sz w:val="16"/>
                <w:szCs w:val="16"/>
              </w:rPr>
              <w:t>SP-120026</w:t>
            </w:r>
          </w:p>
        </w:tc>
        <w:tc>
          <w:tcPr>
            <w:tcW w:w="476" w:type="dxa"/>
            <w:shd w:val="solid" w:color="FFFFFF" w:fill="auto"/>
          </w:tcPr>
          <w:p w:rsidR="001663C0" w:rsidRPr="001545FA" w:rsidRDefault="00E91258" w:rsidP="00EC7190">
            <w:pPr>
              <w:pStyle w:val="TAL"/>
              <w:rPr>
                <w:rFonts w:eastAsia="Arial Unicode MS"/>
                <w:sz w:val="16"/>
                <w:szCs w:val="16"/>
              </w:rPr>
            </w:pPr>
            <w:r w:rsidRPr="001545FA">
              <w:rPr>
                <w:rFonts w:eastAsia="Arial Unicode MS"/>
                <w:sz w:val="16"/>
                <w:szCs w:val="16"/>
              </w:rPr>
              <w:t>0215</w:t>
            </w:r>
          </w:p>
        </w:tc>
        <w:tc>
          <w:tcPr>
            <w:tcW w:w="425" w:type="dxa"/>
            <w:shd w:val="solid" w:color="FFFFFF" w:fill="auto"/>
          </w:tcPr>
          <w:p w:rsidR="001663C0" w:rsidRPr="001545FA" w:rsidRDefault="00E91258" w:rsidP="00EC7190">
            <w:pPr>
              <w:pStyle w:val="TAL"/>
              <w:jc w:val="center"/>
              <w:rPr>
                <w:rFonts w:eastAsia="Arial Unicode MS"/>
                <w:sz w:val="16"/>
                <w:szCs w:val="16"/>
              </w:rPr>
            </w:pPr>
            <w:r w:rsidRPr="001545FA">
              <w:rPr>
                <w:rFonts w:eastAsia="Arial Unicode MS"/>
                <w:sz w:val="16"/>
                <w:szCs w:val="16"/>
              </w:rPr>
              <w:t>4</w:t>
            </w:r>
          </w:p>
        </w:tc>
        <w:tc>
          <w:tcPr>
            <w:tcW w:w="4962" w:type="dxa"/>
            <w:shd w:val="solid" w:color="FFFFFF" w:fill="auto"/>
          </w:tcPr>
          <w:p w:rsidR="001663C0" w:rsidRPr="001545FA" w:rsidRDefault="00E91258" w:rsidP="00EC7190">
            <w:pPr>
              <w:pStyle w:val="TAL"/>
              <w:rPr>
                <w:sz w:val="16"/>
                <w:szCs w:val="16"/>
              </w:rPr>
            </w:pPr>
            <w:r w:rsidRPr="001545FA">
              <w:rPr>
                <w:sz w:val="16"/>
                <w:szCs w:val="16"/>
              </w:rPr>
              <w:t>Reception Reporting from Specific UEs</w:t>
            </w:r>
          </w:p>
        </w:tc>
        <w:tc>
          <w:tcPr>
            <w:tcW w:w="567" w:type="dxa"/>
            <w:shd w:val="solid" w:color="FFFFFF" w:fill="auto"/>
          </w:tcPr>
          <w:p w:rsidR="001663C0" w:rsidRPr="001545FA" w:rsidRDefault="001663C0" w:rsidP="00200270">
            <w:pPr>
              <w:pStyle w:val="TAL"/>
              <w:rPr>
                <w:sz w:val="16"/>
                <w:szCs w:val="16"/>
              </w:rPr>
            </w:pPr>
            <w:r w:rsidRPr="001545FA">
              <w:rPr>
                <w:sz w:val="16"/>
                <w:szCs w:val="16"/>
              </w:rPr>
              <w:t>10.3.0</w:t>
            </w:r>
          </w:p>
        </w:tc>
        <w:tc>
          <w:tcPr>
            <w:tcW w:w="708" w:type="dxa"/>
            <w:shd w:val="solid" w:color="FFFFFF" w:fill="auto"/>
          </w:tcPr>
          <w:p w:rsidR="001663C0" w:rsidRPr="001545FA" w:rsidRDefault="001663C0" w:rsidP="00EC7190">
            <w:pPr>
              <w:pStyle w:val="TAL"/>
              <w:rPr>
                <w:sz w:val="16"/>
                <w:szCs w:val="16"/>
              </w:rPr>
            </w:pPr>
            <w:r w:rsidRPr="001545FA">
              <w:rPr>
                <w:sz w:val="16"/>
                <w:szCs w:val="16"/>
              </w:rPr>
              <w:t>11.0.0</w:t>
            </w:r>
          </w:p>
        </w:tc>
      </w:tr>
      <w:tr w:rsidR="00F06278" w:rsidRPr="001545FA" w:rsidTr="001E5D36">
        <w:tblPrEx>
          <w:tblCellMar>
            <w:top w:w="0" w:type="dxa"/>
            <w:bottom w:w="0" w:type="dxa"/>
          </w:tblCellMar>
        </w:tblPrEx>
        <w:tc>
          <w:tcPr>
            <w:tcW w:w="800" w:type="dxa"/>
            <w:shd w:val="solid" w:color="FFFFFF" w:fill="auto"/>
          </w:tcPr>
          <w:p w:rsidR="00F06278" w:rsidRPr="001545FA" w:rsidRDefault="00F06278" w:rsidP="00200270">
            <w:pPr>
              <w:pStyle w:val="TAL"/>
              <w:rPr>
                <w:sz w:val="16"/>
                <w:szCs w:val="16"/>
              </w:rPr>
            </w:pPr>
            <w:r w:rsidRPr="001545FA">
              <w:rPr>
                <w:sz w:val="16"/>
                <w:szCs w:val="16"/>
              </w:rPr>
              <w:t>2012-06</w:t>
            </w:r>
          </w:p>
        </w:tc>
        <w:tc>
          <w:tcPr>
            <w:tcW w:w="800" w:type="dxa"/>
            <w:shd w:val="solid" w:color="FFFFFF" w:fill="auto"/>
          </w:tcPr>
          <w:p w:rsidR="00F06278" w:rsidRPr="001545FA" w:rsidRDefault="00F06278" w:rsidP="00200270">
            <w:pPr>
              <w:pStyle w:val="TAL"/>
              <w:jc w:val="center"/>
              <w:rPr>
                <w:snapToGrid w:val="0"/>
                <w:color w:val="000000"/>
                <w:sz w:val="16"/>
                <w:szCs w:val="16"/>
              </w:rPr>
            </w:pPr>
            <w:r w:rsidRPr="001545FA">
              <w:rPr>
                <w:snapToGrid w:val="0"/>
                <w:color w:val="000000"/>
                <w:sz w:val="16"/>
                <w:szCs w:val="16"/>
              </w:rPr>
              <w:t>56</w:t>
            </w:r>
          </w:p>
        </w:tc>
        <w:tc>
          <w:tcPr>
            <w:tcW w:w="901" w:type="dxa"/>
            <w:shd w:val="solid" w:color="FFFFFF" w:fill="auto"/>
          </w:tcPr>
          <w:p w:rsidR="00F06278" w:rsidRPr="001545FA" w:rsidRDefault="0020056C" w:rsidP="007A6B2A">
            <w:pPr>
              <w:pStyle w:val="TAL"/>
              <w:rPr>
                <w:snapToGrid w:val="0"/>
                <w:color w:val="000000"/>
                <w:sz w:val="16"/>
                <w:szCs w:val="16"/>
              </w:rPr>
            </w:pPr>
            <w:r w:rsidRPr="001545FA">
              <w:rPr>
                <w:snapToGrid w:val="0"/>
                <w:color w:val="000000"/>
                <w:sz w:val="16"/>
                <w:szCs w:val="16"/>
              </w:rPr>
              <w:t>SP-120219</w:t>
            </w:r>
          </w:p>
        </w:tc>
        <w:tc>
          <w:tcPr>
            <w:tcW w:w="476" w:type="dxa"/>
            <w:shd w:val="solid" w:color="FFFFFF" w:fill="auto"/>
          </w:tcPr>
          <w:p w:rsidR="00F06278" w:rsidRPr="001545FA" w:rsidRDefault="0020056C" w:rsidP="00EC7190">
            <w:pPr>
              <w:pStyle w:val="TAL"/>
              <w:rPr>
                <w:rFonts w:eastAsia="Arial Unicode MS"/>
                <w:sz w:val="16"/>
                <w:szCs w:val="16"/>
              </w:rPr>
            </w:pPr>
            <w:r w:rsidRPr="001545FA">
              <w:rPr>
                <w:rFonts w:eastAsia="Arial Unicode MS"/>
                <w:sz w:val="16"/>
                <w:szCs w:val="16"/>
              </w:rPr>
              <w:t>0227</w:t>
            </w:r>
          </w:p>
        </w:tc>
        <w:tc>
          <w:tcPr>
            <w:tcW w:w="425" w:type="dxa"/>
            <w:shd w:val="solid" w:color="FFFFFF" w:fill="auto"/>
          </w:tcPr>
          <w:p w:rsidR="00F06278" w:rsidRPr="001545FA" w:rsidRDefault="0020056C"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F06278" w:rsidRPr="001545FA" w:rsidRDefault="00C56A03" w:rsidP="00EC7190">
            <w:pPr>
              <w:pStyle w:val="TAL"/>
              <w:rPr>
                <w:sz w:val="16"/>
                <w:szCs w:val="16"/>
              </w:rPr>
            </w:pPr>
            <w:r w:rsidRPr="001545FA">
              <w:rPr>
                <w:sz w:val="16"/>
                <w:szCs w:val="16"/>
              </w:rPr>
              <w:t>Reception reporting corrections</w:t>
            </w:r>
          </w:p>
        </w:tc>
        <w:tc>
          <w:tcPr>
            <w:tcW w:w="567" w:type="dxa"/>
            <w:shd w:val="solid" w:color="FFFFFF" w:fill="auto"/>
          </w:tcPr>
          <w:p w:rsidR="00F06278" w:rsidRPr="001545FA" w:rsidRDefault="00F06278" w:rsidP="00200270">
            <w:pPr>
              <w:pStyle w:val="TAL"/>
              <w:rPr>
                <w:sz w:val="16"/>
                <w:szCs w:val="16"/>
              </w:rPr>
            </w:pPr>
            <w:r w:rsidRPr="001545FA">
              <w:rPr>
                <w:sz w:val="16"/>
                <w:szCs w:val="16"/>
              </w:rPr>
              <w:t>11.0.0</w:t>
            </w:r>
          </w:p>
        </w:tc>
        <w:tc>
          <w:tcPr>
            <w:tcW w:w="708" w:type="dxa"/>
            <w:shd w:val="solid" w:color="FFFFFF" w:fill="auto"/>
          </w:tcPr>
          <w:p w:rsidR="00F06278" w:rsidRPr="001545FA" w:rsidRDefault="00F06278" w:rsidP="00EC7190">
            <w:pPr>
              <w:pStyle w:val="TAL"/>
              <w:rPr>
                <w:sz w:val="16"/>
                <w:szCs w:val="16"/>
              </w:rPr>
            </w:pPr>
            <w:r w:rsidRPr="001545FA">
              <w:rPr>
                <w:sz w:val="16"/>
                <w:szCs w:val="16"/>
              </w:rPr>
              <w:t>11.1.0</w:t>
            </w:r>
          </w:p>
        </w:tc>
      </w:tr>
      <w:tr w:rsidR="00F06278" w:rsidRPr="001545FA" w:rsidTr="001E5D36">
        <w:tblPrEx>
          <w:tblCellMar>
            <w:top w:w="0" w:type="dxa"/>
            <w:bottom w:w="0" w:type="dxa"/>
          </w:tblCellMar>
        </w:tblPrEx>
        <w:tc>
          <w:tcPr>
            <w:tcW w:w="800" w:type="dxa"/>
            <w:shd w:val="solid" w:color="FFFFFF" w:fill="auto"/>
          </w:tcPr>
          <w:p w:rsidR="00F06278" w:rsidRPr="001545FA" w:rsidRDefault="00F06278" w:rsidP="00200270">
            <w:pPr>
              <w:pStyle w:val="TAL"/>
              <w:rPr>
                <w:sz w:val="16"/>
                <w:szCs w:val="16"/>
              </w:rPr>
            </w:pPr>
            <w:r w:rsidRPr="001545FA">
              <w:rPr>
                <w:sz w:val="16"/>
                <w:szCs w:val="16"/>
              </w:rPr>
              <w:t>2012-06</w:t>
            </w:r>
          </w:p>
        </w:tc>
        <w:tc>
          <w:tcPr>
            <w:tcW w:w="800" w:type="dxa"/>
            <w:shd w:val="solid" w:color="FFFFFF" w:fill="auto"/>
          </w:tcPr>
          <w:p w:rsidR="00F06278" w:rsidRPr="001545FA" w:rsidRDefault="00F06278" w:rsidP="00200270">
            <w:pPr>
              <w:pStyle w:val="TAL"/>
              <w:jc w:val="center"/>
              <w:rPr>
                <w:snapToGrid w:val="0"/>
                <w:color w:val="000000"/>
                <w:sz w:val="16"/>
                <w:szCs w:val="16"/>
              </w:rPr>
            </w:pPr>
            <w:r w:rsidRPr="001545FA">
              <w:rPr>
                <w:snapToGrid w:val="0"/>
                <w:color w:val="000000"/>
                <w:sz w:val="16"/>
                <w:szCs w:val="16"/>
              </w:rPr>
              <w:t>56</w:t>
            </w:r>
          </w:p>
        </w:tc>
        <w:tc>
          <w:tcPr>
            <w:tcW w:w="901" w:type="dxa"/>
            <w:shd w:val="solid" w:color="FFFFFF" w:fill="auto"/>
          </w:tcPr>
          <w:p w:rsidR="00F06278" w:rsidRPr="001545FA" w:rsidRDefault="0020056C" w:rsidP="007A6B2A">
            <w:pPr>
              <w:pStyle w:val="TAL"/>
              <w:rPr>
                <w:snapToGrid w:val="0"/>
                <w:color w:val="000000"/>
                <w:sz w:val="16"/>
                <w:szCs w:val="16"/>
              </w:rPr>
            </w:pPr>
            <w:r w:rsidRPr="001545FA">
              <w:rPr>
                <w:snapToGrid w:val="0"/>
                <w:color w:val="000000"/>
                <w:sz w:val="16"/>
                <w:szCs w:val="16"/>
              </w:rPr>
              <w:t>SP-120</w:t>
            </w:r>
            <w:r w:rsidR="00211E1B" w:rsidRPr="001545FA">
              <w:rPr>
                <w:snapToGrid w:val="0"/>
                <w:color w:val="000000"/>
                <w:sz w:val="16"/>
                <w:szCs w:val="16"/>
              </w:rPr>
              <w:t>219</w:t>
            </w:r>
          </w:p>
        </w:tc>
        <w:tc>
          <w:tcPr>
            <w:tcW w:w="476" w:type="dxa"/>
            <w:shd w:val="solid" w:color="FFFFFF" w:fill="auto"/>
          </w:tcPr>
          <w:p w:rsidR="00F06278" w:rsidRPr="001545FA" w:rsidRDefault="00211E1B" w:rsidP="00EC7190">
            <w:pPr>
              <w:pStyle w:val="TAL"/>
              <w:rPr>
                <w:rFonts w:eastAsia="Arial Unicode MS"/>
                <w:sz w:val="16"/>
                <w:szCs w:val="16"/>
              </w:rPr>
            </w:pPr>
            <w:r w:rsidRPr="001545FA">
              <w:rPr>
                <w:rFonts w:eastAsia="Arial Unicode MS"/>
                <w:sz w:val="16"/>
                <w:szCs w:val="16"/>
              </w:rPr>
              <w:t>0230</w:t>
            </w:r>
          </w:p>
        </w:tc>
        <w:tc>
          <w:tcPr>
            <w:tcW w:w="425" w:type="dxa"/>
            <w:shd w:val="solid" w:color="FFFFFF" w:fill="auto"/>
          </w:tcPr>
          <w:p w:rsidR="00F06278" w:rsidRPr="001545FA" w:rsidRDefault="00F06278" w:rsidP="00EC7190">
            <w:pPr>
              <w:pStyle w:val="TAL"/>
              <w:jc w:val="center"/>
              <w:rPr>
                <w:rFonts w:eastAsia="Arial Unicode MS"/>
                <w:sz w:val="16"/>
                <w:szCs w:val="16"/>
              </w:rPr>
            </w:pPr>
          </w:p>
        </w:tc>
        <w:tc>
          <w:tcPr>
            <w:tcW w:w="4962" w:type="dxa"/>
            <w:shd w:val="solid" w:color="FFFFFF" w:fill="auto"/>
          </w:tcPr>
          <w:p w:rsidR="00F06278" w:rsidRPr="001545FA" w:rsidRDefault="00211E1B" w:rsidP="00EC7190">
            <w:pPr>
              <w:pStyle w:val="TAL"/>
              <w:rPr>
                <w:sz w:val="16"/>
                <w:szCs w:val="16"/>
              </w:rPr>
            </w:pPr>
            <w:r w:rsidRPr="001545FA">
              <w:rPr>
                <w:sz w:val="16"/>
                <w:szCs w:val="16"/>
              </w:rPr>
              <w:t>MBMS USD Schema correction</w:t>
            </w:r>
          </w:p>
        </w:tc>
        <w:tc>
          <w:tcPr>
            <w:tcW w:w="567" w:type="dxa"/>
            <w:shd w:val="solid" w:color="FFFFFF" w:fill="auto"/>
          </w:tcPr>
          <w:p w:rsidR="00F06278" w:rsidRPr="001545FA" w:rsidRDefault="00F06278" w:rsidP="00200270">
            <w:pPr>
              <w:pStyle w:val="TAL"/>
              <w:rPr>
                <w:sz w:val="16"/>
                <w:szCs w:val="16"/>
              </w:rPr>
            </w:pPr>
            <w:r w:rsidRPr="001545FA">
              <w:rPr>
                <w:sz w:val="16"/>
                <w:szCs w:val="16"/>
              </w:rPr>
              <w:t>11.0.0</w:t>
            </w:r>
          </w:p>
        </w:tc>
        <w:tc>
          <w:tcPr>
            <w:tcW w:w="708" w:type="dxa"/>
            <w:shd w:val="solid" w:color="FFFFFF" w:fill="auto"/>
          </w:tcPr>
          <w:p w:rsidR="00F06278" w:rsidRPr="001545FA" w:rsidRDefault="00F06278" w:rsidP="00EC7190">
            <w:pPr>
              <w:pStyle w:val="TAL"/>
              <w:rPr>
                <w:sz w:val="16"/>
                <w:szCs w:val="16"/>
              </w:rPr>
            </w:pPr>
            <w:r w:rsidRPr="001545FA">
              <w:rPr>
                <w:sz w:val="16"/>
                <w:szCs w:val="16"/>
              </w:rPr>
              <w:t>11.1.0</w:t>
            </w:r>
          </w:p>
        </w:tc>
      </w:tr>
      <w:tr w:rsidR="00F06278" w:rsidRPr="001545FA" w:rsidTr="001E5D36">
        <w:tblPrEx>
          <w:tblCellMar>
            <w:top w:w="0" w:type="dxa"/>
            <w:bottom w:w="0" w:type="dxa"/>
          </w:tblCellMar>
        </w:tblPrEx>
        <w:tc>
          <w:tcPr>
            <w:tcW w:w="800" w:type="dxa"/>
            <w:shd w:val="solid" w:color="FFFFFF" w:fill="auto"/>
          </w:tcPr>
          <w:p w:rsidR="00F06278" w:rsidRPr="001545FA" w:rsidRDefault="00F06278" w:rsidP="00200270">
            <w:pPr>
              <w:pStyle w:val="TAL"/>
              <w:rPr>
                <w:sz w:val="16"/>
                <w:szCs w:val="16"/>
              </w:rPr>
            </w:pPr>
            <w:r w:rsidRPr="001545FA">
              <w:rPr>
                <w:sz w:val="16"/>
                <w:szCs w:val="16"/>
              </w:rPr>
              <w:t>2012-06</w:t>
            </w:r>
          </w:p>
        </w:tc>
        <w:tc>
          <w:tcPr>
            <w:tcW w:w="800" w:type="dxa"/>
            <w:shd w:val="solid" w:color="FFFFFF" w:fill="auto"/>
          </w:tcPr>
          <w:p w:rsidR="00F06278" w:rsidRPr="001545FA" w:rsidRDefault="00F06278" w:rsidP="00200270">
            <w:pPr>
              <w:pStyle w:val="TAL"/>
              <w:jc w:val="center"/>
              <w:rPr>
                <w:snapToGrid w:val="0"/>
                <w:color w:val="000000"/>
                <w:sz w:val="16"/>
                <w:szCs w:val="16"/>
              </w:rPr>
            </w:pPr>
            <w:r w:rsidRPr="001545FA">
              <w:rPr>
                <w:snapToGrid w:val="0"/>
                <w:color w:val="000000"/>
                <w:sz w:val="16"/>
                <w:szCs w:val="16"/>
              </w:rPr>
              <w:t>56</w:t>
            </w:r>
          </w:p>
        </w:tc>
        <w:tc>
          <w:tcPr>
            <w:tcW w:w="901" w:type="dxa"/>
            <w:shd w:val="solid" w:color="FFFFFF" w:fill="auto"/>
          </w:tcPr>
          <w:p w:rsidR="00F06278" w:rsidRPr="001545FA" w:rsidRDefault="0020056C" w:rsidP="007A6B2A">
            <w:pPr>
              <w:pStyle w:val="TAL"/>
              <w:rPr>
                <w:snapToGrid w:val="0"/>
                <w:color w:val="000000"/>
                <w:sz w:val="16"/>
                <w:szCs w:val="16"/>
              </w:rPr>
            </w:pPr>
            <w:r w:rsidRPr="001545FA">
              <w:rPr>
                <w:snapToGrid w:val="0"/>
                <w:color w:val="000000"/>
                <w:sz w:val="16"/>
                <w:szCs w:val="16"/>
              </w:rPr>
              <w:t>SP-120</w:t>
            </w:r>
            <w:r w:rsidR="00412FEB" w:rsidRPr="001545FA">
              <w:rPr>
                <w:snapToGrid w:val="0"/>
                <w:color w:val="000000"/>
                <w:sz w:val="16"/>
                <w:szCs w:val="16"/>
              </w:rPr>
              <w:t>219</w:t>
            </w:r>
          </w:p>
        </w:tc>
        <w:tc>
          <w:tcPr>
            <w:tcW w:w="476" w:type="dxa"/>
            <w:shd w:val="solid" w:color="FFFFFF" w:fill="auto"/>
          </w:tcPr>
          <w:p w:rsidR="00F06278" w:rsidRPr="001545FA" w:rsidRDefault="00412FEB" w:rsidP="00EC7190">
            <w:pPr>
              <w:pStyle w:val="TAL"/>
              <w:rPr>
                <w:rFonts w:eastAsia="Arial Unicode MS"/>
                <w:sz w:val="16"/>
                <w:szCs w:val="16"/>
              </w:rPr>
            </w:pPr>
            <w:r w:rsidRPr="001545FA">
              <w:rPr>
                <w:rFonts w:eastAsia="Arial Unicode MS"/>
                <w:sz w:val="16"/>
                <w:szCs w:val="16"/>
              </w:rPr>
              <w:t>0234</w:t>
            </w:r>
          </w:p>
        </w:tc>
        <w:tc>
          <w:tcPr>
            <w:tcW w:w="425" w:type="dxa"/>
            <w:shd w:val="solid" w:color="FFFFFF" w:fill="auto"/>
          </w:tcPr>
          <w:p w:rsidR="00F06278" w:rsidRPr="001545FA" w:rsidRDefault="00412FEB"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F06278" w:rsidRPr="001545FA" w:rsidRDefault="00412FEB" w:rsidP="00EC7190">
            <w:pPr>
              <w:pStyle w:val="TAL"/>
              <w:rPr>
                <w:sz w:val="16"/>
                <w:szCs w:val="16"/>
              </w:rPr>
            </w:pPr>
            <w:r w:rsidRPr="001545FA">
              <w:rPr>
                <w:sz w:val="16"/>
                <w:szCs w:val="16"/>
              </w:rPr>
              <w:t>MBMS Schedule Info corrections</w:t>
            </w:r>
          </w:p>
        </w:tc>
        <w:tc>
          <w:tcPr>
            <w:tcW w:w="567" w:type="dxa"/>
            <w:shd w:val="solid" w:color="FFFFFF" w:fill="auto"/>
          </w:tcPr>
          <w:p w:rsidR="00F06278" w:rsidRPr="001545FA" w:rsidRDefault="00F06278" w:rsidP="00200270">
            <w:pPr>
              <w:pStyle w:val="TAL"/>
              <w:rPr>
                <w:sz w:val="16"/>
                <w:szCs w:val="16"/>
              </w:rPr>
            </w:pPr>
            <w:r w:rsidRPr="001545FA">
              <w:rPr>
                <w:sz w:val="16"/>
                <w:szCs w:val="16"/>
              </w:rPr>
              <w:t>11.0.0</w:t>
            </w:r>
          </w:p>
        </w:tc>
        <w:tc>
          <w:tcPr>
            <w:tcW w:w="708" w:type="dxa"/>
            <w:shd w:val="solid" w:color="FFFFFF" w:fill="auto"/>
          </w:tcPr>
          <w:p w:rsidR="00F06278" w:rsidRPr="001545FA" w:rsidRDefault="00F06278" w:rsidP="007023CB">
            <w:pPr>
              <w:pStyle w:val="TAL"/>
              <w:rPr>
                <w:sz w:val="16"/>
                <w:szCs w:val="16"/>
              </w:rPr>
            </w:pPr>
            <w:r w:rsidRPr="001545FA">
              <w:rPr>
                <w:sz w:val="16"/>
                <w:szCs w:val="16"/>
              </w:rPr>
              <w:t>11.1.0</w:t>
            </w:r>
          </w:p>
        </w:tc>
      </w:tr>
      <w:tr w:rsidR="00F06278" w:rsidRPr="001545FA" w:rsidTr="001E5D36">
        <w:tblPrEx>
          <w:tblCellMar>
            <w:top w:w="0" w:type="dxa"/>
            <w:bottom w:w="0" w:type="dxa"/>
          </w:tblCellMar>
        </w:tblPrEx>
        <w:tc>
          <w:tcPr>
            <w:tcW w:w="800" w:type="dxa"/>
            <w:shd w:val="solid" w:color="FFFFFF" w:fill="auto"/>
          </w:tcPr>
          <w:p w:rsidR="00F06278" w:rsidRPr="001545FA" w:rsidRDefault="00F06278" w:rsidP="00200270">
            <w:pPr>
              <w:pStyle w:val="TAL"/>
              <w:rPr>
                <w:sz w:val="16"/>
                <w:szCs w:val="16"/>
              </w:rPr>
            </w:pPr>
            <w:r w:rsidRPr="001545FA">
              <w:rPr>
                <w:sz w:val="16"/>
                <w:szCs w:val="16"/>
              </w:rPr>
              <w:t>2012-06</w:t>
            </w:r>
          </w:p>
        </w:tc>
        <w:tc>
          <w:tcPr>
            <w:tcW w:w="800" w:type="dxa"/>
            <w:shd w:val="solid" w:color="FFFFFF" w:fill="auto"/>
          </w:tcPr>
          <w:p w:rsidR="00F06278" w:rsidRPr="001545FA" w:rsidRDefault="00F06278" w:rsidP="00200270">
            <w:pPr>
              <w:pStyle w:val="TAL"/>
              <w:jc w:val="center"/>
              <w:rPr>
                <w:snapToGrid w:val="0"/>
                <w:color w:val="000000"/>
                <w:sz w:val="16"/>
                <w:szCs w:val="16"/>
              </w:rPr>
            </w:pPr>
            <w:r w:rsidRPr="001545FA">
              <w:rPr>
                <w:snapToGrid w:val="0"/>
                <w:color w:val="000000"/>
                <w:sz w:val="16"/>
                <w:szCs w:val="16"/>
              </w:rPr>
              <w:t>56</w:t>
            </w:r>
          </w:p>
        </w:tc>
        <w:tc>
          <w:tcPr>
            <w:tcW w:w="901" w:type="dxa"/>
            <w:shd w:val="solid" w:color="FFFFFF" w:fill="auto"/>
          </w:tcPr>
          <w:p w:rsidR="00F06278" w:rsidRPr="001545FA" w:rsidRDefault="0020056C" w:rsidP="007A6B2A">
            <w:pPr>
              <w:pStyle w:val="TAL"/>
              <w:rPr>
                <w:snapToGrid w:val="0"/>
                <w:color w:val="000000"/>
                <w:sz w:val="16"/>
                <w:szCs w:val="16"/>
              </w:rPr>
            </w:pPr>
            <w:r w:rsidRPr="001545FA">
              <w:rPr>
                <w:snapToGrid w:val="0"/>
                <w:color w:val="000000"/>
                <w:sz w:val="16"/>
                <w:szCs w:val="16"/>
              </w:rPr>
              <w:t>SP-120</w:t>
            </w:r>
            <w:r w:rsidR="006E41BF" w:rsidRPr="001545FA">
              <w:rPr>
                <w:snapToGrid w:val="0"/>
                <w:color w:val="000000"/>
                <w:sz w:val="16"/>
                <w:szCs w:val="16"/>
              </w:rPr>
              <w:t>224</w:t>
            </w:r>
          </w:p>
        </w:tc>
        <w:tc>
          <w:tcPr>
            <w:tcW w:w="476" w:type="dxa"/>
            <w:shd w:val="solid" w:color="FFFFFF" w:fill="auto"/>
          </w:tcPr>
          <w:p w:rsidR="00F06278" w:rsidRPr="001545FA" w:rsidRDefault="006E41BF" w:rsidP="00EC7190">
            <w:pPr>
              <w:pStyle w:val="TAL"/>
              <w:rPr>
                <w:rFonts w:eastAsia="Arial Unicode MS"/>
                <w:sz w:val="16"/>
                <w:szCs w:val="16"/>
              </w:rPr>
            </w:pPr>
            <w:r w:rsidRPr="001545FA">
              <w:rPr>
                <w:rFonts w:eastAsia="Arial Unicode MS"/>
                <w:sz w:val="16"/>
                <w:szCs w:val="16"/>
              </w:rPr>
              <w:t>0238</w:t>
            </w:r>
          </w:p>
        </w:tc>
        <w:tc>
          <w:tcPr>
            <w:tcW w:w="425" w:type="dxa"/>
            <w:shd w:val="solid" w:color="FFFFFF" w:fill="auto"/>
          </w:tcPr>
          <w:p w:rsidR="00F06278" w:rsidRPr="001545FA" w:rsidRDefault="006E41BF"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F06278" w:rsidRPr="001545FA" w:rsidRDefault="006E41BF" w:rsidP="00EC7190">
            <w:pPr>
              <w:pStyle w:val="TAL"/>
              <w:rPr>
                <w:sz w:val="16"/>
                <w:szCs w:val="16"/>
              </w:rPr>
            </w:pPr>
            <w:r w:rsidRPr="001545FA">
              <w:rPr>
                <w:sz w:val="16"/>
                <w:szCs w:val="16"/>
              </w:rPr>
              <w:t>Reception Report Aggregation</w:t>
            </w:r>
          </w:p>
        </w:tc>
        <w:tc>
          <w:tcPr>
            <w:tcW w:w="567" w:type="dxa"/>
            <w:shd w:val="solid" w:color="FFFFFF" w:fill="auto"/>
          </w:tcPr>
          <w:p w:rsidR="00F06278" w:rsidRPr="001545FA" w:rsidRDefault="00F06278" w:rsidP="00200270">
            <w:pPr>
              <w:pStyle w:val="TAL"/>
              <w:rPr>
                <w:sz w:val="16"/>
                <w:szCs w:val="16"/>
              </w:rPr>
            </w:pPr>
            <w:r w:rsidRPr="001545FA">
              <w:rPr>
                <w:sz w:val="16"/>
                <w:szCs w:val="16"/>
              </w:rPr>
              <w:t>11.0.0</w:t>
            </w:r>
          </w:p>
        </w:tc>
        <w:tc>
          <w:tcPr>
            <w:tcW w:w="708" w:type="dxa"/>
            <w:shd w:val="solid" w:color="FFFFFF" w:fill="auto"/>
          </w:tcPr>
          <w:p w:rsidR="00F06278" w:rsidRPr="001545FA" w:rsidRDefault="00F06278" w:rsidP="007023CB">
            <w:pPr>
              <w:pStyle w:val="TAL"/>
              <w:rPr>
                <w:sz w:val="16"/>
                <w:szCs w:val="16"/>
              </w:rPr>
            </w:pPr>
            <w:r w:rsidRPr="001545FA">
              <w:rPr>
                <w:sz w:val="16"/>
                <w:szCs w:val="16"/>
              </w:rPr>
              <w:t>11.1.0</w:t>
            </w:r>
          </w:p>
        </w:tc>
      </w:tr>
      <w:tr w:rsidR="00F06278" w:rsidRPr="001545FA" w:rsidTr="001E5D36">
        <w:tblPrEx>
          <w:tblCellMar>
            <w:top w:w="0" w:type="dxa"/>
            <w:bottom w:w="0" w:type="dxa"/>
          </w:tblCellMar>
        </w:tblPrEx>
        <w:tc>
          <w:tcPr>
            <w:tcW w:w="800" w:type="dxa"/>
            <w:shd w:val="solid" w:color="FFFFFF" w:fill="auto"/>
          </w:tcPr>
          <w:p w:rsidR="00F06278" w:rsidRPr="001545FA" w:rsidRDefault="00F06278" w:rsidP="00200270">
            <w:pPr>
              <w:pStyle w:val="TAL"/>
              <w:rPr>
                <w:sz w:val="16"/>
                <w:szCs w:val="16"/>
              </w:rPr>
            </w:pPr>
            <w:r w:rsidRPr="001545FA">
              <w:rPr>
                <w:sz w:val="16"/>
                <w:szCs w:val="16"/>
              </w:rPr>
              <w:t>2012-06</w:t>
            </w:r>
          </w:p>
        </w:tc>
        <w:tc>
          <w:tcPr>
            <w:tcW w:w="800" w:type="dxa"/>
            <w:shd w:val="solid" w:color="FFFFFF" w:fill="auto"/>
          </w:tcPr>
          <w:p w:rsidR="00F06278" w:rsidRPr="001545FA" w:rsidRDefault="00F06278" w:rsidP="00200270">
            <w:pPr>
              <w:pStyle w:val="TAL"/>
              <w:jc w:val="center"/>
              <w:rPr>
                <w:snapToGrid w:val="0"/>
                <w:color w:val="000000"/>
                <w:sz w:val="16"/>
                <w:szCs w:val="16"/>
              </w:rPr>
            </w:pPr>
            <w:r w:rsidRPr="001545FA">
              <w:rPr>
                <w:snapToGrid w:val="0"/>
                <w:color w:val="000000"/>
                <w:sz w:val="16"/>
                <w:szCs w:val="16"/>
              </w:rPr>
              <w:t>56</w:t>
            </w:r>
          </w:p>
        </w:tc>
        <w:tc>
          <w:tcPr>
            <w:tcW w:w="901" w:type="dxa"/>
            <w:shd w:val="solid" w:color="FFFFFF" w:fill="auto"/>
          </w:tcPr>
          <w:p w:rsidR="00F06278" w:rsidRPr="001545FA" w:rsidRDefault="0020056C" w:rsidP="007A6B2A">
            <w:pPr>
              <w:pStyle w:val="TAL"/>
              <w:rPr>
                <w:snapToGrid w:val="0"/>
                <w:color w:val="000000"/>
                <w:sz w:val="16"/>
                <w:szCs w:val="16"/>
              </w:rPr>
            </w:pPr>
            <w:r w:rsidRPr="001545FA">
              <w:rPr>
                <w:snapToGrid w:val="0"/>
                <w:color w:val="000000"/>
                <w:sz w:val="16"/>
                <w:szCs w:val="16"/>
              </w:rPr>
              <w:t>SP-120</w:t>
            </w:r>
            <w:r w:rsidR="0078110F" w:rsidRPr="001545FA">
              <w:rPr>
                <w:snapToGrid w:val="0"/>
                <w:color w:val="000000"/>
                <w:sz w:val="16"/>
                <w:szCs w:val="16"/>
              </w:rPr>
              <w:t>224</w:t>
            </w:r>
          </w:p>
        </w:tc>
        <w:tc>
          <w:tcPr>
            <w:tcW w:w="476" w:type="dxa"/>
            <w:shd w:val="solid" w:color="FFFFFF" w:fill="auto"/>
          </w:tcPr>
          <w:p w:rsidR="00F06278" w:rsidRPr="001545FA" w:rsidRDefault="0078110F" w:rsidP="00EC7190">
            <w:pPr>
              <w:pStyle w:val="TAL"/>
              <w:rPr>
                <w:rFonts w:eastAsia="Arial Unicode MS"/>
                <w:sz w:val="16"/>
                <w:szCs w:val="16"/>
              </w:rPr>
            </w:pPr>
            <w:r w:rsidRPr="001545FA">
              <w:rPr>
                <w:rFonts w:eastAsia="Arial Unicode MS"/>
                <w:sz w:val="16"/>
                <w:szCs w:val="16"/>
              </w:rPr>
              <w:t>0240</w:t>
            </w:r>
          </w:p>
        </w:tc>
        <w:tc>
          <w:tcPr>
            <w:tcW w:w="425" w:type="dxa"/>
            <w:shd w:val="solid" w:color="FFFFFF" w:fill="auto"/>
          </w:tcPr>
          <w:p w:rsidR="00F06278" w:rsidRPr="001545FA" w:rsidRDefault="0078110F"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F06278" w:rsidRPr="001545FA" w:rsidRDefault="00CA353C" w:rsidP="00EC7190">
            <w:pPr>
              <w:pStyle w:val="TAL"/>
              <w:rPr>
                <w:sz w:val="16"/>
                <w:szCs w:val="16"/>
              </w:rPr>
            </w:pPr>
            <w:r w:rsidRPr="001545FA">
              <w:rPr>
                <w:sz w:val="16"/>
                <w:szCs w:val="16"/>
              </w:rPr>
              <w:t>MBMS File Repair Using Conventional HTTP Servers</w:t>
            </w:r>
          </w:p>
        </w:tc>
        <w:tc>
          <w:tcPr>
            <w:tcW w:w="567" w:type="dxa"/>
            <w:shd w:val="solid" w:color="FFFFFF" w:fill="auto"/>
          </w:tcPr>
          <w:p w:rsidR="00F06278" w:rsidRPr="001545FA" w:rsidRDefault="00F06278" w:rsidP="00200270">
            <w:pPr>
              <w:pStyle w:val="TAL"/>
              <w:rPr>
                <w:sz w:val="16"/>
                <w:szCs w:val="16"/>
              </w:rPr>
            </w:pPr>
            <w:r w:rsidRPr="001545FA">
              <w:rPr>
                <w:sz w:val="16"/>
                <w:szCs w:val="16"/>
              </w:rPr>
              <w:t>11.0.0</w:t>
            </w:r>
          </w:p>
        </w:tc>
        <w:tc>
          <w:tcPr>
            <w:tcW w:w="708" w:type="dxa"/>
            <w:shd w:val="solid" w:color="FFFFFF" w:fill="auto"/>
          </w:tcPr>
          <w:p w:rsidR="00F06278" w:rsidRPr="001545FA" w:rsidRDefault="00F06278" w:rsidP="007023CB">
            <w:pPr>
              <w:pStyle w:val="TAL"/>
              <w:rPr>
                <w:sz w:val="16"/>
                <w:szCs w:val="16"/>
              </w:rPr>
            </w:pPr>
            <w:r w:rsidRPr="001545FA">
              <w:rPr>
                <w:sz w:val="16"/>
                <w:szCs w:val="16"/>
              </w:rPr>
              <w:t>11.1.0</w:t>
            </w:r>
          </w:p>
        </w:tc>
      </w:tr>
      <w:tr w:rsidR="00F06278" w:rsidRPr="001545FA" w:rsidTr="001E5D36">
        <w:tblPrEx>
          <w:tblCellMar>
            <w:top w:w="0" w:type="dxa"/>
            <w:bottom w:w="0" w:type="dxa"/>
          </w:tblCellMar>
        </w:tblPrEx>
        <w:tc>
          <w:tcPr>
            <w:tcW w:w="800" w:type="dxa"/>
            <w:shd w:val="solid" w:color="FFFFFF" w:fill="auto"/>
          </w:tcPr>
          <w:p w:rsidR="00F06278" w:rsidRPr="001545FA" w:rsidRDefault="00F06278" w:rsidP="00200270">
            <w:pPr>
              <w:pStyle w:val="TAL"/>
              <w:rPr>
                <w:sz w:val="16"/>
                <w:szCs w:val="16"/>
              </w:rPr>
            </w:pPr>
            <w:r w:rsidRPr="001545FA">
              <w:rPr>
                <w:sz w:val="16"/>
                <w:szCs w:val="16"/>
              </w:rPr>
              <w:t>2012-06</w:t>
            </w:r>
          </w:p>
        </w:tc>
        <w:tc>
          <w:tcPr>
            <w:tcW w:w="800" w:type="dxa"/>
            <w:shd w:val="solid" w:color="FFFFFF" w:fill="auto"/>
          </w:tcPr>
          <w:p w:rsidR="00F06278" w:rsidRPr="001545FA" w:rsidRDefault="00F06278" w:rsidP="00200270">
            <w:pPr>
              <w:pStyle w:val="TAL"/>
              <w:jc w:val="center"/>
              <w:rPr>
                <w:snapToGrid w:val="0"/>
                <w:color w:val="000000"/>
                <w:sz w:val="16"/>
                <w:szCs w:val="16"/>
              </w:rPr>
            </w:pPr>
            <w:r w:rsidRPr="001545FA">
              <w:rPr>
                <w:snapToGrid w:val="0"/>
                <w:color w:val="000000"/>
                <w:sz w:val="16"/>
                <w:szCs w:val="16"/>
              </w:rPr>
              <w:t>56</w:t>
            </w:r>
          </w:p>
        </w:tc>
        <w:tc>
          <w:tcPr>
            <w:tcW w:w="901" w:type="dxa"/>
            <w:shd w:val="solid" w:color="FFFFFF" w:fill="auto"/>
          </w:tcPr>
          <w:p w:rsidR="00F06278" w:rsidRPr="001545FA" w:rsidRDefault="0020056C" w:rsidP="007A6B2A">
            <w:pPr>
              <w:pStyle w:val="TAL"/>
              <w:rPr>
                <w:snapToGrid w:val="0"/>
                <w:color w:val="000000"/>
                <w:sz w:val="16"/>
                <w:szCs w:val="16"/>
              </w:rPr>
            </w:pPr>
            <w:r w:rsidRPr="001545FA">
              <w:rPr>
                <w:snapToGrid w:val="0"/>
                <w:color w:val="000000"/>
                <w:sz w:val="16"/>
                <w:szCs w:val="16"/>
              </w:rPr>
              <w:t>SP-120</w:t>
            </w:r>
            <w:r w:rsidR="00F83133" w:rsidRPr="001545FA">
              <w:rPr>
                <w:snapToGrid w:val="0"/>
                <w:color w:val="000000"/>
                <w:sz w:val="16"/>
                <w:szCs w:val="16"/>
              </w:rPr>
              <w:t>219</w:t>
            </w:r>
          </w:p>
        </w:tc>
        <w:tc>
          <w:tcPr>
            <w:tcW w:w="476" w:type="dxa"/>
            <w:shd w:val="solid" w:color="FFFFFF" w:fill="auto"/>
          </w:tcPr>
          <w:p w:rsidR="00F06278" w:rsidRPr="001545FA" w:rsidRDefault="00F83133" w:rsidP="00EC7190">
            <w:pPr>
              <w:pStyle w:val="TAL"/>
              <w:rPr>
                <w:rFonts w:eastAsia="Arial Unicode MS"/>
                <w:sz w:val="16"/>
                <w:szCs w:val="16"/>
              </w:rPr>
            </w:pPr>
            <w:r w:rsidRPr="001545FA">
              <w:rPr>
                <w:rFonts w:eastAsia="Arial Unicode MS"/>
                <w:sz w:val="16"/>
                <w:szCs w:val="16"/>
              </w:rPr>
              <w:t>0257</w:t>
            </w:r>
          </w:p>
        </w:tc>
        <w:tc>
          <w:tcPr>
            <w:tcW w:w="425" w:type="dxa"/>
            <w:shd w:val="solid" w:color="FFFFFF" w:fill="auto"/>
          </w:tcPr>
          <w:p w:rsidR="00F06278" w:rsidRPr="001545FA" w:rsidRDefault="00F83133" w:rsidP="00EC7190">
            <w:pPr>
              <w:pStyle w:val="TAL"/>
              <w:jc w:val="center"/>
              <w:rPr>
                <w:rFonts w:eastAsia="Arial Unicode MS"/>
                <w:sz w:val="16"/>
                <w:szCs w:val="16"/>
              </w:rPr>
            </w:pPr>
            <w:r w:rsidRPr="001545FA">
              <w:rPr>
                <w:rFonts w:eastAsia="Arial Unicode MS"/>
                <w:sz w:val="16"/>
                <w:szCs w:val="16"/>
              </w:rPr>
              <w:t>4</w:t>
            </w:r>
          </w:p>
        </w:tc>
        <w:tc>
          <w:tcPr>
            <w:tcW w:w="4962" w:type="dxa"/>
            <w:shd w:val="solid" w:color="FFFFFF" w:fill="auto"/>
          </w:tcPr>
          <w:p w:rsidR="00F06278" w:rsidRPr="001545FA" w:rsidRDefault="00F83133" w:rsidP="00EC7190">
            <w:pPr>
              <w:pStyle w:val="TAL"/>
              <w:rPr>
                <w:sz w:val="16"/>
                <w:szCs w:val="16"/>
              </w:rPr>
            </w:pPr>
            <w:r w:rsidRPr="001545FA">
              <w:rPr>
                <w:sz w:val="16"/>
                <w:szCs w:val="16"/>
              </w:rPr>
              <w:t>MBMS Schema Compatibility Correction</w:t>
            </w:r>
          </w:p>
        </w:tc>
        <w:tc>
          <w:tcPr>
            <w:tcW w:w="567" w:type="dxa"/>
            <w:shd w:val="solid" w:color="FFFFFF" w:fill="auto"/>
          </w:tcPr>
          <w:p w:rsidR="00F06278" w:rsidRPr="001545FA" w:rsidRDefault="00F06278" w:rsidP="00200270">
            <w:pPr>
              <w:pStyle w:val="TAL"/>
              <w:rPr>
                <w:sz w:val="16"/>
                <w:szCs w:val="16"/>
              </w:rPr>
            </w:pPr>
            <w:r w:rsidRPr="001545FA">
              <w:rPr>
                <w:sz w:val="16"/>
                <w:szCs w:val="16"/>
              </w:rPr>
              <w:t>11.0.0</w:t>
            </w:r>
          </w:p>
        </w:tc>
        <w:tc>
          <w:tcPr>
            <w:tcW w:w="708" w:type="dxa"/>
            <w:shd w:val="solid" w:color="FFFFFF" w:fill="auto"/>
          </w:tcPr>
          <w:p w:rsidR="00F06278" w:rsidRPr="001545FA" w:rsidRDefault="00F06278" w:rsidP="007023CB">
            <w:pPr>
              <w:pStyle w:val="TAL"/>
              <w:rPr>
                <w:sz w:val="16"/>
                <w:szCs w:val="16"/>
              </w:rPr>
            </w:pPr>
            <w:r w:rsidRPr="001545FA">
              <w:rPr>
                <w:sz w:val="16"/>
                <w:szCs w:val="16"/>
              </w:rPr>
              <w:t>11.1.0</w:t>
            </w:r>
          </w:p>
        </w:tc>
      </w:tr>
      <w:tr w:rsidR="00F06278" w:rsidRPr="001545FA" w:rsidTr="001E5D36">
        <w:tblPrEx>
          <w:tblCellMar>
            <w:top w:w="0" w:type="dxa"/>
            <w:bottom w:w="0" w:type="dxa"/>
          </w:tblCellMar>
        </w:tblPrEx>
        <w:tc>
          <w:tcPr>
            <w:tcW w:w="800" w:type="dxa"/>
            <w:shd w:val="solid" w:color="FFFFFF" w:fill="auto"/>
          </w:tcPr>
          <w:p w:rsidR="00F06278" w:rsidRPr="001545FA" w:rsidRDefault="00F06278" w:rsidP="00200270">
            <w:pPr>
              <w:pStyle w:val="TAL"/>
              <w:rPr>
                <w:sz w:val="16"/>
                <w:szCs w:val="16"/>
              </w:rPr>
            </w:pPr>
            <w:r w:rsidRPr="001545FA">
              <w:rPr>
                <w:sz w:val="16"/>
                <w:szCs w:val="16"/>
              </w:rPr>
              <w:t>2012-06</w:t>
            </w:r>
          </w:p>
        </w:tc>
        <w:tc>
          <w:tcPr>
            <w:tcW w:w="800" w:type="dxa"/>
            <w:shd w:val="solid" w:color="FFFFFF" w:fill="auto"/>
          </w:tcPr>
          <w:p w:rsidR="00F06278" w:rsidRPr="001545FA" w:rsidRDefault="00F06278" w:rsidP="00200270">
            <w:pPr>
              <w:pStyle w:val="TAL"/>
              <w:jc w:val="center"/>
              <w:rPr>
                <w:snapToGrid w:val="0"/>
                <w:color w:val="000000"/>
                <w:sz w:val="16"/>
                <w:szCs w:val="16"/>
              </w:rPr>
            </w:pPr>
            <w:r w:rsidRPr="001545FA">
              <w:rPr>
                <w:snapToGrid w:val="0"/>
                <w:color w:val="000000"/>
                <w:sz w:val="16"/>
                <w:szCs w:val="16"/>
              </w:rPr>
              <w:t>56</w:t>
            </w:r>
          </w:p>
        </w:tc>
        <w:tc>
          <w:tcPr>
            <w:tcW w:w="901" w:type="dxa"/>
            <w:shd w:val="solid" w:color="FFFFFF" w:fill="auto"/>
          </w:tcPr>
          <w:p w:rsidR="00F06278" w:rsidRPr="001545FA" w:rsidRDefault="0020056C" w:rsidP="007A6B2A">
            <w:pPr>
              <w:pStyle w:val="TAL"/>
              <w:rPr>
                <w:snapToGrid w:val="0"/>
                <w:color w:val="000000"/>
                <w:sz w:val="16"/>
                <w:szCs w:val="16"/>
              </w:rPr>
            </w:pPr>
            <w:r w:rsidRPr="001545FA">
              <w:rPr>
                <w:snapToGrid w:val="0"/>
                <w:color w:val="000000"/>
                <w:sz w:val="16"/>
                <w:szCs w:val="16"/>
              </w:rPr>
              <w:t>SP-120</w:t>
            </w:r>
            <w:r w:rsidR="002D7D4D" w:rsidRPr="001545FA">
              <w:rPr>
                <w:snapToGrid w:val="0"/>
                <w:color w:val="000000"/>
                <w:sz w:val="16"/>
                <w:szCs w:val="16"/>
              </w:rPr>
              <w:t>219</w:t>
            </w:r>
          </w:p>
        </w:tc>
        <w:tc>
          <w:tcPr>
            <w:tcW w:w="476" w:type="dxa"/>
            <w:shd w:val="solid" w:color="FFFFFF" w:fill="auto"/>
          </w:tcPr>
          <w:p w:rsidR="00F06278" w:rsidRPr="001545FA" w:rsidRDefault="002D7D4D" w:rsidP="00EC7190">
            <w:pPr>
              <w:pStyle w:val="TAL"/>
              <w:rPr>
                <w:rFonts w:eastAsia="Arial Unicode MS"/>
                <w:sz w:val="16"/>
                <w:szCs w:val="16"/>
              </w:rPr>
            </w:pPr>
            <w:r w:rsidRPr="001545FA">
              <w:rPr>
                <w:rFonts w:eastAsia="Arial Unicode MS"/>
                <w:sz w:val="16"/>
                <w:szCs w:val="16"/>
              </w:rPr>
              <w:t>0260</w:t>
            </w:r>
          </w:p>
        </w:tc>
        <w:tc>
          <w:tcPr>
            <w:tcW w:w="425" w:type="dxa"/>
            <w:shd w:val="solid" w:color="FFFFFF" w:fill="auto"/>
          </w:tcPr>
          <w:p w:rsidR="00F06278" w:rsidRPr="001545FA" w:rsidRDefault="002D7D4D"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F06278" w:rsidRPr="001545FA" w:rsidRDefault="002D7D4D" w:rsidP="00EC7190">
            <w:pPr>
              <w:pStyle w:val="TAL"/>
              <w:rPr>
                <w:sz w:val="16"/>
                <w:szCs w:val="16"/>
              </w:rPr>
            </w:pPr>
            <w:r w:rsidRPr="001545FA">
              <w:rPr>
                <w:sz w:val="16"/>
                <w:szCs w:val="16"/>
              </w:rPr>
              <w:t>MBMS Metadata Envelope Correction</w:t>
            </w:r>
          </w:p>
        </w:tc>
        <w:tc>
          <w:tcPr>
            <w:tcW w:w="567" w:type="dxa"/>
            <w:shd w:val="solid" w:color="FFFFFF" w:fill="auto"/>
          </w:tcPr>
          <w:p w:rsidR="00F06278" w:rsidRPr="001545FA" w:rsidRDefault="00F06278" w:rsidP="00200270">
            <w:pPr>
              <w:pStyle w:val="TAL"/>
              <w:rPr>
                <w:sz w:val="16"/>
                <w:szCs w:val="16"/>
              </w:rPr>
            </w:pPr>
            <w:r w:rsidRPr="001545FA">
              <w:rPr>
                <w:sz w:val="16"/>
                <w:szCs w:val="16"/>
              </w:rPr>
              <w:t>11.0.0</w:t>
            </w:r>
          </w:p>
        </w:tc>
        <w:tc>
          <w:tcPr>
            <w:tcW w:w="708" w:type="dxa"/>
            <w:shd w:val="solid" w:color="FFFFFF" w:fill="auto"/>
          </w:tcPr>
          <w:p w:rsidR="00F06278" w:rsidRPr="001545FA" w:rsidRDefault="00F06278" w:rsidP="007023CB">
            <w:pPr>
              <w:pStyle w:val="TAL"/>
              <w:rPr>
                <w:sz w:val="16"/>
                <w:szCs w:val="16"/>
              </w:rPr>
            </w:pPr>
            <w:r w:rsidRPr="001545FA">
              <w:rPr>
                <w:sz w:val="16"/>
                <w:szCs w:val="16"/>
              </w:rPr>
              <w:t>11.1.0</w:t>
            </w:r>
          </w:p>
        </w:tc>
      </w:tr>
      <w:tr w:rsidR="00C9355A" w:rsidRPr="001545FA" w:rsidTr="001E5D36">
        <w:tblPrEx>
          <w:tblCellMar>
            <w:top w:w="0" w:type="dxa"/>
            <w:bottom w:w="0" w:type="dxa"/>
          </w:tblCellMar>
        </w:tblPrEx>
        <w:tc>
          <w:tcPr>
            <w:tcW w:w="800" w:type="dxa"/>
            <w:shd w:val="solid" w:color="FFFFFF" w:fill="auto"/>
          </w:tcPr>
          <w:p w:rsidR="00C9355A" w:rsidRPr="001545FA" w:rsidRDefault="00C9355A" w:rsidP="00200270">
            <w:pPr>
              <w:pStyle w:val="TAL"/>
              <w:rPr>
                <w:sz w:val="16"/>
                <w:szCs w:val="16"/>
              </w:rPr>
            </w:pPr>
            <w:r w:rsidRPr="001545FA">
              <w:rPr>
                <w:sz w:val="16"/>
                <w:szCs w:val="16"/>
              </w:rPr>
              <w:t>2012-09</w:t>
            </w:r>
          </w:p>
        </w:tc>
        <w:tc>
          <w:tcPr>
            <w:tcW w:w="800" w:type="dxa"/>
            <w:shd w:val="solid" w:color="FFFFFF" w:fill="auto"/>
          </w:tcPr>
          <w:p w:rsidR="00C9355A" w:rsidRPr="001545FA" w:rsidRDefault="00C9355A" w:rsidP="00200270">
            <w:pPr>
              <w:pStyle w:val="TAL"/>
              <w:jc w:val="center"/>
              <w:rPr>
                <w:snapToGrid w:val="0"/>
                <w:color w:val="000000"/>
                <w:sz w:val="16"/>
                <w:szCs w:val="16"/>
              </w:rPr>
            </w:pPr>
            <w:r w:rsidRPr="001545FA">
              <w:rPr>
                <w:snapToGrid w:val="0"/>
                <w:color w:val="000000"/>
                <w:sz w:val="16"/>
                <w:szCs w:val="16"/>
              </w:rPr>
              <w:t>57</w:t>
            </w:r>
          </w:p>
        </w:tc>
        <w:tc>
          <w:tcPr>
            <w:tcW w:w="901" w:type="dxa"/>
            <w:shd w:val="solid" w:color="FFFFFF" w:fill="auto"/>
          </w:tcPr>
          <w:p w:rsidR="00C9355A" w:rsidRPr="001545FA" w:rsidRDefault="00C9355A" w:rsidP="007A6B2A">
            <w:pPr>
              <w:pStyle w:val="TAL"/>
              <w:rPr>
                <w:snapToGrid w:val="0"/>
                <w:color w:val="000000"/>
                <w:sz w:val="16"/>
                <w:szCs w:val="16"/>
              </w:rPr>
            </w:pPr>
            <w:r w:rsidRPr="001545FA">
              <w:rPr>
                <w:snapToGrid w:val="0"/>
                <w:color w:val="000000"/>
                <w:sz w:val="16"/>
                <w:szCs w:val="16"/>
              </w:rPr>
              <w:t>SP-120</w:t>
            </w:r>
            <w:r w:rsidR="00F2370C" w:rsidRPr="001545FA">
              <w:rPr>
                <w:snapToGrid w:val="0"/>
                <w:color w:val="000000"/>
                <w:sz w:val="16"/>
                <w:szCs w:val="16"/>
              </w:rPr>
              <w:t>498</w:t>
            </w:r>
          </w:p>
        </w:tc>
        <w:tc>
          <w:tcPr>
            <w:tcW w:w="476" w:type="dxa"/>
            <w:shd w:val="solid" w:color="FFFFFF" w:fill="auto"/>
          </w:tcPr>
          <w:p w:rsidR="00C9355A" w:rsidRPr="001545FA" w:rsidRDefault="00F2370C" w:rsidP="00EC7190">
            <w:pPr>
              <w:pStyle w:val="TAL"/>
              <w:rPr>
                <w:rFonts w:eastAsia="Arial Unicode MS"/>
                <w:sz w:val="16"/>
                <w:szCs w:val="16"/>
              </w:rPr>
            </w:pPr>
            <w:r w:rsidRPr="001545FA">
              <w:rPr>
                <w:rFonts w:eastAsia="Arial Unicode MS"/>
                <w:sz w:val="16"/>
                <w:szCs w:val="16"/>
              </w:rPr>
              <w:t>0248</w:t>
            </w:r>
          </w:p>
        </w:tc>
        <w:tc>
          <w:tcPr>
            <w:tcW w:w="425" w:type="dxa"/>
            <w:shd w:val="solid" w:color="FFFFFF" w:fill="auto"/>
          </w:tcPr>
          <w:p w:rsidR="00C9355A" w:rsidRPr="001545FA" w:rsidRDefault="00F2370C" w:rsidP="00EC7190">
            <w:pPr>
              <w:pStyle w:val="TAL"/>
              <w:jc w:val="center"/>
              <w:rPr>
                <w:rFonts w:eastAsia="Arial Unicode MS"/>
                <w:sz w:val="16"/>
                <w:szCs w:val="16"/>
              </w:rPr>
            </w:pPr>
            <w:r w:rsidRPr="001545FA">
              <w:rPr>
                <w:rFonts w:eastAsia="Arial Unicode MS"/>
                <w:sz w:val="16"/>
                <w:szCs w:val="16"/>
              </w:rPr>
              <w:t>4</w:t>
            </w:r>
          </w:p>
        </w:tc>
        <w:tc>
          <w:tcPr>
            <w:tcW w:w="4962" w:type="dxa"/>
            <w:shd w:val="solid" w:color="FFFFFF" w:fill="auto"/>
          </w:tcPr>
          <w:p w:rsidR="00C9355A" w:rsidRPr="001545FA" w:rsidRDefault="005E7009" w:rsidP="00EC7190">
            <w:pPr>
              <w:pStyle w:val="TAL"/>
              <w:rPr>
                <w:sz w:val="16"/>
                <w:szCs w:val="16"/>
              </w:rPr>
            </w:pPr>
            <w:r w:rsidRPr="001545FA">
              <w:rPr>
                <w:sz w:val="16"/>
                <w:szCs w:val="16"/>
              </w:rPr>
              <w:t>Updates to TS 26.346 referring to IETF FECFRAME</w:t>
            </w:r>
          </w:p>
        </w:tc>
        <w:tc>
          <w:tcPr>
            <w:tcW w:w="567" w:type="dxa"/>
            <w:shd w:val="solid" w:color="FFFFFF" w:fill="auto"/>
          </w:tcPr>
          <w:p w:rsidR="00C9355A" w:rsidRPr="001545FA" w:rsidRDefault="00C9355A" w:rsidP="006964C8">
            <w:pPr>
              <w:pStyle w:val="TAL"/>
              <w:rPr>
                <w:sz w:val="16"/>
                <w:szCs w:val="16"/>
              </w:rPr>
            </w:pPr>
            <w:r w:rsidRPr="001545FA">
              <w:rPr>
                <w:sz w:val="16"/>
                <w:szCs w:val="16"/>
              </w:rPr>
              <w:t>11.1.0</w:t>
            </w:r>
          </w:p>
        </w:tc>
        <w:tc>
          <w:tcPr>
            <w:tcW w:w="708" w:type="dxa"/>
            <w:shd w:val="solid" w:color="FFFFFF" w:fill="auto"/>
          </w:tcPr>
          <w:p w:rsidR="00C9355A" w:rsidRPr="001545FA" w:rsidRDefault="00C9355A" w:rsidP="006964C8">
            <w:pPr>
              <w:pStyle w:val="TAL"/>
              <w:rPr>
                <w:sz w:val="16"/>
                <w:szCs w:val="16"/>
              </w:rPr>
            </w:pPr>
            <w:r w:rsidRPr="001545FA">
              <w:rPr>
                <w:sz w:val="16"/>
                <w:szCs w:val="16"/>
              </w:rPr>
              <w:t>11.2.0</w:t>
            </w:r>
          </w:p>
        </w:tc>
      </w:tr>
      <w:tr w:rsidR="00C9355A" w:rsidRPr="001545FA" w:rsidTr="001E5D36">
        <w:tblPrEx>
          <w:tblCellMar>
            <w:top w:w="0" w:type="dxa"/>
            <w:bottom w:w="0" w:type="dxa"/>
          </w:tblCellMar>
        </w:tblPrEx>
        <w:tc>
          <w:tcPr>
            <w:tcW w:w="800" w:type="dxa"/>
            <w:shd w:val="solid" w:color="FFFFFF" w:fill="auto"/>
          </w:tcPr>
          <w:p w:rsidR="00C9355A" w:rsidRPr="001545FA" w:rsidRDefault="00C9355A" w:rsidP="006964C8">
            <w:pPr>
              <w:pStyle w:val="TAL"/>
              <w:rPr>
                <w:sz w:val="16"/>
                <w:szCs w:val="16"/>
              </w:rPr>
            </w:pPr>
            <w:r w:rsidRPr="001545FA">
              <w:rPr>
                <w:sz w:val="16"/>
                <w:szCs w:val="16"/>
              </w:rPr>
              <w:t>2012-09</w:t>
            </w:r>
          </w:p>
        </w:tc>
        <w:tc>
          <w:tcPr>
            <w:tcW w:w="800" w:type="dxa"/>
            <w:shd w:val="solid" w:color="FFFFFF" w:fill="auto"/>
          </w:tcPr>
          <w:p w:rsidR="00C9355A" w:rsidRPr="001545FA" w:rsidRDefault="00C9355A" w:rsidP="006964C8">
            <w:pPr>
              <w:pStyle w:val="TAL"/>
              <w:jc w:val="center"/>
              <w:rPr>
                <w:snapToGrid w:val="0"/>
                <w:color w:val="000000"/>
                <w:sz w:val="16"/>
                <w:szCs w:val="16"/>
              </w:rPr>
            </w:pPr>
            <w:r w:rsidRPr="001545FA">
              <w:rPr>
                <w:snapToGrid w:val="0"/>
                <w:color w:val="000000"/>
                <w:sz w:val="16"/>
                <w:szCs w:val="16"/>
              </w:rPr>
              <w:t>57</w:t>
            </w:r>
          </w:p>
        </w:tc>
        <w:tc>
          <w:tcPr>
            <w:tcW w:w="901" w:type="dxa"/>
            <w:shd w:val="solid" w:color="FFFFFF" w:fill="auto"/>
          </w:tcPr>
          <w:p w:rsidR="00C9355A" w:rsidRPr="001545FA" w:rsidRDefault="00C9355A" w:rsidP="006964C8">
            <w:pPr>
              <w:pStyle w:val="TAL"/>
              <w:rPr>
                <w:snapToGrid w:val="0"/>
                <w:color w:val="000000"/>
                <w:sz w:val="16"/>
                <w:szCs w:val="16"/>
              </w:rPr>
            </w:pPr>
            <w:r w:rsidRPr="001545FA">
              <w:rPr>
                <w:snapToGrid w:val="0"/>
                <w:color w:val="000000"/>
                <w:sz w:val="16"/>
                <w:szCs w:val="16"/>
              </w:rPr>
              <w:t>SP-120</w:t>
            </w:r>
            <w:r w:rsidR="00265F5A" w:rsidRPr="001545FA">
              <w:rPr>
                <w:snapToGrid w:val="0"/>
                <w:color w:val="000000"/>
                <w:sz w:val="16"/>
                <w:szCs w:val="16"/>
              </w:rPr>
              <w:t>504</w:t>
            </w:r>
          </w:p>
        </w:tc>
        <w:tc>
          <w:tcPr>
            <w:tcW w:w="476" w:type="dxa"/>
            <w:shd w:val="solid" w:color="FFFFFF" w:fill="auto"/>
          </w:tcPr>
          <w:p w:rsidR="00C9355A" w:rsidRPr="001545FA" w:rsidRDefault="00265F5A" w:rsidP="00EC7190">
            <w:pPr>
              <w:pStyle w:val="TAL"/>
              <w:rPr>
                <w:rFonts w:eastAsia="Arial Unicode MS"/>
                <w:sz w:val="16"/>
                <w:szCs w:val="16"/>
              </w:rPr>
            </w:pPr>
            <w:r w:rsidRPr="001545FA">
              <w:rPr>
                <w:rFonts w:eastAsia="Arial Unicode MS"/>
                <w:sz w:val="16"/>
                <w:szCs w:val="16"/>
              </w:rPr>
              <w:t>0261</w:t>
            </w:r>
          </w:p>
        </w:tc>
        <w:tc>
          <w:tcPr>
            <w:tcW w:w="425" w:type="dxa"/>
            <w:shd w:val="solid" w:color="FFFFFF" w:fill="auto"/>
          </w:tcPr>
          <w:p w:rsidR="00C9355A" w:rsidRPr="001545FA" w:rsidRDefault="00265F5A"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9355A" w:rsidRPr="001545FA" w:rsidRDefault="00265F5A" w:rsidP="00EC7190">
            <w:pPr>
              <w:pStyle w:val="TAL"/>
              <w:rPr>
                <w:sz w:val="16"/>
                <w:szCs w:val="16"/>
              </w:rPr>
            </w:pPr>
            <w:r w:rsidRPr="001545FA">
              <w:rPr>
                <w:sz w:val="16"/>
                <w:szCs w:val="16"/>
              </w:rPr>
              <w:t>Server Selection for MBMS File Repair via Conventional HTTP Servers</w:t>
            </w:r>
          </w:p>
        </w:tc>
        <w:tc>
          <w:tcPr>
            <w:tcW w:w="567" w:type="dxa"/>
            <w:shd w:val="solid" w:color="FFFFFF" w:fill="auto"/>
          </w:tcPr>
          <w:p w:rsidR="00C9355A" w:rsidRPr="001545FA" w:rsidRDefault="00C9355A" w:rsidP="006964C8">
            <w:pPr>
              <w:pStyle w:val="TAL"/>
              <w:rPr>
                <w:sz w:val="16"/>
                <w:szCs w:val="16"/>
              </w:rPr>
            </w:pPr>
            <w:r w:rsidRPr="001545FA">
              <w:rPr>
                <w:sz w:val="16"/>
                <w:szCs w:val="16"/>
              </w:rPr>
              <w:t>11.1.0</w:t>
            </w:r>
          </w:p>
        </w:tc>
        <w:tc>
          <w:tcPr>
            <w:tcW w:w="708" w:type="dxa"/>
            <w:shd w:val="solid" w:color="FFFFFF" w:fill="auto"/>
          </w:tcPr>
          <w:p w:rsidR="00C9355A" w:rsidRPr="001545FA" w:rsidRDefault="00C9355A" w:rsidP="006964C8">
            <w:pPr>
              <w:pStyle w:val="TAL"/>
              <w:rPr>
                <w:sz w:val="16"/>
                <w:szCs w:val="16"/>
              </w:rPr>
            </w:pPr>
            <w:r w:rsidRPr="001545FA">
              <w:rPr>
                <w:sz w:val="16"/>
                <w:szCs w:val="16"/>
              </w:rPr>
              <w:t>11.2.0</w:t>
            </w:r>
          </w:p>
        </w:tc>
      </w:tr>
      <w:tr w:rsidR="00CE0F7F" w:rsidRPr="001545FA" w:rsidTr="001E5D36">
        <w:tblPrEx>
          <w:tblCellMar>
            <w:top w:w="0" w:type="dxa"/>
            <w:bottom w:w="0" w:type="dxa"/>
          </w:tblCellMar>
        </w:tblPrEx>
        <w:tc>
          <w:tcPr>
            <w:tcW w:w="800" w:type="dxa"/>
            <w:shd w:val="solid" w:color="FFFFFF" w:fill="auto"/>
          </w:tcPr>
          <w:p w:rsidR="00CE0F7F" w:rsidRPr="001545FA" w:rsidRDefault="00CE0F7F" w:rsidP="006964C8">
            <w:pPr>
              <w:pStyle w:val="TAL"/>
              <w:rPr>
                <w:sz w:val="16"/>
                <w:szCs w:val="16"/>
              </w:rPr>
            </w:pPr>
            <w:r w:rsidRPr="001545FA">
              <w:rPr>
                <w:sz w:val="16"/>
                <w:szCs w:val="16"/>
              </w:rPr>
              <w:t>2012-09</w:t>
            </w:r>
          </w:p>
        </w:tc>
        <w:tc>
          <w:tcPr>
            <w:tcW w:w="800" w:type="dxa"/>
            <w:shd w:val="solid" w:color="FFFFFF" w:fill="auto"/>
          </w:tcPr>
          <w:p w:rsidR="00CE0F7F" w:rsidRPr="001545FA" w:rsidRDefault="00CE0F7F" w:rsidP="006964C8">
            <w:pPr>
              <w:pStyle w:val="TAL"/>
              <w:jc w:val="center"/>
              <w:rPr>
                <w:snapToGrid w:val="0"/>
                <w:color w:val="000000"/>
                <w:sz w:val="16"/>
                <w:szCs w:val="16"/>
              </w:rPr>
            </w:pPr>
            <w:r w:rsidRPr="001545FA">
              <w:rPr>
                <w:snapToGrid w:val="0"/>
                <w:color w:val="000000"/>
                <w:sz w:val="16"/>
                <w:szCs w:val="16"/>
              </w:rPr>
              <w:t>57</w:t>
            </w:r>
          </w:p>
        </w:tc>
        <w:tc>
          <w:tcPr>
            <w:tcW w:w="901" w:type="dxa"/>
            <w:shd w:val="solid" w:color="FFFFFF" w:fill="auto"/>
          </w:tcPr>
          <w:p w:rsidR="00CE0F7F" w:rsidRPr="001545FA" w:rsidRDefault="00CE0F7F" w:rsidP="006964C8">
            <w:pPr>
              <w:pStyle w:val="TAL"/>
              <w:rPr>
                <w:snapToGrid w:val="0"/>
                <w:color w:val="000000"/>
                <w:sz w:val="16"/>
                <w:szCs w:val="16"/>
              </w:rPr>
            </w:pPr>
            <w:r w:rsidRPr="001545FA">
              <w:rPr>
                <w:snapToGrid w:val="0"/>
                <w:color w:val="000000"/>
                <w:sz w:val="16"/>
                <w:szCs w:val="16"/>
              </w:rPr>
              <w:t>SP-120504</w:t>
            </w:r>
          </w:p>
        </w:tc>
        <w:tc>
          <w:tcPr>
            <w:tcW w:w="476" w:type="dxa"/>
            <w:shd w:val="solid" w:color="FFFFFF" w:fill="auto"/>
          </w:tcPr>
          <w:p w:rsidR="00CE0F7F" w:rsidRPr="001545FA" w:rsidRDefault="00CE0F7F" w:rsidP="00EC7190">
            <w:pPr>
              <w:pStyle w:val="TAL"/>
              <w:rPr>
                <w:rFonts w:eastAsia="Arial Unicode MS"/>
                <w:sz w:val="16"/>
                <w:szCs w:val="16"/>
              </w:rPr>
            </w:pPr>
            <w:r w:rsidRPr="001545FA">
              <w:rPr>
                <w:rFonts w:eastAsia="Arial Unicode MS"/>
                <w:sz w:val="16"/>
                <w:szCs w:val="16"/>
              </w:rPr>
              <w:t>0262</w:t>
            </w:r>
          </w:p>
        </w:tc>
        <w:tc>
          <w:tcPr>
            <w:tcW w:w="425" w:type="dxa"/>
            <w:shd w:val="solid" w:color="FFFFFF" w:fill="auto"/>
          </w:tcPr>
          <w:p w:rsidR="00CE0F7F" w:rsidRPr="001545FA" w:rsidRDefault="00CE0F7F"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CE0F7F" w:rsidRPr="001545FA" w:rsidRDefault="00CE0F7F" w:rsidP="00EC7190">
            <w:pPr>
              <w:pStyle w:val="TAL"/>
              <w:rPr>
                <w:sz w:val="16"/>
                <w:szCs w:val="16"/>
              </w:rPr>
            </w:pPr>
            <w:r w:rsidRPr="001545FA">
              <w:rPr>
                <w:sz w:val="16"/>
                <w:szCs w:val="16"/>
              </w:rPr>
              <w:t>MD5 Procedures for MBMS File Repair via Conventional HTTP Servers</w:t>
            </w:r>
          </w:p>
        </w:tc>
        <w:tc>
          <w:tcPr>
            <w:tcW w:w="567" w:type="dxa"/>
            <w:shd w:val="solid" w:color="FFFFFF" w:fill="auto"/>
          </w:tcPr>
          <w:p w:rsidR="00CE0F7F" w:rsidRPr="001545FA" w:rsidRDefault="00CE0F7F" w:rsidP="006964C8">
            <w:pPr>
              <w:pStyle w:val="TAL"/>
              <w:rPr>
                <w:sz w:val="16"/>
                <w:szCs w:val="16"/>
              </w:rPr>
            </w:pPr>
            <w:r w:rsidRPr="001545FA">
              <w:rPr>
                <w:sz w:val="16"/>
                <w:szCs w:val="16"/>
              </w:rPr>
              <w:t>11.1.0</w:t>
            </w:r>
          </w:p>
        </w:tc>
        <w:tc>
          <w:tcPr>
            <w:tcW w:w="708" w:type="dxa"/>
            <w:shd w:val="solid" w:color="FFFFFF" w:fill="auto"/>
          </w:tcPr>
          <w:p w:rsidR="00CE0F7F" w:rsidRPr="001545FA" w:rsidRDefault="00CE0F7F" w:rsidP="006964C8">
            <w:pPr>
              <w:pStyle w:val="TAL"/>
              <w:rPr>
                <w:sz w:val="16"/>
                <w:szCs w:val="16"/>
              </w:rPr>
            </w:pPr>
            <w:r w:rsidRPr="001545FA">
              <w:rPr>
                <w:sz w:val="16"/>
                <w:szCs w:val="16"/>
              </w:rPr>
              <w:t>11.2.0</w:t>
            </w:r>
          </w:p>
        </w:tc>
      </w:tr>
      <w:tr w:rsidR="000358B3" w:rsidRPr="001545FA" w:rsidTr="001E5D36">
        <w:tblPrEx>
          <w:tblCellMar>
            <w:top w:w="0" w:type="dxa"/>
            <w:bottom w:w="0" w:type="dxa"/>
          </w:tblCellMar>
        </w:tblPrEx>
        <w:tc>
          <w:tcPr>
            <w:tcW w:w="800" w:type="dxa"/>
            <w:shd w:val="solid" w:color="FFFFFF" w:fill="auto"/>
          </w:tcPr>
          <w:p w:rsidR="000358B3" w:rsidRPr="001545FA" w:rsidRDefault="000358B3" w:rsidP="006964C8">
            <w:pPr>
              <w:pStyle w:val="TAL"/>
              <w:rPr>
                <w:sz w:val="16"/>
                <w:szCs w:val="16"/>
              </w:rPr>
            </w:pPr>
            <w:r w:rsidRPr="001545FA">
              <w:rPr>
                <w:sz w:val="16"/>
                <w:szCs w:val="16"/>
              </w:rPr>
              <w:t>2012-09</w:t>
            </w:r>
          </w:p>
        </w:tc>
        <w:tc>
          <w:tcPr>
            <w:tcW w:w="800" w:type="dxa"/>
            <w:shd w:val="solid" w:color="FFFFFF" w:fill="auto"/>
          </w:tcPr>
          <w:p w:rsidR="000358B3" w:rsidRPr="001545FA" w:rsidRDefault="000358B3" w:rsidP="006964C8">
            <w:pPr>
              <w:pStyle w:val="TAL"/>
              <w:jc w:val="center"/>
              <w:rPr>
                <w:snapToGrid w:val="0"/>
                <w:color w:val="000000"/>
                <w:sz w:val="16"/>
                <w:szCs w:val="16"/>
              </w:rPr>
            </w:pPr>
            <w:r w:rsidRPr="001545FA">
              <w:rPr>
                <w:snapToGrid w:val="0"/>
                <w:color w:val="000000"/>
                <w:sz w:val="16"/>
                <w:szCs w:val="16"/>
              </w:rPr>
              <w:t>57</w:t>
            </w:r>
          </w:p>
        </w:tc>
        <w:tc>
          <w:tcPr>
            <w:tcW w:w="901" w:type="dxa"/>
            <w:shd w:val="solid" w:color="FFFFFF" w:fill="auto"/>
          </w:tcPr>
          <w:p w:rsidR="000358B3" w:rsidRPr="001545FA" w:rsidRDefault="000358B3" w:rsidP="005A7C26">
            <w:pPr>
              <w:pStyle w:val="TAL"/>
              <w:rPr>
                <w:snapToGrid w:val="0"/>
                <w:color w:val="000000"/>
                <w:sz w:val="16"/>
                <w:szCs w:val="16"/>
              </w:rPr>
            </w:pPr>
            <w:r w:rsidRPr="001545FA">
              <w:rPr>
                <w:snapToGrid w:val="0"/>
                <w:color w:val="000000"/>
                <w:sz w:val="16"/>
                <w:szCs w:val="16"/>
              </w:rPr>
              <w:t>SP-120504</w:t>
            </w:r>
          </w:p>
        </w:tc>
        <w:tc>
          <w:tcPr>
            <w:tcW w:w="476" w:type="dxa"/>
            <w:shd w:val="solid" w:color="FFFFFF" w:fill="auto"/>
          </w:tcPr>
          <w:p w:rsidR="000358B3" w:rsidRPr="001545FA" w:rsidRDefault="000358B3" w:rsidP="005A7C26">
            <w:pPr>
              <w:pStyle w:val="TAL"/>
              <w:rPr>
                <w:rFonts w:eastAsia="Arial Unicode MS"/>
                <w:sz w:val="16"/>
                <w:szCs w:val="16"/>
              </w:rPr>
            </w:pPr>
            <w:r w:rsidRPr="001545FA">
              <w:rPr>
                <w:rFonts w:eastAsia="Arial Unicode MS"/>
                <w:sz w:val="16"/>
                <w:szCs w:val="16"/>
              </w:rPr>
              <w:t>0267</w:t>
            </w:r>
          </w:p>
        </w:tc>
        <w:tc>
          <w:tcPr>
            <w:tcW w:w="425" w:type="dxa"/>
            <w:shd w:val="solid" w:color="FFFFFF" w:fill="auto"/>
          </w:tcPr>
          <w:p w:rsidR="000358B3" w:rsidRPr="001545FA" w:rsidRDefault="000358B3" w:rsidP="005A7C26">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0358B3" w:rsidRPr="001545FA" w:rsidRDefault="000358B3" w:rsidP="00EC7190">
            <w:pPr>
              <w:pStyle w:val="TAL"/>
              <w:rPr>
                <w:sz w:val="16"/>
                <w:szCs w:val="16"/>
              </w:rPr>
            </w:pPr>
            <w:r w:rsidRPr="001545FA">
              <w:rPr>
                <w:sz w:val="16"/>
                <w:szCs w:val="16"/>
              </w:rPr>
              <w:t>EMM-DDE file repair overload retry timer</w:t>
            </w:r>
          </w:p>
        </w:tc>
        <w:tc>
          <w:tcPr>
            <w:tcW w:w="567" w:type="dxa"/>
            <w:shd w:val="solid" w:color="FFFFFF" w:fill="auto"/>
          </w:tcPr>
          <w:p w:rsidR="000358B3" w:rsidRPr="001545FA" w:rsidRDefault="000358B3" w:rsidP="006964C8">
            <w:pPr>
              <w:pStyle w:val="TAL"/>
              <w:rPr>
                <w:sz w:val="16"/>
                <w:szCs w:val="16"/>
              </w:rPr>
            </w:pPr>
            <w:r w:rsidRPr="001545FA">
              <w:rPr>
                <w:sz w:val="16"/>
                <w:szCs w:val="16"/>
              </w:rPr>
              <w:t>11.1.0</w:t>
            </w:r>
          </w:p>
        </w:tc>
        <w:tc>
          <w:tcPr>
            <w:tcW w:w="708" w:type="dxa"/>
            <w:shd w:val="solid" w:color="FFFFFF" w:fill="auto"/>
          </w:tcPr>
          <w:p w:rsidR="000358B3" w:rsidRPr="001545FA" w:rsidRDefault="000358B3" w:rsidP="006964C8">
            <w:pPr>
              <w:pStyle w:val="TAL"/>
              <w:rPr>
                <w:sz w:val="16"/>
                <w:szCs w:val="16"/>
              </w:rPr>
            </w:pPr>
            <w:r w:rsidRPr="001545FA">
              <w:rPr>
                <w:sz w:val="16"/>
                <w:szCs w:val="16"/>
              </w:rPr>
              <w:t>11.2.0</w:t>
            </w:r>
          </w:p>
        </w:tc>
      </w:tr>
      <w:tr w:rsidR="00C9355A" w:rsidRPr="001545FA" w:rsidTr="001E5D36">
        <w:tblPrEx>
          <w:tblCellMar>
            <w:top w:w="0" w:type="dxa"/>
            <w:bottom w:w="0" w:type="dxa"/>
          </w:tblCellMar>
        </w:tblPrEx>
        <w:tc>
          <w:tcPr>
            <w:tcW w:w="800" w:type="dxa"/>
            <w:shd w:val="solid" w:color="FFFFFF" w:fill="auto"/>
          </w:tcPr>
          <w:p w:rsidR="00C9355A" w:rsidRPr="001545FA" w:rsidRDefault="00C9355A" w:rsidP="006964C8">
            <w:pPr>
              <w:pStyle w:val="TAL"/>
              <w:rPr>
                <w:sz w:val="16"/>
                <w:szCs w:val="16"/>
              </w:rPr>
            </w:pPr>
            <w:r w:rsidRPr="001545FA">
              <w:rPr>
                <w:sz w:val="16"/>
                <w:szCs w:val="16"/>
              </w:rPr>
              <w:t>2012-09</w:t>
            </w:r>
          </w:p>
        </w:tc>
        <w:tc>
          <w:tcPr>
            <w:tcW w:w="800" w:type="dxa"/>
            <w:shd w:val="solid" w:color="FFFFFF" w:fill="auto"/>
          </w:tcPr>
          <w:p w:rsidR="00C9355A" w:rsidRPr="001545FA" w:rsidRDefault="00C9355A" w:rsidP="006964C8">
            <w:pPr>
              <w:pStyle w:val="TAL"/>
              <w:jc w:val="center"/>
              <w:rPr>
                <w:snapToGrid w:val="0"/>
                <w:color w:val="000000"/>
                <w:sz w:val="16"/>
                <w:szCs w:val="16"/>
              </w:rPr>
            </w:pPr>
            <w:r w:rsidRPr="001545FA">
              <w:rPr>
                <w:snapToGrid w:val="0"/>
                <w:color w:val="000000"/>
                <w:sz w:val="16"/>
                <w:szCs w:val="16"/>
              </w:rPr>
              <w:t>57</w:t>
            </w:r>
          </w:p>
        </w:tc>
        <w:tc>
          <w:tcPr>
            <w:tcW w:w="901" w:type="dxa"/>
            <w:shd w:val="solid" w:color="FFFFFF" w:fill="auto"/>
          </w:tcPr>
          <w:p w:rsidR="00C9355A" w:rsidRPr="001545FA" w:rsidRDefault="00C9355A" w:rsidP="006964C8">
            <w:pPr>
              <w:pStyle w:val="TAL"/>
              <w:rPr>
                <w:snapToGrid w:val="0"/>
                <w:color w:val="000000"/>
                <w:sz w:val="16"/>
                <w:szCs w:val="16"/>
              </w:rPr>
            </w:pPr>
            <w:r w:rsidRPr="001545FA">
              <w:rPr>
                <w:snapToGrid w:val="0"/>
                <w:color w:val="000000"/>
                <w:sz w:val="16"/>
                <w:szCs w:val="16"/>
              </w:rPr>
              <w:t>SP-120</w:t>
            </w:r>
            <w:r w:rsidR="002067A9" w:rsidRPr="001545FA">
              <w:rPr>
                <w:snapToGrid w:val="0"/>
                <w:color w:val="000000"/>
                <w:sz w:val="16"/>
                <w:szCs w:val="16"/>
              </w:rPr>
              <w:t>498</w:t>
            </w:r>
          </w:p>
        </w:tc>
        <w:tc>
          <w:tcPr>
            <w:tcW w:w="476" w:type="dxa"/>
            <w:shd w:val="solid" w:color="FFFFFF" w:fill="auto"/>
          </w:tcPr>
          <w:p w:rsidR="00C9355A" w:rsidRPr="001545FA" w:rsidRDefault="002067A9" w:rsidP="00EC7190">
            <w:pPr>
              <w:pStyle w:val="TAL"/>
              <w:rPr>
                <w:rFonts w:eastAsia="Arial Unicode MS"/>
                <w:sz w:val="16"/>
                <w:szCs w:val="16"/>
              </w:rPr>
            </w:pPr>
            <w:r w:rsidRPr="001545FA">
              <w:rPr>
                <w:rFonts w:eastAsia="Arial Unicode MS"/>
                <w:sz w:val="16"/>
                <w:szCs w:val="16"/>
              </w:rPr>
              <w:t>0273</w:t>
            </w:r>
          </w:p>
        </w:tc>
        <w:tc>
          <w:tcPr>
            <w:tcW w:w="425" w:type="dxa"/>
            <w:shd w:val="solid" w:color="FFFFFF" w:fill="auto"/>
          </w:tcPr>
          <w:p w:rsidR="00C9355A" w:rsidRPr="001545FA" w:rsidRDefault="002067A9"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9355A" w:rsidRPr="001545FA" w:rsidRDefault="002067A9" w:rsidP="00EC7190">
            <w:pPr>
              <w:pStyle w:val="TAL"/>
              <w:rPr>
                <w:sz w:val="16"/>
                <w:szCs w:val="16"/>
              </w:rPr>
            </w:pPr>
            <w:r w:rsidRPr="001545FA">
              <w:rPr>
                <w:sz w:val="16"/>
                <w:szCs w:val="16"/>
              </w:rPr>
              <w:t>MBMS Reception Reporting and USD Schema Correction</w:t>
            </w:r>
          </w:p>
        </w:tc>
        <w:tc>
          <w:tcPr>
            <w:tcW w:w="567" w:type="dxa"/>
            <w:shd w:val="solid" w:color="FFFFFF" w:fill="auto"/>
          </w:tcPr>
          <w:p w:rsidR="00C9355A" w:rsidRPr="001545FA" w:rsidRDefault="00C9355A" w:rsidP="006964C8">
            <w:pPr>
              <w:pStyle w:val="TAL"/>
              <w:rPr>
                <w:sz w:val="16"/>
                <w:szCs w:val="16"/>
              </w:rPr>
            </w:pPr>
            <w:r w:rsidRPr="001545FA">
              <w:rPr>
                <w:sz w:val="16"/>
                <w:szCs w:val="16"/>
              </w:rPr>
              <w:t>11.1.0</w:t>
            </w:r>
          </w:p>
        </w:tc>
        <w:tc>
          <w:tcPr>
            <w:tcW w:w="708" w:type="dxa"/>
            <w:shd w:val="solid" w:color="FFFFFF" w:fill="auto"/>
          </w:tcPr>
          <w:p w:rsidR="00C9355A" w:rsidRPr="001545FA" w:rsidRDefault="00C9355A" w:rsidP="006964C8">
            <w:pPr>
              <w:pStyle w:val="TAL"/>
              <w:rPr>
                <w:sz w:val="16"/>
                <w:szCs w:val="16"/>
              </w:rPr>
            </w:pPr>
            <w:r w:rsidRPr="001545FA">
              <w:rPr>
                <w:sz w:val="16"/>
                <w:szCs w:val="16"/>
              </w:rPr>
              <w:t>11.2.0</w:t>
            </w:r>
          </w:p>
        </w:tc>
      </w:tr>
      <w:tr w:rsidR="000D4158" w:rsidRPr="001545FA" w:rsidTr="001E5D36">
        <w:tblPrEx>
          <w:tblCellMar>
            <w:top w:w="0" w:type="dxa"/>
            <w:bottom w:w="0" w:type="dxa"/>
          </w:tblCellMar>
        </w:tblPrEx>
        <w:tc>
          <w:tcPr>
            <w:tcW w:w="800" w:type="dxa"/>
            <w:shd w:val="solid" w:color="FFFFFF" w:fill="auto"/>
          </w:tcPr>
          <w:p w:rsidR="000D4158" w:rsidRPr="001545FA" w:rsidRDefault="000D4158" w:rsidP="006964C8">
            <w:pPr>
              <w:pStyle w:val="TAL"/>
              <w:rPr>
                <w:sz w:val="16"/>
                <w:szCs w:val="16"/>
              </w:rPr>
            </w:pPr>
            <w:r w:rsidRPr="001545FA">
              <w:rPr>
                <w:sz w:val="16"/>
                <w:szCs w:val="16"/>
              </w:rPr>
              <w:t>2012-09</w:t>
            </w:r>
          </w:p>
        </w:tc>
        <w:tc>
          <w:tcPr>
            <w:tcW w:w="800" w:type="dxa"/>
            <w:shd w:val="solid" w:color="FFFFFF" w:fill="auto"/>
          </w:tcPr>
          <w:p w:rsidR="000D4158" w:rsidRPr="001545FA" w:rsidRDefault="000D4158" w:rsidP="006964C8">
            <w:pPr>
              <w:pStyle w:val="TAL"/>
              <w:jc w:val="center"/>
              <w:rPr>
                <w:snapToGrid w:val="0"/>
                <w:color w:val="000000"/>
                <w:sz w:val="16"/>
                <w:szCs w:val="16"/>
              </w:rPr>
            </w:pPr>
            <w:r w:rsidRPr="001545FA">
              <w:rPr>
                <w:snapToGrid w:val="0"/>
                <w:color w:val="000000"/>
                <w:sz w:val="16"/>
                <w:szCs w:val="16"/>
              </w:rPr>
              <w:t>57</w:t>
            </w:r>
          </w:p>
        </w:tc>
        <w:tc>
          <w:tcPr>
            <w:tcW w:w="901" w:type="dxa"/>
            <w:shd w:val="solid" w:color="FFFFFF" w:fill="auto"/>
          </w:tcPr>
          <w:p w:rsidR="000D4158" w:rsidRPr="001545FA" w:rsidRDefault="000D4158" w:rsidP="005A7C26">
            <w:pPr>
              <w:pStyle w:val="TAL"/>
              <w:rPr>
                <w:snapToGrid w:val="0"/>
                <w:color w:val="000000"/>
                <w:sz w:val="16"/>
                <w:szCs w:val="16"/>
              </w:rPr>
            </w:pPr>
            <w:r w:rsidRPr="001545FA">
              <w:rPr>
                <w:snapToGrid w:val="0"/>
                <w:color w:val="000000"/>
                <w:sz w:val="16"/>
                <w:szCs w:val="16"/>
              </w:rPr>
              <w:t>SP-120498</w:t>
            </w:r>
          </w:p>
        </w:tc>
        <w:tc>
          <w:tcPr>
            <w:tcW w:w="476" w:type="dxa"/>
            <w:shd w:val="solid" w:color="FFFFFF" w:fill="auto"/>
          </w:tcPr>
          <w:p w:rsidR="000D4158" w:rsidRPr="001545FA" w:rsidRDefault="000D4158" w:rsidP="005A7C26">
            <w:pPr>
              <w:pStyle w:val="TAL"/>
              <w:rPr>
                <w:rFonts w:eastAsia="Arial Unicode MS"/>
                <w:sz w:val="16"/>
                <w:szCs w:val="16"/>
              </w:rPr>
            </w:pPr>
            <w:r w:rsidRPr="001545FA">
              <w:rPr>
                <w:rFonts w:eastAsia="Arial Unicode MS"/>
                <w:sz w:val="16"/>
                <w:szCs w:val="16"/>
              </w:rPr>
              <w:t>0276</w:t>
            </w:r>
          </w:p>
        </w:tc>
        <w:tc>
          <w:tcPr>
            <w:tcW w:w="425" w:type="dxa"/>
            <w:shd w:val="solid" w:color="FFFFFF" w:fill="auto"/>
          </w:tcPr>
          <w:p w:rsidR="000D4158" w:rsidRPr="001545FA" w:rsidRDefault="000D4158" w:rsidP="00EC7190">
            <w:pPr>
              <w:pStyle w:val="TAL"/>
              <w:jc w:val="center"/>
              <w:rPr>
                <w:rFonts w:eastAsia="Arial Unicode MS"/>
                <w:sz w:val="16"/>
                <w:szCs w:val="16"/>
              </w:rPr>
            </w:pPr>
          </w:p>
        </w:tc>
        <w:tc>
          <w:tcPr>
            <w:tcW w:w="4962" w:type="dxa"/>
            <w:shd w:val="solid" w:color="FFFFFF" w:fill="auto"/>
          </w:tcPr>
          <w:p w:rsidR="000D4158" w:rsidRPr="001545FA" w:rsidRDefault="000D4158" w:rsidP="00EC7190">
            <w:pPr>
              <w:pStyle w:val="TAL"/>
              <w:rPr>
                <w:sz w:val="16"/>
                <w:szCs w:val="16"/>
              </w:rPr>
            </w:pPr>
            <w:r w:rsidRPr="001545FA">
              <w:rPr>
                <w:sz w:val="16"/>
                <w:szCs w:val="16"/>
              </w:rPr>
              <w:t>MBMS FDT Instance ID Schema correction for OMA Push Bearer</w:t>
            </w:r>
          </w:p>
        </w:tc>
        <w:tc>
          <w:tcPr>
            <w:tcW w:w="567" w:type="dxa"/>
            <w:shd w:val="solid" w:color="FFFFFF" w:fill="auto"/>
          </w:tcPr>
          <w:p w:rsidR="000D4158" w:rsidRPr="001545FA" w:rsidRDefault="000D4158" w:rsidP="006964C8">
            <w:pPr>
              <w:pStyle w:val="TAL"/>
              <w:rPr>
                <w:sz w:val="16"/>
                <w:szCs w:val="16"/>
              </w:rPr>
            </w:pPr>
            <w:r w:rsidRPr="001545FA">
              <w:rPr>
                <w:sz w:val="16"/>
                <w:szCs w:val="16"/>
              </w:rPr>
              <w:t>11.1.0</w:t>
            </w:r>
          </w:p>
        </w:tc>
        <w:tc>
          <w:tcPr>
            <w:tcW w:w="708" w:type="dxa"/>
            <w:shd w:val="solid" w:color="FFFFFF" w:fill="auto"/>
          </w:tcPr>
          <w:p w:rsidR="000D4158" w:rsidRPr="001545FA" w:rsidRDefault="000D4158" w:rsidP="006964C8">
            <w:pPr>
              <w:pStyle w:val="TAL"/>
              <w:rPr>
                <w:sz w:val="16"/>
                <w:szCs w:val="16"/>
              </w:rPr>
            </w:pPr>
            <w:r w:rsidRPr="001545FA">
              <w:rPr>
                <w:sz w:val="16"/>
                <w:szCs w:val="16"/>
              </w:rPr>
              <w:t>11.2.0</w:t>
            </w:r>
          </w:p>
        </w:tc>
      </w:tr>
      <w:tr w:rsidR="00C9355A" w:rsidRPr="001545FA" w:rsidTr="001E5D36">
        <w:tblPrEx>
          <w:tblCellMar>
            <w:top w:w="0" w:type="dxa"/>
            <w:bottom w:w="0" w:type="dxa"/>
          </w:tblCellMar>
        </w:tblPrEx>
        <w:tc>
          <w:tcPr>
            <w:tcW w:w="800" w:type="dxa"/>
            <w:shd w:val="solid" w:color="FFFFFF" w:fill="auto"/>
          </w:tcPr>
          <w:p w:rsidR="00C9355A" w:rsidRPr="001545FA" w:rsidRDefault="00C9355A" w:rsidP="006964C8">
            <w:pPr>
              <w:pStyle w:val="TAL"/>
              <w:rPr>
                <w:sz w:val="16"/>
                <w:szCs w:val="16"/>
              </w:rPr>
            </w:pPr>
            <w:r w:rsidRPr="001545FA">
              <w:rPr>
                <w:sz w:val="16"/>
                <w:szCs w:val="16"/>
              </w:rPr>
              <w:t>2012-09</w:t>
            </w:r>
          </w:p>
        </w:tc>
        <w:tc>
          <w:tcPr>
            <w:tcW w:w="800" w:type="dxa"/>
            <w:shd w:val="solid" w:color="FFFFFF" w:fill="auto"/>
          </w:tcPr>
          <w:p w:rsidR="00C9355A" w:rsidRPr="001545FA" w:rsidRDefault="00C9355A" w:rsidP="006964C8">
            <w:pPr>
              <w:pStyle w:val="TAL"/>
              <w:jc w:val="center"/>
              <w:rPr>
                <w:snapToGrid w:val="0"/>
                <w:color w:val="000000"/>
                <w:sz w:val="16"/>
                <w:szCs w:val="16"/>
              </w:rPr>
            </w:pPr>
            <w:r w:rsidRPr="001545FA">
              <w:rPr>
                <w:snapToGrid w:val="0"/>
                <w:color w:val="000000"/>
                <w:sz w:val="16"/>
                <w:szCs w:val="16"/>
              </w:rPr>
              <w:t>57</w:t>
            </w:r>
          </w:p>
        </w:tc>
        <w:tc>
          <w:tcPr>
            <w:tcW w:w="901" w:type="dxa"/>
            <w:shd w:val="solid" w:color="FFFFFF" w:fill="auto"/>
          </w:tcPr>
          <w:p w:rsidR="00C9355A" w:rsidRPr="001545FA" w:rsidRDefault="00C9355A" w:rsidP="006964C8">
            <w:pPr>
              <w:pStyle w:val="TAL"/>
              <w:rPr>
                <w:snapToGrid w:val="0"/>
                <w:color w:val="000000"/>
                <w:sz w:val="16"/>
                <w:szCs w:val="16"/>
              </w:rPr>
            </w:pPr>
            <w:r w:rsidRPr="001545FA">
              <w:rPr>
                <w:snapToGrid w:val="0"/>
                <w:color w:val="000000"/>
                <w:sz w:val="16"/>
                <w:szCs w:val="16"/>
              </w:rPr>
              <w:t>SP-120</w:t>
            </w:r>
            <w:r w:rsidR="004440E6" w:rsidRPr="001545FA">
              <w:rPr>
                <w:snapToGrid w:val="0"/>
                <w:color w:val="000000"/>
                <w:sz w:val="16"/>
                <w:szCs w:val="16"/>
              </w:rPr>
              <w:t>504</w:t>
            </w:r>
          </w:p>
        </w:tc>
        <w:tc>
          <w:tcPr>
            <w:tcW w:w="476" w:type="dxa"/>
            <w:shd w:val="solid" w:color="FFFFFF" w:fill="auto"/>
          </w:tcPr>
          <w:p w:rsidR="00C9355A" w:rsidRPr="001545FA" w:rsidRDefault="004440E6" w:rsidP="00EC7190">
            <w:pPr>
              <w:pStyle w:val="TAL"/>
              <w:rPr>
                <w:rFonts w:eastAsia="Arial Unicode MS"/>
                <w:sz w:val="16"/>
                <w:szCs w:val="16"/>
              </w:rPr>
            </w:pPr>
            <w:r w:rsidRPr="001545FA">
              <w:rPr>
                <w:rFonts w:eastAsia="Arial Unicode MS"/>
                <w:sz w:val="16"/>
                <w:szCs w:val="16"/>
              </w:rPr>
              <w:t>0280</w:t>
            </w:r>
          </w:p>
        </w:tc>
        <w:tc>
          <w:tcPr>
            <w:tcW w:w="425" w:type="dxa"/>
            <w:shd w:val="solid" w:color="FFFFFF" w:fill="auto"/>
          </w:tcPr>
          <w:p w:rsidR="00C9355A" w:rsidRPr="001545FA" w:rsidRDefault="00C9355A" w:rsidP="00EC7190">
            <w:pPr>
              <w:pStyle w:val="TAL"/>
              <w:jc w:val="center"/>
              <w:rPr>
                <w:rFonts w:eastAsia="Arial Unicode MS"/>
                <w:sz w:val="16"/>
                <w:szCs w:val="16"/>
              </w:rPr>
            </w:pPr>
          </w:p>
        </w:tc>
        <w:tc>
          <w:tcPr>
            <w:tcW w:w="4962" w:type="dxa"/>
            <w:shd w:val="solid" w:color="FFFFFF" w:fill="auto"/>
          </w:tcPr>
          <w:p w:rsidR="00C9355A" w:rsidRPr="001545FA" w:rsidRDefault="004440E6" w:rsidP="00EC7190">
            <w:pPr>
              <w:pStyle w:val="TAL"/>
              <w:rPr>
                <w:sz w:val="16"/>
                <w:szCs w:val="16"/>
              </w:rPr>
            </w:pPr>
            <w:r w:rsidRPr="001545FA">
              <w:rPr>
                <w:sz w:val="16"/>
                <w:szCs w:val="16"/>
              </w:rPr>
              <w:t>Reception Report Aggregation</w:t>
            </w:r>
          </w:p>
        </w:tc>
        <w:tc>
          <w:tcPr>
            <w:tcW w:w="567" w:type="dxa"/>
            <w:shd w:val="solid" w:color="FFFFFF" w:fill="auto"/>
          </w:tcPr>
          <w:p w:rsidR="00C9355A" w:rsidRPr="001545FA" w:rsidRDefault="00C9355A" w:rsidP="006964C8">
            <w:pPr>
              <w:pStyle w:val="TAL"/>
              <w:rPr>
                <w:sz w:val="16"/>
                <w:szCs w:val="16"/>
              </w:rPr>
            </w:pPr>
            <w:r w:rsidRPr="001545FA">
              <w:rPr>
                <w:sz w:val="16"/>
                <w:szCs w:val="16"/>
              </w:rPr>
              <w:t>11.1.0</w:t>
            </w:r>
          </w:p>
        </w:tc>
        <w:tc>
          <w:tcPr>
            <w:tcW w:w="708" w:type="dxa"/>
            <w:shd w:val="solid" w:color="FFFFFF" w:fill="auto"/>
          </w:tcPr>
          <w:p w:rsidR="00C9355A" w:rsidRPr="001545FA" w:rsidRDefault="00C9355A" w:rsidP="006964C8">
            <w:pPr>
              <w:pStyle w:val="TAL"/>
              <w:rPr>
                <w:sz w:val="16"/>
                <w:szCs w:val="16"/>
              </w:rPr>
            </w:pPr>
            <w:r w:rsidRPr="001545FA">
              <w:rPr>
                <w:sz w:val="16"/>
                <w:szCs w:val="16"/>
              </w:rPr>
              <w:t>11.2.0</w:t>
            </w:r>
          </w:p>
        </w:tc>
      </w:tr>
      <w:tr w:rsidR="00C9355A" w:rsidRPr="001545FA" w:rsidTr="001E5D36">
        <w:tblPrEx>
          <w:tblCellMar>
            <w:top w:w="0" w:type="dxa"/>
            <w:bottom w:w="0" w:type="dxa"/>
          </w:tblCellMar>
        </w:tblPrEx>
        <w:tc>
          <w:tcPr>
            <w:tcW w:w="800" w:type="dxa"/>
            <w:shd w:val="solid" w:color="FFFFFF" w:fill="auto"/>
          </w:tcPr>
          <w:p w:rsidR="00C9355A" w:rsidRPr="001545FA" w:rsidRDefault="00C9355A" w:rsidP="006964C8">
            <w:pPr>
              <w:pStyle w:val="TAL"/>
              <w:rPr>
                <w:sz w:val="16"/>
                <w:szCs w:val="16"/>
              </w:rPr>
            </w:pPr>
            <w:r w:rsidRPr="001545FA">
              <w:rPr>
                <w:sz w:val="16"/>
                <w:szCs w:val="16"/>
              </w:rPr>
              <w:t>2012-09</w:t>
            </w:r>
          </w:p>
        </w:tc>
        <w:tc>
          <w:tcPr>
            <w:tcW w:w="800" w:type="dxa"/>
            <w:shd w:val="solid" w:color="FFFFFF" w:fill="auto"/>
          </w:tcPr>
          <w:p w:rsidR="00C9355A" w:rsidRPr="001545FA" w:rsidRDefault="00C9355A" w:rsidP="006964C8">
            <w:pPr>
              <w:pStyle w:val="TAL"/>
              <w:jc w:val="center"/>
              <w:rPr>
                <w:snapToGrid w:val="0"/>
                <w:color w:val="000000"/>
                <w:sz w:val="16"/>
                <w:szCs w:val="16"/>
              </w:rPr>
            </w:pPr>
            <w:r w:rsidRPr="001545FA">
              <w:rPr>
                <w:snapToGrid w:val="0"/>
                <w:color w:val="000000"/>
                <w:sz w:val="16"/>
                <w:szCs w:val="16"/>
              </w:rPr>
              <w:t>57</w:t>
            </w:r>
          </w:p>
        </w:tc>
        <w:tc>
          <w:tcPr>
            <w:tcW w:w="901" w:type="dxa"/>
            <w:shd w:val="solid" w:color="FFFFFF" w:fill="auto"/>
          </w:tcPr>
          <w:p w:rsidR="00C9355A" w:rsidRPr="001545FA" w:rsidRDefault="00C9355A" w:rsidP="006964C8">
            <w:pPr>
              <w:pStyle w:val="TAL"/>
              <w:rPr>
                <w:snapToGrid w:val="0"/>
                <w:color w:val="000000"/>
                <w:sz w:val="16"/>
                <w:szCs w:val="16"/>
              </w:rPr>
            </w:pPr>
            <w:r w:rsidRPr="001545FA">
              <w:rPr>
                <w:snapToGrid w:val="0"/>
                <w:color w:val="000000"/>
                <w:sz w:val="16"/>
                <w:szCs w:val="16"/>
              </w:rPr>
              <w:t>SP-120</w:t>
            </w:r>
            <w:r w:rsidR="00553A79" w:rsidRPr="001545FA">
              <w:rPr>
                <w:snapToGrid w:val="0"/>
                <w:color w:val="000000"/>
                <w:sz w:val="16"/>
                <w:szCs w:val="16"/>
              </w:rPr>
              <w:t>504</w:t>
            </w:r>
          </w:p>
        </w:tc>
        <w:tc>
          <w:tcPr>
            <w:tcW w:w="476" w:type="dxa"/>
            <w:shd w:val="solid" w:color="FFFFFF" w:fill="auto"/>
          </w:tcPr>
          <w:p w:rsidR="00C9355A" w:rsidRPr="001545FA" w:rsidRDefault="00553A79" w:rsidP="00EC7190">
            <w:pPr>
              <w:pStyle w:val="TAL"/>
              <w:rPr>
                <w:rFonts w:eastAsia="Arial Unicode MS"/>
                <w:sz w:val="16"/>
                <w:szCs w:val="16"/>
              </w:rPr>
            </w:pPr>
            <w:r w:rsidRPr="001545FA">
              <w:rPr>
                <w:rFonts w:eastAsia="Arial Unicode MS"/>
                <w:sz w:val="16"/>
                <w:szCs w:val="16"/>
              </w:rPr>
              <w:t>0281</w:t>
            </w:r>
          </w:p>
        </w:tc>
        <w:tc>
          <w:tcPr>
            <w:tcW w:w="425" w:type="dxa"/>
            <w:shd w:val="solid" w:color="FFFFFF" w:fill="auto"/>
          </w:tcPr>
          <w:p w:rsidR="00C9355A" w:rsidRPr="001545FA" w:rsidRDefault="00553A79"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C9355A" w:rsidRPr="001545FA" w:rsidRDefault="00553A79" w:rsidP="00EC7190">
            <w:pPr>
              <w:pStyle w:val="TAL"/>
              <w:rPr>
                <w:sz w:val="16"/>
                <w:szCs w:val="16"/>
              </w:rPr>
            </w:pPr>
            <w:r w:rsidRPr="001545FA">
              <w:rPr>
                <w:sz w:val="16"/>
                <w:szCs w:val="16"/>
              </w:rPr>
              <w:t>Pre-FEC QoE Metric for Download Delivery Sessions</w:t>
            </w:r>
          </w:p>
        </w:tc>
        <w:tc>
          <w:tcPr>
            <w:tcW w:w="567" w:type="dxa"/>
            <w:shd w:val="solid" w:color="FFFFFF" w:fill="auto"/>
          </w:tcPr>
          <w:p w:rsidR="00C9355A" w:rsidRPr="001545FA" w:rsidRDefault="00C9355A" w:rsidP="006964C8">
            <w:pPr>
              <w:pStyle w:val="TAL"/>
              <w:rPr>
                <w:sz w:val="16"/>
                <w:szCs w:val="16"/>
              </w:rPr>
            </w:pPr>
            <w:r w:rsidRPr="001545FA">
              <w:rPr>
                <w:sz w:val="16"/>
                <w:szCs w:val="16"/>
              </w:rPr>
              <w:t>11.1.0</w:t>
            </w:r>
          </w:p>
        </w:tc>
        <w:tc>
          <w:tcPr>
            <w:tcW w:w="708" w:type="dxa"/>
            <w:shd w:val="solid" w:color="FFFFFF" w:fill="auto"/>
          </w:tcPr>
          <w:p w:rsidR="00C9355A" w:rsidRPr="001545FA" w:rsidRDefault="00C9355A" w:rsidP="006964C8">
            <w:pPr>
              <w:pStyle w:val="TAL"/>
              <w:rPr>
                <w:sz w:val="16"/>
                <w:szCs w:val="16"/>
              </w:rPr>
            </w:pPr>
            <w:r w:rsidRPr="001545FA">
              <w:rPr>
                <w:sz w:val="16"/>
                <w:szCs w:val="16"/>
              </w:rPr>
              <w:t>11.2.0</w:t>
            </w:r>
          </w:p>
        </w:tc>
      </w:tr>
      <w:tr w:rsidR="00C9355A" w:rsidRPr="001545FA" w:rsidTr="001E5D36">
        <w:tblPrEx>
          <w:tblCellMar>
            <w:top w:w="0" w:type="dxa"/>
            <w:bottom w:w="0" w:type="dxa"/>
          </w:tblCellMar>
        </w:tblPrEx>
        <w:tc>
          <w:tcPr>
            <w:tcW w:w="800" w:type="dxa"/>
            <w:shd w:val="solid" w:color="FFFFFF" w:fill="auto"/>
          </w:tcPr>
          <w:p w:rsidR="00C9355A" w:rsidRPr="001545FA" w:rsidRDefault="00C9355A" w:rsidP="006964C8">
            <w:pPr>
              <w:pStyle w:val="TAL"/>
              <w:rPr>
                <w:sz w:val="16"/>
                <w:szCs w:val="16"/>
              </w:rPr>
            </w:pPr>
            <w:r w:rsidRPr="001545FA">
              <w:rPr>
                <w:sz w:val="16"/>
                <w:szCs w:val="16"/>
              </w:rPr>
              <w:t>2012-09</w:t>
            </w:r>
          </w:p>
        </w:tc>
        <w:tc>
          <w:tcPr>
            <w:tcW w:w="800" w:type="dxa"/>
            <w:shd w:val="solid" w:color="FFFFFF" w:fill="auto"/>
          </w:tcPr>
          <w:p w:rsidR="00C9355A" w:rsidRPr="001545FA" w:rsidRDefault="00C9355A" w:rsidP="006964C8">
            <w:pPr>
              <w:pStyle w:val="TAL"/>
              <w:jc w:val="center"/>
              <w:rPr>
                <w:snapToGrid w:val="0"/>
                <w:color w:val="000000"/>
                <w:sz w:val="16"/>
                <w:szCs w:val="16"/>
              </w:rPr>
            </w:pPr>
            <w:r w:rsidRPr="001545FA">
              <w:rPr>
                <w:snapToGrid w:val="0"/>
                <w:color w:val="000000"/>
                <w:sz w:val="16"/>
                <w:szCs w:val="16"/>
              </w:rPr>
              <w:t>57</w:t>
            </w:r>
          </w:p>
        </w:tc>
        <w:tc>
          <w:tcPr>
            <w:tcW w:w="901" w:type="dxa"/>
            <w:shd w:val="solid" w:color="FFFFFF" w:fill="auto"/>
          </w:tcPr>
          <w:p w:rsidR="00C9355A" w:rsidRPr="001545FA" w:rsidRDefault="00C9355A" w:rsidP="006964C8">
            <w:pPr>
              <w:pStyle w:val="TAL"/>
              <w:rPr>
                <w:snapToGrid w:val="0"/>
                <w:color w:val="000000"/>
                <w:sz w:val="16"/>
                <w:szCs w:val="16"/>
              </w:rPr>
            </w:pPr>
            <w:r w:rsidRPr="001545FA">
              <w:rPr>
                <w:snapToGrid w:val="0"/>
                <w:color w:val="000000"/>
                <w:sz w:val="16"/>
                <w:szCs w:val="16"/>
              </w:rPr>
              <w:t>SP-120</w:t>
            </w:r>
            <w:r w:rsidR="00AC38E3" w:rsidRPr="001545FA">
              <w:rPr>
                <w:snapToGrid w:val="0"/>
                <w:color w:val="000000"/>
                <w:sz w:val="16"/>
                <w:szCs w:val="16"/>
              </w:rPr>
              <w:t>509</w:t>
            </w:r>
          </w:p>
        </w:tc>
        <w:tc>
          <w:tcPr>
            <w:tcW w:w="476" w:type="dxa"/>
            <w:shd w:val="solid" w:color="FFFFFF" w:fill="auto"/>
          </w:tcPr>
          <w:p w:rsidR="00C9355A" w:rsidRPr="001545FA" w:rsidRDefault="00AC38E3" w:rsidP="00EC7190">
            <w:pPr>
              <w:pStyle w:val="TAL"/>
              <w:rPr>
                <w:rFonts w:eastAsia="Arial Unicode MS"/>
                <w:sz w:val="16"/>
                <w:szCs w:val="16"/>
              </w:rPr>
            </w:pPr>
            <w:r w:rsidRPr="001545FA">
              <w:rPr>
                <w:rFonts w:eastAsia="Arial Unicode MS"/>
                <w:sz w:val="16"/>
                <w:szCs w:val="16"/>
              </w:rPr>
              <w:t>0282</w:t>
            </w:r>
          </w:p>
        </w:tc>
        <w:tc>
          <w:tcPr>
            <w:tcW w:w="425" w:type="dxa"/>
            <w:shd w:val="solid" w:color="FFFFFF" w:fill="auto"/>
          </w:tcPr>
          <w:p w:rsidR="00C9355A" w:rsidRPr="001545FA" w:rsidRDefault="00AC38E3"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9355A" w:rsidRPr="001545FA" w:rsidRDefault="0034062A" w:rsidP="00EC7190">
            <w:pPr>
              <w:pStyle w:val="TAL"/>
              <w:rPr>
                <w:sz w:val="16"/>
                <w:szCs w:val="16"/>
              </w:rPr>
            </w:pPr>
            <w:r w:rsidRPr="001545FA">
              <w:rPr>
                <w:sz w:val="16"/>
                <w:szCs w:val="16"/>
              </w:rPr>
              <w:t>Frame Compatible Stereoscopic 3D video support</w:t>
            </w:r>
          </w:p>
        </w:tc>
        <w:tc>
          <w:tcPr>
            <w:tcW w:w="567" w:type="dxa"/>
            <w:shd w:val="solid" w:color="FFFFFF" w:fill="auto"/>
          </w:tcPr>
          <w:p w:rsidR="00C9355A" w:rsidRPr="001545FA" w:rsidRDefault="00C9355A" w:rsidP="006964C8">
            <w:pPr>
              <w:pStyle w:val="TAL"/>
              <w:rPr>
                <w:sz w:val="16"/>
                <w:szCs w:val="16"/>
              </w:rPr>
            </w:pPr>
            <w:r w:rsidRPr="001545FA">
              <w:rPr>
                <w:sz w:val="16"/>
                <w:szCs w:val="16"/>
              </w:rPr>
              <w:t>11.1.0</w:t>
            </w:r>
          </w:p>
        </w:tc>
        <w:tc>
          <w:tcPr>
            <w:tcW w:w="708" w:type="dxa"/>
            <w:shd w:val="solid" w:color="FFFFFF" w:fill="auto"/>
          </w:tcPr>
          <w:p w:rsidR="00C9355A" w:rsidRPr="001545FA" w:rsidRDefault="00C9355A" w:rsidP="006964C8">
            <w:pPr>
              <w:pStyle w:val="TAL"/>
              <w:rPr>
                <w:sz w:val="16"/>
                <w:szCs w:val="16"/>
              </w:rPr>
            </w:pPr>
            <w:r w:rsidRPr="001545FA">
              <w:rPr>
                <w:sz w:val="16"/>
                <w:szCs w:val="16"/>
              </w:rPr>
              <w:t>11.2.0</w:t>
            </w:r>
          </w:p>
        </w:tc>
      </w:tr>
      <w:tr w:rsidR="00C9355A" w:rsidRPr="001545FA" w:rsidTr="001E5D36">
        <w:tblPrEx>
          <w:tblCellMar>
            <w:top w:w="0" w:type="dxa"/>
            <w:bottom w:w="0" w:type="dxa"/>
          </w:tblCellMar>
        </w:tblPrEx>
        <w:tc>
          <w:tcPr>
            <w:tcW w:w="800" w:type="dxa"/>
            <w:shd w:val="solid" w:color="FFFFFF" w:fill="auto"/>
          </w:tcPr>
          <w:p w:rsidR="00C9355A" w:rsidRPr="001545FA" w:rsidRDefault="00C9355A" w:rsidP="006964C8">
            <w:pPr>
              <w:pStyle w:val="TAL"/>
              <w:rPr>
                <w:sz w:val="16"/>
                <w:szCs w:val="16"/>
              </w:rPr>
            </w:pPr>
            <w:r w:rsidRPr="001545FA">
              <w:rPr>
                <w:sz w:val="16"/>
                <w:szCs w:val="16"/>
              </w:rPr>
              <w:t>2012-09</w:t>
            </w:r>
          </w:p>
        </w:tc>
        <w:tc>
          <w:tcPr>
            <w:tcW w:w="800" w:type="dxa"/>
            <w:shd w:val="solid" w:color="FFFFFF" w:fill="auto"/>
          </w:tcPr>
          <w:p w:rsidR="00C9355A" w:rsidRPr="001545FA" w:rsidRDefault="00C9355A" w:rsidP="006964C8">
            <w:pPr>
              <w:pStyle w:val="TAL"/>
              <w:jc w:val="center"/>
              <w:rPr>
                <w:snapToGrid w:val="0"/>
                <w:color w:val="000000"/>
                <w:sz w:val="16"/>
                <w:szCs w:val="16"/>
              </w:rPr>
            </w:pPr>
            <w:r w:rsidRPr="001545FA">
              <w:rPr>
                <w:snapToGrid w:val="0"/>
                <w:color w:val="000000"/>
                <w:sz w:val="16"/>
                <w:szCs w:val="16"/>
              </w:rPr>
              <w:t>57</w:t>
            </w:r>
          </w:p>
        </w:tc>
        <w:tc>
          <w:tcPr>
            <w:tcW w:w="901" w:type="dxa"/>
            <w:shd w:val="solid" w:color="FFFFFF" w:fill="auto"/>
          </w:tcPr>
          <w:p w:rsidR="00C9355A" w:rsidRPr="001545FA" w:rsidRDefault="00C9355A" w:rsidP="006964C8">
            <w:pPr>
              <w:pStyle w:val="TAL"/>
              <w:rPr>
                <w:snapToGrid w:val="0"/>
                <w:color w:val="000000"/>
                <w:sz w:val="16"/>
                <w:szCs w:val="16"/>
              </w:rPr>
            </w:pPr>
            <w:r w:rsidRPr="001545FA">
              <w:rPr>
                <w:snapToGrid w:val="0"/>
                <w:color w:val="000000"/>
                <w:sz w:val="16"/>
                <w:szCs w:val="16"/>
              </w:rPr>
              <w:t>SP-120</w:t>
            </w:r>
            <w:r w:rsidR="00E013AE" w:rsidRPr="001545FA">
              <w:rPr>
                <w:snapToGrid w:val="0"/>
                <w:color w:val="000000"/>
                <w:sz w:val="16"/>
                <w:szCs w:val="16"/>
              </w:rPr>
              <w:t>508</w:t>
            </w:r>
          </w:p>
        </w:tc>
        <w:tc>
          <w:tcPr>
            <w:tcW w:w="476" w:type="dxa"/>
            <w:shd w:val="solid" w:color="FFFFFF" w:fill="auto"/>
          </w:tcPr>
          <w:p w:rsidR="00C9355A" w:rsidRPr="001545FA" w:rsidRDefault="00E013AE" w:rsidP="00EC7190">
            <w:pPr>
              <w:pStyle w:val="TAL"/>
              <w:rPr>
                <w:rFonts w:eastAsia="Arial Unicode MS"/>
                <w:sz w:val="16"/>
                <w:szCs w:val="16"/>
              </w:rPr>
            </w:pPr>
            <w:r w:rsidRPr="001545FA">
              <w:rPr>
                <w:rFonts w:eastAsia="Arial Unicode MS"/>
                <w:sz w:val="16"/>
                <w:szCs w:val="16"/>
              </w:rPr>
              <w:t>0285</w:t>
            </w:r>
          </w:p>
        </w:tc>
        <w:tc>
          <w:tcPr>
            <w:tcW w:w="425" w:type="dxa"/>
            <w:shd w:val="solid" w:color="FFFFFF" w:fill="auto"/>
          </w:tcPr>
          <w:p w:rsidR="00C9355A" w:rsidRPr="001545FA" w:rsidRDefault="00E013AE"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C9355A" w:rsidRPr="001545FA" w:rsidRDefault="00E013AE" w:rsidP="00EC7190">
            <w:pPr>
              <w:pStyle w:val="TAL"/>
              <w:rPr>
                <w:sz w:val="16"/>
                <w:szCs w:val="16"/>
              </w:rPr>
            </w:pPr>
            <w:r w:rsidRPr="001545FA">
              <w:rPr>
                <w:sz w:val="16"/>
                <w:szCs w:val="16"/>
              </w:rPr>
              <w:t>USD Updates on 'availabilityInfo' Description</w:t>
            </w:r>
          </w:p>
        </w:tc>
        <w:tc>
          <w:tcPr>
            <w:tcW w:w="567" w:type="dxa"/>
            <w:shd w:val="solid" w:color="FFFFFF" w:fill="auto"/>
          </w:tcPr>
          <w:p w:rsidR="00C9355A" w:rsidRPr="001545FA" w:rsidRDefault="00C9355A" w:rsidP="006964C8">
            <w:pPr>
              <w:pStyle w:val="TAL"/>
              <w:rPr>
                <w:sz w:val="16"/>
                <w:szCs w:val="16"/>
              </w:rPr>
            </w:pPr>
            <w:r w:rsidRPr="001545FA">
              <w:rPr>
                <w:sz w:val="16"/>
                <w:szCs w:val="16"/>
              </w:rPr>
              <w:t>11.1.0</w:t>
            </w:r>
          </w:p>
        </w:tc>
        <w:tc>
          <w:tcPr>
            <w:tcW w:w="708" w:type="dxa"/>
            <w:shd w:val="solid" w:color="FFFFFF" w:fill="auto"/>
          </w:tcPr>
          <w:p w:rsidR="00C9355A" w:rsidRPr="001545FA" w:rsidRDefault="00C9355A" w:rsidP="006964C8">
            <w:pPr>
              <w:pStyle w:val="TAL"/>
              <w:rPr>
                <w:sz w:val="16"/>
                <w:szCs w:val="16"/>
              </w:rPr>
            </w:pPr>
            <w:r w:rsidRPr="001545FA">
              <w:rPr>
                <w:sz w:val="16"/>
                <w:szCs w:val="16"/>
              </w:rPr>
              <w:t>11.2.0</w:t>
            </w:r>
          </w:p>
        </w:tc>
      </w:tr>
      <w:tr w:rsidR="00D41FCA" w:rsidRPr="001545FA" w:rsidTr="001E5D36">
        <w:tblPrEx>
          <w:tblCellMar>
            <w:top w:w="0" w:type="dxa"/>
            <w:bottom w:w="0" w:type="dxa"/>
          </w:tblCellMar>
        </w:tblPrEx>
        <w:tc>
          <w:tcPr>
            <w:tcW w:w="800" w:type="dxa"/>
            <w:shd w:val="solid" w:color="FFFFFF" w:fill="auto"/>
          </w:tcPr>
          <w:p w:rsidR="00D41FCA" w:rsidRPr="001545FA" w:rsidRDefault="00D41FCA" w:rsidP="006964C8">
            <w:pPr>
              <w:pStyle w:val="TAL"/>
              <w:rPr>
                <w:sz w:val="16"/>
                <w:szCs w:val="16"/>
              </w:rPr>
            </w:pPr>
            <w:r w:rsidRPr="001545FA">
              <w:rPr>
                <w:sz w:val="16"/>
                <w:szCs w:val="16"/>
              </w:rPr>
              <w:t>2012-12</w:t>
            </w:r>
          </w:p>
        </w:tc>
        <w:tc>
          <w:tcPr>
            <w:tcW w:w="800" w:type="dxa"/>
            <w:shd w:val="solid" w:color="FFFFFF" w:fill="auto"/>
          </w:tcPr>
          <w:p w:rsidR="00D41FCA" w:rsidRPr="001545FA" w:rsidRDefault="00D41FCA" w:rsidP="006964C8">
            <w:pPr>
              <w:pStyle w:val="TAL"/>
              <w:jc w:val="center"/>
              <w:rPr>
                <w:snapToGrid w:val="0"/>
                <w:color w:val="000000"/>
                <w:sz w:val="16"/>
                <w:szCs w:val="16"/>
              </w:rPr>
            </w:pPr>
            <w:r w:rsidRPr="001545FA">
              <w:rPr>
                <w:snapToGrid w:val="0"/>
                <w:color w:val="000000"/>
                <w:sz w:val="16"/>
                <w:szCs w:val="16"/>
              </w:rPr>
              <w:t>58</w:t>
            </w:r>
          </w:p>
        </w:tc>
        <w:tc>
          <w:tcPr>
            <w:tcW w:w="901" w:type="dxa"/>
            <w:shd w:val="solid" w:color="FFFFFF" w:fill="auto"/>
          </w:tcPr>
          <w:p w:rsidR="00D41FCA" w:rsidRPr="001545FA" w:rsidRDefault="00D41FCA" w:rsidP="006964C8">
            <w:pPr>
              <w:pStyle w:val="TAL"/>
              <w:rPr>
                <w:snapToGrid w:val="0"/>
                <w:color w:val="000000"/>
                <w:sz w:val="16"/>
                <w:szCs w:val="16"/>
              </w:rPr>
            </w:pPr>
            <w:r w:rsidRPr="001545FA">
              <w:rPr>
                <w:snapToGrid w:val="0"/>
                <w:color w:val="000000"/>
                <w:sz w:val="16"/>
                <w:szCs w:val="16"/>
              </w:rPr>
              <w:t>SP-120761</w:t>
            </w:r>
          </w:p>
        </w:tc>
        <w:tc>
          <w:tcPr>
            <w:tcW w:w="476" w:type="dxa"/>
            <w:shd w:val="solid" w:color="FFFFFF" w:fill="auto"/>
          </w:tcPr>
          <w:p w:rsidR="00D41FCA" w:rsidRPr="001545FA" w:rsidRDefault="00D41FCA" w:rsidP="00EC7190">
            <w:pPr>
              <w:pStyle w:val="TAL"/>
              <w:rPr>
                <w:rFonts w:eastAsia="Arial Unicode MS"/>
                <w:sz w:val="16"/>
                <w:szCs w:val="16"/>
              </w:rPr>
            </w:pPr>
            <w:r w:rsidRPr="001545FA">
              <w:rPr>
                <w:rFonts w:eastAsia="Arial Unicode MS"/>
                <w:sz w:val="16"/>
                <w:szCs w:val="16"/>
              </w:rPr>
              <w:t>0265</w:t>
            </w:r>
          </w:p>
        </w:tc>
        <w:tc>
          <w:tcPr>
            <w:tcW w:w="425" w:type="dxa"/>
            <w:shd w:val="solid" w:color="FFFFFF" w:fill="auto"/>
          </w:tcPr>
          <w:p w:rsidR="00D41FCA" w:rsidRPr="001545FA" w:rsidRDefault="00D41FCA" w:rsidP="00EC7190">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D41FCA" w:rsidRPr="001545FA" w:rsidRDefault="00D41FCA" w:rsidP="00EC7190">
            <w:pPr>
              <w:pStyle w:val="TAL"/>
              <w:rPr>
                <w:sz w:val="16"/>
                <w:szCs w:val="16"/>
              </w:rPr>
            </w:pPr>
            <w:r w:rsidRPr="001545FA">
              <w:rPr>
                <w:sz w:val="16"/>
                <w:szCs w:val="16"/>
              </w:rPr>
              <w:t>Support for Location Filtering</w:t>
            </w:r>
          </w:p>
        </w:tc>
        <w:tc>
          <w:tcPr>
            <w:tcW w:w="567" w:type="dxa"/>
            <w:shd w:val="solid" w:color="FFFFFF" w:fill="auto"/>
          </w:tcPr>
          <w:p w:rsidR="00D41FCA" w:rsidRPr="001545FA" w:rsidRDefault="00D41FCA" w:rsidP="006964C8">
            <w:pPr>
              <w:pStyle w:val="TAL"/>
              <w:rPr>
                <w:sz w:val="16"/>
                <w:szCs w:val="16"/>
              </w:rPr>
            </w:pPr>
            <w:r w:rsidRPr="001545FA">
              <w:rPr>
                <w:sz w:val="16"/>
                <w:szCs w:val="16"/>
              </w:rPr>
              <w:t>11.2.0</w:t>
            </w:r>
          </w:p>
        </w:tc>
        <w:tc>
          <w:tcPr>
            <w:tcW w:w="708" w:type="dxa"/>
            <w:shd w:val="solid" w:color="FFFFFF" w:fill="auto"/>
          </w:tcPr>
          <w:p w:rsidR="00D41FCA" w:rsidRPr="001545FA" w:rsidRDefault="00D41FCA" w:rsidP="006964C8">
            <w:pPr>
              <w:pStyle w:val="TAL"/>
              <w:rPr>
                <w:sz w:val="16"/>
                <w:szCs w:val="16"/>
              </w:rPr>
            </w:pPr>
            <w:r w:rsidRPr="001545FA">
              <w:rPr>
                <w:sz w:val="16"/>
                <w:szCs w:val="16"/>
              </w:rPr>
              <w:t>11.3.0</w:t>
            </w:r>
          </w:p>
        </w:tc>
      </w:tr>
      <w:tr w:rsidR="00CF67D2" w:rsidRPr="001545FA" w:rsidTr="001E5D36">
        <w:tblPrEx>
          <w:tblCellMar>
            <w:top w:w="0" w:type="dxa"/>
            <w:bottom w:w="0" w:type="dxa"/>
          </w:tblCellMar>
        </w:tblPrEx>
        <w:tc>
          <w:tcPr>
            <w:tcW w:w="800" w:type="dxa"/>
            <w:shd w:val="solid" w:color="FFFFFF" w:fill="auto"/>
          </w:tcPr>
          <w:p w:rsidR="00CF67D2" w:rsidRPr="001545FA" w:rsidRDefault="00CF67D2" w:rsidP="006964C8">
            <w:pPr>
              <w:pStyle w:val="TAL"/>
              <w:rPr>
                <w:sz w:val="16"/>
                <w:szCs w:val="16"/>
              </w:rPr>
            </w:pPr>
            <w:r w:rsidRPr="001545FA">
              <w:rPr>
                <w:sz w:val="16"/>
                <w:szCs w:val="16"/>
              </w:rPr>
              <w:t>2012-12</w:t>
            </w:r>
          </w:p>
        </w:tc>
        <w:tc>
          <w:tcPr>
            <w:tcW w:w="800" w:type="dxa"/>
            <w:shd w:val="solid" w:color="FFFFFF" w:fill="auto"/>
          </w:tcPr>
          <w:p w:rsidR="00CF67D2" w:rsidRPr="001545FA" w:rsidRDefault="00CF67D2" w:rsidP="006964C8">
            <w:pPr>
              <w:pStyle w:val="TAL"/>
              <w:jc w:val="center"/>
              <w:rPr>
                <w:snapToGrid w:val="0"/>
                <w:color w:val="000000"/>
                <w:sz w:val="16"/>
                <w:szCs w:val="16"/>
              </w:rPr>
            </w:pPr>
            <w:r w:rsidRPr="001545FA">
              <w:rPr>
                <w:snapToGrid w:val="0"/>
                <w:color w:val="000000"/>
                <w:sz w:val="16"/>
                <w:szCs w:val="16"/>
              </w:rPr>
              <w:t>58</w:t>
            </w:r>
          </w:p>
        </w:tc>
        <w:tc>
          <w:tcPr>
            <w:tcW w:w="901" w:type="dxa"/>
            <w:shd w:val="solid" w:color="FFFFFF" w:fill="auto"/>
          </w:tcPr>
          <w:p w:rsidR="00CF67D2" w:rsidRPr="001545FA" w:rsidRDefault="00CF67D2" w:rsidP="008F2604">
            <w:pPr>
              <w:pStyle w:val="TAL"/>
              <w:rPr>
                <w:snapToGrid w:val="0"/>
                <w:color w:val="000000"/>
                <w:sz w:val="16"/>
                <w:szCs w:val="16"/>
              </w:rPr>
            </w:pPr>
            <w:r w:rsidRPr="001545FA">
              <w:rPr>
                <w:snapToGrid w:val="0"/>
                <w:color w:val="000000"/>
                <w:sz w:val="16"/>
                <w:szCs w:val="16"/>
              </w:rPr>
              <w:t>SP-120761</w:t>
            </w:r>
          </w:p>
        </w:tc>
        <w:tc>
          <w:tcPr>
            <w:tcW w:w="476" w:type="dxa"/>
            <w:shd w:val="solid" w:color="FFFFFF" w:fill="auto"/>
          </w:tcPr>
          <w:p w:rsidR="00CF67D2" w:rsidRPr="001545FA" w:rsidRDefault="00CF67D2" w:rsidP="008F2604">
            <w:pPr>
              <w:pStyle w:val="TAL"/>
              <w:rPr>
                <w:rFonts w:eastAsia="Arial Unicode MS"/>
                <w:sz w:val="16"/>
                <w:szCs w:val="16"/>
              </w:rPr>
            </w:pPr>
            <w:r w:rsidRPr="001545FA">
              <w:rPr>
                <w:rFonts w:eastAsia="Arial Unicode MS"/>
                <w:sz w:val="16"/>
                <w:szCs w:val="16"/>
              </w:rPr>
              <w:t>0266</w:t>
            </w:r>
          </w:p>
        </w:tc>
        <w:tc>
          <w:tcPr>
            <w:tcW w:w="425" w:type="dxa"/>
            <w:shd w:val="solid" w:color="FFFFFF" w:fill="auto"/>
          </w:tcPr>
          <w:p w:rsidR="00CF67D2" w:rsidRPr="001545FA" w:rsidRDefault="00CF67D2" w:rsidP="00EC7190">
            <w:pPr>
              <w:pStyle w:val="TAL"/>
              <w:jc w:val="center"/>
              <w:rPr>
                <w:rFonts w:eastAsia="Arial Unicode MS"/>
                <w:sz w:val="16"/>
                <w:szCs w:val="16"/>
              </w:rPr>
            </w:pPr>
            <w:r w:rsidRPr="001545FA">
              <w:rPr>
                <w:rFonts w:eastAsia="Arial Unicode MS"/>
                <w:sz w:val="16"/>
                <w:szCs w:val="16"/>
              </w:rPr>
              <w:t>6</w:t>
            </w:r>
          </w:p>
        </w:tc>
        <w:tc>
          <w:tcPr>
            <w:tcW w:w="4962" w:type="dxa"/>
            <w:shd w:val="solid" w:color="FFFFFF" w:fill="auto"/>
          </w:tcPr>
          <w:p w:rsidR="00CF67D2" w:rsidRPr="001545FA" w:rsidRDefault="00CF67D2" w:rsidP="00EC7190">
            <w:pPr>
              <w:pStyle w:val="TAL"/>
              <w:rPr>
                <w:sz w:val="16"/>
                <w:szCs w:val="16"/>
              </w:rPr>
            </w:pPr>
            <w:r w:rsidRPr="001545FA">
              <w:rPr>
                <w:sz w:val="16"/>
                <w:szCs w:val="16"/>
              </w:rPr>
              <w:t>Partial File Delivery via FLUTE</w:t>
            </w:r>
          </w:p>
        </w:tc>
        <w:tc>
          <w:tcPr>
            <w:tcW w:w="567" w:type="dxa"/>
            <w:shd w:val="solid" w:color="FFFFFF" w:fill="auto"/>
          </w:tcPr>
          <w:p w:rsidR="00CF67D2" w:rsidRPr="001545FA" w:rsidRDefault="00CF67D2" w:rsidP="006964C8">
            <w:pPr>
              <w:pStyle w:val="TAL"/>
              <w:rPr>
                <w:sz w:val="16"/>
                <w:szCs w:val="16"/>
              </w:rPr>
            </w:pPr>
            <w:r w:rsidRPr="001545FA">
              <w:rPr>
                <w:sz w:val="16"/>
                <w:szCs w:val="16"/>
              </w:rPr>
              <w:t>11.2.0</w:t>
            </w:r>
          </w:p>
        </w:tc>
        <w:tc>
          <w:tcPr>
            <w:tcW w:w="708" w:type="dxa"/>
            <w:shd w:val="solid" w:color="FFFFFF" w:fill="auto"/>
          </w:tcPr>
          <w:p w:rsidR="00CF67D2" w:rsidRPr="001545FA" w:rsidRDefault="00CF67D2" w:rsidP="006964C8">
            <w:pPr>
              <w:pStyle w:val="TAL"/>
              <w:rPr>
                <w:sz w:val="16"/>
                <w:szCs w:val="16"/>
              </w:rPr>
            </w:pPr>
            <w:r w:rsidRPr="001545FA">
              <w:rPr>
                <w:sz w:val="16"/>
                <w:szCs w:val="16"/>
              </w:rPr>
              <w:t>11.3.0</w:t>
            </w:r>
          </w:p>
        </w:tc>
      </w:tr>
      <w:tr w:rsidR="00D41FCA" w:rsidRPr="001545FA" w:rsidTr="001E5D36">
        <w:tblPrEx>
          <w:tblCellMar>
            <w:top w:w="0" w:type="dxa"/>
            <w:bottom w:w="0" w:type="dxa"/>
          </w:tblCellMar>
        </w:tblPrEx>
        <w:tc>
          <w:tcPr>
            <w:tcW w:w="800" w:type="dxa"/>
            <w:shd w:val="solid" w:color="FFFFFF" w:fill="auto"/>
          </w:tcPr>
          <w:p w:rsidR="00D41FCA" w:rsidRPr="001545FA" w:rsidRDefault="00D41FCA" w:rsidP="006964C8">
            <w:pPr>
              <w:pStyle w:val="TAL"/>
              <w:rPr>
                <w:sz w:val="16"/>
                <w:szCs w:val="16"/>
              </w:rPr>
            </w:pPr>
            <w:r w:rsidRPr="001545FA">
              <w:rPr>
                <w:sz w:val="16"/>
                <w:szCs w:val="16"/>
              </w:rPr>
              <w:t>2012-12</w:t>
            </w:r>
          </w:p>
        </w:tc>
        <w:tc>
          <w:tcPr>
            <w:tcW w:w="800" w:type="dxa"/>
            <w:shd w:val="solid" w:color="FFFFFF" w:fill="auto"/>
          </w:tcPr>
          <w:p w:rsidR="00D41FCA" w:rsidRPr="001545FA" w:rsidRDefault="00D41FCA" w:rsidP="006964C8">
            <w:pPr>
              <w:pStyle w:val="TAL"/>
              <w:jc w:val="center"/>
              <w:rPr>
                <w:snapToGrid w:val="0"/>
                <w:color w:val="000000"/>
                <w:sz w:val="16"/>
                <w:szCs w:val="16"/>
              </w:rPr>
            </w:pPr>
            <w:r w:rsidRPr="001545FA">
              <w:rPr>
                <w:snapToGrid w:val="0"/>
                <w:color w:val="000000"/>
                <w:sz w:val="16"/>
                <w:szCs w:val="16"/>
              </w:rPr>
              <w:t>58</w:t>
            </w:r>
          </w:p>
        </w:tc>
        <w:tc>
          <w:tcPr>
            <w:tcW w:w="901" w:type="dxa"/>
            <w:shd w:val="solid" w:color="FFFFFF" w:fill="auto"/>
          </w:tcPr>
          <w:p w:rsidR="00D41FCA" w:rsidRPr="001545FA" w:rsidRDefault="00035D2B" w:rsidP="006964C8">
            <w:pPr>
              <w:pStyle w:val="TAL"/>
              <w:rPr>
                <w:snapToGrid w:val="0"/>
                <w:color w:val="000000"/>
                <w:sz w:val="16"/>
                <w:szCs w:val="16"/>
              </w:rPr>
            </w:pPr>
            <w:r w:rsidRPr="001545FA">
              <w:rPr>
                <w:snapToGrid w:val="0"/>
                <w:color w:val="000000"/>
                <w:sz w:val="16"/>
                <w:szCs w:val="16"/>
              </w:rPr>
              <w:t>SP-120757</w:t>
            </w:r>
          </w:p>
        </w:tc>
        <w:tc>
          <w:tcPr>
            <w:tcW w:w="476" w:type="dxa"/>
            <w:shd w:val="solid" w:color="FFFFFF" w:fill="auto"/>
          </w:tcPr>
          <w:p w:rsidR="00D41FCA" w:rsidRPr="001545FA" w:rsidRDefault="00035D2B" w:rsidP="00EC7190">
            <w:pPr>
              <w:pStyle w:val="TAL"/>
              <w:rPr>
                <w:rFonts w:eastAsia="Arial Unicode MS"/>
                <w:sz w:val="16"/>
                <w:szCs w:val="16"/>
              </w:rPr>
            </w:pPr>
            <w:r w:rsidRPr="001545FA">
              <w:rPr>
                <w:rFonts w:eastAsia="Arial Unicode MS"/>
                <w:sz w:val="16"/>
                <w:szCs w:val="16"/>
              </w:rPr>
              <w:t>0293</w:t>
            </w:r>
          </w:p>
        </w:tc>
        <w:tc>
          <w:tcPr>
            <w:tcW w:w="425" w:type="dxa"/>
            <w:shd w:val="solid" w:color="FFFFFF" w:fill="auto"/>
          </w:tcPr>
          <w:p w:rsidR="00D41FCA" w:rsidRPr="001545FA" w:rsidRDefault="00035D2B"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D41FCA" w:rsidRPr="001545FA" w:rsidRDefault="00035D2B" w:rsidP="00EC7190">
            <w:pPr>
              <w:pStyle w:val="TAL"/>
              <w:rPr>
                <w:sz w:val="16"/>
                <w:szCs w:val="16"/>
              </w:rPr>
            </w:pPr>
            <w:r w:rsidRPr="001545FA">
              <w:rPr>
                <w:sz w:val="16"/>
                <w:szCs w:val="16"/>
              </w:rPr>
              <w:t>Adding LTE network resource</w:t>
            </w:r>
          </w:p>
        </w:tc>
        <w:tc>
          <w:tcPr>
            <w:tcW w:w="567" w:type="dxa"/>
            <w:shd w:val="solid" w:color="FFFFFF" w:fill="auto"/>
          </w:tcPr>
          <w:p w:rsidR="00D41FCA" w:rsidRPr="001545FA" w:rsidRDefault="00D41FCA" w:rsidP="006964C8">
            <w:pPr>
              <w:pStyle w:val="TAL"/>
              <w:rPr>
                <w:sz w:val="16"/>
                <w:szCs w:val="16"/>
              </w:rPr>
            </w:pPr>
            <w:r w:rsidRPr="001545FA">
              <w:rPr>
                <w:sz w:val="16"/>
                <w:szCs w:val="16"/>
              </w:rPr>
              <w:t>11.2.0</w:t>
            </w:r>
          </w:p>
        </w:tc>
        <w:tc>
          <w:tcPr>
            <w:tcW w:w="708" w:type="dxa"/>
            <w:shd w:val="solid" w:color="FFFFFF" w:fill="auto"/>
          </w:tcPr>
          <w:p w:rsidR="00D41FCA" w:rsidRPr="001545FA" w:rsidRDefault="00D41FCA" w:rsidP="006964C8">
            <w:pPr>
              <w:pStyle w:val="TAL"/>
              <w:rPr>
                <w:sz w:val="16"/>
                <w:szCs w:val="16"/>
              </w:rPr>
            </w:pPr>
            <w:r w:rsidRPr="001545FA">
              <w:rPr>
                <w:sz w:val="16"/>
                <w:szCs w:val="16"/>
              </w:rPr>
              <w:t>11.3.0</w:t>
            </w:r>
          </w:p>
        </w:tc>
      </w:tr>
      <w:tr w:rsidR="00D41FCA" w:rsidRPr="001545FA" w:rsidTr="001E5D36">
        <w:tblPrEx>
          <w:tblCellMar>
            <w:top w:w="0" w:type="dxa"/>
            <w:bottom w:w="0" w:type="dxa"/>
          </w:tblCellMar>
        </w:tblPrEx>
        <w:tc>
          <w:tcPr>
            <w:tcW w:w="800" w:type="dxa"/>
            <w:shd w:val="solid" w:color="FFFFFF" w:fill="auto"/>
          </w:tcPr>
          <w:p w:rsidR="00D41FCA" w:rsidRPr="001545FA" w:rsidRDefault="00D41FCA" w:rsidP="006964C8">
            <w:pPr>
              <w:pStyle w:val="TAL"/>
              <w:rPr>
                <w:sz w:val="16"/>
                <w:szCs w:val="16"/>
              </w:rPr>
            </w:pPr>
            <w:r w:rsidRPr="001545FA">
              <w:rPr>
                <w:sz w:val="16"/>
                <w:szCs w:val="16"/>
              </w:rPr>
              <w:t>2012-12</w:t>
            </w:r>
          </w:p>
        </w:tc>
        <w:tc>
          <w:tcPr>
            <w:tcW w:w="800" w:type="dxa"/>
            <w:shd w:val="solid" w:color="FFFFFF" w:fill="auto"/>
          </w:tcPr>
          <w:p w:rsidR="00D41FCA" w:rsidRPr="001545FA" w:rsidRDefault="00D41FCA" w:rsidP="006964C8">
            <w:pPr>
              <w:pStyle w:val="TAL"/>
              <w:jc w:val="center"/>
              <w:rPr>
                <w:snapToGrid w:val="0"/>
                <w:color w:val="000000"/>
                <w:sz w:val="16"/>
                <w:szCs w:val="16"/>
              </w:rPr>
            </w:pPr>
            <w:r w:rsidRPr="001545FA">
              <w:rPr>
                <w:snapToGrid w:val="0"/>
                <w:color w:val="000000"/>
                <w:sz w:val="16"/>
                <w:szCs w:val="16"/>
              </w:rPr>
              <w:t>58</w:t>
            </w:r>
          </w:p>
        </w:tc>
        <w:tc>
          <w:tcPr>
            <w:tcW w:w="901" w:type="dxa"/>
            <w:shd w:val="solid" w:color="FFFFFF" w:fill="auto"/>
          </w:tcPr>
          <w:p w:rsidR="00D41FCA" w:rsidRPr="001545FA" w:rsidRDefault="003647FC" w:rsidP="006964C8">
            <w:pPr>
              <w:pStyle w:val="TAL"/>
              <w:rPr>
                <w:snapToGrid w:val="0"/>
                <w:color w:val="000000"/>
                <w:sz w:val="16"/>
                <w:szCs w:val="16"/>
              </w:rPr>
            </w:pPr>
            <w:r w:rsidRPr="001545FA">
              <w:rPr>
                <w:snapToGrid w:val="0"/>
                <w:color w:val="000000"/>
                <w:sz w:val="16"/>
                <w:szCs w:val="16"/>
              </w:rPr>
              <w:t>SP-120761</w:t>
            </w:r>
          </w:p>
        </w:tc>
        <w:tc>
          <w:tcPr>
            <w:tcW w:w="476" w:type="dxa"/>
            <w:shd w:val="solid" w:color="FFFFFF" w:fill="auto"/>
          </w:tcPr>
          <w:p w:rsidR="00D41FCA" w:rsidRPr="001545FA" w:rsidRDefault="003647FC" w:rsidP="00EC7190">
            <w:pPr>
              <w:pStyle w:val="TAL"/>
              <w:rPr>
                <w:rFonts w:eastAsia="Arial Unicode MS"/>
                <w:sz w:val="16"/>
                <w:szCs w:val="16"/>
              </w:rPr>
            </w:pPr>
            <w:r w:rsidRPr="001545FA">
              <w:rPr>
                <w:rFonts w:eastAsia="Arial Unicode MS"/>
                <w:sz w:val="16"/>
                <w:szCs w:val="16"/>
              </w:rPr>
              <w:t>0298</w:t>
            </w:r>
          </w:p>
        </w:tc>
        <w:tc>
          <w:tcPr>
            <w:tcW w:w="425" w:type="dxa"/>
            <w:shd w:val="solid" w:color="FFFFFF" w:fill="auto"/>
          </w:tcPr>
          <w:p w:rsidR="00D41FCA" w:rsidRPr="001545FA" w:rsidRDefault="00D41FCA" w:rsidP="00EC7190">
            <w:pPr>
              <w:pStyle w:val="TAL"/>
              <w:jc w:val="center"/>
              <w:rPr>
                <w:rFonts w:eastAsia="Arial Unicode MS"/>
                <w:sz w:val="16"/>
                <w:szCs w:val="16"/>
              </w:rPr>
            </w:pPr>
          </w:p>
        </w:tc>
        <w:tc>
          <w:tcPr>
            <w:tcW w:w="4962" w:type="dxa"/>
            <w:shd w:val="solid" w:color="FFFFFF" w:fill="auto"/>
          </w:tcPr>
          <w:p w:rsidR="00D41FCA" w:rsidRPr="001545FA" w:rsidRDefault="003647FC" w:rsidP="00EC7190">
            <w:pPr>
              <w:pStyle w:val="TAL"/>
              <w:rPr>
                <w:sz w:val="16"/>
                <w:szCs w:val="16"/>
              </w:rPr>
            </w:pPr>
            <w:r w:rsidRPr="001545FA">
              <w:rPr>
                <w:sz w:val="16"/>
                <w:szCs w:val="16"/>
              </w:rPr>
              <w:t>MBMS Reception Reporting Schema Correction</w:t>
            </w:r>
          </w:p>
        </w:tc>
        <w:tc>
          <w:tcPr>
            <w:tcW w:w="567" w:type="dxa"/>
            <w:shd w:val="solid" w:color="FFFFFF" w:fill="auto"/>
          </w:tcPr>
          <w:p w:rsidR="00D41FCA" w:rsidRPr="001545FA" w:rsidRDefault="00D41FCA" w:rsidP="006964C8">
            <w:pPr>
              <w:pStyle w:val="TAL"/>
              <w:rPr>
                <w:sz w:val="16"/>
                <w:szCs w:val="16"/>
              </w:rPr>
            </w:pPr>
            <w:r w:rsidRPr="001545FA">
              <w:rPr>
                <w:sz w:val="16"/>
                <w:szCs w:val="16"/>
              </w:rPr>
              <w:t>11.2.0</w:t>
            </w:r>
          </w:p>
        </w:tc>
        <w:tc>
          <w:tcPr>
            <w:tcW w:w="708" w:type="dxa"/>
            <w:shd w:val="solid" w:color="FFFFFF" w:fill="auto"/>
          </w:tcPr>
          <w:p w:rsidR="00D41FCA" w:rsidRPr="001545FA" w:rsidRDefault="00D41FCA" w:rsidP="006964C8">
            <w:pPr>
              <w:pStyle w:val="TAL"/>
              <w:rPr>
                <w:sz w:val="16"/>
                <w:szCs w:val="16"/>
              </w:rPr>
            </w:pPr>
            <w:r w:rsidRPr="001545FA">
              <w:rPr>
                <w:sz w:val="16"/>
                <w:szCs w:val="16"/>
              </w:rPr>
              <w:t>11.3.0</w:t>
            </w:r>
          </w:p>
        </w:tc>
      </w:tr>
      <w:tr w:rsidR="00D41FCA" w:rsidRPr="001545FA" w:rsidTr="001E5D36">
        <w:tblPrEx>
          <w:tblCellMar>
            <w:top w:w="0" w:type="dxa"/>
            <w:bottom w:w="0" w:type="dxa"/>
          </w:tblCellMar>
        </w:tblPrEx>
        <w:tc>
          <w:tcPr>
            <w:tcW w:w="800" w:type="dxa"/>
            <w:shd w:val="solid" w:color="FFFFFF" w:fill="auto"/>
          </w:tcPr>
          <w:p w:rsidR="00D41FCA" w:rsidRPr="001545FA" w:rsidRDefault="00D41FCA" w:rsidP="006964C8">
            <w:pPr>
              <w:pStyle w:val="TAL"/>
              <w:rPr>
                <w:sz w:val="16"/>
                <w:szCs w:val="16"/>
              </w:rPr>
            </w:pPr>
            <w:r w:rsidRPr="001545FA">
              <w:rPr>
                <w:sz w:val="16"/>
                <w:szCs w:val="16"/>
              </w:rPr>
              <w:t>2012-12</w:t>
            </w:r>
          </w:p>
        </w:tc>
        <w:tc>
          <w:tcPr>
            <w:tcW w:w="800" w:type="dxa"/>
            <w:shd w:val="solid" w:color="FFFFFF" w:fill="auto"/>
          </w:tcPr>
          <w:p w:rsidR="00D41FCA" w:rsidRPr="001545FA" w:rsidRDefault="00D41FCA" w:rsidP="006964C8">
            <w:pPr>
              <w:pStyle w:val="TAL"/>
              <w:jc w:val="center"/>
              <w:rPr>
                <w:snapToGrid w:val="0"/>
                <w:color w:val="000000"/>
                <w:sz w:val="16"/>
                <w:szCs w:val="16"/>
              </w:rPr>
            </w:pPr>
            <w:r w:rsidRPr="001545FA">
              <w:rPr>
                <w:snapToGrid w:val="0"/>
                <w:color w:val="000000"/>
                <w:sz w:val="16"/>
                <w:szCs w:val="16"/>
              </w:rPr>
              <w:t>58</w:t>
            </w:r>
          </w:p>
        </w:tc>
        <w:tc>
          <w:tcPr>
            <w:tcW w:w="901" w:type="dxa"/>
            <w:shd w:val="solid" w:color="FFFFFF" w:fill="auto"/>
          </w:tcPr>
          <w:p w:rsidR="00D41FCA" w:rsidRPr="001545FA" w:rsidRDefault="008D6FFB" w:rsidP="006964C8">
            <w:pPr>
              <w:pStyle w:val="TAL"/>
              <w:rPr>
                <w:snapToGrid w:val="0"/>
                <w:color w:val="000000"/>
                <w:sz w:val="16"/>
                <w:szCs w:val="16"/>
              </w:rPr>
            </w:pPr>
            <w:r w:rsidRPr="001545FA">
              <w:rPr>
                <w:snapToGrid w:val="0"/>
                <w:color w:val="000000"/>
                <w:sz w:val="16"/>
                <w:szCs w:val="16"/>
              </w:rPr>
              <w:t>SP-120757</w:t>
            </w:r>
          </w:p>
        </w:tc>
        <w:tc>
          <w:tcPr>
            <w:tcW w:w="476" w:type="dxa"/>
            <w:shd w:val="solid" w:color="FFFFFF" w:fill="auto"/>
          </w:tcPr>
          <w:p w:rsidR="00D41FCA" w:rsidRPr="001545FA" w:rsidRDefault="008D6FFB" w:rsidP="00EC7190">
            <w:pPr>
              <w:pStyle w:val="TAL"/>
              <w:rPr>
                <w:rFonts w:eastAsia="Arial Unicode MS"/>
                <w:sz w:val="16"/>
                <w:szCs w:val="16"/>
              </w:rPr>
            </w:pPr>
            <w:r w:rsidRPr="001545FA">
              <w:rPr>
                <w:rFonts w:eastAsia="Arial Unicode MS"/>
                <w:sz w:val="16"/>
                <w:szCs w:val="16"/>
              </w:rPr>
              <w:t>0301</w:t>
            </w:r>
          </w:p>
        </w:tc>
        <w:tc>
          <w:tcPr>
            <w:tcW w:w="425" w:type="dxa"/>
            <w:shd w:val="solid" w:color="FFFFFF" w:fill="auto"/>
          </w:tcPr>
          <w:p w:rsidR="00D41FCA" w:rsidRPr="001545FA" w:rsidRDefault="008D6FFB" w:rsidP="00EC7190">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D41FCA" w:rsidRPr="001545FA" w:rsidRDefault="008D6FFB" w:rsidP="00EC7190">
            <w:pPr>
              <w:pStyle w:val="TAL"/>
              <w:rPr>
                <w:sz w:val="16"/>
                <w:szCs w:val="16"/>
              </w:rPr>
            </w:pPr>
            <w:r w:rsidRPr="001545FA">
              <w:rPr>
                <w:sz w:val="16"/>
                <w:szCs w:val="16"/>
              </w:rPr>
              <w:t>MBMS Schedule fragment Examples</w:t>
            </w:r>
          </w:p>
        </w:tc>
        <w:tc>
          <w:tcPr>
            <w:tcW w:w="567" w:type="dxa"/>
            <w:shd w:val="solid" w:color="FFFFFF" w:fill="auto"/>
          </w:tcPr>
          <w:p w:rsidR="00D41FCA" w:rsidRPr="001545FA" w:rsidRDefault="00D41FCA" w:rsidP="006964C8">
            <w:pPr>
              <w:pStyle w:val="TAL"/>
              <w:rPr>
                <w:sz w:val="16"/>
                <w:szCs w:val="16"/>
              </w:rPr>
            </w:pPr>
            <w:r w:rsidRPr="001545FA">
              <w:rPr>
                <w:sz w:val="16"/>
                <w:szCs w:val="16"/>
              </w:rPr>
              <w:t>11.2.0</w:t>
            </w:r>
          </w:p>
        </w:tc>
        <w:tc>
          <w:tcPr>
            <w:tcW w:w="708" w:type="dxa"/>
            <w:shd w:val="solid" w:color="FFFFFF" w:fill="auto"/>
          </w:tcPr>
          <w:p w:rsidR="00D41FCA" w:rsidRPr="001545FA" w:rsidRDefault="00D41FCA" w:rsidP="006964C8">
            <w:pPr>
              <w:pStyle w:val="TAL"/>
              <w:rPr>
                <w:sz w:val="16"/>
                <w:szCs w:val="16"/>
              </w:rPr>
            </w:pPr>
            <w:r w:rsidRPr="001545FA">
              <w:rPr>
                <w:sz w:val="16"/>
                <w:szCs w:val="16"/>
              </w:rPr>
              <w:t>11.3.0</w:t>
            </w:r>
          </w:p>
        </w:tc>
      </w:tr>
      <w:tr w:rsidR="00287DED" w:rsidRPr="001545FA" w:rsidTr="001E5D36">
        <w:tblPrEx>
          <w:tblCellMar>
            <w:top w:w="0" w:type="dxa"/>
            <w:bottom w:w="0" w:type="dxa"/>
          </w:tblCellMar>
        </w:tblPrEx>
        <w:tc>
          <w:tcPr>
            <w:tcW w:w="800" w:type="dxa"/>
            <w:shd w:val="solid" w:color="FFFFFF" w:fill="auto"/>
          </w:tcPr>
          <w:p w:rsidR="00287DED" w:rsidRPr="001545FA" w:rsidRDefault="00287DED" w:rsidP="006964C8">
            <w:pPr>
              <w:pStyle w:val="TAL"/>
              <w:rPr>
                <w:sz w:val="16"/>
                <w:szCs w:val="16"/>
              </w:rPr>
            </w:pPr>
            <w:r w:rsidRPr="001545FA">
              <w:rPr>
                <w:sz w:val="16"/>
                <w:szCs w:val="16"/>
              </w:rPr>
              <w:t>2012-12</w:t>
            </w:r>
          </w:p>
        </w:tc>
        <w:tc>
          <w:tcPr>
            <w:tcW w:w="800" w:type="dxa"/>
            <w:shd w:val="solid" w:color="FFFFFF" w:fill="auto"/>
          </w:tcPr>
          <w:p w:rsidR="00287DED" w:rsidRPr="001545FA" w:rsidRDefault="00287DED" w:rsidP="006964C8">
            <w:pPr>
              <w:pStyle w:val="TAL"/>
              <w:jc w:val="center"/>
              <w:rPr>
                <w:snapToGrid w:val="0"/>
                <w:color w:val="000000"/>
                <w:sz w:val="16"/>
                <w:szCs w:val="16"/>
              </w:rPr>
            </w:pPr>
            <w:r w:rsidRPr="001545FA">
              <w:rPr>
                <w:snapToGrid w:val="0"/>
                <w:color w:val="000000"/>
                <w:sz w:val="16"/>
                <w:szCs w:val="16"/>
              </w:rPr>
              <w:t>58</w:t>
            </w:r>
          </w:p>
        </w:tc>
        <w:tc>
          <w:tcPr>
            <w:tcW w:w="901" w:type="dxa"/>
            <w:shd w:val="solid" w:color="FFFFFF" w:fill="auto"/>
          </w:tcPr>
          <w:p w:rsidR="00287DED" w:rsidRPr="001545FA" w:rsidRDefault="00287DED" w:rsidP="006964C8">
            <w:pPr>
              <w:pStyle w:val="TAL"/>
              <w:rPr>
                <w:snapToGrid w:val="0"/>
                <w:color w:val="000000"/>
                <w:sz w:val="16"/>
                <w:szCs w:val="16"/>
              </w:rPr>
            </w:pPr>
            <w:r w:rsidRPr="001545FA">
              <w:rPr>
                <w:snapToGrid w:val="0"/>
                <w:color w:val="000000"/>
                <w:sz w:val="16"/>
                <w:szCs w:val="16"/>
              </w:rPr>
              <w:t>SP-120764</w:t>
            </w:r>
          </w:p>
        </w:tc>
        <w:tc>
          <w:tcPr>
            <w:tcW w:w="476" w:type="dxa"/>
            <w:shd w:val="solid" w:color="FFFFFF" w:fill="auto"/>
          </w:tcPr>
          <w:p w:rsidR="00287DED" w:rsidRPr="001545FA" w:rsidRDefault="00287DED" w:rsidP="008F2604">
            <w:pPr>
              <w:pStyle w:val="TAL"/>
              <w:rPr>
                <w:rFonts w:eastAsia="Arial Unicode MS"/>
                <w:sz w:val="16"/>
                <w:szCs w:val="16"/>
              </w:rPr>
            </w:pPr>
            <w:r w:rsidRPr="001545FA">
              <w:rPr>
                <w:rFonts w:eastAsia="Arial Unicode MS"/>
                <w:sz w:val="16"/>
                <w:szCs w:val="16"/>
              </w:rPr>
              <w:t>0304</w:t>
            </w:r>
          </w:p>
        </w:tc>
        <w:tc>
          <w:tcPr>
            <w:tcW w:w="425" w:type="dxa"/>
            <w:shd w:val="solid" w:color="FFFFFF" w:fill="auto"/>
          </w:tcPr>
          <w:p w:rsidR="00287DED" w:rsidRPr="001545FA" w:rsidRDefault="00287DED" w:rsidP="008F260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287DED" w:rsidRPr="001545FA" w:rsidRDefault="00487845" w:rsidP="00EC7190">
            <w:pPr>
              <w:pStyle w:val="TAL"/>
              <w:rPr>
                <w:sz w:val="16"/>
                <w:szCs w:val="16"/>
              </w:rPr>
            </w:pPr>
            <w:r w:rsidRPr="001545FA">
              <w:rPr>
                <w:sz w:val="16"/>
                <w:szCs w:val="16"/>
              </w:rPr>
              <w:t>MBMS UE UTC Time Synchronization</w:t>
            </w:r>
          </w:p>
        </w:tc>
        <w:tc>
          <w:tcPr>
            <w:tcW w:w="567" w:type="dxa"/>
            <w:shd w:val="solid" w:color="FFFFFF" w:fill="auto"/>
          </w:tcPr>
          <w:p w:rsidR="00287DED" w:rsidRPr="001545FA" w:rsidRDefault="00287DED" w:rsidP="006964C8">
            <w:pPr>
              <w:pStyle w:val="TAL"/>
              <w:rPr>
                <w:sz w:val="16"/>
                <w:szCs w:val="16"/>
              </w:rPr>
            </w:pPr>
            <w:r w:rsidRPr="001545FA">
              <w:rPr>
                <w:sz w:val="16"/>
                <w:szCs w:val="16"/>
              </w:rPr>
              <w:t>11.2.0</w:t>
            </w:r>
          </w:p>
        </w:tc>
        <w:tc>
          <w:tcPr>
            <w:tcW w:w="708" w:type="dxa"/>
            <w:shd w:val="solid" w:color="FFFFFF" w:fill="auto"/>
          </w:tcPr>
          <w:p w:rsidR="00287DED" w:rsidRPr="001545FA" w:rsidRDefault="00287DED" w:rsidP="006964C8">
            <w:pPr>
              <w:pStyle w:val="TAL"/>
              <w:rPr>
                <w:sz w:val="16"/>
                <w:szCs w:val="16"/>
              </w:rPr>
            </w:pPr>
            <w:r w:rsidRPr="001545FA">
              <w:rPr>
                <w:sz w:val="16"/>
                <w:szCs w:val="16"/>
              </w:rPr>
              <w:t>11.3.0</w:t>
            </w:r>
          </w:p>
        </w:tc>
      </w:tr>
      <w:tr w:rsidR="00DE6E07" w:rsidRPr="001545FA" w:rsidTr="001E5D36">
        <w:tblPrEx>
          <w:tblCellMar>
            <w:top w:w="0" w:type="dxa"/>
            <w:bottom w:w="0" w:type="dxa"/>
          </w:tblCellMar>
        </w:tblPrEx>
        <w:tc>
          <w:tcPr>
            <w:tcW w:w="800" w:type="dxa"/>
            <w:shd w:val="solid" w:color="FFFFFF" w:fill="auto"/>
          </w:tcPr>
          <w:p w:rsidR="00DE6E07" w:rsidRPr="001545FA" w:rsidRDefault="00DE6E07" w:rsidP="006964C8">
            <w:pPr>
              <w:pStyle w:val="TAL"/>
              <w:rPr>
                <w:sz w:val="16"/>
                <w:szCs w:val="16"/>
              </w:rPr>
            </w:pPr>
            <w:r w:rsidRPr="001545FA">
              <w:rPr>
                <w:sz w:val="16"/>
                <w:szCs w:val="16"/>
              </w:rPr>
              <w:t>2012-12</w:t>
            </w:r>
          </w:p>
        </w:tc>
        <w:tc>
          <w:tcPr>
            <w:tcW w:w="800" w:type="dxa"/>
            <w:shd w:val="solid" w:color="FFFFFF" w:fill="auto"/>
          </w:tcPr>
          <w:p w:rsidR="00DE6E07" w:rsidRPr="001545FA" w:rsidRDefault="00DE6E07" w:rsidP="006964C8">
            <w:pPr>
              <w:pStyle w:val="TAL"/>
              <w:jc w:val="center"/>
              <w:rPr>
                <w:snapToGrid w:val="0"/>
                <w:color w:val="000000"/>
                <w:sz w:val="16"/>
                <w:szCs w:val="16"/>
              </w:rPr>
            </w:pPr>
            <w:r w:rsidRPr="001545FA">
              <w:rPr>
                <w:snapToGrid w:val="0"/>
                <w:color w:val="000000"/>
                <w:sz w:val="16"/>
                <w:szCs w:val="16"/>
              </w:rPr>
              <w:t>58</w:t>
            </w:r>
          </w:p>
        </w:tc>
        <w:tc>
          <w:tcPr>
            <w:tcW w:w="901" w:type="dxa"/>
            <w:shd w:val="solid" w:color="FFFFFF" w:fill="auto"/>
          </w:tcPr>
          <w:p w:rsidR="00DE6E07" w:rsidRPr="001545FA" w:rsidRDefault="00DE6E07" w:rsidP="008F2604">
            <w:pPr>
              <w:pStyle w:val="TAL"/>
              <w:rPr>
                <w:snapToGrid w:val="0"/>
                <w:color w:val="000000"/>
                <w:sz w:val="16"/>
                <w:szCs w:val="16"/>
              </w:rPr>
            </w:pPr>
            <w:r w:rsidRPr="001545FA">
              <w:rPr>
                <w:snapToGrid w:val="0"/>
                <w:color w:val="000000"/>
                <w:sz w:val="16"/>
                <w:szCs w:val="16"/>
              </w:rPr>
              <w:t>SP-120761</w:t>
            </w:r>
          </w:p>
        </w:tc>
        <w:tc>
          <w:tcPr>
            <w:tcW w:w="476" w:type="dxa"/>
            <w:shd w:val="solid" w:color="FFFFFF" w:fill="auto"/>
          </w:tcPr>
          <w:p w:rsidR="00DE6E07" w:rsidRPr="001545FA" w:rsidRDefault="00DE6E07" w:rsidP="00EC7190">
            <w:pPr>
              <w:pStyle w:val="TAL"/>
              <w:rPr>
                <w:rFonts w:eastAsia="Arial Unicode MS"/>
                <w:sz w:val="16"/>
                <w:szCs w:val="16"/>
              </w:rPr>
            </w:pPr>
            <w:r w:rsidRPr="001545FA">
              <w:rPr>
                <w:rFonts w:eastAsia="Arial Unicode MS"/>
                <w:sz w:val="16"/>
                <w:szCs w:val="16"/>
              </w:rPr>
              <w:t>0305</w:t>
            </w:r>
          </w:p>
        </w:tc>
        <w:tc>
          <w:tcPr>
            <w:tcW w:w="425" w:type="dxa"/>
            <w:shd w:val="solid" w:color="FFFFFF" w:fill="auto"/>
          </w:tcPr>
          <w:p w:rsidR="00DE6E07" w:rsidRPr="001545FA" w:rsidRDefault="00DE6E07"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DE6E07" w:rsidRPr="001545FA" w:rsidRDefault="00DE6E07" w:rsidP="00EC7190">
            <w:pPr>
              <w:pStyle w:val="TAL"/>
              <w:rPr>
                <w:sz w:val="16"/>
                <w:szCs w:val="16"/>
              </w:rPr>
            </w:pPr>
            <w:r w:rsidRPr="001545FA">
              <w:rPr>
                <w:sz w:val="16"/>
                <w:szCs w:val="16"/>
              </w:rPr>
              <w:t>Correction to Byte Range-based File Repair</w:t>
            </w:r>
          </w:p>
        </w:tc>
        <w:tc>
          <w:tcPr>
            <w:tcW w:w="567" w:type="dxa"/>
            <w:shd w:val="solid" w:color="FFFFFF" w:fill="auto"/>
          </w:tcPr>
          <w:p w:rsidR="00DE6E07" w:rsidRPr="001545FA" w:rsidRDefault="00DE6E07" w:rsidP="006964C8">
            <w:pPr>
              <w:pStyle w:val="TAL"/>
              <w:rPr>
                <w:sz w:val="16"/>
                <w:szCs w:val="16"/>
              </w:rPr>
            </w:pPr>
            <w:r w:rsidRPr="001545FA">
              <w:rPr>
                <w:sz w:val="16"/>
                <w:szCs w:val="16"/>
              </w:rPr>
              <w:t>11.2.0</w:t>
            </w:r>
          </w:p>
        </w:tc>
        <w:tc>
          <w:tcPr>
            <w:tcW w:w="708" w:type="dxa"/>
            <w:shd w:val="solid" w:color="FFFFFF" w:fill="auto"/>
          </w:tcPr>
          <w:p w:rsidR="00DE6E07" w:rsidRPr="001545FA" w:rsidRDefault="00DE6E07" w:rsidP="006964C8">
            <w:pPr>
              <w:pStyle w:val="TAL"/>
              <w:rPr>
                <w:sz w:val="16"/>
                <w:szCs w:val="16"/>
              </w:rPr>
            </w:pPr>
            <w:r w:rsidRPr="001545FA">
              <w:rPr>
                <w:sz w:val="16"/>
                <w:szCs w:val="16"/>
              </w:rPr>
              <w:t>11.3.0</w:t>
            </w:r>
          </w:p>
        </w:tc>
      </w:tr>
      <w:tr w:rsidR="005A6A5B" w:rsidRPr="001545FA" w:rsidTr="001E5D36">
        <w:tblPrEx>
          <w:tblCellMar>
            <w:top w:w="0" w:type="dxa"/>
            <w:bottom w:w="0" w:type="dxa"/>
          </w:tblCellMar>
        </w:tblPrEx>
        <w:tc>
          <w:tcPr>
            <w:tcW w:w="800" w:type="dxa"/>
            <w:shd w:val="solid" w:color="FFFFFF" w:fill="auto"/>
          </w:tcPr>
          <w:p w:rsidR="005A6A5B" w:rsidRPr="001545FA" w:rsidRDefault="005A6A5B" w:rsidP="006964C8">
            <w:pPr>
              <w:pStyle w:val="TAL"/>
              <w:rPr>
                <w:sz w:val="16"/>
                <w:szCs w:val="16"/>
              </w:rPr>
            </w:pPr>
            <w:r w:rsidRPr="001545FA">
              <w:rPr>
                <w:sz w:val="16"/>
                <w:szCs w:val="16"/>
              </w:rPr>
              <w:t>2013-03</w:t>
            </w:r>
          </w:p>
        </w:tc>
        <w:tc>
          <w:tcPr>
            <w:tcW w:w="800" w:type="dxa"/>
            <w:shd w:val="solid" w:color="FFFFFF" w:fill="auto"/>
          </w:tcPr>
          <w:p w:rsidR="005A6A5B" w:rsidRPr="001545FA" w:rsidRDefault="005A6A5B" w:rsidP="006964C8">
            <w:pPr>
              <w:pStyle w:val="TAL"/>
              <w:jc w:val="center"/>
              <w:rPr>
                <w:snapToGrid w:val="0"/>
                <w:color w:val="000000"/>
                <w:sz w:val="16"/>
                <w:szCs w:val="16"/>
              </w:rPr>
            </w:pPr>
            <w:r w:rsidRPr="001545FA">
              <w:rPr>
                <w:snapToGrid w:val="0"/>
                <w:color w:val="000000"/>
                <w:sz w:val="16"/>
                <w:szCs w:val="16"/>
              </w:rPr>
              <w:t>59</w:t>
            </w:r>
          </w:p>
        </w:tc>
        <w:tc>
          <w:tcPr>
            <w:tcW w:w="901" w:type="dxa"/>
            <w:shd w:val="solid" w:color="FFFFFF" w:fill="auto"/>
          </w:tcPr>
          <w:p w:rsidR="005A6A5B" w:rsidRPr="001545FA" w:rsidRDefault="005A6A5B" w:rsidP="008F2604">
            <w:pPr>
              <w:pStyle w:val="TAL"/>
              <w:rPr>
                <w:snapToGrid w:val="0"/>
                <w:color w:val="000000"/>
                <w:sz w:val="16"/>
                <w:szCs w:val="16"/>
              </w:rPr>
            </w:pPr>
            <w:r w:rsidRPr="001545FA">
              <w:rPr>
                <w:snapToGrid w:val="0"/>
                <w:color w:val="000000"/>
                <w:sz w:val="16"/>
                <w:szCs w:val="16"/>
              </w:rPr>
              <w:t>SP-130016</w:t>
            </w:r>
          </w:p>
        </w:tc>
        <w:tc>
          <w:tcPr>
            <w:tcW w:w="476" w:type="dxa"/>
            <w:shd w:val="solid" w:color="FFFFFF" w:fill="auto"/>
          </w:tcPr>
          <w:p w:rsidR="005A6A5B" w:rsidRPr="001545FA" w:rsidRDefault="005A6A5B" w:rsidP="00EC7190">
            <w:pPr>
              <w:pStyle w:val="TAL"/>
              <w:rPr>
                <w:rFonts w:eastAsia="Arial Unicode MS"/>
                <w:sz w:val="16"/>
                <w:szCs w:val="16"/>
              </w:rPr>
            </w:pPr>
            <w:r w:rsidRPr="001545FA">
              <w:rPr>
                <w:rFonts w:eastAsia="Arial Unicode MS"/>
                <w:sz w:val="16"/>
                <w:szCs w:val="16"/>
              </w:rPr>
              <w:t>0264</w:t>
            </w:r>
          </w:p>
        </w:tc>
        <w:tc>
          <w:tcPr>
            <w:tcW w:w="425" w:type="dxa"/>
            <w:shd w:val="solid" w:color="FFFFFF" w:fill="auto"/>
          </w:tcPr>
          <w:p w:rsidR="005A6A5B" w:rsidRPr="001545FA" w:rsidRDefault="005A6A5B" w:rsidP="00EC7190">
            <w:pPr>
              <w:pStyle w:val="TAL"/>
              <w:jc w:val="center"/>
              <w:rPr>
                <w:rFonts w:eastAsia="Arial Unicode MS"/>
                <w:sz w:val="16"/>
                <w:szCs w:val="16"/>
              </w:rPr>
            </w:pPr>
            <w:r w:rsidRPr="001545FA">
              <w:rPr>
                <w:rFonts w:eastAsia="Arial Unicode MS"/>
                <w:sz w:val="16"/>
                <w:szCs w:val="16"/>
              </w:rPr>
              <w:t>6</w:t>
            </w:r>
          </w:p>
        </w:tc>
        <w:tc>
          <w:tcPr>
            <w:tcW w:w="4962" w:type="dxa"/>
            <w:shd w:val="solid" w:color="FFFFFF" w:fill="auto"/>
          </w:tcPr>
          <w:p w:rsidR="005A6A5B" w:rsidRPr="001545FA" w:rsidRDefault="005A6A5B" w:rsidP="00EC7190">
            <w:pPr>
              <w:pStyle w:val="TAL"/>
              <w:rPr>
                <w:sz w:val="16"/>
                <w:szCs w:val="16"/>
              </w:rPr>
            </w:pPr>
            <w:r w:rsidRPr="001545FA">
              <w:rPr>
                <w:sz w:val="16"/>
                <w:szCs w:val="16"/>
              </w:rPr>
              <w:t>Encrypted DASH contents delivered over MBMS</w:t>
            </w:r>
          </w:p>
        </w:tc>
        <w:tc>
          <w:tcPr>
            <w:tcW w:w="567" w:type="dxa"/>
            <w:shd w:val="solid" w:color="FFFFFF" w:fill="auto"/>
          </w:tcPr>
          <w:p w:rsidR="005A6A5B" w:rsidRPr="001545FA" w:rsidRDefault="005A6A5B" w:rsidP="00532C23">
            <w:pPr>
              <w:pStyle w:val="TAL"/>
              <w:rPr>
                <w:sz w:val="16"/>
                <w:szCs w:val="16"/>
              </w:rPr>
            </w:pPr>
            <w:r w:rsidRPr="001545FA">
              <w:rPr>
                <w:sz w:val="16"/>
                <w:szCs w:val="16"/>
              </w:rPr>
              <w:t>11.3.0</w:t>
            </w:r>
          </w:p>
        </w:tc>
        <w:tc>
          <w:tcPr>
            <w:tcW w:w="708" w:type="dxa"/>
            <w:shd w:val="solid" w:color="FFFFFF" w:fill="auto"/>
          </w:tcPr>
          <w:p w:rsidR="005A6A5B" w:rsidRPr="001545FA" w:rsidRDefault="005A6A5B" w:rsidP="00532C23">
            <w:pPr>
              <w:pStyle w:val="TAL"/>
              <w:rPr>
                <w:sz w:val="16"/>
                <w:szCs w:val="16"/>
              </w:rPr>
            </w:pPr>
            <w:r w:rsidRPr="001545FA">
              <w:rPr>
                <w:sz w:val="16"/>
                <w:szCs w:val="16"/>
              </w:rPr>
              <w:t>11.4.0</w:t>
            </w:r>
          </w:p>
        </w:tc>
      </w:tr>
      <w:tr w:rsidR="00481657" w:rsidRPr="001545FA" w:rsidTr="001E5D36">
        <w:tblPrEx>
          <w:tblCellMar>
            <w:top w:w="0" w:type="dxa"/>
            <w:bottom w:w="0" w:type="dxa"/>
          </w:tblCellMar>
        </w:tblPrEx>
        <w:tc>
          <w:tcPr>
            <w:tcW w:w="800" w:type="dxa"/>
            <w:shd w:val="solid" w:color="FFFFFF" w:fill="auto"/>
          </w:tcPr>
          <w:p w:rsidR="00481657" w:rsidRPr="001545FA" w:rsidRDefault="00481657" w:rsidP="006964C8">
            <w:pPr>
              <w:pStyle w:val="TAL"/>
              <w:rPr>
                <w:sz w:val="16"/>
                <w:szCs w:val="16"/>
              </w:rPr>
            </w:pPr>
            <w:r w:rsidRPr="001545FA">
              <w:rPr>
                <w:sz w:val="16"/>
                <w:szCs w:val="16"/>
              </w:rPr>
              <w:t>2013-03</w:t>
            </w:r>
          </w:p>
        </w:tc>
        <w:tc>
          <w:tcPr>
            <w:tcW w:w="800" w:type="dxa"/>
            <w:shd w:val="solid" w:color="FFFFFF" w:fill="auto"/>
          </w:tcPr>
          <w:p w:rsidR="00481657" w:rsidRPr="001545FA" w:rsidRDefault="00481657" w:rsidP="00532C23">
            <w:pPr>
              <w:pStyle w:val="TAL"/>
              <w:jc w:val="center"/>
              <w:rPr>
                <w:snapToGrid w:val="0"/>
                <w:color w:val="000000"/>
                <w:sz w:val="16"/>
                <w:szCs w:val="16"/>
              </w:rPr>
            </w:pPr>
            <w:r w:rsidRPr="001545FA">
              <w:rPr>
                <w:snapToGrid w:val="0"/>
                <w:color w:val="000000"/>
                <w:sz w:val="16"/>
                <w:szCs w:val="16"/>
              </w:rPr>
              <w:t>59</w:t>
            </w:r>
          </w:p>
        </w:tc>
        <w:tc>
          <w:tcPr>
            <w:tcW w:w="901" w:type="dxa"/>
            <w:shd w:val="solid" w:color="FFFFFF" w:fill="auto"/>
          </w:tcPr>
          <w:p w:rsidR="00481657" w:rsidRPr="001545FA" w:rsidRDefault="00481657" w:rsidP="008F2604">
            <w:pPr>
              <w:pStyle w:val="TAL"/>
              <w:rPr>
                <w:snapToGrid w:val="0"/>
                <w:color w:val="000000"/>
                <w:sz w:val="16"/>
                <w:szCs w:val="16"/>
              </w:rPr>
            </w:pPr>
            <w:r w:rsidRPr="001545FA">
              <w:rPr>
                <w:snapToGrid w:val="0"/>
                <w:color w:val="000000"/>
                <w:sz w:val="16"/>
                <w:szCs w:val="16"/>
              </w:rPr>
              <w:t>SP-130020</w:t>
            </w:r>
          </w:p>
        </w:tc>
        <w:tc>
          <w:tcPr>
            <w:tcW w:w="476" w:type="dxa"/>
            <w:shd w:val="solid" w:color="FFFFFF" w:fill="auto"/>
          </w:tcPr>
          <w:p w:rsidR="00481657" w:rsidRPr="001545FA" w:rsidRDefault="00481657" w:rsidP="00532C23">
            <w:pPr>
              <w:pStyle w:val="TAL"/>
              <w:rPr>
                <w:rFonts w:eastAsia="Arial Unicode MS"/>
                <w:sz w:val="16"/>
                <w:szCs w:val="16"/>
              </w:rPr>
            </w:pPr>
            <w:r w:rsidRPr="001545FA">
              <w:rPr>
                <w:rFonts w:eastAsia="Arial Unicode MS"/>
                <w:sz w:val="16"/>
                <w:szCs w:val="16"/>
              </w:rPr>
              <w:t>0307</w:t>
            </w:r>
          </w:p>
        </w:tc>
        <w:tc>
          <w:tcPr>
            <w:tcW w:w="425" w:type="dxa"/>
            <w:shd w:val="solid" w:color="FFFFFF" w:fill="auto"/>
          </w:tcPr>
          <w:p w:rsidR="00481657" w:rsidRPr="001545FA" w:rsidRDefault="00481657" w:rsidP="00532C23">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481657" w:rsidRPr="001545FA" w:rsidRDefault="00481657" w:rsidP="00EC7190">
            <w:pPr>
              <w:pStyle w:val="TAL"/>
              <w:rPr>
                <w:sz w:val="16"/>
                <w:szCs w:val="16"/>
              </w:rPr>
            </w:pPr>
            <w:r w:rsidRPr="001545FA">
              <w:rPr>
                <w:sz w:val="16"/>
                <w:szCs w:val="16"/>
              </w:rPr>
              <w:t>MBMS Filter Description fragment MIME Type</w:t>
            </w:r>
          </w:p>
        </w:tc>
        <w:tc>
          <w:tcPr>
            <w:tcW w:w="567" w:type="dxa"/>
            <w:shd w:val="solid" w:color="FFFFFF" w:fill="auto"/>
          </w:tcPr>
          <w:p w:rsidR="00481657" w:rsidRPr="001545FA" w:rsidRDefault="00481657" w:rsidP="00532C23">
            <w:pPr>
              <w:pStyle w:val="TAL"/>
              <w:rPr>
                <w:sz w:val="16"/>
                <w:szCs w:val="16"/>
              </w:rPr>
            </w:pPr>
            <w:r w:rsidRPr="001545FA">
              <w:rPr>
                <w:sz w:val="16"/>
                <w:szCs w:val="16"/>
              </w:rPr>
              <w:t>11.3.0</w:t>
            </w:r>
          </w:p>
        </w:tc>
        <w:tc>
          <w:tcPr>
            <w:tcW w:w="708" w:type="dxa"/>
            <w:shd w:val="solid" w:color="FFFFFF" w:fill="auto"/>
          </w:tcPr>
          <w:p w:rsidR="00481657" w:rsidRPr="001545FA" w:rsidRDefault="00481657" w:rsidP="00532C23">
            <w:pPr>
              <w:pStyle w:val="TAL"/>
              <w:rPr>
                <w:sz w:val="16"/>
                <w:szCs w:val="16"/>
              </w:rPr>
            </w:pPr>
            <w:r w:rsidRPr="001545FA">
              <w:rPr>
                <w:sz w:val="16"/>
                <w:szCs w:val="16"/>
              </w:rPr>
              <w:t>11.4.0</w:t>
            </w:r>
          </w:p>
        </w:tc>
      </w:tr>
      <w:tr w:rsidR="005A6A5B" w:rsidRPr="001545FA" w:rsidTr="001E5D36">
        <w:tblPrEx>
          <w:tblCellMar>
            <w:top w:w="0" w:type="dxa"/>
            <w:bottom w:w="0" w:type="dxa"/>
          </w:tblCellMar>
        </w:tblPrEx>
        <w:tc>
          <w:tcPr>
            <w:tcW w:w="800" w:type="dxa"/>
            <w:shd w:val="solid" w:color="FFFFFF" w:fill="auto"/>
          </w:tcPr>
          <w:p w:rsidR="005A6A5B" w:rsidRPr="001545FA" w:rsidRDefault="005A6A5B" w:rsidP="006964C8">
            <w:pPr>
              <w:pStyle w:val="TAL"/>
              <w:rPr>
                <w:sz w:val="16"/>
                <w:szCs w:val="16"/>
              </w:rPr>
            </w:pPr>
            <w:r w:rsidRPr="001545FA">
              <w:rPr>
                <w:sz w:val="16"/>
                <w:szCs w:val="16"/>
              </w:rPr>
              <w:t>2013-03</w:t>
            </w:r>
          </w:p>
        </w:tc>
        <w:tc>
          <w:tcPr>
            <w:tcW w:w="800" w:type="dxa"/>
            <w:shd w:val="solid" w:color="FFFFFF" w:fill="auto"/>
          </w:tcPr>
          <w:p w:rsidR="005A6A5B" w:rsidRPr="001545FA" w:rsidRDefault="005A6A5B" w:rsidP="00532C23">
            <w:pPr>
              <w:pStyle w:val="TAL"/>
              <w:jc w:val="center"/>
              <w:rPr>
                <w:snapToGrid w:val="0"/>
                <w:color w:val="000000"/>
                <w:sz w:val="16"/>
                <w:szCs w:val="16"/>
              </w:rPr>
            </w:pPr>
            <w:r w:rsidRPr="001545FA">
              <w:rPr>
                <w:snapToGrid w:val="0"/>
                <w:color w:val="000000"/>
                <w:sz w:val="16"/>
                <w:szCs w:val="16"/>
              </w:rPr>
              <w:t>59</w:t>
            </w:r>
          </w:p>
        </w:tc>
        <w:tc>
          <w:tcPr>
            <w:tcW w:w="901" w:type="dxa"/>
            <w:shd w:val="solid" w:color="FFFFFF" w:fill="auto"/>
          </w:tcPr>
          <w:p w:rsidR="005A6A5B" w:rsidRPr="001545FA" w:rsidRDefault="0064475F" w:rsidP="008F2604">
            <w:pPr>
              <w:pStyle w:val="TAL"/>
              <w:rPr>
                <w:snapToGrid w:val="0"/>
                <w:color w:val="000000"/>
                <w:sz w:val="16"/>
                <w:szCs w:val="16"/>
              </w:rPr>
            </w:pPr>
            <w:r w:rsidRPr="001545FA">
              <w:rPr>
                <w:snapToGrid w:val="0"/>
                <w:color w:val="000000"/>
                <w:sz w:val="16"/>
                <w:szCs w:val="16"/>
              </w:rPr>
              <w:t>SP-130014</w:t>
            </w:r>
          </w:p>
        </w:tc>
        <w:tc>
          <w:tcPr>
            <w:tcW w:w="476" w:type="dxa"/>
            <w:shd w:val="solid" w:color="FFFFFF" w:fill="auto"/>
          </w:tcPr>
          <w:p w:rsidR="005A6A5B" w:rsidRPr="001545FA" w:rsidRDefault="0064475F" w:rsidP="00EC7190">
            <w:pPr>
              <w:pStyle w:val="TAL"/>
              <w:rPr>
                <w:rFonts w:eastAsia="Arial Unicode MS"/>
                <w:sz w:val="16"/>
                <w:szCs w:val="16"/>
              </w:rPr>
            </w:pPr>
            <w:r w:rsidRPr="001545FA">
              <w:rPr>
                <w:rFonts w:eastAsia="Arial Unicode MS"/>
                <w:sz w:val="16"/>
                <w:szCs w:val="16"/>
              </w:rPr>
              <w:t>0310</w:t>
            </w:r>
          </w:p>
        </w:tc>
        <w:tc>
          <w:tcPr>
            <w:tcW w:w="425" w:type="dxa"/>
            <w:shd w:val="solid" w:color="FFFFFF" w:fill="auto"/>
          </w:tcPr>
          <w:p w:rsidR="005A6A5B" w:rsidRPr="001545FA" w:rsidRDefault="005A6A5B" w:rsidP="00EC7190">
            <w:pPr>
              <w:pStyle w:val="TAL"/>
              <w:jc w:val="center"/>
              <w:rPr>
                <w:rFonts w:eastAsia="Arial Unicode MS"/>
                <w:sz w:val="16"/>
                <w:szCs w:val="16"/>
              </w:rPr>
            </w:pPr>
          </w:p>
        </w:tc>
        <w:tc>
          <w:tcPr>
            <w:tcW w:w="4962" w:type="dxa"/>
            <w:shd w:val="solid" w:color="FFFFFF" w:fill="auto"/>
          </w:tcPr>
          <w:p w:rsidR="005A6A5B" w:rsidRPr="001545FA" w:rsidRDefault="0064475F" w:rsidP="00EC7190">
            <w:pPr>
              <w:pStyle w:val="TAL"/>
              <w:rPr>
                <w:sz w:val="16"/>
                <w:szCs w:val="16"/>
              </w:rPr>
            </w:pPr>
            <w:r w:rsidRPr="001545FA">
              <w:rPr>
                <w:sz w:val="16"/>
                <w:szCs w:val="16"/>
              </w:rPr>
              <w:t>MBMS Schedule fragment MIME Type</w:t>
            </w:r>
          </w:p>
        </w:tc>
        <w:tc>
          <w:tcPr>
            <w:tcW w:w="567" w:type="dxa"/>
            <w:shd w:val="solid" w:color="FFFFFF" w:fill="auto"/>
          </w:tcPr>
          <w:p w:rsidR="005A6A5B" w:rsidRPr="001545FA" w:rsidRDefault="005A6A5B" w:rsidP="00532C23">
            <w:pPr>
              <w:pStyle w:val="TAL"/>
              <w:rPr>
                <w:sz w:val="16"/>
                <w:szCs w:val="16"/>
              </w:rPr>
            </w:pPr>
            <w:r w:rsidRPr="001545FA">
              <w:rPr>
                <w:sz w:val="16"/>
                <w:szCs w:val="16"/>
              </w:rPr>
              <w:t>11.3.0</w:t>
            </w:r>
          </w:p>
        </w:tc>
        <w:tc>
          <w:tcPr>
            <w:tcW w:w="708" w:type="dxa"/>
            <w:shd w:val="solid" w:color="FFFFFF" w:fill="auto"/>
          </w:tcPr>
          <w:p w:rsidR="005A6A5B" w:rsidRPr="001545FA" w:rsidRDefault="005A6A5B" w:rsidP="00532C23">
            <w:pPr>
              <w:pStyle w:val="TAL"/>
              <w:rPr>
                <w:sz w:val="16"/>
                <w:szCs w:val="16"/>
              </w:rPr>
            </w:pPr>
            <w:r w:rsidRPr="001545FA">
              <w:rPr>
                <w:sz w:val="16"/>
                <w:szCs w:val="16"/>
              </w:rPr>
              <w:t>11.4.0</w:t>
            </w:r>
          </w:p>
        </w:tc>
      </w:tr>
      <w:tr w:rsidR="00BB0A1B" w:rsidRPr="001545FA" w:rsidTr="001E5D36">
        <w:tblPrEx>
          <w:tblCellMar>
            <w:top w:w="0" w:type="dxa"/>
            <w:bottom w:w="0" w:type="dxa"/>
          </w:tblCellMar>
        </w:tblPrEx>
        <w:tc>
          <w:tcPr>
            <w:tcW w:w="800" w:type="dxa"/>
            <w:shd w:val="solid" w:color="FFFFFF" w:fill="auto"/>
          </w:tcPr>
          <w:p w:rsidR="00BB0A1B" w:rsidRPr="001545FA" w:rsidRDefault="00BB0A1B" w:rsidP="006964C8">
            <w:pPr>
              <w:pStyle w:val="TAL"/>
              <w:rPr>
                <w:sz w:val="16"/>
                <w:szCs w:val="16"/>
              </w:rPr>
            </w:pPr>
            <w:r w:rsidRPr="001545FA">
              <w:rPr>
                <w:sz w:val="16"/>
                <w:szCs w:val="16"/>
              </w:rPr>
              <w:t>2013-03</w:t>
            </w:r>
          </w:p>
        </w:tc>
        <w:tc>
          <w:tcPr>
            <w:tcW w:w="800" w:type="dxa"/>
            <w:shd w:val="solid" w:color="FFFFFF" w:fill="auto"/>
          </w:tcPr>
          <w:p w:rsidR="00BB0A1B" w:rsidRPr="001545FA" w:rsidRDefault="00BB0A1B" w:rsidP="00532C23">
            <w:pPr>
              <w:pStyle w:val="TAL"/>
              <w:jc w:val="center"/>
              <w:rPr>
                <w:snapToGrid w:val="0"/>
                <w:color w:val="000000"/>
                <w:sz w:val="16"/>
                <w:szCs w:val="16"/>
              </w:rPr>
            </w:pPr>
            <w:r w:rsidRPr="001545FA">
              <w:rPr>
                <w:snapToGrid w:val="0"/>
                <w:color w:val="000000"/>
                <w:sz w:val="16"/>
                <w:szCs w:val="16"/>
              </w:rPr>
              <w:t>59</w:t>
            </w:r>
          </w:p>
        </w:tc>
        <w:tc>
          <w:tcPr>
            <w:tcW w:w="901" w:type="dxa"/>
            <w:shd w:val="solid" w:color="FFFFFF" w:fill="auto"/>
          </w:tcPr>
          <w:p w:rsidR="00BB0A1B" w:rsidRPr="001545FA" w:rsidRDefault="00BB0A1B" w:rsidP="00532C23">
            <w:pPr>
              <w:pStyle w:val="TAL"/>
              <w:rPr>
                <w:snapToGrid w:val="0"/>
                <w:color w:val="000000"/>
                <w:sz w:val="16"/>
                <w:szCs w:val="16"/>
              </w:rPr>
            </w:pPr>
            <w:r w:rsidRPr="001545FA">
              <w:rPr>
                <w:snapToGrid w:val="0"/>
                <w:color w:val="000000"/>
                <w:sz w:val="16"/>
                <w:szCs w:val="16"/>
              </w:rPr>
              <w:t>SP-130014</w:t>
            </w:r>
          </w:p>
        </w:tc>
        <w:tc>
          <w:tcPr>
            <w:tcW w:w="476" w:type="dxa"/>
            <w:shd w:val="solid" w:color="FFFFFF" w:fill="auto"/>
          </w:tcPr>
          <w:p w:rsidR="00BB0A1B" w:rsidRPr="001545FA" w:rsidRDefault="00BB0A1B" w:rsidP="00532C23">
            <w:pPr>
              <w:pStyle w:val="TAL"/>
              <w:rPr>
                <w:rFonts w:eastAsia="Arial Unicode MS"/>
                <w:sz w:val="16"/>
                <w:szCs w:val="16"/>
              </w:rPr>
            </w:pPr>
            <w:r w:rsidRPr="001545FA">
              <w:rPr>
                <w:rFonts w:eastAsia="Arial Unicode MS"/>
                <w:sz w:val="16"/>
                <w:szCs w:val="16"/>
              </w:rPr>
              <w:t>0313</w:t>
            </w:r>
          </w:p>
        </w:tc>
        <w:tc>
          <w:tcPr>
            <w:tcW w:w="425" w:type="dxa"/>
            <w:shd w:val="solid" w:color="FFFFFF" w:fill="auto"/>
          </w:tcPr>
          <w:p w:rsidR="00BB0A1B" w:rsidRPr="001545FA" w:rsidRDefault="00BB0A1B" w:rsidP="00EC7190">
            <w:pPr>
              <w:pStyle w:val="TAL"/>
              <w:jc w:val="center"/>
              <w:rPr>
                <w:rFonts w:eastAsia="Arial Unicode MS"/>
                <w:sz w:val="16"/>
                <w:szCs w:val="16"/>
              </w:rPr>
            </w:pPr>
          </w:p>
        </w:tc>
        <w:tc>
          <w:tcPr>
            <w:tcW w:w="4962" w:type="dxa"/>
            <w:shd w:val="solid" w:color="FFFFFF" w:fill="auto"/>
          </w:tcPr>
          <w:p w:rsidR="00BB0A1B" w:rsidRPr="001545FA" w:rsidRDefault="00BB0A1B" w:rsidP="00EC7190">
            <w:pPr>
              <w:pStyle w:val="TAL"/>
              <w:rPr>
                <w:sz w:val="16"/>
                <w:szCs w:val="16"/>
              </w:rPr>
            </w:pPr>
            <w:r w:rsidRPr="001545FA">
              <w:rPr>
                <w:sz w:val="16"/>
                <w:szCs w:val="16"/>
              </w:rPr>
              <w:t>MBMS Schedule Examples Correction</w:t>
            </w:r>
          </w:p>
        </w:tc>
        <w:tc>
          <w:tcPr>
            <w:tcW w:w="567" w:type="dxa"/>
            <w:shd w:val="solid" w:color="FFFFFF" w:fill="auto"/>
          </w:tcPr>
          <w:p w:rsidR="00BB0A1B" w:rsidRPr="001545FA" w:rsidRDefault="00BB0A1B" w:rsidP="00532C23">
            <w:pPr>
              <w:pStyle w:val="TAL"/>
              <w:rPr>
                <w:sz w:val="16"/>
                <w:szCs w:val="16"/>
              </w:rPr>
            </w:pPr>
            <w:r w:rsidRPr="001545FA">
              <w:rPr>
                <w:sz w:val="16"/>
                <w:szCs w:val="16"/>
              </w:rPr>
              <w:t>11.3.0</w:t>
            </w:r>
          </w:p>
        </w:tc>
        <w:tc>
          <w:tcPr>
            <w:tcW w:w="708" w:type="dxa"/>
            <w:shd w:val="solid" w:color="FFFFFF" w:fill="auto"/>
          </w:tcPr>
          <w:p w:rsidR="00BB0A1B" w:rsidRPr="001545FA" w:rsidRDefault="00BB0A1B" w:rsidP="00532C23">
            <w:pPr>
              <w:pStyle w:val="TAL"/>
              <w:rPr>
                <w:sz w:val="16"/>
                <w:szCs w:val="16"/>
              </w:rPr>
            </w:pPr>
            <w:r w:rsidRPr="001545FA">
              <w:rPr>
                <w:sz w:val="16"/>
                <w:szCs w:val="16"/>
              </w:rPr>
              <w:t>11.4.0</w:t>
            </w:r>
          </w:p>
        </w:tc>
      </w:tr>
      <w:tr w:rsidR="005A6A5B" w:rsidRPr="001545FA" w:rsidTr="001E5D36">
        <w:tblPrEx>
          <w:tblCellMar>
            <w:top w:w="0" w:type="dxa"/>
            <w:bottom w:w="0" w:type="dxa"/>
          </w:tblCellMar>
        </w:tblPrEx>
        <w:tc>
          <w:tcPr>
            <w:tcW w:w="800" w:type="dxa"/>
            <w:shd w:val="solid" w:color="FFFFFF" w:fill="auto"/>
          </w:tcPr>
          <w:p w:rsidR="005A6A5B" w:rsidRPr="001545FA" w:rsidRDefault="005A6A5B" w:rsidP="006964C8">
            <w:pPr>
              <w:pStyle w:val="TAL"/>
              <w:rPr>
                <w:sz w:val="16"/>
                <w:szCs w:val="16"/>
              </w:rPr>
            </w:pPr>
            <w:r w:rsidRPr="001545FA">
              <w:rPr>
                <w:sz w:val="16"/>
                <w:szCs w:val="16"/>
              </w:rPr>
              <w:t>2013-03</w:t>
            </w:r>
          </w:p>
        </w:tc>
        <w:tc>
          <w:tcPr>
            <w:tcW w:w="800" w:type="dxa"/>
            <w:shd w:val="solid" w:color="FFFFFF" w:fill="auto"/>
          </w:tcPr>
          <w:p w:rsidR="005A6A5B" w:rsidRPr="001545FA" w:rsidRDefault="005A6A5B" w:rsidP="00532C23">
            <w:pPr>
              <w:pStyle w:val="TAL"/>
              <w:jc w:val="center"/>
              <w:rPr>
                <w:snapToGrid w:val="0"/>
                <w:color w:val="000000"/>
                <w:sz w:val="16"/>
                <w:szCs w:val="16"/>
              </w:rPr>
            </w:pPr>
            <w:r w:rsidRPr="001545FA">
              <w:rPr>
                <w:snapToGrid w:val="0"/>
                <w:color w:val="000000"/>
                <w:sz w:val="16"/>
                <w:szCs w:val="16"/>
              </w:rPr>
              <w:t>59</w:t>
            </w:r>
          </w:p>
        </w:tc>
        <w:tc>
          <w:tcPr>
            <w:tcW w:w="901" w:type="dxa"/>
            <w:shd w:val="solid" w:color="FFFFFF" w:fill="auto"/>
          </w:tcPr>
          <w:p w:rsidR="005A6A5B" w:rsidRPr="001545FA" w:rsidRDefault="003745C9" w:rsidP="008F2604">
            <w:pPr>
              <w:pStyle w:val="TAL"/>
              <w:rPr>
                <w:snapToGrid w:val="0"/>
                <w:color w:val="000000"/>
                <w:sz w:val="16"/>
                <w:szCs w:val="16"/>
              </w:rPr>
            </w:pPr>
            <w:r w:rsidRPr="001545FA">
              <w:rPr>
                <w:snapToGrid w:val="0"/>
                <w:color w:val="000000"/>
                <w:sz w:val="16"/>
                <w:szCs w:val="16"/>
              </w:rPr>
              <w:t>SP-130014</w:t>
            </w:r>
          </w:p>
        </w:tc>
        <w:tc>
          <w:tcPr>
            <w:tcW w:w="476" w:type="dxa"/>
            <w:shd w:val="solid" w:color="FFFFFF" w:fill="auto"/>
          </w:tcPr>
          <w:p w:rsidR="005A6A5B" w:rsidRPr="001545FA" w:rsidRDefault="003745C9" w:rsidP="00EC7190">
            <w:pPr>
              <w:pStyle w:val="TAL"/>
              <w:rPr>
                <w:rFonts w:eastAsia="Arial Unicode MS"/>
                <w:sz w:val="16"/>
                <w:szCs w:val="16"/>
              </w:rPr>
            </w:pPr>
            <w:r w:rsidRPr="001545FA">
              <w:rPr>
                <w:rFonts w:eastAsia="Arial Unicode MS"/>
                <w:sz w:val="16"/>
                <w:szCs w:val="16"/>
              </w:rPr>
              <w:t>0316</w:t>
            </w:r>
          </w:p>
        </w:tc>
        <w:tc>
          <w:tcPr>
            <w:tcW w:w="425" w:type="dxa"/>
            <w:shd w:val="solid" w:color="FFFFFF" w:fill="auto"/>
          </w:tcPr>
          <w:p w:rsidR="005A6A5B" w:rsidRPr="001545FA" w:rsidRDefault="003745C9" w:rsidP="00EC719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5A6A5B" w:rsidRPr="001545FA" w:rsidRDefault="003745C9" w:rsidP="00EC7190">
            <w:pPr>
              <w:pStyle w:val="TAL"/>
              <w:rPr>
                <w:sz w:val="16"/>
                <w:szCs w:val="16"/>
              </w:rPr>
            </w:pPr>
            <w:r w:rsidRPr="001545FA">
              <w:rPr>
                <w:sz w:val="16"/>
                <w:szCs w:val="16"/>
              </w:rPr>
              <w:t>Correction to MBMS bearer identification</w:t>
            </w:r>
          </w:p>
        </w:tc>
        <w:tc>
          <w:tcPr>
            <w:tcW w:w="567" w:type="dxa"/>
            <w:shd w:val="solid" w:color="FFFFFF" w:fill="auto"/>
          </w:tcPr>
          <w:p w:rsidR="005A6A5B" w:rsidRPr="001545FA" w:rsidRDefault="005A6A5B" w:rsidP="00532C23">
            <w:pPr>
              <w:pStyle w:val="TAL"/>
              <w:rPr>
                <w:sz w:val="16"/>
                <w:szCs w:val="16"/>
              </w:rPr>
            </w:pPr>
            <w:r w:rsidRPr="001545FA">
              <w:rPr>
                <w:sz w:val="16"/>
                <w:szCs w:val="16"/>
              </w:rPr>
              <w:t>11.3.0</w:t>
            </w:r>
          </w:p>
        </w:tc>
        <w:tc>
          <w:tcPr>
            <w:tcW w:w="708" w:type="dxa"/>
            <w:shd w:val="solid" w:color="FFFFFF" w:fill="auto"/>
          </w:tcPr>
          <w:p w:rsidR="005A6A5B" w:rsidRPr="001545FA" w:rsidRDefault="005A6A5B" w:rsidP="00532C23">
            <w:pPr>
              <w:pStyle w:val="TAL"/>
              <w:rPr>
                <w:sz w:val="16"/>
                <w:szCs w:val="16"/>
              </w:rPr>
            </w:pPr>
            <w:r w:rsidRPr="001545FA">
              <w:rPr>
                <w:sz w:val="16"/>
                <w:szCs w:val="16"/>
              </w:rPr>
              <w:t>11.4.0</w:t>
            </w:r>
          </w:p>
        </w:tc>
      </w:tr>
      <w:tr w:rsidR="00AD1996" w:rsidRPr="001545FA" w:rsidTr="001E5D36">
        <w:tblPrEx>
          <w:tblCellMar>
            <w:top w:w="0" w:type="dxa"/>
            <w:bottom w:w="0" w:type="dxa"/>
          </w:tblCellMar>
        </w:tblPrEx>
        <w:tc>
          <w:tcPr>
            <w:tcW w:w="800" w:type="dxa"/>
            <w:shd w:val="solid" w:color="FFFFFF" w:fill="auto"/>
          </w:tcPr>
          <w:p w:rsidR="00AD1996" w:rsidRPr="001545FA" w:rsidRDefault="00AD1996" w:rsidP="006964C8">
            <w:pPr>
              <w:pStyle w:val="TAL"/>
              <w:rPr>
                <w:sz w:val="16"/>
                <w:szCs w:val="16"/>
              </w:rPr>
            </w:pPr>
            <w:r w:rsidRPr="001545FA">
              <w:rPr>
                <w:sz w:val="16"/>
                <w:szCs w:val="16"/>
              </w:rPr>
              <w:t>2013-03</w:t>
            </w:r>
          </w:p>
        </w:tc>
        <w:tc>
          <w:tcPr>
            <w:tcW w:w="800" w:type="dxa"/>
            <w:shd w:val="solid" w:color="FFFFFF" w:fill="auto"/>
          </w:tcPr>
          <w:p w:rsidR="00AD1996" w:rsidRPr="001545FA" w:rsidRDefault="00AD1996" w:rsidP="00532C23">
            <w:pPr>
              <w:pStyle w:val="TAL"/>
              <w:jc w:val="center"/>
              <w:rPr>
                <w:snapToGrid w:val="0"/>
                <w:color w:val="000000"/>
                <w:sz w:val="16"/>
                <w:szCs w:val="16"/>
              </w:rPr>
            </w:pPr>
            <w:r w:rsidRPr="001545FA">
              <w:rPr>
                <w:snapToGrid w:val="0"/>
                <w:color w:val="000000"/>
                <w:sz w:val="16"/>
                <w:szCs w:val="16"/>
              </w:rPr>
              <w:t>59</w:t>
            </w:r>
          </w:p>
        </w:tc>
        <w:tc>
          <w:tcPr>
            <w:tcW w:w="901" w:type="dxa"/>
            <w:shd w:val="solid" w:color="FFFFFF" w:fill="auto"/>
          </w:tcPr>
          <w:p w:rsidR="00AD1996" w:rsidRPr="001545FA" w:rsidRDefault="00AD1996" w:rsidP="008F2604">
            <w:pPr>
              <w:pStyle w:val="TAL"/>
              <w:rPr>
                <w:snapToGrid w:val="0"/>
                <w:color w:val="000000"/>
                <w:sz w:val="16"/>
                <w:szCs w:val="16"/>
              </w:rPr>
            </w:pPr>
            <w:r w:rsidRPr="001545FA">
              <w:rPr>
                <w:snapToGrid w:val="0"/>
                <w:color w:val="000000"/>
                <w:sz w:val="16"/>
                <w:szCs w:val="16"/>
              </w:rPr>
              <w:t>SP-130014</w:t>
            </w:r>
          </w:p>
        </w:tc>
        <w:tc>
          <w:tcPr>
            <w:tcW w:w="476" w:type="dxa"/>
            <w:shd w:val="solid" w:color="FFFFFF" w:fill="auto"/>
          </w:tcPr>
          <w:p w:rsidR="00AD1996" w:rsidRPr="001545FA" w:rsidRDefault="00AD1996" w:rsidP="00532C23">
            <w:pPr>
              <w:pStyle w:val="TAL"/>
              <w:rPr>
                <w:rFonts w:eastAsia="Arial Unicode MS"/>
                <w:sz w:val="16"/>
                <w:szCs w:val="16"/>
              </w:rPr>
            </w:pPr>
            <w:r w:rsidRPr="001545FA">
              <w:rPr>
                <w:rFonts w:eastAsia="Arial Unicode MS"/>
                <w:sz w:val="16"/>
                <w:szCs w:val="16"/>
              </w:rPr>
              <w:t>0319</w:t>
            </w:r>
          </w:p>
        </w:tc>
        <w:tc>
          <w:tcPr>
            <w:tcW w:w="425" w:type="dxa"/>
            <w:shd w:val="solid" w:color="FFFFFF" w:fill="auto"/>
          </w:tcPr>
          <w:p w:rsidR="00AD1996" w:rsidRPr="001545FA" w:rsidRDefault="00AD1996" w:rsidP="00532C23">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AD1996" w:rsidRPr="001545FA" w:rsidRDefault="00AD1996" w:rsidP="00EC7190">
            <w:pPr>
              <w:pStyle w:val="TAL"/>
              <w:rPr>
                <w:sz w:val="16"/>
                <w:szCs w:val="16"/>
              </w:rPr>
            </w:pPr>
            <w:r w:rsidRPr="001545FA">
              <w:rPr>
                <w:sz w:val="16"/>
                <w:szCs w:val="16"/>
              </w:rPr>
              <w:t>Extend unicast bearer service to E-UTRAN</w:t>
            </w:r>
          </w:p>
        </w:tc>
        <w:tc>
          <w:tcPr>
            <w:tcW w:w="567" w:type="dxa"/>
            <w:shd w:val="solid" w:color="FFFFFF" w:fill="auto"/>
          </w:tcPr>
          <w:p w:rsidR="00AD1996" w:rsidRPr="001545FA" w:rsidRDefault="00AD1996" w:rsidP="00532C23">
            <w:pPr>
              <w:pStyle w:val="TAL"/>
              <w:rPr>
                <w:sz w:val="16"/>
                <w:szCs w:val="16"/>
              </w:rPr>
            </w:pPr>
            <w:r w:rsidRPr="001545FA">
              <w:rPr>
                <w:sz w:val="16"/>
                <w:szCs w:val="16"/>
              </w:rPr>
              <w:t>11.3.0</w:t>
            </w:r>
          </w:p>
        </w:tc>
        <w:tc>
          <w:tcPr>
            <w:tcW w:w="708" w:type="dxa"/>
            <w:shd w:val="solid" w:color="FFFFFF" w:fill="auto"/>
          </w:tcPr>
          <w:p w:rsidR="00AD1996" w:rsidRPr="001545FA" w:rsidRDefault="00AD1996" w:rsidP="00532C23">
            <w:pPr>
              <w:pStyle w:val="TAL"/>
              <w:rPr>
                <w:sz w:val="16"/>
                <w:szCs w:val="16"/>
              </w:rPr>
            </w:pPr>
            <w:r w:rsidRPr="001545FA">
              <w:rPr>
                <w:sz w:val="16"/>
                <w:szCs w:val="16"/>
              </w:rPr>
              <w:t>11.4.0</w:t>
            </w:r>
          </w:p>
        </w:tc>
      </w:tr>
      <w:tr w:rsidR="008872E9" w:rsidRPr="001545FA" w:rsidTr="001E5D36">
        <w:tblPrEx>
          <w:tblCellMar>
            <w:top w:w="0" w:type="dxa"/>
            <w:bottom w:w="0" w:type="dxa"/>
          </w:tblCellMar>
        </w:tblPrEx>
        <w:tc>
          <w:tcPr>
            <w:tcW w:w="800" w:type="dxa"/>
            <w:shd w:val="solid" w:color="FFFFFF" w:fill="auto"/>
          </w:tcPr>
          <w:p w:rsidR="008872E9" w:rsidRPr="001545FA" w:rsidRDefault="008872E9" w:rsidP="006964C8">
            <w:pPr>
              <w:pStyle w:val="TAL"/>
              <w:rPr>
                <w:sz w:val="16"/>
                <w:szCs w:val="16"/>
              </w:rPr>
            </w:pPr>
            <w:r w:rsidRPr="001545FA">
              <w:rPr>
                <w:sz w:val="16"/>
                <w:szCs w:val="16"/>
              </w:rPr>
              <w:t>2013-06</w:t>
            </w:r>
          </w:p>
        </w:tc>
        <w:tc>
          <w:tcPr>
            <w:tcW w:w="800" w:type="dxa"/>
            <w:shd w:val="solid" w:color="FFFFFF" w:fill="auto"/>
          </w:tcPr>
          <w:p w:rsidR="008872E9" w:rsidRPr="001545FA" w:rsidRDefault="008872E9" w:rsidP="00532C23">
            <w:pPr>
              <w:pStyle w:val="TAL"/>
              <w:jc w:val="center"/>
              <w:rPr>
                <w:snapToGrid w:val="0"/>
                <w:color w:val="000000"/>
                <w:sz w:val="16"/>
                <w:szCs w:val="16"/>
              </w:rPr>
            </w:pPr>
            <w:r w:rsidRPr="001545FA">
              <w:rPr>
                <w:snapToGrid w:val="0"/>
                <w:color w:val="000000"/>
                <w:sz w:val="16"/>
                <w:szCs w:val="16"/>
              </w:rPr>
              <w:t>60</w:t>
            </w:r>
          </w:p>
        </w:tc>
        <w:tc>
          <w:tcPr>
            <w:tcW w:w="901" w:type="dxa"/>
            <w:shd w:val="solid" w:color="FFFFFF" w:fill="auto"/>
          </w:tcPr>
          <w:p w:rsidR="008872E9" w:rsidRPr="001545FA" w:rsidRDefault="008872E9" w:rsidP="008F2604">
            <w:pPr>
              <w:pStyle w:val="TAL"/>
              <w:rPr>
                <w:snapToGrid w:val="0"/>
                <w:color w:val="000000"/>
                <w:sz w:val="16"/>
                <w:szCs w:val="16"/>
              </w:rPr>
            </w:pPr>
            <w:r w:rsidRPr="001545FA">
              <w:rPr>
                <w:snapToGrid w:val="0"/>
                <w:color w:val="000000"/>
                <w:sz w:val="16"/>
                <w:szCs w:val="16"/>
              </w:rPr>
              <w:t>SP-130187</w:t>
            </w:r>
          </w:p>
        </w:tc>
        <w:tc>
          <w:tcPr>
            <w:tcW w:w="476" w:type="dxa"/>
            <w:shd w:val="solid" w:color="FFFFFF" w:fill="auto"/>
          </w:tcPr>
          <w:p w:rsidR="008872E9" w:rsidRPr="001545FA" w:rsidRDefault="008872E9" w:rsidP="00532C23">
            <w:pPr>
              <w:pStyle w:val="TAL"/>
              <w:rPr>
                <w:rFonts w:eastAsia="Arial Unicode MS"/>
                <w:sz w:val="16"/>
                <w:szCs w:val="16"/>
              </w:rPr>
            </w:pPr>
            <w:r w:rsidRPr="001545FA">
              <w:rPr>
                <w:rFonts w:eastAsia="Arial Unicode MS"/>
                <w:sz w:val="16"/>
                <w:szCs w:val="16"/>
              </w:rPr>
              <w:t>0306</w:t>
            </w:r>
          </w:p>
        </w:tc>
        <w:tc>
          <w:tcPr>
            <w:tcW w:w="425" w:type="dxa"/>
            <w:shd w:val="solid" w:color="FFFFFF" w:fill="auto"/>
          </w:tcPr>
          <w:p w:rsidR="008872E9" w:rsidRPr="001545FA" w:rsidRDefault="008872E9" w:rsidP="00532C23">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8872E9" w:rsidRPr="001545FA" w:rsidRDefault="008872E9" w:rsidP="00EC7190">
            <w:pPr>
              <w:pStyle w:val="TAL"/>
              <w:rPr>
                <w:sz w:val="16"/>
                <w:szCs w:val="16"/>
              </w:rPr>
            </w:pPr>
            <w:r w:rsidRPr="001545FA">
              <w:rPr>
                <w:sz w:val="16"/>
                <w:szCs w:val="16"/>
              </w:rPr>
              <w:t>Confidentiality Protection of Associated Delivery Procedure Messages</w:t>
            </w:r>
          </w:p>
        </w:tc>
        <w:tc>
          <w:tcPr>
            <w:tcW w:w="567" w:type="dxa"/>
            <w:shd w:val="solid" w:color="FFFFFF" w:fill="auto"/>
          </w:tcPr>
          <w:p w:rsidR="008872E9" w:rsidRPr="001545FA" w:rsidRDefault="008872E9" w:rsidP="00791317">
            <w:pPr>
              <w:pStyle w:val="TAL"/>
              <w:rPr>
                <w:sz w:val="16"/>
                <w:szCs w:val="16"/>
              </w:rPr>
            </w:pPr>
            <w:r w:rsidRPr="001545FA">
              <w:rPr>
                <w:sz w:val="16"/>
                <w:szCs w:val="16"/>
              </w:rPr>
              <w:t>11.4.0</w:t>
            </w:r>
          </w:p>
        </w:tc>
        <w:tc>
          <w:tcPr>
            <w:tcW w:w="708" w:type="dxa"/>
            <w:shd w:val="solid" w:color="FFFFFF" w:fill="auto"/>
          </w:tcPr>
          <w:p w:rsidR="008872E9" w:rsidRPr="001545FA" w:rsidRDefault="008872E9" w:rsidP="00791317">
            <w:pPr>
              <w:pStyle w:val="TAL"/>
              <w:rPr>
                <w:sz w:val="16"/>
                <w:szCs w:val="16"/>
              </w:rPr>
            </w:pPr>
            <w:r w:rsidRPr="001545FA">
              <w:rPr>
                <w:sz w:val="16"/>
                <w:szCs w:val="16"/>
              </w:rPr>
              <w:t>11.5.0</w:t>
            </w:r>
          </w:p>
        </w:tc>
      </w:tr>
      <w:tr w:rsidR="008872E9" w:rsidRPr="001545FA" w:rsidTr="001E5D36">
        <w:tblPrEx>
          <w:tblCellMar>
            <w:top w:w="0" w:type="dxa"/>
            <w:bottom w:w="0" w:type="dxa"/>
          </w:tblCellMar>
        </w:tblPrEx>
        <w:tc>
          <w:tcPr>
            <w:tcW w:w="800" w:type="dxa"/>
            <w:shd w:val="solid" w:color="FFFFFF" w:fill="auto"/>
          </w:tcPr>
          <w:p w:rsidR="008872E9" w:rsidRPr="001545FA" w:rsidRDefault="008872E9" w:rsidP="006964C8">
            <w:pPr>
              <w:pStyle w:val="TAL"/>
              <w:rPr>
                <w:sz w:val="16"/>
                <w:szCs w:val="16"/>
              </w:rPr>
            </w:pPr>
            <w:r w:rsidRPr="001545FA">
              <w:rPr>
                <w:sz w:val="16"/>
                <w:szCs w:val="16"/>
              </w:rPr>
              <w:t>2013-06</w:t>
            </w:r>
          </w:p>
        </w:tc>
        <w:tc>
          <w:tcPr>
            <w:tcW w:w="800" w:type="dxa"/>
            <w:shd w:val="solid" w:color="FFFFFF" w:fill="auto"/>
          </w:tcPr>
          <w:p w:rsidR="008872E9" w:rsidRPr="001545FA" w:rsidRDefault="008872E9" w:rsidP="00532C23">
            <w:pPr>
              <w:pStyle w:val="TAL"/>
              <w:jc w:val="center"/>
              <w:rPr>
                <w:snapToGrid w:val="0"/>
                <w:color w:val="000000"/>
                <w:sz w:val="16"/>
                <w:szCs w:val="16"/>
              </w:rPr>
            </w:pPr>
            <w:r w:rsidRPr="001545FA">
              <w:rPr>
                <w:snapToGrid w:val="0"/>
                <w:color w:val="000000"/>
                <w:sz w:val="16"/>
                <w:szCs w:val="16"/>
              </w:rPr>
              <w:t>60</w:t>
            </w:r>
          </w:p>
        </w:tc>
        <w:tc>
          <w:tcPr>
            <w:tcW w:w="901" w:type="dxa"/>
            <w:shd w:val="solid" w:color="FFFFFF" w:fill="auto"/>
          </w:tcPr>
          <w:p w:rsidR="008872E9" w:rsidRPr="001545FA" w:rsidRDefault="008872E9" w:rsidP="008F2604">
            <w:pPr>
              <w:pStyle w:val="TAL"/>
              <w:rPr>
                <w:snapToGrid w:val="0"/>
                <w:color w:val="000000"/>
                <w:sz w:val="16"/>
                <w:szCs w:val="16"/>
              </w:rPr>
            </w:pPr>
            <w:r w:rsidRPr="001545FA">
              <w:rPr>
                <w:snapToGrid w:val="0"/>
                <w:color w:val="000000"/>
                <w:sz w:val="16"/>
                <w:szCs w:val="16"/>
              </w:rPr>
              <w:t>SP-130183</w:t>
            </w:r>
          </w:p>
        </w:tc>
        <w:tc>
          <w:tcPr>
            <w:tcW w:w="476" w:type="dxa"/>
            <w:shd w:val="solid" w:color="FFFFFF" w:fill="auto"/>
          </w:tcPr>
          <w:p w:rsidR="008872E9" w:rsidRPr="001545FA" w:rsidRDefault="00E3628D" w:rsidP="00532C23">
            <w:pPr>
              <w:pStyle w:val="TAL"/>
              <w:rPr>
                <w:rFonts w:eastAsia="Arial Unicode MS"/>
                <w:sz w:val="16"/>
                <w:szCs w:val="16"/>
              </w:rPr>
            </w:pPr>
            <w:r w:rsidRPr="001545FA">
              <w:rPr>
                <w:rFonts w:eastAsia="Arial Unicode MS"/>
                <w:sz w:val="16"/>
                <w:szCs w:val="16"/>
              </w:rPr>
              <w:t>0323</w:t>
            </w:r>
          </w:p>
        </w:tc>
        <w:tc>
          <w:tcPr>
            <w:tcW w:w="425" w:type="dxa"/>
            <w:shd w:val="solid" w:color="FFFFFF" w:fill="auto"/>
          </w:tcPr>
          <w:p w:rsidR="008872E9" w:rsidRPr="001545FA" w:rsidRDefault="00E3628D" w:rsidP="00532C23">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8872E9" w:rsidRPr="001545FA" w:rsidRDefault="00E3628D" w:rsidP="00EC7190">
            <w:pPr>
              <w:pStyle w:val="TAL"/>
              <w:rPr>
                <w:sz w:val="16"/>
                <w:szCs w:val="16"/>
              </w:rPr>
            </w:pPr>
            <w:r w:rsidRPr="001545FA">
              <w:rPr>
                <w:sz w:val="16"/>
                <w:szCs w:val="16"/>
              </w:rPr>
              <w:t>Correction of MBMS Session Identity</w:t>
            </w:r>
          </w:p>
        </w:tc>
        <w:tc>
          <w:tcPr>
            <w:tcW w:w="567" w:type="dxa"/>
            <w:shd w:val="solid" w:color="FFFFFF" w:fill="auto"/>
          </w:tcPr>
          <w:p w:rsidR="008872E9" w:rsidRPr="001545FA" w:rsidRDefault="008872E9" w:rsidP="00791317">
            <w:pPr>
              <w:pStyle w:val="TAL"/>
              <w:rPr>
                <w:sz w:val="16"/>
                <w:szCs w:val="16"/>
              </w:rPr>
            </w:pPr>
            <w:r w:rsidRPr="001545FA">
              <w:rPr>
                <w:sz w:val="16"/>
                <w:szCs w:val="16"/>
              </w:rPr>
              <w:t>11.4.0</w:t>
            </w:r>
          </w:p>
        </w:tc>
        <w:tc>
          <w:tcPr>
            <w:tcW w:w="708" w:type="dxa"/>
            <w:shd w:val="solid" w:color="FFFFFF" w:fill="auto"/>
          </w:tcPr>
          <w:p w:rsidR="008872E9" w:rsidRPr="001545FA" w:rsidRDefault="008872E9" w:rsidP="00791317">
            <w:pPr>
              <w:pStyle w:val="TAL"/>
              <w:rPr>
                <w:sz w:val="16"/>
                <w:szCs w:val="16"/>
              </w:rPr>
            </w:pPr>
            <w:r w:rsidRPr="001545FA">
              <w:rPr>
                <w:sz w:val="16"/>
                <w:szCs w:val="16"/>
              </w:rPr>
              <w:t>11.5.0</w:t>
            </w:r>
          </w:p>
        </w:tc>
      </w:tr>
      <w:tr w:rsidR="008872E9" w:rsidRPr="001545FA" w:rsidTr="001E5D36">
        <w:tblPrEx>
          <w:tblCellMar>
            <w:top w:w="0" w:type="dxa"/>
            <w:bottom w:w="0" w:type="dxa"/>
          </w:tblCellMar>
        </w:tblPrEx>
        <w:tc>
          <w:tcPr>
            <w:tcW w:w="800" w:type="dxa"/>
            <w:shd w:val="solid" w:color="FFFFFF" w:fill="auto"/>
          </w:tcPr>
          <w:p w:rsidR="008872E9" w:rsidRPr="001545FA" w:rsidRDefault="008872E9" w:rsidP="006964C8">
            <w:pPr>
              <w:pStyle w:val="TAL"/>
              <w:rPr>
                <w:sz w:val="16"/>
                <w:szCs w:val="16"/>
              </w:rPr>
            </w:pPr>
            <w:r w:rsidRPr="001545FA">
              <w:rPr>
                <w:sz w:val="16"/>
                <w:szCs w:val="16"/>
              </w:rPr>
              <w:t>2013-06</w:t>
            </w:r>
          </w:p>
        </w:tc>
        <w:tc>
          <w:tcPr>
            <w:tcW w:w="800" w:type="dxa"/>
            <w:shd w:val="solid" w:color="FFFFFF" w:fill="auto"/>
          </w:tcPr>
          <w:p w:rsidR="008872E9" w:rsidRPr="001545FA" w:rsidRDefault="008872E9" w:rsidP="00532C23">
            <w:pPr>
              <w:pStyle w:val="TAL"/>
              <w:jc w:val="center"/>
              <w:rPr>
                <w:snapToGrid w:val="0"/>
                <w:color w:val="000000"/>
                <w:sz w:val="16"/>
                <w:szCs w:val="16"/>
              </w:rPr>
            </w:pPr>
            <w:r w:rsidRPr="001545FA">
              <w:rPr>
                <w:snapToGrid w:val="0"/>
                <w:color w:val="000000"/>
                <w:sz w:val="16"/>
                <w:szCs w:val="16"/>
              </w:rPr>
              <w:t>60</w:t>
            </w:r>
          </w:p>
        </w:tc>
        <w:tc>
          <w:tcPr>
            <w:tcW w:w="901" w:type="dxa"/>
            <w:shd w:val="solid" w:color="FFFFFF" w:fill="auto"/>
          </w:tcPr>
          <w:p w:rsidR="008872E9" w:rsidRPr="001545FA" w:rsidRDefault="008872E9" w:rsidP="008F2604">
            <w:pPr>
              <w:pStyle w:val="TAL"/>
              <w:rPr>
                <w:snapToGrid w:val="0"/>
                <w:color w:val="000000"/>
                <w:sz w:val="16"/>
                <w:szCs w:val="16"/>
              </w:rPr>
            </w:pPr>
            <w:r w:rsidRPr="001545FA">
              <w:rPr>
                <w:snapToGrid w:val="0"/>
                <w:color w:val="000000"/>
                <w:sz w:val="16"/>
                <w:szCs w:val="16"/>
              </w:rPr>
              <w:t>SP-130183</w:t>
            </w:r>
          </w:p>
        </w:tc>
        <w:tc>
          <w:tcPr>
            <w:tcW w:w="476" w:type="dxa"/>
            <w:shd w:val="solid" w:color="FFFFFF" w:fill="auto"/>
          </w:tcPr>
          <w:p w:rsidR="008872E9" w:rsidRPr="001545FA" w:rsidRDefault="00B37D35" w:rsidP="00532C23">
            <w:pPr>
              <w:pStyle w:val="TAL"/>
              <w:rPr>
                <w:rFonts w:eastAsia="Arial Unicode MS"/>
                <w:sz w:val="16"/>
                <w:szCs w:val="16"/>
              </w:rPr>
            </w:pPr>
            <w:r w:rsidRPr="001545FA">
              <w:rPr>
                <w:rFonts w:eastAsia="Arial Unicode MS"/>
                <w:sz w:val="16"/>
                <w:szCs w:val="16"/>
              </w:rPr>
              <w:t>0326</w:t>
            </w:r>
          </w:p>
        </w:tc>
        <w:tc>
          <w:tcPr>
            <w:tcW w:w="425" w:type="dxa"/>
            <w:shd w:val="solid" w:color="FFFFFF" w:fill="auto"/>
          </w:tcPr>
          <w:p w:rsidR="008872E9" w:rsidRPr="001545FA" w:rsidRDefault="00B37D35" w:rsidP="00532C23">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872E9" w:rsidRPr="001545FA" w:rsidRDefault="00B37D35" w:rsidP="00EC7190">
            <w:pPr>
              <w:pStyle w:val="TAL"/>
              <w:rPr>
                <w:sz w:val="16"/>
                <w:szCs w:val="16"/>
              </w:rPr>
            </w:pPr>
            <w:r w:rsidRPr="001545FA">
              <w:rPr>
                <w:sz w:val="16"/>
                <w:szCs w:val="16"/>
              </w:rPr>
              <w:t>Correction to metadata reference and USD example</w:t>
            </w:r>
          </w:p>
        </w:tc>
        <w:tc>
          <w:tcPr>
            <w:tcW w:w="567" w:type="dxa"/>
            <w:shd w:val="solid" w:color="FFFFFF" w:fill="auto"/>
          </w:tcPr>
          <w:p w:rsidR="008872E9" w:rsidRPr="001545FA" w:rsidRDefault="008872E9" w:rsidP="00791317">
            <w:pPr>
              <w:pStyle w:val="TAL"/>
              <w:rPr>
                <w:sz w:val="16"/>
                <w:szCs w:val="16"/>
              </w:rPr>
            </w:pPr>
            <w:r w:rsidRPr="001545FA">
              <w:rPr>
                <w:sz w:val="16"/>
                <w:szCs w:val="16"/>
              </w:rPr>
              <w:t>11.4.0</w:t>
            </w:r>
          </w:p>
        </w:tc>
        <w:tc>
          <w:tcPr>
            <w:tcW w:w="708" w:type="dxa"/>
            <w:shd w:val="solid" w:color="FFFFFF" w:fill="auto"/>
          </w:tcPr>
          <w:p w:rsidR="008872E9" w:rsidRPr="001545FA" w:rsidRDefault="008872E9" w:rsidP="00791317">
            <w:pPr>
              <w:pStyle w:val="TAL"/>
              <w:rPr>
                <w:sz w:val="16"/>
                <w:szCs w:val="16"/>
              </w:rPr>
            </w:pPr>
            <w:r w:rsidRPr="001545FA">
              <w:rPr>
                <w:sz w:val="16"/>
                <w:szCs w:val="16"/>
              </w:rPr>
              <w:t>11.5.0</w:t>
            </w:r>
          </w:p>
        </w:tc>
      </w:tr>
      <w:tr w:rsidR="00506C5B" w:rsidRPr="001545FA" w:rsidTr="001E5D36">
        <w:tblPrEx>
          <w:tblCellMar>
            <w:top w:w="0" w:type="dxa"/>
            <w:bottom w:w="0" w:type="dxa"/>
          </w:tblCellMar>
        </w:tblPrEx>
        <w:tc>
          <w:tcPr>
            <w:tcW w:w="800" w:type="dxa"/>
            <w:shd w:val="solid" w:color="FFFFFF" w:fill="auto"/>
          </w:tcPr>
          <w:p w:rsidR="00506C5B" w:rsidRPr="001545FA" w:rsidRDefault="00506C5B" w:rsidP="006964C8">
            <w:pPr>
              <w:pStyle w:val="TAL"/>
              <w:rPr>
                <w:sz w:val="16"/>
                <w:szCs w:val="16"/>
              </w:rPr>
            </w:pPr>
            <w:r w:rsidRPr="001545FA">
              <w:rPr>
                <w:sz w:val="16"/>
                <w:szCs w:val="16"/>
              </w:rPr>
              <w:t>2013-09</w:t>
            </w:r>
          </w:p>
        </w:tc>
        <w:tc>
          <w:tcPr>
            <w:tcW w:w="800" w:type="dxa"/>
            <w:shd w:val="solid" w:color="FFFFFF" w:fill="auto"/>
          </w:tcPr>
          <w:p w:rsidR="00506C5B" w:rsidRPr="001545FA" w:rsidRDefault="00506C5B" w:rsidP="00532C23">
            <w:pPr>
              <w:pStyle w:val="TAL"/>
              <w:jc w:val="center"/>
              <w:rPr>
                <w:snapToGrid w:val="0"/>
                <w:color w:val="000000"/>
                <w:sz w:val="16"/>
                <w:szCs w:val="16"/>
              </w:rPr>
            </w:pPr>
            <w:r w:rsidRPr="001545FA">
              <w:rPr>
                <w:snapToGrid w:val="0"/>
                <w:color w:val="000000"/>
                <w:sz w:val="16"/>
                <w:szCs w:val="16"/>
              </w:rPr>
              <w:t>61</w:t>
            </w:r>
          </w:p>
        </w:tc>
        <w:tc>
          <w:tcPr>
            <w:tcW w:w="901" w:type="dxa"/>
            <w:shd w:val="solid" w:color="FFFFFF" w:fill="auto"/>
          </w:tcPr>
          <w:p w:rsidR="00506C5B" w:rsidRPr="001545FA" w:rsidRDefault="00506C5B" w:rsidP="008F2604">
            <w:pPr>
              <w:pStyle w:val="TAL"/>
              <w:rPr>
                <w:snapToGrid w:val="0"/>
                <w:color w:val="000000"/>
                <w:sz w:val="16"/>
                <w:szCs w:val="16"/>
              </w:rPr>
            </w:pPr>
            <w:r w:rsidRPr="001545FA">
              <w:rPr>
                <w:snapToGrid w:val="0"/>
                <w:color w:val="000000"/>
                <w:sz w:val="16"/>
                <w:szCs w:val="16"/>
              </w:rPr>
              <w:t>SP-130349</w:t>
            </w:r>
          </w:p>
        </w:tc>
        <w:tc>
          <w:tcPr>
            <w:tcW w:w="476" w:type="dxa"/>
            <w:shd w:val="solid" w:color="FFFFFF" w:fill="auto"/>
          </w:tcPr>
          <w:p w:rsidR="00506C5B" w:rsidRPr="001545FA" w:rsidRDefault="00506C5B" w:rsidP="00532C23">
            <w:pPr>
              <w:pStyle w:val="TAL"/>
              <w:rPr>
                <w:rFonts w:eastAsia="Arial Unicode MS"/>
                <w:sz w:val="16"/>
                <w:szCs w:val="16"/>
              </w:rPr>
            </w:pPr>
            <w:r w:rsidRPr="001545FA">
              <w:rPr>
                <w:rFonts w:eastAsia="Arial Unicode MS"/>
                <w:sz w:val="16"/>
                <w:szCs w:val="16"/>
              </w:rPr>
              <w:t>0327</w:t>
            </w:r>
          </w:p>
        </w:tc>
        <w:tc>
          <w:tcPr>
            <w:tcW w:w="425" w:type="dxa"/>
            <w:shd w:val="solid" w:color="FFFFFF" w:fill="auto"/>
          </w:tcPr>
          <w:p w:rsidR="00506C5B" w:rsidRPr="001545FA" w:rsidRDefault="00506C5B" w:rsidP="00532C23">
            <w:pPr>
              <w:pStyle w:val="TAL"/>
              <w:jc w:val="center"/>
              <w:rPr>
                <w:rFonts w:eastAsia="Arial Unicode MS"/>
                <w:sz w:val="16"/>
                <w:szCs w:val="16"/>
              </w:rPr>
            </w:pPr>
          </w:p>
        </w:tc>
        <w:tc>
          <w:tcPr>
            <w:tcW w:w="4962" w:type="dxa"/>
            <w:shd w:val="solid" w:color="FFFFFF" w:fill="auto"/>
          </w:tcPr>
          <w:p w:rsidR="00506C5B" w:rsidRPr="001545FA" w:rsidRDefault="00506C5B" w:rsidP="00EC7190">
            <w:pPr>
              <w:pStyle w:val="TAL"/>
              <w:rPr>
                <w:sz w:val="16"/>
                <w:szCs w:val="16"/>
              </w:rPr>
            </w:pPr>
            <w:r w:rsidRPr="001545FA">
              <w:rPr>
                <w:sz w:val="16"/>
                <w:szCs w:val="16"/>
              </w:rPr>
              <w:t>Correction to Reception Reporting Aggregation postReceptionReport timer calculation</w:t>
            </w:r>
          </w:p>
        </w:tc>
        <w:tc>
          <w:tcPr>
            <w:tcW w:w="567" w:type="dxa"/>
            <w:shd w:val="solid" w:color="FFFFFF" w:fill="auto"/>
          </w:tcPr>
          <w:p w:rsidR="00506C5B" w:rsidRPr="001545FA" w:rsidRDefault="00506C5B" w:rsidP="00506C5B">
            <w:pPr>
              <w:pStyle w:val="TAL"/>
              <w:rPr>
                <w:sz w:val="16"/>
                <w:szCs w:val="16"/>
              </w:rPr>
            </w:pPr>
            <w:r w:rsidRPr="001545FA">
              <w:rPr>
                <w:sz w:val="16"/>
                <w:szCs w:val="16"/>
              </w:rPr>
              <w:t>11.5.0</w:t>
            </w:r>
          </w:p>
        </w:tc>
        <w:tc>
          <w:tcPr>
            <w:tcW w:w="708" w:type="dxa"/>
            <w:shd w:val="solid" w:color="FFFFFF" w:fill="auto"/>
          </w:tcPr>
          <w:p w:rsidR="00506C5B" w:rsidRPr="001545FA" w:rsidRDefault="00506C5B" w:rsidP="00506C5B">
            <w:pPr>
              <w:pStyle w:val="TAL"/>
              <w:rPr>
                <w:sz w:val="16"/>
                <w:szCs w:val="16"/>
              </w:rPr>
            </w:pPr>
            <w:r w:rsidRPr="001545FA">
              <w:rPr>
                <w:sz w:val="16"/>
                <w:szCs w:val="16"/>
              </w:rPr>
              <w:t>11.6.0</w:t>
            </w:r>
          </w:p>
        </w:tc>
      </w:tr>
      <w:tr w:rsidR="00506C5B" w:rsidRPr="001545FA" w:rsidTr="001E5D36">
        <w:tblPrEx>
          <w:tblCellMar>
            <w:top w:w="0" w:type="dxa"/>
            <w:bottom w:w="0" w:type="dxa"/>
          </w:tblCellMar>
        </w:tblPrEx>
        <w:tc>
          <w:tcPr>
            <w:tcW w:w="800" w:type="dxa"/>
            <w:shd w:val="solid" w:color="FFFFFF" w:fill="auto"/>
          </w:tcPr>
          <w:p w:rsidR="00506C5B" w:rsidRPr="001545FA" w:rsidRDefault="00506C5B" w:rsidP="006964C8">
            <w:pPr>
              <w:pStyle w:val="TAL"/>
              <w:rPr>
                <w:sz w:val="16"/>
                <w:szCs w:val="16"/>
              </w:rPr>
            </w:pPr>
            <w:r w:rsidRPr="001545FA">
              <w:rPr>
                <w:sz w:val="16"/>
                <w:szCs w:val="16"/>
              </w:rPr>
              <w:t>2013-09</w:t>
            </w:r>
          </w:p>
        </w:tc>
        <w:tc>
          <w:tcPr>
            <w:tcW w:w="800" w:type="dxa"/>
            <w:shd w:val="solid" w:color="FFFFFF" w:fill="auto"/>
          </w:tcPr>
          <w:p w:rsidR="00506C5B" w:rsidRPr="001545FA" w:rsidRDefault="00506C5B" w:rsidP="00532C23">
            <w:pPr>
              <w:pStyle w:val="TAL"/>
              <w:jc w:val="center"/>
              <w:rPr>
                <w:snapToGrid w:val="0"/>
                <w:color w:val="000000"/>
                <w:sz w:val="16"/>
                <w:szCs w:val="16"/>
              </w:rPr>
            </w:pPr>
            <w:r w:rsidRPr="001545FA">
              <w:rPr>
                <w:snapToGrid w:val="0"/>
                <w:color w:val="000000"/>
                <w:sz w:val="16"/>
                <w:szCs w:val="16"/>
              </w:rPr>
              <w:t>61</w:t>
            </w:r>
          </w:p>
        </w:tc>
        <w:tc>
          <w:tcPr>
            <w:tcW w:w="901" w:type="dxa"/>
            <w:shd w:val="solid" w:color="FFFFFF" w:fill="auto"/>
          </w:tcPr>
          <w:p w:rsidR="00506C5B" w:rsidRPr="001545FA" w:rsidRDefault="00506C5B" w:rsidP="008F2604">
            <w:pPr>
              <w:pStyle w:val="TAL"/>
              <w:rPr>
                <w:snapToGrid w:val="0"/>
                <w:color w:val="000000"/>
                <w:sz w:val="16"/>
                <w:szCs w:val="16"/>
              </w:rPr>
            </w:pPr>
            <w:r w:rsidRPr="001545FA">
              <w:rPr>
                <w:snapToGrid w:val="0"/>
                <w:color w:val="000000"/>
                <w:sz w:val="16"/>
                <w:szCs w:val="16"/>
              </w:rPr>
              <w:t>SP-130</w:t>
            </w:r>
            <w:r w:rsidR="00AA24A9" w:rsidRPr="001545FA">
              <w:rPr>
                <w:snapToGrid w:val="0"/>
                <w:color w:val="000000"/>
                <w:sz w:val="16"/>
                <w:szCs w:val="16"/>
              </w:rPr>
              <w:t>346</w:t>
            </w:r>
          </w:p>
        </w:tc>
        <w:tc>
          <w:tcPr>
            <w:tcW w:w="476" w:type="dxa"/>
            <w:shd w:val="solid" w:color="FFFFFF" w:fill="auto"/>
          </w:tcPr>
          <w:p w:rsidR="00506C5B" w:rsidRPr="001545FA" w:rsidRDefault="00AA24A9" w:rsidP="00532C23">
            <w:pPr>
              <w:pStyle w:val="TAL"/>
              <w:rPr>
                <w:rFonts w:eastAsia="Arial Unicode MS"/>
                <w:sz w:val="16"/>
                <w:szCs w:val="16"/>
              </w:rPr>
            </w:pPr>
            <w:r w:rsidRPr="001545FA">
              <w:rPr>
                <w:rFonts w:eastAsia="Arial Unicode MS"/>
                <w:sz w:val="16"/>
                <w:szCs w:val="16"/>
              </w:rPr>
              <w:t>0330</w:t>
            </w:r>
          </w:p>
        </w:tc>
        <w:tc>
          <w:tcPr>
            <w:tcW w:w="425" w:type="dxa"/>
            <w:shd w:val="solid" w:color="FFFFFF" w:fill="auto"/>
          </w:tcPr>
          <w:p w:rsidR="00506C5B" w:rsidRPr="001545FA" w:rsidRDefault="00506C5B" w:rsidP="00532C23">
            <w:pPr>
              <w:pStyle w:val="TAL"/>
              <w:jc w:val="center"/>
              <w:rPr>
                <w:rFonts w:eastAsia="Arial Unicode MS"/>
                <w:sz w:val="16"/>
                <w:szCs w:val="16"/>
              </w:rPr>
            </w:pPr>
          </w:p>
        </w:tc>
        <w:tc>
          <w:tcPr>
            <w:tcW w:w="4962" w:type="dxa"/>
            <w:shd w:val="solid" w:color="FFFFFF" w:fill="auto"/>
          </w:tcPr>
          <w:p w:rsidR="00506C5B" w:rsidRPr="001545FA" w:rsidRDefault="00AA24A9" w:rsidP="00EC7190">
            <w:pPr>
              <w:pStyle w:val="TAL"/>
              <w:rPr>
                <w:sz w:val="16"/>
                <w:szCs w:val="16"/>
              </w:rPr>
            </w:pPr>
            <w:r w:rsidRPr="001545FA">
              <w:rPr>
                <w:sz w:val="16"/>
                <w:szCs w:val="16"/>
              </w:rPr>
              <w:t>Essential Correction to Schedule Fragment MIME Type</w:t>
            </w:r>
          </w:p>
        </w:tc>
        <w:tc>
          <w:tcPr>
            <w:tcW w:w="567" w:type="dxa"/>
            <w:shd w:val="solid" w:color="FFFFFF" w:fill="auto"/>
          </w:tcPr>
          <w:p w:rsidR="00506C5B" w:rsidRPr="001545FA" w:rsidRDefault="00506C5B" w:rsidP="00506C5B">
            <w:pPr>
              <w:pStyle w:val="TAL"/>
              <w:rPr>
                <w:sz w:val="16"/>
                <w:szCs w:val="16"/>
              </w:rPr>
            </w:pPr>
            <w:r w:rsidRPr="001545FA">
              <w:rPr>
                <w:sz w:val="16"/>
                <w:szCs w:val="16"/>
              </w:rPr>
              <w:t>11.5.0</w:t>
            </w:r>
          </w:p>
        </w:tc>
        <w:tc>
          <w:tcPr>
            <w:tcW w:w="708" w:type="dxa"/>
            <w:shd w:val="solid" w:color="FFFFFF" w:fill="auto"/>
          </w:tcPr>
          <w:p w:rsidR="00506C5B" w:rsidRPr="001545FA" w:rsidRDefault="00506C5B" w:rsidP="00506C5B">
            <w:pPr>
              <w:pStyle w:val="TAL"/>
              <w:rPr>
                <w:sz w:val="16"/>
                <w:szCs w:val="16"/>
              </w:rPr>
            </w:pPr>
            <w:r w:rsidRPr="001545FA">
              <w:rPr>
                <w:sz w:val="16"/>
                <w:szCs w:val="16"/>
              </w:rPr>
              <w:t>11.6.0</w:t>
            </w:r>
          </w:p>
        </w:tc>
      </w:tr>
      <w:tr w:rsidR="00506C5B" w:rsidRPr="001545FA" w:rsidTr="001E5D36">
        <w:tblPrEx>
          <w:tblCellMar>
            <w:top w:w="0" w:type="dxa"/>
            <w:bottom w:w="0" w:type="dxa"/>
          </w:tblCellMar>
        </w:tblPrEx>
        <w:tc>
          <w:tcPr>
            <w:tcW w:w="800" w:type="dxa"/>
            <w:shd w:val="solid" w:color="FFFFFF" w:fill="auto"/>
          </w:tcPr>
          <w:p w:rsidR="00506C5B" w:rsidRPr="001545FA" w:rsidRDefault="00506C5B" w:rsidP="006964C8">
            <w:pPr>
              <w:pStyle w:val="TAL"/>
              <w:rPr>
                <w:sz w:val="16"/>
                <w:szCs w:val="16"/>
              </w:rPr>
            </w:pPr>
            <w:r w:rsidRPr="001545FA">
              <w:rPr>
                <w:sz w:val="16"/>
                <w:szCs w:val="16"/>
              </w:rPr>
              <w:t>2013-09</w:t>
            </w:r>
          </w:p>
        </w:tc>
        <w:tc>
          <w:tcPr>
            <w:tcW w:w="800" w:type="dxa"/>
            <w:shd w:val="solid" w:color="FFFFFF" w:fill="auto"/>
          </w:tcPr>
          <w:p w:rsidR="00506C5B" w:rsidRPr="001545FA" w:rsidRDefault="00506C5B" w:rsidP="00532C23">
            <w:pPr>
              <w:pStyle w:val="TAL"/>
              <w:jc w:val="center"/>
              <w:rPr>
                <w:snapToGrid w:val="0"/>
                <w:color w:val="000000"/>
                <w:sz w:val="16"/>
                <w:szCs w:val="16"/>
              </w:rPr>
            </w:pPr>
            <w:r w:rsidRPr="001545FA">
              <w:rPr>
                <w:snapToGrid w:val="0"/>
                <w:color w:val="000000"/>
                <w:sz w:val="16"/>
                <w:szCs w:val="16"/>
              </w:rPr>
              <w:t>61</w:t>
            </w:r>
          </w:p>
        </w:tc>
        <w:tc>
          <w:tcPr>
            <w:tcW w:w="901" w:type="dxa"/>
            <w:shd w:val="solid" w:color="FFFFFF" w:fill="auto"/>
          </w:tcPr>
          <w:p w:rsidR="00506C5B" w:rsidRPr="001545FA" w:rsidRDefault="00506C5B" w:rsidP="008F2604">
            <w:pPr>
              <w:pStyle w:val="TAL"/>
              <w:rPr>
                <w:snapToGrid w:val="0"/>
                <w:color w:val="000000"/>
                <w:sz w:val="16"/>
                <w:szCs w:val="16"/>
              </w:rPr>
            </w:pPr>
            <w:r w:rsidRPr="001545FA">
              <w:rPr>
                <w:snapToGrid w:val="0"/>
                <w:color w:val="000000"/>
                <w:sz w:val="16"/>
                <w:szCs w:val="16"/>
              </w:rPr>
              <w:t>SP-130</w:t>
            </w:r>
            <w:r w:rsidR="004D2DE6" w:rsidRPr="001545FA">
              <w:rPr>
                <w:snapToGrid w:val="0"/>
                <w:color w:val="000000"/>
                <w:sz w:val="16"/>
                <w:szCs w:val="16"/>
              </w:rPr>
              <w:t>348</w:t>
            </w:r>
          </w:p>
        </w:tc>
        <w:tc>
          <w:tcPr>
            <w:tcW w:w="476" w:type="dxa"/>
            <w:shd w:val="solid" w:color="FFFFFF" w:fill="auto"/>
          </w:tcPr>
          <w:p w:rsidR="00506C5B" w:rsidRPr="001545FA" w:rsidRDefault="004D2DE6" w:rsidP="00532C23">
            <w:pPr>
              <w:pStyle w:val="TAL"/>
              <w:rPr>
                <w:rFonts w:eastAsia="Arial Unicode MS"/>
                <w:sz w:val="16"/>
                <w:szCs w:val="16"/>
              </w:rPr>
            </w:pPr>
            <w:r w:rsidRPr="001545FA">
              <w:rPr>
                <w:rFonts w:eastAsia="Arial Unicode MS"/>
                <w:sz w:val="16"/>
                <w:szCs w:val="16"/>
              </w:rPr>
              <w:t>0332</w:t>
            </w:r>
          </w:p>
        </w:tc>
        <w:tc>
          <w:tcPr>
            <w:tcW w:w="425" w:type="dxa"/>
            <w:shd w:val="solid" w:color="FFFFFF" w:fill="auto"/>
          </w:tcPr>
          <w:p w:rsidR="00506C5B" w:rsidRPr="001545FA" w:rsidRDefault="004D2DE6" w:rsidP="00532C23">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506C5B" w:rsidRPr="001545FA" w:rsidRDefault="004D2DE6" w:rsidP="00EC7190">
            <w:pPr>
              <w:pStyle w:val="TAL"/>
              <w:rPr>
                <w:sz w:val="16"/>
                <w:szCs w:val="16"/>
              </w:rPr>
            </w:pPr>
            <w:r w:rsidRPr="001545FA">
              <w:rPr>
                <w:sz w:val="16"/>
                <w:szCs w:val="16"/>
              </w:rPr>
              <w:t>Essential Corrections of DASH over MBMS</w:t>
            </w:r>
          </w:p>
        </w:tc>
        <w:tc>
          <w:tcPr>
            <w:tcW w:w="567" w:type="dxa"/>
            <w:shd w:val="solid" w:color="FFFFFF" w:fill="auto"/>
          </w:tcPr>
          <w:p w:rsidR="00506C5B" w:rsidRPr="001545FA" w:rsidRDefault="00506C5B" w:rsidP="00506C5B">
            <w:pPr>
              <w:pStyle w:val="TAL"/>
              <w:rPr>
                <w:sz w:val="16"/>
                <w:szCs w:val="16"/>
              </w:rPr>
            </w:pPr>
            <w:r w:rsidRPr="001545FA">
              <w:rPr>
                <w:sz w:val="16"/>
                <w:szCs w:val="16"/>
              </w:rPr>
              <w:t>11.5.0</w:t>
            </w:r>
          </w:p>
        </w:tc>
        <w:tc>
          <w:tcPr>
            <w:tcW w:w="708" w:type="dxa"/>
            <w:shd w:val="solid" w:color="FFFFFF" w:fill="auto"/>
          </w:tcPr>
          <w:p w:rsidR="00506C5B" w:rsidRPr="001545FA" w:rsidRDefault="00506C5B" w:rsidP="00506C5B">
            <w:pPr>
              <w:pStyle w:val="TAL"/>
              <w:rPr>
                <w:sz w:val="16"/>
                <w:szCs w:val="16"/>
              </w:rPr>
            </w:pPr>
            <w:r w:rsidRPr="001545FA">
              <w:rPr>
                <w:sz w:val="16"/>
                <w:szCs w:val="16"/>
              </w:rPr>
              <w:t>11.6.0</w:t>
            </w:r>
          </w:p>
        </w:tc>
      </w:tr>
      <w:tr w:rsidR="003B0F7B" w:rsidRPr="001545FA" w:rsidTr="001E5D36">
        <w:tblPrEx>
          <w:tblCellMar>
            <w:top w:w="0" w:type="dxa"/>
            <w:bottom w:w="0" w:type="dxa"/>
          </w:tblCellMar>
        </w:tblPrEx>
        <w:tc>
          <w:tcPr>
            <w:tcW w:w="800" w:type="dxa"/>
            <w:shd w:val="solid" w:color="FFFFFF" w:fill="auto"/>
          </w:tcPr>
          <w:p w:rsidR="003B0F7B" w:rsidRPr="001545FA" w:rsidRDefault="003B0F7B" w:rsidP="006964C8">
            <w:pPr>
              <w:pStyle w:val="TAL"/>
              <w:rPr>
                <w:sz w:val="16"/>
                <w:szCs w:val="16"/>
              </w:rPr>
            </w:pPr>
            <w:r w:rsidRPr="001545FA">
              <w:rPr>
                <w:sz w:val="16"/>
                <w:szCs w:val="16"/>
              </w:rPr>
              <w:t>2013-12</w:t>
            </w:r>
          </w:p>
        </w:tc>
        <w:tc>
          <w:tcPr>
            <w:tcW w:w="800" w:type="dxa"/>
            <w:shd w:val="solid" w:color="FFFFFF" w:fill="auto"/>
          </w:tcPr>
          <w:p w:rsidR="003B0F7B" w:rsidRPr="001545FA" w:rsidRDefault="003B0F7B" w:rsidP="00532C23">
            <w:pPr>
              <w:pStyle w:val="TAL"/>
              <w:jc w:val="center"/>
              <w:rPr>
                <w:snapToGrid w:val="0"/>
                <w:color w:val="000000"/>
                <w:sz w:val="16"/>
                <w:szCs w:val="16"/>
              </w:rPr>
            </w:pPr>
            <w:r w:rsidRPr="001545FA">
              <w:rPr>
                <w:snapToGrid w:val="0"/>
                <w:color w:val="000000"/>
                <w:sz w:val="16"/>
                <w:szCs w:val="16"/>
              </w:rPr>
              <w:t>62</w:t>
            </w:r>
          </w:p>
        </w:tc>
        <w:tc>
          <w:tcPr>
            <w:tcW w:w="901" w:type="dxa"/>
            <w:shd w:val="solid" w:color="FFFFFF" w:fill="auto"/>
          </w:tcPr>
          <w:p w:rsidR="003B0F7B" w:rsidRPr="001545FA" w:rsidRDefault="003B0F7B" w:rsidP="008F2604">
            <w:pPr>
              <w:pStyle w:val="TAL"/>
              <w:rPr>
                <w:snapToGrid w:val="0"/>
                <w:color w:val="000000"/>
                <w:sz w:val="16"/>
                <w:szCs w:val="16"/>
              </w:rPr>
            </w:pPr>
            <w:r w:rsidRPr="001545FA">
              <w:rPr>
                <w:snapToGrid w:val="0"/>
                <w:color w:val="000000"/>
                <w:sz w:val="16"/>
                <w:szCs w:val="16"/>
              </w:rPr>
              <w:t>SP-130562</w:t>
            </w:r>
          </w:p>
        </w:tc>
        <w:tc>
          <w:tcPr>
            <w:tcW w:w="476" w:type="dxa"/>
            <w:shd w:val="solid" w:color="FFFFFF" w:fill="auto"/>
          </w:tcPr>
          <w:p w:rsidR="003B0F7B" w:rsidRPr="001545FA" w:rsidRDefault="003B0F7B" w:rsidP="00532C23">
            <w:pPr>
              <w:pStyle w:val="TAL"/>
              <w:rPr>
                <w:rFonts w:eastAsia="Arial Unicode MS"/>
                <w:sz w:val="16"/>
                <w:szCs w:val="16"/>
              </w:rPr>
            </w:pPr>
            <w:r w:rsidRPr="001545FA">
              <w:rPr>
                <w:rFonts w:eastAsia="Arial Unicode MS"/>
                <w:sz w:val="16"/>
                <w:szCs w:val="16"/>
              </w:rPr>
              <w:t>0339</w:t>
            </w:r>
          </w:p>
        </w:tc>
        <w:tc>
          <w:tcPr>
            <w:tcW w:w="425" w:type="dxa"/>
            <w:shd w:val="solid" w:color="FFFFFF" w:fill="auto"/>
          </w:tcPr>
          <w:p w:rsidR="003B0F7B" w:rsidRPr="001545FA" w:rsidRDefault="003B0F7B" w:rsidP="00532C23">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3B0F7B" w:rsidRPr="001545FA" w:rsidRDefault="003B0F7B" w:rsidP="00EC7190">
            <w:pPr>
              <w:pStyle w:val="TAL"/>
              <w:rPr>
                <w:sz w:val="16"/>
                <w:szCs w:val="16"/>
              </w:rPr>
            </w:pPr>
            <w:r w:rsidRPr="001545FA">
              <w:rPr>
                <w:sz w:val="16"/>
                <w:szCs w:val="16"/>
              </w:rPr>
              <w:t>USD schema correction for security protection and URN</w:t>
            </w:r>
          </w:p>
        </w:tc>
        <w:tc>
          <w:tcPr>
            <w:tcW w:w="567" w:type="dxa"/>
            <w:shd w:val="solid" w:color="FFFFFF" w:fill="auto"/>
          </w:tcPr>
          <w:p w:rsidR="003B0F7B" w:rsidRPr="001545FA" w:rsidRDefault="003B0F7B" w:rsidP="00136D49">
            <w:pPr>
              <w:pStyle w:val="TAL"/>
              <w:rPr>
                <w:sz w:val="16"/>
                <w:szCs w:val="16"/>
              </w:rPr>
            </w:pPr>
            <w:r w:rsidRPr="001545FA">
              <w:rPr>
                <w:sz w:val="16"/>
                <w:szCs w:val="16"/>
              </w:rPr>
              <w:t>11.6.0</w:t>
            </w:r>
          </w:p>
        </w:tc>
        <w:tc>
          <w:tcPr>
            <w:tcW w:w="708" w:type="dxa"/>
            <w:shd w:val="solid" w:color="FFFFFF" w:fill="auto"/>
          </w:tcPr>
          <w:p w:rsidR="003B0F7B" w:rsidRPr="001545FA" w:rsidRDefault="003B0F7B" w:rsidP="00506C5B">
            <w:pPr>
              <w:pStyle w:val="TAL"/>
              <w:rPr>
                <w:sz w:val="16"/>
                <w:szCs w:val="16"/>
              </w:rPr>
            </w:pPr>
            <w:r w:rsidRPr="001545FA">
              <w:rPr>
                <w:sz w:val="16"/>
                <w:szCs w:val="16"/>
              </w:rPr>
              <w:t>11.7.0</w:t>
            </w:r>
          </w:p>
        </w:tc>
      </w:tr>
      <w:tr w:rsidR="003B0F7B" w:rsidRPr="001545FA" w:rsidTr="001E5D36">
        <w:tblPrEx>
          <w:tblCellMar>
            <w:top w:w="0" w:type="dxa"/>
            <w:bottom w:w="0" w:type="dxa"/>
          </w:tblCellMar>
        </w:tblPrEx>
        <w:tc>
          <w:tcPr>
            <w:tcW w:w="800" w:type="dxa"/>
            <w:shd w:val="solid" w:color="FFFFFF" w:fill="auto"/>
          </w:tcPr>
          <w:p w:rsidR="003B0F7B" w:rsidRPr="001545FA" w:rsidRDefault="003B0F7B" w:rsidP="00136D49">
            <w:pPr>
              <w:pStyle w:val="TAL"/>
              <w:rPr>
                <w:sz w:val="16"/>
                <w:szCs w:val="16"/>
              </w:rPr>
            </w:pPr>
            <w:r w:rsidRPr="001545FA">
              <w:rPr>
                <w:sz w:val="16"/>
                <w:szCs w:val="16"/>
              </w:rPr>
              <w:t>2013-12</w:t>
            </w:r>
          </w:p>
        </w:tc>
        <w:tc>
          <w:tcPr>
            <w:tcW w:w="800" w:type="dxa"/>
            <w:shd w:val="solid" w:color="FFFFFF" w:fill="auto"/>
          </w:tcPr>
          <w:p w:rsidR="003B0F7B" w:rsidRPr="001545FA" w:rsidRDefault="003B0F7B" w:rsidP="00136D49">
            <w:pPr>
              <w:pStyle w:val="TAL"/>
              <w:jc w:val="center"/>
              <w:rPr>
                <w:snapToGrid w:val="0"/>
                <w:color w:val="000000"/>
                <w:sz w:val="16"/>
                <w:szCs w:val="16"/>
              </w:rPr>
            </w:pPr>
            <w:r w:rsidRPr="001545FA">
              <w:rPr>
                <w:snapToGrid w:val="0"/>
                <w:color w:val="000000"/>
                <w:sz w:val="16"/>
                <w:szCs w:val="16"/>
              </w:rPr>
              <w:t>62</w:t>
            </w:r>
          </w:p>
        </w:tc>
        <w:tc>
          <w:tcPr>
            <w:tcW w:w="901" w:type="dxa"/>
            <w:shd w:val="solid" w:color="FFFFFF" w:fill="auto"/>
          </w:tcPr>
          <w:p w:rsidR="003B0F7B" w:rsidRPr="001545FA" w:rsidRDefault="003B0F7B" w:rsidP="00136D49">
            <w:pPr>
              <w:pStyle w:val="TAL"/>
              <w:rPr>
                <w:snapToGrid w:val="0"/>
                <w:color w:val="000000"/>
                <w:sz w:val="16"/>
                <w:szCs w:val="16"/>
              </w:rPr>
            </w:pPr>
            <w:r w:rsidRPr="001545FA">
              <w:rPr>
                <w:snapToGrid w:val="0"/>
                <w:color w:val="000000"/>
                <w:sz w:val="16"/>
                <w:szCs w:val="16"/>
              </w:rPr>
              <w:t>SP-130</w:t>
            </w:r>
            <w:r w:rsidR="005F08D5" w:rsidRPr="001545FA">
              <w:rPr>
                <w:snapToGrid w:val="0"/>
                <w:color w:val="000000"/>
                <w:sz w:val="16"/>
                <w:szCs w:val="16"/>
              </w:rPr>
              <w:t>562</w:t>
            </w:r>
          </w:p>
        </w:tc>
        <w:tc>
          <w:tcPr>
            <w:tcW w:w="476" w:type="dxa"/>
            <w:shd w:val="solid" w:color="FFFFFF" w:fill="auto"/>
          </w:tcPr>
          <w:p w:rsidR="003B0F7B" w:rsidRPr="001545FA" w:rsidRDefault="005F08D5" w:rsidP="00532C23">
            <w:pPr>
              <w:pStyle w:val="TAL"/>
              <w:rPr>
                <w:rFonts w:eastAsia="Arial Unicode MS"/>
                <w:sz w:val="16"/>
                <w:szCs w:val="16"/>
              </w:rPr>
            </w:pPr>
            <w:r w:rsidRPr="001545FA">
              <w:rPr>
                <w:rFonts w:eastAsia="Arial Unicode MS"/>
                <w:sz w:val="16"/>
                <w:szCs w:val="16"/>
              </w:rPr>
              <w:t>0342</w:t>
            </w:r>
          </w:p>
        </w:tc>
        <w:tc>
          <w:tcPr>
            <w:tcW w:w="425" w:type="dxa"/>
            <w:shd w:val="solid" w:color="FFFFFF" w:fill="auto"/>
          </w:tcPr>
          <w:p w:rsidR="003B0F7B" w:rsidRPr="001545FA" w:rsidRDefault="005F08D5" w:rsidP="00532C23">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3B0F7B" w:rsidRPr="001545FA" w:rsidRDefault="005F08D5" w:rsidP="00EC7190">
            <w:pPr>
              <w:pStyle w:val="TAL"/>
              <w:rPr>
                <w:sz w:val="16"/>
                <w:szCs w:val="16"/>
              </w:rPr>
            </w:pPr>
            <w:r w:rsidRPr="001545FA">
              <w:rPr>
                <w:sz w:val="16"/>
                <w:szCs w:val="16"/>
              </w:rPr>
              <w:t>USD schema correction for OMA push usage for MBMS download</w:t>
            </w:r>
          </w:p>
        </w:tc>
        <w:tc>
          <w:tcPr>
            <w:tcW w:w="567" w:type="dxa"/>
            <w:shd w:val="solid" w:color="FFFFFF" w:fill="auto"/>
          </w:tcPr>
          <w:p w:rsidR="003B0F7B" w:rsidRPr="001545FA" w:rsidRDefault="003B0F7B" w:rsidP="00136D49">
            <w:pPr>
              <w:pStyle w:val="TAL"/>
              <w:rPr>
                <w:sz w:val="16"/>
                <w:szCs w:val="16"/>
              </w:rPr>
            </w:pPr>
            <w:r w:rsidRPr="001545FA">
              <w:rPr>
                <w:sz w:val="16"/>
                <w:szCs w:val="16"/>
              </w:rPr>
              <w:t>11.6.0</w:t>
            </w:r>
          </w:p>
        </w:tc>
        <w:tc>
          <w:tcPr>
            <w:tcW w:w="708" w:type="dxa"/>
            <w:shd w:val="solid" w:color="FFFFFF" w:fill="auto"/>
          </w:tcPr>
          <w:p w:rsidR="003B0F7B" w:rsidRPr="001545FA" w:rsidRDefault="003B0F7B" w:rsidP="00506C5B">
            <w:pPr>
              <w:pStyle w:val="TAL"/>
              <w:rPr>
                <w:sz w:val="16"/>
                <w:szCs w:val="16"/>
              </w:rPr>
            </w:pPr>
            <w:r w:rsidRPr="001545FA">
              <w:rPr>
                <w:sz w:val="16"/>
                <w:szCs w:val="16"/>
              </w:rPr>
              <w:t>11.7.0</w:t>
            </w:r>
          </w:p>
        </w:tc>
      </w:tr>
      <w:tr w:rsidR="003B0F7B" w:rsidRPr="001545FA" w:rsidTr="001E5D36">
        <w:tblPrEx>
          <w:tblCellMar>
            <w:top w:w="0" w:type="dxa"/>
            <w:bottom w:w="0" w:type="dxa"/>
          </w:tblCellMar>
        </w:tblPrEx>
        <w:tc>
          <w:tcPr>
            <w:tcW w:w="800" w:type="dxa"/>
            <w:shd w:val="solid" w:color="FFFFFF" w:fill="auto"/>
          </w:tcPr>
          <w:p w:rsidR="003B0F7B" w:rsidRPr="001545FA" w:rsidRDefault="003B0F7B" w:rsidP="00136D49">
            <w:pPr>
              <w:pStyle w:val="TAL"/>
              <w:rPr>
                <w:sz w:val="16"/>
                <w:szCs w:val="16"/>
              </w:rPr>
            </w:pPr>
            <w:r w:rsidRPr="001545FA">
              <w:rPr>
                <w:sz w:val="16"/>
                <w:szCs w:val="16"/>
              </w:rPr>
              <w:t>2013-12</w:t>
            </w:r>
          </w:p>
        </w:tc>
        <w:tc>
          <w:tcPr>
            <w:tcW w:w="800" w:type="dxa"/>
            <w:shd w:val="solid" w:color="FFFFFF" w:fill="auto"/>
          </w:tcPr>
          <w:p w:rsidR="003B0F7B" w:rsidRPr="001545FA" w:rsidRDefault="003B0F7B" w:rsidP="00136D49">
            <w:pPr>
              <w:pStyle w:val="TAL"/>
              <w:jc w:val="center"/>
              <w:rPr>
                <w:snapToGrid w:val="0"/>
                <w:color w:val="000000"/>
                <w:sz w:val="16"/>
                <w:szCs w:val="16"/>
              </w:rPr>
            </w:pPr>
            <w:r w:rsidRPr="001545FA">
              <w:rPr>
                <w:snapToGrid w:val="0"/>
                <w:color w:val="000000"/>
                <w:sz w:val="16"/>
                <w:szCs w:val="16"/>
              </w:rPr>
              <w:t>62</w:t>
            </w:r>
          </w:p>
        </w:tc>
        <w:tc>
          <w:tcPr>
            <w:tcW w:w="901" w:type="dxa"/>
            <w:shd w:val="solid" w:color="FFFFFF" w:fill="auto"/>
          </w:tcPr>
          <w:p w:rsidR="003B0F7B" w:rsidRPr="001545FA" w:rsidRDefault="003B0F7B" w:rsidP="00136D49">
            <w:pPr>
              <w:pStyle w:val="TAL"/>
              <w:rPr>
                <w:snapToGrid w:val="0"/>
                <w:color w:val="000000"/>
                <w:sz w:val="16"/>
                <w:szCs w:val="16"/>
              </w:rPr>
            </w:pPr>
            <w:r w:rsidRPr="001545FA">
              <w:rPr>
                <w:snapToGrid w:val="0"/>
                <w:color w:val="000000"/>
                <w:sz w:val="16"/>
                <w:szCs w:val="16"/>
              </w:rPr>
              <w:t>SP-130</w:t>
            </w:r>
            <w:r w:rsidR="00653E9D" w:rsidRPr="001545FA">
              <w:rPr>
                <w:snapToGrid w:val="0"/>
                <w:color w:val="000000"/>
                <w:sz w:val="16"/>
                <w:szCs w:val="16"/>
              </w:rPr>
              <w:t>566</w:t>
            </w:r>
          </w:p>
        </w:tc>
        <w:tc>
          <w:tcPr>
            <w:tcW w:w="476" w:type="dxa"/>
            <w:shd w:val="solid" w:color="FFFFFF" w:fill="auto"/>
          </w:tcPr>
          <w:p w:rsidR="003B0F7B" w:rsidRPr="001545FA" w:rsidRDefault="00653E9D" w:rsidP="00532C23">
            <w:pPr>
              <w:pStyle w:val="TAL"/>
              <w:rPr>
                <w:rFonts w:eastAsia="Arial Unicode MS"/>
                <w:sz w:val="16"/>
                <w:szCs w:val="16"/>
              </w:rPr>
            </w:pPr>
            <w:r w:rsidRPr="001545FA">
              <w:rPr>
                <w:rFonts w:eastAsia="Arial Unicode MS"/>
                <w:sz w:val="16"/>
                <w:szCs w:val="16"/>
              </w:rPr>
              <w:t>0344</w:t>
            </w:r>
          </w:p>
        </w:tc>
        <w:tc>
          <w:tcPr>
            <w:tcW w:w="425" w:type="dxa"/>
            <w:shd w:val="solid" w:color="FFFFFF" w:fill="auto"/>
          </w:tcPr>
          <w:p w:rsidR="003B0F7B" w:rsidRPr="001545FA" w:rsidRDefault="00653E9D" w:rsidP="00532C23">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3B0F7B" w:rsidRPr="001545FA" w:rsidRDefault="00653E9D" w:rsidP="00EC7190">
            <w:pPr>
              <w:pStyle w:val="TAL"/>
              <w:rPr>
                <w:sz w:val="16"/>
                <w:szCs w:val="16"/>
              </w:rPr>
            </w:pPr>
            <w:r w:rsidRPr="001545FA">
              <w:rPr>
                <w:sz w:val="16"/>
                <w:szCs w:val="16"/>
              </w:rPr>
              <w:t>ClientID in RAck Reception Reporting</w:t>
            </w:r>
          </w:p>
        </w:tc>
        <w:tc>
          <w:tcPr>
            <w:tcW w:w="567" w:type="dxa"/>
            <w:shd w:val="solid" w:color="FFFFFF" w:fill="auto"/>
          </w:tcPr>
          <w:p w:rsidR="003B0F7B" w:rsidRPr="001545FA" w:rsidRDefault="003B0F7B" w:rsidP="00136D49">
            <w:pPr>
              <w:pStyle w:val="TAL"/>
              <w:rPr>
                <w:sz w:val="16"/>
                <w:szCs w:val="16"/>
              </w:rPr>
            </w:pPr>
            <w:r w:rsidRPr="001545FA">
              <w:rPr>
                <w:sz w:val="16"/>
                <w:szCs w:val="16"/>
              </w:rPr>
              <w:t>11.6.0</w:t>
            </w:r>
          </w:p>
        </w:tc>
        <w:tc>
          <w:tcPr>
            <w:tcW w:w="708" w:type="dxa"/>
            <w:shd w:val="solid" w:color="FFFFFF" w:fill="auto"/>
          </w:tcPr>
          <w:p w:rsidR="003B0F7B" w:rsidRPr="001545FA" w:rsidRDefault="003B0F7B" w:rsidP="00506C5B">
            <w:pPr>
              <w:pStyle w:val="TAL"/>
              <w:rPr>
                <w:sz w:val="16"/>
                <w:szCs w:val="16"/>
              </w:rPr>
            </w:pPr>
            <w:r w:rsidRPr="001545FA">
              <w:rPr>
                <w:sz w:val="16"/>
                <w:szCs w:val="16"/>
              </w:rPr>
              <w:t>11.7.0</w:t>
            </w:r>
          </w:p>
        </w:tc>
      </w:tr>
      <w:tr w:rsidR="003B0F7B" w:rsidRPr="001545FA" w:rsidTr="001E5D36">
        <w:tblPrEx>
          <w:tblCellMar>
            <w:top w:w="0" w:type="dxa"/>
            <w:bottom w:w="0" w:type="dxa"/>
          </w:tblCellMar>
        </w:tblPrEx>
        <w:tc>
          <w:tcPr>
            <w:tcW w:w="800" w:type="dxa"/>
            <w:shd w:val="solid" w:color="FFFFFF" w:fill="auto"/>
          </w:tcPr>
          <w:p w:rsidR="003B0F7B" w:rsidRPr="001545FA" w:rsidRDefault="003B0F7B" w:rsidP="00136D49">
            <w:pPr>
              <w:pStyle w:val="TAL"/>
              <w:rPr>
                <w:sz w:val="16"/>
                <w:szCs w:val="16"/>
              </w:rPr>
            </w:pPr>
            <w:r w:rsidRPr="001545FA">
              <w:rPr>
                <w:sz w:val="16"/>
                <w:szCs w:val="16"/>
              </w:rPr>
              <w:t>2013-12</w:t>
            </w:r>
          </w:p>
        </w:tc>
        <w:tc>
          <w:tcPr>
            <w:tcW w:w="800" w:type="dxa"/>
            <w:shd w:val="solid" w:color="FFFFFF" w:fill="auto"/>
          </w:tcPr>
          <w:p w:rsidR="003B0F7B" w:rsidRPr="001545FA" w:rsidRDefault="003B0F7B" w:rsidP="00136D49">
            <w:pPr>
              <w:pStyle w:val="TAL"/>
              <w:jc w:val="center"/>
              <w:rPr>
                <w:snapToGrid w:val="0"/>
                <w:color w:val="000000"/>
                <w:sz w:val="16"/>
                <w:szCs w:val="16"/>
              </w:rPr>
            </w:pPr>
            <w:r w:rsidRPr="001545FA">
              <w:rPr>
                <w:snapToGrid w:val="0"/>
                <w:color w:val="000000"/>
                <w:sz w:val="16"/>
                <w:szCs w:val="16"/>
              </w:rPr>
              <w:t>62</w:t>
            </w:r>
          </w:p>
        </w:tc>
        <w:tc>
          <w:tcPr>
            <w:tcW w:w="901" w:type="dxa"/>
            <w:shd w:val="solid" w:color="FFFFFF" w:fill="auto"/>
          </w:tcPr>
          <w:p w:rsidR="003B0F7B" w:rsidRPr="001545FA" w:rsidRDefault="003B0F7B" w:rsidP="00136D49">
            <w:pPr>
              <w:pStyle w:val="TAL"/>
              <w:rPr>
                <w:snapToGrid w:val="0"/>
                <w:color w:val="000000"/>
                <w:sz w:val="16"/>
                <w:szCs w:val="16"/>
              </w:rPr>
            </w:pPr>
            <w:r w:rsidRPr="001545FA">
              <w:rPr>
                <w:snapToGrid w:val="0"/>
                <w:color w:val="000000"/>
                <w:sz w:val="16"/>
                <w:szCs w:val="16"/>
              </w:rPr>
              <w:t>SP-130</w:t>
            </w:r>
            <w:r w:rsidR="005A1553" w:rsidRPr="001545FA">
              <w:rPr>
                <w:snapToGrid w:val="0"/>
                <w:color w:val="000000"/>
                <w:sz w:val="16"/>
                <w:szCs w:val="16"/>
              </w:rPr>
              <w:t>568</w:t>
            </w:r>
          </w:p>
        </w:tc>
        <w:tc>
          <w:tcPr>
            <w:tcW w:w="476" w:type="dxa"/>
            <w:shd w:val="solid" w:color="FFFFFF" w:fill="auto"/>
          </w:tcPr>
          <w:p w:rsidR="003B0F7B" w:rsidRPr="001545FA" w:rsidRDefault="005A1553" w:rsidP="00532C23">
            <w:pPr>
              <w:pStyle w:val="TAL"/>
              <w:rPr>
                <w:rFonts w:eastAsia="Arial Unicode MS"/>
                <w:sz w:val="16"/>
                <w:szCs w:val="16"/>
              </w:rPr>
            </w:pPr>
            <w:r w:rsidRPr="001545FA">
              <w:rPr>
                <w:rFonts w:eastAsia="Arial Unicode MS"/>
                <w:sz w:val="16"/>
                <w:szCs w:val="16"/>
              </w:rPr>
              <w:t>0349</w:t>
            </w:r>
          </w:p>
        </w:tc>
        <w:tc>
          <w:tcPr>
            <w:tcW w:w="425" w:type="dxa"/>
            <w:shd w:val="solid" w:color="FFFFFF" w:fill="auto"/>
          </w:tcPr>
          <w:p w:rsidR="003B0F7B" w:rsidRPr="001545FA" w:rsidRDefault="003B0F7B" w:rsidP="00532C23">
            <w:pPr>
              <w:pStyle w:val="TAL"/>
              <w:jc w:val="center"/>
              <w:rPr>
                <w:rFonts w:eastAsia="Arial Unicode MS"/>
                <w:sz w:val="16"/>
                <w:szCs w:val="16"/>
              </w:rPr>
            </w:pPr>
          </w:p>
        </w:tc>
        <w:tc>
          <w:tcPr>
            <w:tcW w:w="4962" w:type="dxa"/>
            <w:shd w:val="solid" w:color="FFFFFF" w:fill="auto"/>
          </w:tcPr>
          <w:p w:rsidR="003B0F7B" w:rsidRPr="001545FA" w:rsidRDefault="005A1553" w:rsidP="00EC7190">
            <w:pPr>
              <w:pStyle w:val="TAL"/>
              <w:rPr>
                <w:sz w:val="16"/>
                <w:szCs w:val="16"/>
              </w:rPr>
            </w:pPr>
            <w:r w:rsidRPr="001545FA">
              <w:rPr>
                <w:sz w:val="16"/>
                <w:szCs w:val="16"/>
              </w:rPr>
              <w:t>USD Schema Bug Fix</w:t>
            </w:r>
          </w:p>
        </w:tc>
        <w:tc>
          <w:tcPr>
            <w:tcW w:w="567" w:type="dxa"/>
            <w:shd w:val="solid" w:color="FFFFFF" w:fill="auto"/>
          </w:tcPr>
          <w:p w:rsidR="003B0F7B" w:rsidRPr="001545FA" w:rsidRDefault="003B0F7B" w:rsidP="00136D49">
            <w:pPr>
              <w:pStyle w:val="TAL"/>
              <w:rPr>
                <w:sz w:val="16"/>
                <w:szCs w:val="16"/>
              </w:rPr>
            </w:pPr>
            <w:r w:rsidRPr="001545FA">
              <w:rPr>
                <w:sz w:val="16"/>
                <w:szCs w:val="16"/>
              </w:rPr>
              <w:t>11.6.0</w:t>
            </w:r>
          </w:p>
        </w:tc>
        <w:tc>
          <w:tcPr>
            <w:tcW w:w="708" w:type="dxa"/>
            <w:shd w:val="solid" w:color="FFFFFF" w:fill="auto"/>
          </w:tcPr>
          <w:p w:rsidR="003B0F7B" w:rsidRPr="001545FA" w:rsidRDefault="003B0F7B" w:rsidP="00506C5B">
            <w:pPr>
              <w:pStyle w:val="TAL"/>
              <w:rPr>
                <w:sz w:val="16"/>
                <w:szCs w:val="16"/>
              </w:rPr>
            </w:pPr>
            <w:r w:rsidRPr="001545FA">
              <w:rPr>
                <w:sz w:val="16"/>
                <w:szCs w:val="16"/>
              </w:rPr>
              <w:t>11.7.0</w:t>
            </w:r>
          </w:p>
        </w:tc>
      </w:tr>
      <w:tr w:rsidR="003B0F7B" w:rsidRPr="001545FA" w:rsidTr="001E5D36">
        <w:tblPrEx>
          <w:tblCellMar>
            <w:top w:w="0" w:type="dxa"/>
            <w:bottom w:w="0" w:type="dxa"/>
          </w:tblCellMar>
        </w:tblPrEx>
        <w:tc>
          <w:tcPr>
            <w:tcW w:w="800" w:type="dxa"/>
            <w:shd w:val="solid" w:color="FFFFFF" w:fill="auto"/>
          </w:tcPr>
          <w:p w:rsidR="003B0F7B" w:rsidRPr="001545FA" w:rsidRDefault="003B0F7B" w:rsidP="00136D49">
            <w:pPr>
              <w:pStyle w:val="TAL"/>
              <w:rPr>
                <w:sz w:val="16"/>
                <w:szCs w:val="16"/>
              </w:rPr>
            </w:pPr>
            <w:r w:rsidRPr="001545FA">
              <w:rPr>
                <w:sz w:val="16"/>
                <w:szCs w:val="16"/>
              </w:rPr>
              <w:t>2013-12</w:t>
            </w:r>
          </w:p>
        </w:tc>
        <w:tc>
          <w:tcPr>
            <w:tcW w:w="800" w:type="dxa"/>
            <w:shd w:val="solid" w:color="FFFFFF" w:fill="auto"/>
          </w:tcPr>
          <w:p w:rsidR="003B0F7B" w:rsidRPr="001545FA" w:rsidRDefault="003B0F7B" w:rsidP="00136D49">
            <w:pPr>
              <w:pStyle w:val="TAL"/>
              <w:jc w:val="center"/>
              <w:rPr>
                <w:snapToGrid w:val="0"/>
                <w:color w:val="000000"/>
                <w:sz w:val="16"/>
                <w:szCs w:val="16"/>
              </w:rPr>
            </w:pPr>
            <w:r w:rsidRPr="001545FA">
              <w:rPr>
                <w:snapToGrid w:val="0"/>
                <w:color w:val="000000"/>
                <w:sz w:val="16"/>
                <w:szCs w:val="16"/>
              </w:rPr>
              <w:t>62</w:t>
            </w:r>
          </w:p>
        </w:tc>
        <w:tc>
          <w:tcPr>
            <w:tcW w:w="901" w:type="dxa"/>
            <w:shd w:val="solid" w:color="FFFFFF" w:fill="auto"/>
          </w:tcPr>
          <w:p w:rsidR="003B0F7B" w:rsidRPr="001545FA" w:rsidRDefault="003B0F7B" w:rsidP="00136D49">
            <w:pPr>
              <w:pStyle w:val="TAL"/>
              <w:rPr>
                <w:snapToGrid w:val="0"/>
                <w:color w:val="000000"/>
                <w:sz w:val="16"/>
                <w:szCs w:val="16"/>
              </w:rPr>
            </w:pPr>
            <w:r w:rsidRPr="001545FA">
              <w:rPr>
                <w:snapToGrid w:val="0"/>
                <w:color w:val="000000"/>
                <w:sz w:val="16"/>
                <w:szCs w:val="16"/>
              </w:rPr>
              <w:t>SP-130</w:t>
            </w:r>
            <w:r w:rsidR="004C55BF" w:rsidRPr="001545FA">
              <w:rPr>
                <w:snapToGrid w:val="0"/>
                <w:color w:val="000000"/>
                <w:sz w:val="16"/>
                <w:szCs w:val="16"/>
              </w:rPr>
              <w:t>566</w:t>
            </w:r>
          </w:p>
        </w:tc>
        <w:tc>
          <w:tcPr>
            <w:tcW w:w="476" w:type="dxa"/>
            <w:shd w:val="solid" w:color="FFFFFF" w:fill="auto"/>
          </w:tcPr>
          <w:p w:rsidR="003B0F7B" w:rsidRPr="001545FA" w:rsidRDefault="004C55BF" w:rsidP="00532C23">
            <w:pPr>
              <w:pStyle w:val="TAL"/>
              <w:rPr>
                <w:rFonts w:eastAsia="Arial Unicode MS"/>
                <w:sz w:val="16"/>
                <w:szCs w:val="16"/>
              </w:rPr>
            </w:pPr>
            <w:r w:rsidRPr="001545FA">
              <w:rPr>
                <w:rFonts w:eastAsia="Arial Unicode MS"/>
                <w:sz w:val="16"/>
                <w:szCs w:val="16"/>
              </w:rPr>
              <w:t>0351</w:t>
            </w:r>
          </w:p>
        </w:tc>
        <w:tc>
          <w:tcPr>
            <w:tcW w:w="425" w:type="dxa"/>
            <w:shd w:val="solid" w:color="FFFFFF" w:fill="auto"/>
          </w:tcPr>
          <w:p w:rsidR="003B0F7B" w:rsidRPr="001545FA" w:rsidRDefault="003B0F7B" w:rsidP="00532C23">
            <w:pPr>
              <w:pStyle w:val="TAL"/>
              <w:jc w:val="center"/>
              <w:rPr>
                <w:rFonts w:eastAsia="Arial Unicode MS"/>
                <w:sz w:val="16"/>
                <w:szCs w:val="16"/>
              </w:rPr>
            </w:pPr>
          </w:p>
        </w:tc>
        <w:tc>
          <w:tcPr>
            <w:tcW w:w="4962" w:type="dxa"/>
            <w:shd w:val="solid" w:color="FFFFFF" w:fill="auto"/>
          </w:tcPr>
          <w:p w:rsidR="003B0F7B" w:rsidRPr="001545FA" w:rsidRDefault="004C55BF" w:rsidP="00EC7190">
            <w:pPr>
              <w:pStyle w:val="TAL"/>
              <w:rPr>
                <w:sz w:val="16"/>
                <w:szCs w:val="16"/>
              </w:rPr>
            </w:pPr>
            <w:r w:rsidRPr="001545FA">
              <w:rPr>
                <w:sz w:val="16"/>
                <w:szCs w:val="16"/>
              </w:rPr>
              <w:t>Correction to Partial File Delivery from MBMS Receiver to DASH Client</w:t>
            </w:r>
          </w:p>
        </w:tc>
        <w:tc>
          <w:tcPr>
            <w:tcW w:w="567" w:type="dxa"/>
            <w:shd w:val="solid" w:color="FFFFFF" w:fill="auto"/>
          </w:tcPr>
          <w:p w:rsidR="003B0F7B" w:rsidRPr="001545FA" w:rsidRDefault="003B0F7B" w:rsidP="00136D49">
            <w:pPr>
              <w:pStyle w:val="TAL"/>
              <w:rPr>
                <w:sz w:val="16"/>
                <w:szCs w:val="16"/>
              </w:rPr>
            </w:pPr>
            <w:r w:rsidRPr="001545FA">
              <w:rPr>
                <w:sz w:val="16"/>
                <w:szCs w:val="16"/>
              </w:rPr>
              <w:t>11.6.0</w:t>
            </w:r>
          </w:p>
        </w:tc>
        <w:tc>
          <w:tcPr>
            <w:tcW w:w="708" w:type="dxa"/>
            <w:shd w:val="solid" w:color="FFFFFF" w:fill="auto"/>
          </w:tcPr>
          <w:p w:rsidR="003B0F7B" w:rsidRPr="001545FA" w:rsidRDefault="003B0F7B" w:rsidP="00506C5B">
            <w:pPr>
              <w:pStyle w:val="TAL"/>
              <w:rPr>
                <w:sz w:val="16"/>
                <w:szCs w:val="16"/>
              </w:rPr>
            </w:pPr>
            <w:r w:rsidRPr="001545FA">
              <w:rPr>
                <w:sz w:val="16"/>
                <w:szCs w:val="16"/>
              </w:rPr>
              <w:t>11.7.0</w:t>
            </w:r>
          </w:p>
        </w:tc>
      </w:tr>
      <w:tr w:rsidR="004B0D72" w:rsidRPr="001545FA" w:rsidTr="001E5D36">
        <w:tblPrEx>
          <w:tblCellMar>
            <w:top w:w="0" w:type="dxa"/>
            <w:bottom w:w="0" w:type="dxa"/>
          </w:tblCellMar>
        </w:tblPrEx>
        <w:tc>
          <w:tcPr>
            <w:tcW w:w="800" w:type="dxa"/>
            <w:shd w:val="solid" w:color="FFFFFF" w:fill="auto"/>
          </w:tcPr>
          <w:p w:rsidR="004B0D72" w:rsidRPr="001545FA" w:rsidRDefault="004B0D72" w:rsidP="00F44ABA">
            <w:pPr>
              <w:pStyle w:val="TAL"/>
              <w:rPr>
                <w:sz w:val="16"/>
                <w:szCs w:val="16"/>
              </w:rPr>
            </w:pPr>
            <w:r w:rsidRPr="001545FA">
              <w:rPr>
                <w:sz w:val="16"/>
                <w:szCs w:val="16"/>
              </w:rPr>
              <w:t>2013-12</w:t>
            </w:r>
          </w:p>
        </w:tc>
        <w:tc>
          <w:tcPr>
            <w:tcW w:w="800" w:type="dxa"/>
            <w:shd w:val="solid" w:color="FFFFFF" w:fill="auto"/>
          </w:tcPr>
          <w:p w:rsidR="004B0D72" w:rsidRPr="001545FA" w:rsidRDefault="004B0D72" w:rsidP="00F44ABA">
            <w:pPr>
              <w:pStyle w:val="TAL"/>
              <w:jc w:val="center"/>
              <w:rPr>
                <w:snapToGrid w:val="0"/>
                <w:color w:val="000000"/>
                <w:sz w:val="16"/>
                <w:szCs w:val="16"/>
              </w:rPr>
            </w:pPr>
            <w:r w:rsidRPr="001545FA">
              <w:rPr>
                <w:snapToGrid w:val="0"/>
                <w:color w:val="000000"/>
                <w:sz w:val="16"/>
                <w:szCs w:val="16"/>
              </w:rPr>
              <w:t>62</w:t>
            </w:r>
          </w:p>
        </w:tc>
        <w:tc>
          <w:tcPr>
            <w:tcW w:w="901" w:type="dxa"/>
            <w:shd w:val="solid" w:color="FFFFFF" w:fill="auto"/>
          </w:tcPr>
          <w:p w:rsidR="004B0D72" w:rsidRPr="001545FA" w:rsidRDefault="004B0D72" w:rsidP="00136D49">
            <w:pPr>
              <w:pStyle w:val="TAL"/>
              <w:rPr>
                <w:snapToGrid w:val="0"/>
                <w:color w:val="000000"/>
                <w:sz w:val="16"/>
                <w:szCs w:val="16"/>
              </w:rPr>
            </w:pPr>
            <w:r w:rsidRPr="001545FA">
              <w:rPr>
                <w:snapToGrid w:val="0"/>
                <w:color w:val="000000"/>
                <w:sz w:val="16"/>
                <w:szCs w:val="16"/>
              </w:rPr>
              <w:t>SP-130</w:t>
            </w:r>
            <w:r w:rsidR="001170EB" w:rsidRPr="001545FA">
              <w:rPr>
                <w:snapToGrid w:val="0"/>
                <w:color w:val="000000"/>
                <w:sz w:val="16"/>
                <w:szCs w:val="16"/>
              </w:rPr>
              <w:t>575</w:t>
            </w:r>
          </w:p>
        </w:tc>
        <w:tc>
          <w:tcPr>
            <w:tcW w:w="476" w:type="dxa"/>
            <w:shd w:val="solid" w:color="FFFFFF" w:fill="auto"/>
          </w:tcPr>
          <w:p w:rsidR="004B0D72" w:rsidRPr="001545FA" w:rsidRDefault="001170EB" w:rsidP="00532C23">
            <w:pPr>
              <w:pStyle w:val="TAL"/>
              <w:rPr>
                <w:rFonts w:eastAsia="Arial Unicode MS"/>
                <w:sz w:val="16"/>
                <w:szCs w:val="16"/>
              </w:rPr>
            </w:pPr>
            <w:r w:rsidRPr="001545FA">
              <w:rPr>
                <w:rFonts w:eastAsia="Arial Unicode MS"/>
                <w:sz w:val="16"/>
                <w:szCs w:val="16"/>
              </w:rPr>
              <w:t>0320</w:t>
            </w:r>
          </w:p>
        </w:tc>
        <w:tc>
          <w:tcPr>
            <w:tcW w:w="425" w:type="dxa"/>
            <w:shd w:val="solid" w:color="FFFFFF" w:fill="auto"/>
          </w:tcPr>
          <w:p w:rsidR="004B0D72" w:rsidRPr="001545FA" w:rsidRDefault="001170EB" w:rsidP="00532C23">
            <w:pPr>
              <w:pStyle w:val="TAL"/>
              <w:jc w:val="center"/>
              <w:rPr>
                <w:rFonts w:eastAsia="Arial Unicode MS"/>
                <w:sz w:val="16"/>
                <w:szCs w:val="16"/>
              </w:rPr>
            </w:pPr>
            <w:r w:rsidRPr="001545FA">
              <w:rPr>
                <w:rFonts w:eastAsia="Arial Unicode MS"/>
                <w:sz w:val="16"/>
                <w:szCs w:val="16"/>
              </w:rPr>
              <w:t>8</w:t>
            </w:r>
          </w:p>
        </w:tc>
        <w:tc>
          <w:tcPr>
            <w:tcW w:w="4962" w:type="dxa"/>
            <w:shd w:val="solid" w:color="FFFFFF" w:fill="auto"/>
          </w:tcPr>
          <w:p w:rsidR="004B0D72" w:rsidRPr="001545FA" w:rsidRDefault="001170EB" w:rsidP="00EC7190">
            <w:pPr>
              <w:pStyle w:val="TAL"/>
              <w:rPr>
                <w:sz w:val="16"/>
                <w:szCs w:val="16"/>
              </w:rPr>
            </w:pPr>
            <w:r w:rsidRPr="001545FA">
              <w:rPr>
                <w:sz w:val="16"/>
                <w:szCs w:val="16"/>
              </w:rPr>
              <w:t>USD Indication of DASH Transport</w:t>
            </w:r>
          </w:p>
        </w:tc>
        <w:tc>
          <w:tcPr>
            <w:tcW w:w="567" w:type="dxa"/>
            <w:shd w:val="solid" w:color="FFFFFF" w:fill="auto"/>
          </w:tcPr>
          <w:p w:rsidR="004B0D72" w:rsidRPr="001545FA" w:rsidRDefault="004B0D72" w:rsidP="00F44ABA">
            <w:pPr>
              <w:pStyle w:val="TAL"/>
              <w:rPr>
                <w:sz w:val="16"/>
                <w:szCs w:val="16"/>
              </w:rPr>
            </w:pPr>
            <w:r w:rsidRPr="001545FA">
              <w:rPr>
                <w:sz w:val="16"/>
                <w:szCs w:val="16"/>
              </w:rPr>
              <w:t>11.7.0</w:t>
            </w:r>
          </w:p>
        </w:tc>
        <w:tc>
          <w:tcPr>
            <w:tcW w:w="708" w:type="dxa"/>
            <w:shd w:val="solid" w:color="FFFFFF" w:fill="auto"/>
          </w:tcPr>
          <w:p w:rsidR="004B0D72" w:rsidRPr="001545FA" w:rsidRDefault="004B0D72" w:rsidP="00506C5B">
            <w:pPr>
              <w:pStyle w:val="TAL"/>
              <w:rPr>
                <w:sz w:val="16"/>
                <w:szCs w:val="16"/>
              </w:rPr>
            </w:pPr>
            <w:r w:rsidRPr="001545FA">
              <w:rPr>
                <w:sz w:val="16"/>
                <w:szCs w:val="16"/>
              </w:rPr>
              <w:t>12.0.0</w:t>
            </w:r>
          </w:p>
        </w:tc>
      </w:tr>
      <w:tr w:rsidR="004B0D72" w:rsidRPr="001545FA" w:rsidTr="001E5D36">
        <w:tblPrEx>
          <w:tblCellMar>
            <w:top w:w="0" w:type="dxa"/>
            <w:bottom w:w="0" w:type="dxa"/>
          </w:tblCellMar>
        </w:tblPrEx>
        <w:tc>
          <w:tcPr>
            <w:tcW w:w="800" w:type="dxa"/>
            <w:shd w:val="solid" w:color="FFFFFF" w:fill="auto"/>
          </w:tcPr>
          <w:p w:rsidR="004B0D72" w:rsidRPr="001545FA" w:rsidRDefault="004B0D72" w:rsidP="00F44ABA">
            <w:pPr>
              <w:pStyle w:val="TAL"/>
              <w:rPr>
                <w:sz w:val="16"/>
                <w:szCs w:val="16"/>
              </w:rPr>
            </w:pPr>
            <w:r w:rsidRPr="001545FA">
              <w:rPr>
                <w:sz w:val="16"/>
                <w:szCs w:val="16"/>
              </w:rPr>
              <w:t>2013-12</w:t>
            </w:r>
          </w:p>
        </w:tc>
        <w:tc>
          <w:tcPr>
            <w:tcW w:w="800" w:type="dxa"/>
            <w:shd w:val="solid" w:color="FFFFFF" w:fill="auto"/>
          </w:tcPr>
          <w:p w:rsidR="004B0D72" w:rsidRPr="001545FA" w:rsidRDefault="004B0D72" w:rsidP="00F44ABA">
            <w:pPr>
              <w:pStyle w:val="TAL"/>
              <w:jc w:val="center"/>
              <w:rPr>
                <w:snapToGrid w:val="0"/>
                <w:color w:val="000000"/>
                <w:sz w:val="16"/>
                <w:szCs w:val="16"/>
              </w:rPr>
            </w:pPr>
            <w:r w:rsidRPr="001545FA">
              <w:rPr>
                <w:snapToGrid w:val="0"/>
                <w:color w:val="000000"/>
                <w:sz w:val="16"/>
                <w:szCs w:val="16"/>
              </w:rPr>
              <w:t>62</w:t>
            </w:r>
          </w:p>
        </w:tc>
        <w:tc>
          <w:tcPr>
            <w:tcW w:w="901" w:type="dxa"/>
            <w:shd w:val="solid" w:color="FFFFFF" w:fill="auto"/>
          </w:tcPr>
          <w:p w:rsidR="004B0D72" w:rsidRPr="001545FA" w:rsidRDefault="004B0D72" w:rsidP="00136D49">
            <w:pPr>
              <w:pStyle w:val="TAL"/>
              <w:rPr>
                <w:snapToGrid w:val="0"/>
                <w:color w:val="000000"/>
                <w:sz w:val="16"/>
                <w:szCs w:val="16"/>
              </w:rPr>
            </w:pPr>
            <w:r w:rsidRPr="001545FA">
              <w:rPr>
                <w:snapToGrid w:val="0"/>
                <w:color w:val="000000"/>
                <w:sz w:val="16"/>
                <w:szCs w:val="16"/>
              </w:rPr>
              <w:t>SP-130</w:t>
            </w:r>
            <w:r w:rsidR="00164A90" w:rsidRPr="001545FA">
              <w:rPr>
                <w:snapToGrid w:val="0"/>
                <w:color w:val="000000"/>
                <w:sz w:val="16"/>
                <w:szCs w:val="16"/>
              </w:rPr>
              <w:t>578</w:t>
            </w:r>
          </w:p>
        </w:tc>
        <w:tc>
          <w:tcPr>
            <w:tcW w:w="476" w:type="dxa"/>
            <w:shd w:val="solid" w:color="FFFFFF" w:fill="auto"/>
          </w:tcPr>
          <w:p w:rsidR="004B0D72" w:rsidRPr="001545FA" w:rsidRDefault="00164A90" w:rsidP="00532C23">
            <w:pPr>
              <w:pStyle w:val="TAL"/>
              <w:rPr>
                <w:rFonts w:eastAsia="Arial Unicode MS"/>
                <w:sz w:val="16"/>
                <w:szCs w:val="16"/>
              </w:rPr>
            </w:pPr>
            <w:r w:rsidRPr="001545FA">
              <w:rPr>
                <w:rFonts w:eastAsia="Arial Unicode MS"/>
                <w:sz w:val="16"/>
                <w:szCs w:val="16"/>
              </w:rPr>
              <w:t>0335</w:t>
            </w:r>
          </w:p>
        </w:tc>
        <w:tc>
          <w:tcPr>
            <w:tcW w:w="425" w:type="dxa"/>
            <w:shd w:val="solid" w:color="FFFFFF" w:fill="auto"/>
          </w:tcPr>
          <w:p w:rsidR="004B0D72" w:rsidRPr="001545FA" w:rsidRDefault="00164A90" w:rsidP="00532C23">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4B0D72" w:rsidRPr="001545FA" w:rsidRDefault="00164A90" w:rsidP="00EC7190">
            <w:pPr>
              <w:pStyle w:val="TAL"/>
              <w:rPr>
                <w:sz w:val="16"/>
                <w:szCs w:val="16"/>
              </w:rPr>
            </w:pPr>
            <w:r w:rsidRPr="001545FA">
              <w:rPr>
                <w:sz w:val="16"/>
                <w:szCs w:val="16"/>
              </w:rPr>
              <w:t>USD Data Model Correction</w:t>
            </w:r>
          </w:p>
        </w:tc>
        <w:tc>
          <w:tcPr>
            <w:tcW w:w="567" w:type="dxa"/>
            <w:shd w:val="solid" w:color="FFFFFF" w:fill="auto"/>
          </w:tcPr>
          <w:p w:rsidR="004B0D72" w:rsidRPr="001545FA" w:rsidRDefault="004B0D72" w:rsidP="00F44ABA">
            <w:pPr>
              <w:pStyle w:val="TAL"/>
              <w:rPr>
                <w:sz w:val="16"/>
                <w:szCs w:val="16"/>
              </w:rPr>
            </w:pPr>
            <w:r w:rsidRPr="001545FA">
              <w:rPr>
                <w:sz w:val="16"/>
                <w:szCs w:val="16"/>
              </w:rPr>
              <w:t>11.7.0</w:t>
            </w:r>
          </w:p>
        </w:tc>
        <w:tc>
          <w:tcPr>
            <w:tcW w:w="708" w:type="dxa"/>
            <w:shd w:val="solid" w:color="FFFFFF" w:fill="auto"/>
          </w:tcPr>
          <w:p w:rsidR="004B0D72" w:rsidRPr="001545FA" w:rsidRDefault="004B0D72" w:rsidP="00506C5B">
            <w:pPr>
              <w:pStyle w:val="TAL"/>
              <w:rPr>
                <w:sz w:val="16"/>
                <w:szCs w:val="16"/>
              </w:rPr>
            </w:pPr>
            <w:r w:rsidRPr="001545FA">
              <w:rPr>
                <w:sz w:val="16"/>
                <w:szCs w:val="16"/>
              </w:rPr>
              <w:t>12.0.0</w:t>
            </w:r>
          </w:p>
        </w:tc>
      </w:tr>
      <w:tr w:rsidR="004B0D72" w:rsidRPr="001545FA" w:rsidTr="001E5D36">
        <w:tblPrEx>
          <w:tblCellMar>
            <w:top w:w="0" w:type="dxa"/>
            <w:bottom w:w="0" w:type="dxa"/>
          </w:tblCellMar>
        </w:tblPrEx>
        <w:tc>
          <w:tcPr>
            <w:tcW w:w="800" w:type="dxa"/>
            <w:shd w:val="solid" w:color="FFFFFF" w:fill="auto"/>
          </w:tcPr>
          <w:p w:rsidR="004B0D72" w:rsidRPr="001545FA" w:rsidRDefault="004B0D72" w:rsidP="00F44ABA">
            <w:pPr>
              <w:pStyle w:val="TAL"/>
              <w:rPr>
                <w:sz w:val="16"/>
                <w:szCs w:val="16"/>
              </w:rPr>
            </w:pPr>
            <w:r w:rsidRPr="001545FA">
              <w:rPr>
                <w:sz w:val="16"/>
                <w:szCs w:val="16"/>
              </w:rPr>
              <w:t>2013-12</w:t>
            </w:r>
          </w:p>
        </w:tc>
        <w:tc>
          <w:tcPr>
            <w:tcW w:w="800" w:type="dxa"/>
            <w:shd w:val="solid" w:color="FFFFFF" w:fill="auto"/>
          </w:tcPr>
          <w:p w:rsidR="004B0D72" w:rsidRPr="001545FA" w:rsidRDefault="004B0D72" w:rsidP="00F44ABA">
            <w:pPr>
              <w:pStyle w:val="TAL"/>
              <w:jc w:val="center"/>
              <w:rPr>
                <w:snapToGrid w:val="0"/>
                <w:color w:val="000000"/>
                <w:sz w:val="16"/>
                <w:szCs w:val="16"/>
              </w:rPr>
            </w:pPr>
            <w:r w:rsidRPr="001545FA">
              <w:rPr>
                <w:snapToGrid w:val="0"/>
                <w:color w:val="000000"/>
                <w:sz w:val="16"/>
                <w:szCs w:val="16"/>
              </w:rPr>
              <w:t>62</w:t>
            </w:r>
          </w:p>
        </w:tc>
        <w:tc>
          <w:tcPr>
            <w:tcW w:w="901" w:type="dxa"/>
            <w:shd w:val="solid" w:color="FFFFFF" w:fill="auto"/>
          </w:tcPr>
          <w:p w:rsidR="004B0D72" w:rsidRPr="001545FA" w:rsidRDefault="004B0D72" w:rsidP="00136D49">
            <w:pPr>
              <w:pStyle w:val="TAL"/>
              <w:rPr>
                <w:snapToGrid w:val="0"/>
                <w:color w:val="000000"/>
                <w:sz w:val="16"/>
                <w:szCs w:val="16"/>
              </w:rPr>
            </w:pPr>
            <w:r w:rsidRPr="001545FA">
              <w:rPr>
                <w:snapToGrid w:val="0"/>
                <w:color w:val="000000"/>
                <w:sz w:val="16"/>
                <w:szCs w:val="16"/>
              </w:rPr>
              <w:t>SP-130</w:t>
            </w:r>
            <w:r w:rsidR="00E95D5E" w:rsidRPr="001545FA">
              <w:rPr>
                <w:snapToGrid w:val="0"/>
                <w:color w:val="000000"/>
                <w:sz w:val="16"/>
                <w:szCs w:val="16"/>
              </w:rPr>
              <w:t>578</w:t>
            </w:r>
          </w:p>
        </w:tc>
        <w:tc>
          <w:tcPr>
            <w:tcW w:w="476" w:type="dxa"/>
            <w:shd w:val="solid" w:color="FFFFFF" w:fill="auto"/>
          </w:tcPr>
          <w:p w:rsidR="004B0D72" w:rsidRPr="001545FA" w:rsidRDefault="00E95D5E" w:rsidP="00532C23">
            <w:pPr>
              <w:pStyle w:val="TAL"/>
              <w:rPr>
                <w:rFonts w:eastAsia="Arial Unicode MS"/>
                <w:sz w:val="16"/>
                <w:szCs w:val="16"/>
              </w:rPr>
            </w:pPr>
            <w:r w:rsidRPr="001545FA">
              <w:rPr>
                <w:rFonts w:eastAsia="Arial Unicode MS"/>
                <w:sz w:val="16"/>
                <w:szCs w:val="16"/>
              </w:rPr>
              <w:t>0345</w:t>
            </w:r>
          </w:p>
        </w:tc>
        <w:tc>
          <w:tcPr>
            <w:tcW w:w="425" w:type="dxa"/>
            <w:shd w:val="solid" w:color="FFFFFF" w:fill="auto"/>
          </w:tcPr>
          <w:p w:rsidR="004B0D72" w:rsidRPr="001545FA" w:rsidRDefault="004B0D72" w:rsidP="00532C23">
            <w:pPr>
              <w:pStyle w:val="TAL"/>
              <w:jc w:val="center"/>
              <w:rPr>
                <w:rFonts w:eastAsia="Arial Unicode MS"/>
                <w:sz w:val="16"/>
                <w:szCs w:val="16"/>
              </w:rPr>
            </w:pPr>
          </w:p>
        </w:tc>
        <w:tc>
          <w:tcPr>
            <w:tcW w:w="4962" w:type="dxa"/>
            <w:shd w:val="solid" w:color="FFFFFF" w:fill="auto"/>
          </w:tcPr>
          <w:p w:rsidR="004B0D72" w:rsidRPr="001545FA" w:rsidRDefault="00E95D5E" w:rsidP="00EC7190">
            <w:pPr>
              <w:pStyle w:val="TAL"/>
              <w:rPr>
                <w:sz w:val="16"/>
                <w:szCs w:val="16"/>
              </w:rPr>
            </w:pPr>
            <w:r w:rsidRPr="001545FA">
              <w:rPr>
                <w:sz w:val="16"/>
                <w:szCs w:val="16"/>
              </w:rPr>
              <w:t>StaR reporting correction</w:t>
            </w:r>
          </w:p>
        </w:tc>
        <w:tc>
          <w:tcPr>
            <w:tcW w:w="567" w:type="dxa"/>
            <w:shd w:val="solid" w:color="FFFFFF" w:fill="auto"/>
          </w:tcPr>
          <w:p w:rsidR="004B0D72" w:rsidRPr="001545FA" w:rsidRDefault="004B0D72" w:rsidP="00F44ABA">
            <w:pPr>
              <w:pStyle w:val="TAL"/>
              <w:rPr>
                <w:sz w:val="16"/>
                <w:szCs w:val="16"/>
              </w:rPr>
            </w:pPr>
            <w:r w:rsidRPr="001545FA">
              <w:rPr>
                <w:sz w:val="16"/>
                <w:szCs w:val="16"/>
              </w:rPr>
              <w:t>11.7.0</w:t>
            </w:r>
          </w:p>
        </w:tc>
        <w:tc>
          <w:tcPr>
            <w:tcW w:w="708" w:type="dxa"/>
            <w:shd w:val="solid" w:color="FFFFFF" w:fill="auto"/>
          </w:tcPr>
          <w:p w:rsidR="004B0D72" w:rsidRPr="001545FA" w:rsidRDefault="004B0D72" w:rsidP="00506C5B">
            <w:pPr>
              <w:pStyle w:val="TAL"/>
              <w:rPr>
                <w:sz w:val="16"/>
                <w:szCs w:val="16"/>
              </w:rPr>
            </w:pPr>
            <w:r w:rsidRPr="001545FA">
              <w:rPr>
                <w:sz w:val="16"/>
                <w:szCs w:val="16"/>
              </w:rPr>
              <w:t>12.0.0</w:t>
            </w:r>
          </w:p>
        </w:tc>
      </w:tr>
      <w:tr w:rsidR="004B0D72" w:rsidRPr="001545FA" w:rsidTr="001E5D36">
        <w:tblPrEx>
          <w:tblCellMar>
            <w:top w:w="0" w:type="dxa"/>
            <w:bottom w:w="0" w:type="dxa"/>
          </w:tblCellMar>
        </w:tblPrEx>
        <w:tc>
          <w:tcPr>
            <w:tcW w:w="800" w:type="dxa"/>
            <w:shd w:val="solid" w:color="FFFFFF" w:fill="auto"/>
          </w:tcPr>
          <w:p w:rsidR="004B0D72" w:rsidRPr="001545FA" w:rsidRDefault="004B0D72" w:rsidP="00F44ABA">
            <w:pPr>
              <w:pStyle w:val="TAL"/>
              <w:rPr>
                <w:sz w:val="16"/>
                <w:szCs w:val="16"/>
              </w:rPr>
            </w:pPr>
            <w:r w:rsidRPr="001545FA">
              <w:rPr>
                <w:sz w:val="16"/>
                <w:szCs w:val="16"/>
              </w:rPr>
              <w:t>2013-12</w:t>
            </w:r>
          </w:p>
        </w:tc>
        <w:tc>
          <w:tcPr>
            <w:tcW w:w="800" w:type="dxa"/>
            <w:shd w:val="solid" w:color="FFFFFF" w:fill="auto"/>
          </w:tcPr>
          <w:p w:rsidR="004B0D72" w:rsidRPr="001545FA" w:rsidRDefault="004B0D72" w:rsidP="00F44ABA">
            <w:pPr>
              <w:pStyle w:val="TAL"/>
              <w:jc w:val="center"/>
              <w:rPr>
                <w:snapToGrid w:val="0"/>
                <w:color w:val="000000"/>
                <w:sz w:val="16"/>
                <w:szCs w:val="16"/>
              </w:rPr>
            </w:pPr>
            <w:r w:rsidRPr="001545FA">
              <w:rPr>
                <w:snapToGrid w:val="0"/>
                <w:color w:val="000000"/>
                <w:sz w:val="16"/>
                <w:szCs w:val="16"/>
              </w:rPr>
              <w:t>62</w:t>
            </w:r>
          </w:p>
        </w:tc>
        <w:tc>
          <w:tcPr>
            <w:tcW w:w="901" w:type="dxa"/>
            <w:shd w:val="solid" w:color="FFFFFF" w:fill="auto"/>
          </w:tcPr>
          <w:p w:rsidR="004B0D72" w:rsidRPr="001545FA" w:rsidRDefault="004B0D72" w:rsidP="00136D49">
            <w:pPr>
              <w:pStyle w:val="TAL"/>
              <w:rPr>
                <w:snapToGrid w:val="0"/>
                <w:color w:val="000000"/>
                <w:sz w:val="16"/>
                <w:szCs w:val="16"/>
              </w:rPr>
            </w:pPr>
            <w:r w:rsidRPr="001545FA">
              <w:rPr>
                <w:snapToGrid w:val="0"/>
                <w:color w:val="000000"/>
                <w:sz w:val="16"/>
                <w:szCs w:val="16"/>
              </w:rPr>
              <w:t>SP-130</w:t>
            </w:r>
            <w:r w:rsidR="000A5892" w:rsidRPr="001545FA">
              <w:rPr>
                <w:snapToGrid w:val="0"/>
                <w:color w:val="000000"/>
                <w:sz w:val="16"/>
                <w:szCs w:val="16"/>
              </w:rPr>
              <w:t>575</w:t>
            </w:r>
          </w:p>
        </w:tc>
        <w:tc>
          <w:tcPr>
            <w:tcW w:w="476" w:type="dxa"/>
            <w:shd w:val="solid" w:color="FFFFFF" w:fill="auto"/>
          </w:tcPr>
          <w:p w:rsidR="004B0D72" w:rsidRPr="001545FA" w:rsidRDefault="000A5892" w:rsidP="00532C23">
            <w:pPr>
              <w:pStyle w:val="TAL"/>
              <w:rPr>
                <w:rFonts w:eastAsia="Arial Unicode MS"/>
                <w:sz w:val="16"/>
                <w:szCs w:val="16"/>
              </w:rPr>
            </w:pPr>
            <w:r w:rsidRPr="001545FA">
              <w:rPr>
                <w:rFonts w:eastAsia="Arial Unicode MS"/>
                <w:sz w:val="16"/>
                <w:szCs w:val="16"/>
              </w:rPr>
              <w:t>0348</w:t>
            </w:r>
          </w:p>
        </w:tc>
        <w:tc>
          <w:tcPr>
            <w:tcW w:w="425" w:type="dxa"/>
            <w:shd w:val="solid" w:color="FFFFFF" w:fill="auto"/>
          </w:tcPr>
          <w:p w:rsidR="004B0D72" w:rsidRPr="001545FA" w:rsidRDefault="000A5892" w:rsidP="00532C23">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4B0D72" w:rsidRPr="001545FA" w:rsidRDefault="000A5892" w:rsidP="00EC7190">
            <w:pPr>
              <w:pStyle w:val="TAL"/>
              <w:rPr>
                <w:sz w:val="16"/>
                <w:szCs w:val="16"/>
              </w:rPr>
            </w:pPr>
            <w:r w:rsidRPr="001545FA">
              <w:rPr>
                <w:sz w:val="16"/>
                <w:szCs w:val="16"/>
              </w:rPr>
              <w:t>File Repair without FDT</w:t>
            </w:r>
          </w:p>
        </w:tc>
        <w:tc>
          <w:tcPr>
            <w:tcW w:w="567" w:type="dxa"/>
            <w:shd w:val="solid" w:color="FFFFFF" w:fill="auto"/>
          </w:tcPr>
          <w:p w:rsidR="004B0D72" w:rsidRPr="001545FA" w:rsidRDefault="004B0D72" w:rsidP="00F44ABA">
            <w:pPr>
              <w:pStyle w:val="TAL"/>
              <w:rPr>
                <w:sz w:val="16"/>
                <w:szCs w:val="16"/>
              </w:rPr>
            </w:pPr>
            <w:r w:rsidRPr="001545FA">
              <w:rPr>
                <w:sz w:val="16"/>
                <w:szCs w:val="16"/>
              </w:rPr>
              <w:t>11.7.0</w:t>
            </w:r>
          </w:p>
        </w:tc>
        <w:tc>
          <w:tcPr>
            <w:tcW w:w="708" w:type="dxa"/>
            <w:shd w:val="solid" w:color="FFFFFF" w:fill="auto"/>
          </w:tcPr>
          <w:p w:rsidR="004B0D72" w:rsidRPr="001545FA" w:rsidRDefault="004B0D72" w:rsidP="00506C5B">
            <w:pPr>
              <w:pStyle w:val="TAL"/>
              <w:rPr>
                <w:sz w:val="16"/>
                <w:szCs w:val="16"/>
              </w:rPr>
            </w:pPr>
            <w:r w:rsidRPr="001545FA">
              <w:rPr>
                <w:sz w:val="16"/>
                <w:szCs w:val="16"/>
              </w:rPr>
              <w:t>12.0.0</w:t>
            </w:r>
          </w:p>
        </w:tc>
      </w:tr>
      <w:tr w:rsidR="004B0D72" w:rsidRPr="001545FA" w:rsidTr="001E5D36">
        <w:tblPrEx>
          <w:tblCellMar>
            <w:top w:w="0" w:type="dxa"/>
            <w:bottom w:w="0" w:type="dxa"/>
          </w:tblCellMar>
        </w:tblPrEx>
        <w:tc>
          <w:tcPr>
            <w:tcW w:w="800" w:type="dxa"/>
            <w:shd w:val="solid" w:color="FFFFFF" w:fill="auto"/>
          </w:tcPr>
          <w:p w:rsidR="004B0D72" w:rsidRPr="001545FA" w:rsidRDefault="004B0D72" w:rsidP="00F44ABA">
            <w:pPr>
              <w:pStyle w:val="TAL"/>
              <w:rPr>
                <w:sz w:val="16"/>
                <w:szCs w:val="16"/>
              </w:rPr>
            </w:pPr>
            <w:r w:rsidRPr="001545FA">
              <w:rPr>
                <w:sz w:val="16"/>
                <w:szCs w:val="16"/>
              </w:rPr>
              <w:t>2013-12</w:t>
            </w:r>
          </w:p>
        </w:tc>
        <w:tc>
          <w:tcPr>
            <w:tcW w:w="800" w:type="dxa"/>
            <w:shd w:val="solid" w:color="FFFFFF" w:fill="auto"/>
          </w:tcPr>
          <w:p w:rsidR="004B0D72" w:rsidRPr="001545FA" w:rsidRDefault="004B0D72" w:rsidP="00F44ABA">
            <w:pPr>
              <w:pStyle w:val="TAL"/>
              <w:jc w:val="center"/>
              <w:rPr>
                <w:snapToGrid w:val="0"/>
                <w:color w:val="000000"/>
                <w:sz w:val="16"/>
                <w:szCs w:val="16"/>
              </w:rPr>
            </w:pPr>
            <w:r w:rsidRPr="001545FA">
              <w:rPr>
                <w:snapToGrid w:val="0"/>
                <w:color w:val="000000"/>
                <w:sz w:val="16"/>
                <w:szCs w:val="16"/>
              </w:rPr>
              <w:t>62</w:t>
            </w:r>
          </w:p>
        </w:tc>
        <w:tc>
          <w:tcPr>
            <w:tcW w:w="901" w:type="dxa"/>
            <w:shd w:val="solid" w:color="FFFFFF" w:fill="auto"/>
          </w:tcPr>
          <w:p w:rsidR="004B0D72" w:rsidRPr="001545FA" w:rsidRDefault="004B0D72" w:rsidP="00136D49">
            <w:pPr>
              <w:pStyle w:val="TAL"/>
              <w:rPr>
                <w:snapToGrid w:val="0"/>
                <w:color w:val="000000"/>
                <w:sz w:val="16"/>
                <w:szCs w:val="16"/>
              </w:rPr>
            </w:pPr>
            <w:r w:rsidRPr="001545FA">
              <w:rPr>
                <w:snapToGrid w:val="0"/>
                <w:color w:val="000000"/>
                <w:sz w:val="16"/>
                <w:szCs w:val="16"/>
              </w:rPr>
              <w:t>SP-130</w:t>
            </w:r>
            <w:r w:rsidR="008337C7" w:rsidRPr="001545FA">
              <w:rPr>
                <w:snapToGrid w:val="0"/>
                <w:color w:val="000000"/>
                <w:sz w:val="16"/>
                <w:szCs w:val="16"/>
              </w:rPr>
              <w:t>578</w:t>
            </w:r>
          </w:p>
        </w:tc>
        <w:tc>
          <w:tcPr>
            <w:tcW w:w="476" w:type="dxa"/>
            <w:shd w:val="solid" w:color="FFFFFF" w:fill="auto"/>
          </w:tcPr>
          <w:p w:rsidR="004B0D72" w:rsidRPr="001545FA" w:rsidRDefault="008337C7" w:rsidP="00532C23">
            <w:pPr>
              <w:pStyle w:val="TAL"/>
              <w:rPr>
                <w:rFonts w:eastAsia="Arial Unicode MS"/>
                <w:sz w:val="16"/>
                <w:szCs w:val="16"/>
              </w:rPr>
            </w:pPr>
            <w:r w:rsidRPr="001545FA">
              <w:rPr>
                <w:rFonts w:eastAsia="Arial Unicode MS"/>
                <w:sz w:val="16"/>
                <w:szCs w:val="16"/>
              </w:rPr>
              <w:t>0352</w:t>
            </w:r>
          </w:p>
        </w:tc>
        <w:tc>
          <w:tcPr>
            <w:tcW w:w="425" w:type="dxa"/>
            <w:shd w:val="solid" w:color="FFFFFF" w:fill="auto"/>
          </w:tcPr>
          <w:p w:rsidR="004B0D72" w:rsidRPr="001545FA" w:rsidRDefault="004B0D72" w:rsidP="00532C23">
            <w:pPr>
              <w:pStyle w:val="TAL"/>
              <w:jc w:val="center"/>
              <w:rPr>
                <w:rFonts w:eastAsia="Arial Unicode MS"/>
                <w:sz w:val="16"/>
                <w:szCs w:val="16"/>
              </w:rPr>
            </w:pPr>
          </w:p>
        </w:tc>
        <w:tc>
          <w:tcPr>
            <w:tcW w:w="4962" w:type="dxa"/>
            <w:shd w:val="solid" w:color="FFFFFF" w:fill="auto"/>
          </w:tcPr>
          <w:p w:rsidR="004B0D72" w:rsidRPr="001545FA" w:rsidRDefault="008337C7" w:rsidP="00EC7190">
            <w:pPr>
              <w:pStyle w:val="TAL"/>
              <w:rPr>
                <w:sz w:val="16"/>
                <w:szCs w:val="16"/>
              </w:rPr>
            </w:pPr>
            <w:r w:rsidRPr="001545FA">
              <w:rPr>
                <w:sz w:val="16"/>
                <w:szCs w:val="16"/>
              </w:rPr>
              <w:t>Editorial and technical corrections</w:t>
            </w:r>
          </w:p>
        </w:tc>
        <w:tc>
          <w:tcPr>
            <w:tcW w:w="567" w:type="dxa"/>
            <w:shd w:val="solid" w:color="FFFFFF" w:fill="auto"/>
          </w:tcPr>
          <w:p w:rsidR="004B0D72" w:rsidRPr="001545FA" w:rsidRDefault="004B0D72" w:rsidP="00F44ABA">
            <w:pPr>
              <w:pStyle w:val="TAL"/>
              <w:rPr>
                <w:sz w:val="16"/>
                <w:szCs w:val="16"/>
              </w:rPr>
            </w:pPr>
            <w:r w:rsidRPr="001545FA">
              <w:rPr>
                <w:sz w:val="16"/>
                <w:szCs w:val="16"/>
              </w:rPr>
              <w:t>11.7.0</w:t>
            </w:r>
          </w:p>
        </w:tc>
        <w:tc>
          <w:tcPr>
            <w:tcW w:w="708" w:type="dxa"/>
            <w:shd w:val="solid" w:color="FFFFFF" w:fill="auto"/>
          </w:tcPr>
          <w:p w:rsidR="004B0D72" w:rsidRPr="001545FA" w:rsidRDefault="004B0D72" w:rsidP="00506C5B">
            <w:pPr>
              <w:pStyle w:val="TAL"/>
              <w:rPr>
                <w:sz w:val="16"/>
                <w:szCs w:val="16"/>
              </w:rPr>
            </w:pPr>
            <w:r w:rsidRPr="001545FA">
              <w:rPr>
                <w:sz w:val="16"/>
                <w:szCs w:val="16"/>
              </w:rPr>
              <w:t>12.0.0</w:t>
            </w:r>
          </w:p>
        </w:tc>
      </w:tr>
      <w:tr w:rsidR="00611514" w:rsidRPr="001545FA" w:rsidTr="001E5D36">
        <w:tblPrEx>
          <w:tblCellMar>
            <w:top w:w="0" w:type="dxa"/>
            <w:bottom w:w="0" w:type="dxa"/>
          </w:tblCellMar>
        </w:tblPrEx>
        <w:tc>
          <w:tcPr>
            <w:tcW w:w="800" w:type="dxa"/>
            <w:shd w:val="solid" w:color="FFFFFF" w:fill="auto"/>
          </w:tcPr>
          <w:p w:rsidR="00611514" w:rsidRPr="001545FA" w:rsidRDefault="00611514" w:rsidP="00611514">
            <w:pPr>
              <w:pStyle w:val="TAL"/>
              <w:rPr>
                <w:sz w:val="16"/>
                <w:szCs w:val="16"/>
              </w:rPr>
            </w:pPr>
            <w:r w:rsidRPr="001545FA">
              <w:rPr>
                <w:sz w:val="16"/>
                <w:szCs w:val="16"/>
              </w:rPr>
              <w:t>2014-03</w:t>
            </w:r>
          </w:p>
        </w:tc>
        <w:tc>
          <w:tcPr>
            <w:tcW w:w="800" w:type="dxa"/>
            <w:shd w:val="solid" w:color="FFFFFF" w:fill="auto"/>
          </w:tcPr>
          <w:p w:rsidR="00611514" w:rsidRPr="001545FA" w:rsidRDefault="00611514" w:rsidP="00611514">
            <w:pPr>
              <w:pStyle w:val="TAL"/>
              <w:jc w:val="center"/>
              <w:rPr>
                <w:snapToGrid w:val="0"/>
                <w:color w:val="000000"/>
                <w:sz w:val="16"/>
                <w:szCs w:val="16"/>
              </w:rPr>
            </w:pPr>
            <w:r w:rsidRPr="001545FA">
              <w:rPr>
                <w:snapToGrid w:val="0"/>
                <w:color w:val="000000"/>
                <w:sz w:val="16"/>
                <w:szCs w:val="16"/>
              </w:rPr>
              <w:t>63</w:t>
            </w:r>
          </w:p>
        </w:tc>
        <w:tc>
          <w:tcPr>
            <w:tcW w:w="901" w:type="dxa"/>
            <w:shd w:val="solid" w:color="FFFFFF" w:fill="auto"/>
          </w:tcPr>
          <w:p w:rsidR="00611514" w:rsidRPr="001545FA" w:rsidRDefault="00611514" w:rsidP="00611514">
            <w:pPr>
              <w:pStyle w:val="TAL"/>
              <w:rPr>
                <w:snapToGrid w:val="0"/>
                <w:color w:val="000000"/>
                <w:sz w:val="16"/>
                <w:szCs w:val="16"/>
              </w:rPr>
            </w:pPr>
            <w:r w:rsidRPr="001545FA">
              <w:rPr>
                <w:snapToGrid w:val="0"/>
                <w:color w:val="000000"/>
                <w:sz w:val="16"/>
                <w:szCs w:val="16"/>
              </w:rPr>
              <w:t>SP-140</w:t>
            </w:r>
            <w:r w:rsidR="00E45411" w:rsidRPr="001545FA">
              <w:rPr>
                <w:snapToGrid w:val="0"/>
                <w:color w:val="000000"/>
                <w:sz w:val="16"/>
                <w:szCs w:val="16"/>
              </w:rPr>
              <w:t>013</w:t>
            </w:r>
          </w:p>
        </w:tc>
        <w:tc>
          <w:tcPr>
            <w:tcW w:w="476" w:type="dxa"/>
            <w:shd w:val="solid" w:color="FFFFFF" w:fill="auto"/>
          </w:tcPr>
          <w:p w:rsidR="00611514" w:rsidRPr="001545FA" w:rsidRDefault="00E45411" w:rsidP="00611514">
            <w:pPr>
              <w:pStyle w:val="TAL"/>
              <w:rPr>
                <w:rFonts w:eastAsia="Arial Unicode MS"/>
                <w:sz w:val="16"/>
                <w:szCs w:val="16"/>
              </w:rPr>
            </w:pPr>
            <w:r w:rsidRPr="001545FA">
              <w:rPr>
                <w:rFonts w:eastAsia="Arial Unicode MS"/>
                <w:sz w:val="16"/>
                <w:szCs w:val="16"/>
              </w:rPr>
              <w:t>0336</w:t>
            </w:r>
          </w:p>
        </w:tc>
        <w:tc>
          <w:tcPr>
            <w:tcW w:w="425" w:type="dxa"/>
            <w:shd w:val="solid" w:color="FFFFFF" w:fill="auto"/>
          </w:tcPr>
          <w:p w:rsidR="00611514" w:rsidRPr="001545FA" w:rsidRDefault="00E45411" w:rsidP="00611514">
            <w:pPr>
              <w:pStyle w:val="TAL"/>
              <w:jc w:val="center"/>
              <w:rPr>
                <w:rFonts w:eastAsia="Arial Unicode MS"/>
                <w:sz w:val="16"/>
                <w:szCs w:val="16"/>
              </w:rPr>
            </w:pPr>
            <w:r w:rsidRPr="001545FA">
              <w:rPr>
                <w:rFonts w:eastAsia="Arial Unicode MS"/>
                <w:sz w:val="16"/>
                <w:szCs w:val="16"/>
              </w:rPr>
              <w:t>6</w:t>
            </w:r>
          </w:p>
        </w:tc>
        <w:tc>
          <w:tcPr>
            <w:tcW w:w="4962" w:type="dxa"/>
            <w:shd w:val="solid" w:color="FFFFFF" w:fill="auto"/>
          </w:tcPr>
          <w:p w:rsidR="00611514" w:rsidRPr="001545FA" w:rsidRDefault="00E45411" w:rsidP="00611514">
            <w:pPr>
              <w:pStyle w:val="TAL"/>
              <w:rPr>
                <w:sz w:val="16"/>
                <w:szCs w:val="16"/>
              </w:rPr>
            </w:pPr>
            <w:r w:rsidRPr="001545FA">
              <w:rPr>
                <w:sz w:val="16"/>
                <w:szCs w:val="16"/>
              </w:rPr>
              <w:t>Datacasting Support</w:t>
            </w:r>
          </w:p>
        </w:tc>
        <w:tc>
          <w:tcPr>
            <w:tcW w:w="567" w:type="dxa"/>
            <w:shd w:val="solid" w:color="FFFFFF" w:fill="auto"/>
          </w:tcPr>
          <w:p w:rsidR="00611514" w:rsidRPr="001545FA" w:rsidRDefault="00611514" w:rsidP="00611514">
            <w:pPr>
              <w:pStyle w:val="TAL"/>
              <w:rPr>
                <w:sz w:val="16"/>
                <w:szCs w:val="16"/>
              </w:rPr>
            </w:pPr>
            <w:r w:rsidRPr="001545FA">
              <w:rPr>
                <w:sz w:val="16"/>
                <w:szCs w:val="16"/>
              </w:rPr>
              <w:t>12.0.0</w:t>
            </w:r>
          </w:p>
        </w:tc>
        <w:tc>
          <w:tcPr>
            <w:tcW w:w="708" w:type="dxa"/>
            <w:shd w:val="solid" w:color="FFFFFF" w:fill="auto"/>
          </w:tcPr>
          <w:p w:rsidR="00611514" w:rsidRPr="001545FA" w:rsidRDefault="00611514" w:rsidP="00611514">
            <w:pPr>
              <w:pStyle w:val="TAL"/>
              <w:rPr>
                <w:sz w:val="16"/>
                <w:szCs w:val="16"/>
              </w:rPr>
            </w:pPr>
            <w:r w:rsidRPr="001545FA">
              <w:rPr>
                <w:sz w:val="16"/>
                <w:szCs w:val="16"/>
              </w:rPr>
              <w:t>12.1.0</w:t>
            </w:r>
          </w:p>
        </w:tc>
      </w:tr>
      <w:tr w:rsidR="00611514" w:rsidRPr="001545FA" w:rsidTr="001E5D36">
        <w:tblPrEx>
          <w:tblCellMar>
            <w:top w:w="0" w:type="dxa"/>
            <w:bottom w:w="0" w:type="dxa"/>
          </w:tblCellMar>
        </w:tblPrEx>
        <w:tc>
          <w:tcPr>
            <w:tcW w:w="800" w:type="dxa"/>
            <w:shd w:val="solid" w:color="FFFFFF" w:fill="auto"/>
          </w:tcPr>
          <w:p w:rsidR="00611514" w:rsidRPr="001545FA" w:rsidRDefault="00611514" w:rsidP="00611514">
            <w:pPr>
              <w:pStyle w:val="TAL"/>
              <w:rPr>
                <w:sz w:val="16"/>
                <w:szCs w:val="16"/>
              </w:rPr>
            </w:pPr>
            <w:r w:rsidRPr="001545FA">
              <w:rPr>
                <w:sz w:val="16"/>
                <w:szCs w:val="16"/>
              </w:rPr>
              <w:lastRenderedPageBreak/>
              <w:t>2014-03</w:t>
            </w:r>
          </w:p>
        </w:tc>
        <w:tc>
          <w:tcPr>
            <w:tcW w:w="800" w:type="dxa"/>
            <w:shd w:val="solid" w:color="FFFFFF" w:fill="auto"/>
          </w:tcPr>
          <w:p w:rsidR="00611514" w:rsidRPr="001545FA" w:rsidRDefault="00611514" w:rsidP="00611514">
            <w:pPr>
              <w:pStyle w:val="TAL"/>
              <w:jc w:val="center"/>
              <w:rPr>
                <w:snapToGrid w:val="0"/>
                <w:color w:val="000000"/>
                <w:sz w:val="16"/>
                <w:szCs w:val="16"/>
              </w:rPr>
            </w:pPr>
            <w:r w:rsidRPr="001545FA">
              <w:rPr>
                <w:snapToGrid w:val="0"/>
                <w:color w:val="000000"/>
                <w:sz w:val="16"/>
                <w:szCs w:val="16"/>
              </w:rPr>
              <w:t>63</w:t>
            </w:r>
          </w:p>
        </w:tc>
        <w:tc>
          <w:tcPr>
            <w:tcW w:w="901" w:type="dxa"/>
            <w:shd w:val="solid" w:color="FFFFFF" w:fill="auto"/>
          </w:tcPr>
          <w:p w:rsidR="00611514" w:rsidRPr="001545FA" w:rsidRDefault="00611514" w:rsidP="00611514">
            <w:pPr>
              <w:pStyle w:val="TAL"/>
              <w:rPr>
                <w:snapToGrid w:val="0"/>
                <w:color w:val="000000"/>
                <w:sz w:val="16"/>
                <w:szCs w:val="16"/>
              </w:rPr>
            </w:pPr>
            <w:r w:rsidRPr="001545FA">
              <w:rPr>
                <w:snapToGrid w:val="0"/>
                <w:color w:val="000000"/>
                <w:sz w:val="16"/>
                <w:szCs w:val="16"/>
              </w:rPr>
              <w:t>SP-140</w:t>
            </w:r>
            <w:r w:rsidR="00D859DB" w:rsidRPr="001545FA">
              <w:rPr>
                <w:snapToGrid w:val="0"/>
                <w:color w:val="000000"/>
                <w:sz w:val="16"/>
                <w:szCs w:val="16"/>
              </w:rPr>
              <w:t>013</w:t>
            </w:r>
          </w:p>
        </w:tc>
        <w:tc>
          <w:tcPr>
            <w:tcW w:w="476" w:type="dxa"/>
            <w:shd w:val="solid" w:color="FFFFFF" w:fill="auto"/>
          </w:tcPr>
          <w:p w:rsidR="00611514" w:rsidRPr="001545FA" w:rsidRDefault="00D859DB" w:rsidP="00611514">
            <w:pPr>
              <w:pStyle w:val="TAL"/>
              <w:rPr>
                <w:rFonts w:eastAsia="Arial Unicode MS"/>
                <w:sz w:val="16"/>
                <w:szCs w:val="16"/>
              </w:rPr>
            </w:pPr>
            <w:r w:rsidRPr="001545FA">
              <w:rPr>
                <w:rFonts w:eastAsia="Arial Unicode MS"/>
                <w:sz w:val="16"/>
                <w:szCs w:val="16"/>
              </w:rPr>
              <w:t>0346</w:t>
            </w:r>
          </w:p>
        </w:tc>
        <w:tc>
          <w:tcPr>
            <w:tcW w:w="425" w:type="dxa"/>
            <w:shd w:val="solid" w:color="FFFFFF" w:fill="auto"/>
          </w:tcPr>
          <w:p w:rsidR="00611514" w:rsidRPr="001545FA" w:rsidRDefault="00D859DB" w:rsidP="00611514">
            <w:pPr>
              <w:pStyle w:val="TAL"/>
              <w:jc w:val="center"/>
              <w:rPr>
                <w:rFonts w:eastAsia="Arial Unicode MS"/>
                <w:sz w:val="16"/>
                <w:szCs w:val="16"/>
              </w:rPr>
            </w:pPr>
            <w:r w:rsidRPr="001545FA">
              <w:rPr>
                <w:rFonts w:eastAsia="Arial Unicode MS"/>
                <w:sz w:val="16"/>
                <w:szCs w:val="16"/>
              </w:rPr>
              <w:t>5</w:t>
            </w:r>
          </w:p>
        </w:tc>
        <w:tc>
          <w:tcPr>
            <w:tcW w:w="4962" w:type="dxa"/>
            <w:shd w:val="solid" w:color="FFFFFF" w:fill="auto"/>
          </w:tcPr>
          <w:p w:rsidR="00611514" w:rsidRPr="001545FA" w:rsidRDefault="00D859DB" w:rsidP="00611514">
            <w:pPr>
              <w:pStyle w:val="TAL"/>
              <w:rPr>
                <w:sz w:val="16"/>
                <w:szCs w:val="16"/>
              </w:rPr>
            </w:pPr>
            <w:r w:rsidRPr="001545FA">
              <w:rPr>
                <w:sz w:val="16"/>
                <w:szCs w:val="16"/>
              </w:rPr>
              <w:t>Keep Updated Service</w:t>
            </w:r>
          </w:p>
        </w:tc>
        <w:tc>
          <w:tcPr>
            <w:tcW w:w="567" w:type="dxa"/>
            <w:shd w:val="solid" w:color="FFFFFF" w:fill="auto"/>
          </w:tcPr>
          <w:p w:rsidR="00611514" w:rsidRPr="001545FA" w:rsidRDefault="00611514" w:rsidP="00611514">
            <w:pPr>
              <w:pStyle w:val="TAL"/>
              <w:rPr>
                <w:sz w:val="16"/>
                <w:szCs w:val="16"/>
              </w:rPr>
            </w:pPr>
            <w:r w:rsidRPr="001545FA">
              <w:rPr>
                <w:sz w:val="16"/>
                <w:szCs w:val="16"/>
              </w:rPr>
              <w:t>12.0.0</w:t>
            </w:r>
          </w:p>
        </w:tc>
        <w:tc>
          <w:tcPr>
            <w:tcW w:w="708" w:type="dxa"/>
            <w:shd w:val="solid" w:color="FFFFFF" w:fill="auto"/>
          </w:tcPr>
          <w:p w:rsidR="00611514" w:rsidRPr="001545FA" w:rsidRDefault="00611514" w:rsidP="00611514">
            <w:pPr>
              <w:pStyle w:val="TAL"/>
              <w:rPr>
                <w:sz w:val="16"/>
                <w:szCs w:val="16"/>
              </w:rPr>
            </w:pPr>
            <w:r w:rsidRPr="001545FA">
              <w:rPr>
                <w:sz w:val="16"/>
                <w:szCs w:val="16"/>
              </w:rPr>
              <w:t>12.1.0</w:t>
            </w:r>
          </w:p>
        </w:tc>
      </w:tr>
      <w:tr w:rsidR="00611514" w:rsidRPr="001545FA" w:rsidTr="001E5D36">
        <w:tblPrEx>
          <w:tblCellMar>
            <w:top w:w="0" w:type="dxa"/>
            <w:bottom w:w="0" w:type="dxa"/>
          </w:tblCellMar>
        </w:tblPrEx>
        <w:tc>
          <w:tcPr>
            <w:tcW w:w="800" w:type="dxa"/>
            <w:shd w:val="solid" w:color="FFFFFF" w:fill="auto"/>
          </w:tcPr>
          <w:p w:rsidR="00611514" w:rsidRPr="001545FA" w:rsidRDefault="00611514" w:rsidP="00611514">
            <w:pPr>
              <w:pStyle w:val="TAL"/>
              <w:rPr>
                <w:sz w:val="16"/>
                <w:szCs w:val="16"/>
              </w:rPr>
            </w:pPr>
            <w:r w:rsidRPr="001545FA">
              <w:rPr>
                <w:sz w:val="16"/>
                <w:szCs w:val="16"/>
              </w:rPr>
              <w:t>2014-03</w:t>
            </w:r>
          </w:p>
        </w:tc>
        <w:tc>
          <w:tcPr>
            <w:tcW w:w="800" w:type="dxa"/>
            <w:shd w:val="solid" w:color="FFFFFF" w:fill="auto"/>
          </w:tcPr>
          <w:p w:rsidR="00611514" w:rsidRPr="001545FA" w:rsidRDefault="00611514" w:rsidP="00611514">
            <w:pPr>
              <w:pStyle w:val="TAL"/>
              <w:jc w:val="center"/>
              <w:rPr>
                <w:snapToGrid w:val="0"/>
                <w:color w:val="000000"/>
                <w:sz w:val="16"/>
                <w:szCs w:val="16"/>
              </w:rPr>
            </w:pPr>
            <w:r w:rsidRPr="001545FA">
              <w:rPr>
                <w:snapToGrid w:val="0"/>
                <w:color w:val="000000"/>
                <w:sz w:val="16"/>
                <w:szCs w:val="16"/>
              </w:rPr>
              <w:t>63</w:t>
            </w:r>
          </w:p>
        </w:tc>
        <w:tc>
          <w:tcPr>
            <w:tcW w:w="901" w:type="dxa"/>
            <w:shd w:val="solid" w:color="FFFFFF" w:fill="auto"/>
          </w:tcPr>
          <w:p w:rsidR="00611514" w:rsidRPr="001545FA" w:rsidRDefault="00611514" w:rsidP="00611514">
            <w:pPr>
              <w:pStyle w:val="TAL"/>
              <w:rPr>
                <w:snapToGrid w:val="0"/>
                <w:color w:val="000000"/>
                <w:sz w:val="16"/>
                <w:szCs w:val="16"/>
              </w:rPr>
            </w:pPr>
            <w:r w:rsidRPr="001545FA">
              <w:rPr>
                <w:snapToGrid w:val="0"/>
                <w:color w:val="000000"/>
                <w:sz w:val="16"/>
                <w:szCs w:val="16"/>
              </w:rPr>
              <w:t>SP-140</w:t>
            </w:r>
            <w:r w:rsidR="00787604" w:rsidRPr="001545FA">
              <w:rPr>
                <w:snapToGrid w:val="0"/>
                <w:color w:val="000000"/>
                <w:sz w:val="16"/>
                <w:szCs w:val="16"/>
              </w:rPr>
              <w:t>013</w:t>
            </w:r>
          </w:p>
        </w:tc>
        <w:tc>
          <w:tcPr>
            <w:tcW w:w="476" w:type="dxa"/>
            <w:shd w:val="solid" w:color="FFFFFF" w:fill="auto"/>
          </w:tcPr>
          <w:p w:rsidR="00611514" w:rsidRPr="001545FA" w:rsidRDefault="00787604" w:rsidP="00611514">
            <w:pPr>
              <w:pStyle w:val="TAL"/>
              <w:rPr>
                <w:rFonts w:eastAsia="Arial Unicode MS"/>
                <w:sz w:val="16"/>
                <w:szCs w:val="16"/>
              </w:rPr>
            </w:pPr>
            <w:r w:rsidRPr="001545FA">
              <w:rPr>
                <w:rFonts w:eastAsia="Arial Unicode MS"/>
                <w:sz w:val="16"/>
                <w:szCs w:val="16"/>
              </w:rPr>
              <w:t>0355</w:t>
            </w:r>
          </w:p>
        </w:tc>
        <w:tc>
          <w:tcPr>
            <w:tcW w:w="425" w:type="dxa"/>
            <w:shd w:val="solid" w:color="FFFFFF" w:fill="auto"/>
          </w:tcPr>
          <w:p w:rsidR="00611514" w:rsidRPr="001545FA" w:rsidRDefault="00787604" w:rsidP="0061151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611514" w:rsidRPr="001545FA" w:rsidRDefault="00787604" w:rsidP="00611514">
            <w:pPr>
              <w:pStyle w:val="TAL"/>
              <w:rPr>
                <w:sz w:val="16"/>
                <w:szCs w:val="16"/>
              </w:rPr>
            </w:pPr>
            <w:r w:rsidRPr="001545FA">
              <w:rPr>
                <w:sz w:val="16"/>
                <w:szCs w:val="16"/>
              </w:rPr>
              <w:t>Correction to MBMS Protocol Stack</w:t>
            </w:r>
          </w:p>
        </w:tc>
        <w:tc>
          <w:tcPr>
            <w:tcW w:w="567" w:type="dxa"/>
            <w:shd w:val="solid" w:color="FFFFFF" w:fill="auto"/>
          </w:tcPr>
          <w:p w:rsidR="00611514" w:rsidRPr="001545FA" w:rsidRDefault="00611514" w:rsidP="00611514">
            <w:pPr>
              <w:pStyle w:val="TAL"/>
              <w:rPr>
                <w:sz w:val="16"/>
                <w:szCs w:val="16"/>
              </w:rPr>
            </w:pPr>
            <w:r w:rsidRPr="001545FA">
              <w:rPr>
                <w:sz w:val="16"/>
                <w:szCs w:val="16"/>
              </w:rPr>
              <w:t>12.0.0</w:t>
            </w:r>
          </w:p>
        </w:tc>
        <w:tc>
          <w:tcPr>
            <w:tcW w:w="708" w:type="dxa"/>
            <w:shd w:val="solid" w:color="FFFFFF" w:fill="auto"/>
          </w:tcPr>
          <w:p w:rsidR="00611514" w:rsidRPr="001545FA" w:rsidRDefault="00611514" w:rsidP="00611514">
            <w:pPr>
              <w:pStyle w:val="TAL"/>
              <w:rPr>
                <w:sz w:val="16"/>
                <w:szCs w:val="16"/>
              </w:rPr>
            </w:pPr>
            <w:r w:rsidRPr="001545FA">
              <w:rPr>
                <w:sz w:val="16"/>
                <w:szCs w:val="16"/>
              </w:rPr>
              <w:t>12.1.0</w:t>
            </w:r>
          </w:p>
        </w:tc>
      </w:tr>
      <w:tr w:rsidR="00611514" w:rsidRPr="001545FA" w:rsidTr="001E5D36">
        <w:tblPrEx>
          <w:tblCellMar>
            <w:top w:w="0" w:type="dxa"/>
            <w:bottom w:w="0" w:type="dxa"/>
          </w:tblCellMar>
        </w:tblPrEx>
        <w:tc>
          <w:tcPr>
            <w:tcW w:w="800" w:type="dxa"/>
            <w:shd w:val="solid" w:color="FFFFFF" w:fill="auto"/>
          </w:tcPr>
          <w:p w:rsidR="00611514" w:rsidRPr="001545FA" w:rsidRDefault="00611514" w:rsidP="00611514">
            <w:pPr>
              <w:pStyle w:val="TAL"/>
              <w:rPr>
                <w:sz w:val="16"/>
                <w:szCs w:val="16"/>
              </w:rPr>
            </w:pPr>
            <w:r w:rsidRPr="001545FA">
              <w:rPr>
                <w:sz w:val="16"/>
                <w:szCs w:val="16"/>
              </w:rPr>
              <w:t>2014-03</w:t>
            </w:r>
          </w:p>
        </w:tc>
        <w:tc>
          <w:tcPr>
            <w:tcW w:w="800" w:type="dxa"/>
            <w:shd w:val="solid" w:color="FFFFFF" w:fill="auto"/>
          </w:tcPr>
          <w:p w:rsidR="00611514" w:rsidRPr="001545FA" w:rsidRDefault="00611514" w:rsidP="00611514">
            <w:pPr>
              <w:pStyle w:val="TAL"/>
              <w:jc w:val="center"/>
              <w:rPr>
                <w:snapToGrid w:val="0"/>
                <w:color w:val="000000"/>
                <w:sz w:val="16"/>
                <w:szCs w:val="16"/>
              </w:rPr>
            </w:pPr>
            <w:r w:rsidRPr="001545FA">
              <w:rPr>
                <w:snapToGrid w:val="0"/>
                <w:color w:val="000000"/>
                <w:sz w:val="16"/>
                <w:szCs w:val="16"/>
              </w:rPr>
              <w:t>63</w:t>
            </w:r>
          </w:p>
        </w:tc>
        <w:tc>
          <w:tcPr>
            <w:tcW w:w="901" w:type="dxa"/>
            <w:shd w:val="solid" w:color="FFFFFF" w:fill="auto"/>
          </w:tcPr>
          <w:p w:rsidR="00611514" w:rsidRPr="001545FA" w:rsidRDefault="00611514" w:rsidP="00611514">
            <w:pPr>
              <w:pStyle w:val="TAL"/>
              <w:rPr>
                <w:snapToGrid w:val="0"/>
                <w:color w:val="000000"/>
                <w:sz w:val="16"/>
                <w:szCs w:val="16"/>
              </w:rPr>
            </w:pPr>
            <w:r w:rsidRPr="001545FA">
              <w:rPr>
                <w:snapToGrid w:val="0"/>
                <w:color w:val="000000"/>
                <w:sz w:val="16"/>
                <w:szCs w:val="16"/>
              </w:rPr>
              <w:t>SP-140</w:t>
            </w:r>
            <w:r w:rsidR="00043F6B" w:rsidRPr="001545FA">
              <w:rPr>
                <w:snapToGrid w:val="0"/>
                <w:color w:val="000000"/>
                <w:sz w:val="16"/>
                <w:szCs w:val="16"/>
              </w:rPr>
              <w:t>004</w:t>
            </w:r>
          </w:p>
        </w:tc>
        <w:tc>
          <w:tcPr>
            <w:tcW w:w="476" w:type="dxa"/>
            <w:shd w:val="solid" w:color="FFFFFF" w:fill="auto"/>
          </w:tcPr>
          <w:p w:rsidR="00611514" w:rsidRPr="001545FA" w:rsidRDefault="00043F6B" w:rsidP="00611514">
            <w:pPr>
              <w:pStyle w:val="TAL"/>
              <w:rPr>
                <w:rFonts w:eastAsia="Arial Unicode MS"/>
                <w:sz w:val="16"/>
                <w:szCs w:val="16"/>
              </w:rPr>
            </w:pPr>
            <w:r w:rsidRPr="001545FA">
              <w:rPr>
                <w:rFonts w:eastAsia="Arial Unicode MS"/>
                <w:sz w:val="16"/>
                <w:szCs w:val="16"/>
              </w:rPr>
              <w:t>0359</w:t>
            </w:r>
          </w:p>
        </w:tc>
        <w:tc>
          <w:tcPr>
            <w:tcW w:w="425" w:type="dxa"/>
            <w:shd w:val="solid" w:color="FFFFFF" w:fill="auto"/>
          </w:tcPr>
          <w:p w:rsidR="00611514" w:rsidRPr="001545FA" w:rsidRDefault="00043F6B" w:rsidP="00611514">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611514" w:rsidRPr="001545FA" w:rsidRDefault="00D25BA9" w:rsidP="00611514">
            <w:pPr>
              <w:pStyle w:val="TAL"/>
              <w:rPr>
                <w:sz w:val="16"/>
                <w:szCs w:val="16"/>
              </w:rPr>
            </w:pPr>
            <w:r w:rsidRPr="001545FA">
              <w:rPr>
                <w:sz w:val="16"/>
                <w:szCs w:val="16"/>
              </w:rPr>
              <w:t>Correction for fdtGroupId</w:t>
            </w:r>
          </w:p>
        </w:tc>
        <w:tc>
          <w:tcPr>
            <w:tcW w:w="567" w:type="dxa"/>
            <w:shd w:val="solid" w:color="FFFFFF" w:fill="auto"/>
          </w:tcPr>
          <w:p w:rsidR="00611514" w:rsidRPr="001545FA" w:rsidRDefault="00611514" w:rsidP="00611514">
            <w:pPr>
              <w:pStyle w:val="TAL"/>
              <w:rPr>
                <w:sz w:val="16"/>
                <w:szCs w:val="16"/>
              </w:rPr>
            </w:pPr>
            <w:r w:rsidRPr="001545FA">
              <w:rPr>
                <w:sz w:val="16"/>
                <w:szCs w:val="16"/>
              </w:rPr>
              <w:t>12.0.0</w:t>
            </w:r>
          </w:p>
        </w:tc>
        <w:tc>
          <w:tcPr>
            <w:tcW w:w="708" w:type="dxa"/>
            <w:shd w:val="solid" w:color="FFFFFF" w:fill="auto"/>
          </w:tcPr>
          <w:p w:rsidR="00611514" w:rsidRPr="001545FA" w:rsidRDefault="00611514" w:rsidP="00611514">
            <w:pPr>
              <w:pStyle w:val="TAL"/>
              <w:rPr>
                <w:sz w:val="16"/>
                <w:szCs w:val="16"/>
              </w:rPr>
            </w:pPr>
            <w:r w:rsidRPr="001545FA">
              <w:rPr>
                <w:sz w:val="16"/>
                <w:szCs w:val="16"/>
              </w:rPr>
              <w:t>12.1.0</w:t>
            </w:r>
          </w:p>
        </w:tc>
      </w:tr>
      <w:tr w:rsidR="00611514" w:rsidRPr="001545FA" w:rsidTr="001E5D36">
        <w:tblPrEx>
          <w:tblCellMar>
            <w:top w:w="0" w:type="dxa"/>
            <w:bottom w:w="0" w:type="dxa"/>
          </w:tblCellMar>
        </w:tblPrEx>
        <w:tc>
          <w:tcPr>
            <w:tcW w:w="800" w:type="dxa"/>
            <w:shd w:val="solid" w:color="FFFFFF" w:fill="auto"/>
          </w:tcPr>
          <w:p w:rsidR="00611514" w:rsidRPr="001545FA" w:rsidRDefault="00611514" w:rsidP="00611514">
            <w:pPr>
              <w:pStyle w:val="TAL"/>
              <w:rPr>
                <w:sz w:val="16"/>
                <w:szCs w:val="16"/>
              </w:rPr>
            </w:pPr>
            <w:r w:rsidRPr="001545FA">
              <w:rPr>
                <w:sz w:val="16"/>
                <w:szCs w:val="16"/>
              </w:rPr>
              <w:t>2014-03</w:t>
            </w:r>
          </w:p>
        </w:tc>
        <w:tc>
          <w:tcPr>
            <w:tcW w:w="800" w:type="dxa"/>
            <w:shd w:val="solid" w:color="FFFFFF" w:fill="auto"/>
          </w:tcPr>
          <w:p w:rsidR="00611514" w:rsidRPr="001545FA" w:rsidRDefault="00611514" w:rsidP="00611514">
            <w:pPr>
              <w:pStyle w:val="TAL"/>
              <w:jc w:val="center"/>
              <w:rPr>
                <w:snapToGrid w:val="0"/>
                <w:color w:val="000000"/>
                <w:sz w:val="16"/>
                <w:szCs w:val="16"/>
              </w:rPr>
            </w:pPr>
            <w:r w:rsidRPr="001545FA">
              <w:rPr>
                <w:snapToGrid w:val="0"/>
                <w:color w:val="000000"/>
                <w:sz w:val="16"/>
                <w:szCs w:val="16"/>
              </w:rPr>
              <w:t>63</w:t>
            </w:r>
          </w:p>
        </w:tc>
        <w:tc>
          <w:tcPr>
            <w:tcW w:w="901" w:type="dxa"/>
            <w:shd w:val="solid" w:color="FFFFFF" w:fill="auto"/>
          </w:tcPr>
          <w:p w:rsidR="00611514" w:rsidRPr="001545FA" w:rsidRDefault="00611514" w:rsidP="00611514">
            <w:pPr>
              <w:pStyle w:val="TAL"/>
              <w:rPr>
                <w:snapToGrid w:val="0"/>
                <w:color w:val="000000"/>
                <w:sz w:val="16"/>
                <w:szCs w:val="16"/>
              </w:rPr>
            </w:pPr>
            <w:r w:rsidRPr="001545FA">
              <w:rPr>
                <w:snapToGrid w:val="0"/>
                <w:color w:val="000000"/>
                <w:sz w:val="16"/>
                <w:szCs w:val="16"/>
              </w:rPr>
              <w:t>SP-140</w:t>
            </w:r>
            <w:r w:rsidR="00C76D1F" w:rsidRPr="001545FA">
              <w:rPr>
                <w:snapToGrid w:val="0"/>
                <w:color w:val="000000"/>
                <w:sz w:val="16"/>
                <w:szCs w:val="16"/>
              </w:rPr>
              <w:t>013</w:t>
            </w:r>
          </w:p>
        </w:tc>
        <w:tc>
          <w:tcPr>
            <w:tcW w:w="476" w:type="dxa"/>
            <w:shd w:val="solid" w:color="FFFFFF" w:fill="auto"/>
          </w:tcPr>
          <w:p w:rsidR="00611514" w:rsidRPr="001545FA" w:rsidRDefault="00C76D1F" w:rsidP="00611514">
            <w:pPr>
              <w:pStyle w:val="TAL"/>
              <w:rPr>
                <w:rFonts w:eastAsia="Arial Unicode MS"/>
                <w:sz w:val="16"/>
                <w:szCs w:val="16"/>
              </w:rPr>
            </w:pPr>
            <w:r w:rsidRPr="001545FA">
              <w:rPr>
                <w:rFonts w:eastAsia="Arial Unicode MS"/>
                <w:sz w:val="16"/>
                <w:szCs w:val="16"/>
              </w:rPr>
              <w:t>0360</w:t>
            </w:r>
          </w:p>
        </w:tc>
        <w:tc>
          <w:tcPr>
            <w:tcW w:w="425" w:type="dxa"/>
            <w:shd w:val="solid" w:color="FFFFFF" w:fill="auto"/>
          </w:tcPr>
          <w:p w:rsidR="00611514" w:rsidRPr="001545FA" w:rsidRDefault="00611514" w:rsidP="00611514">
            <w:pPr>
              <w:pStyle w:val="TAL"/>
              <w:jc w:val="center"/>
              <w:rPr>
                <w:rFonts w:eastAsia="Arial Unicode MS"/>
                <w:sz w:val="16"/>
                <w:szCs w:val="16"/>
              </w:rPr>
            </w:pPr>
          </w:p>
        </w:tc>
        <w:tc>
          <w:tcPr>
            <w:tcW w:w="4962" w:type="dxa"/>
            <w:shd w:val="solid" w:color="FFFFFF" w:fill="auto"/>
          </w:tcPr>
          <w:p w:rsidR="00611514" w:rsidRPr="001545FA" w:rsidRDefault="00C76D1F" w:rsidP="00611514">
            <w:pPr>
              <w:pStyle w:val="TAL"/>
              <w:rPr>
                <w:sz w:val="16"/>
                <w:szCs w:val="16"/>
              </w:rPr>
            </w:pPr>
            <w:r w:rsidRPr="001545FA">
              <w:rPr>
                <w:sz w:val="16"/>
                <w:szCs w:val="16"/>
              </w:rPr>
              <w:t>USD Examples bug fix</w:t>
            </w:r>
          </w:p>
        </w:tc>
        <w:tc>
          <w:tcPr>
            <w:tcW w:w="567" w:type="dxa"/>
            <w:shd w:val="solid" w:color="FFFFFF" w:fill="auto"/>
          </w:tcPr>
          <w:p w:rsidR="00611514" w:rsidRPr="001545FA" w:rsidRDefault="00611514" w:rsidP="00611514">
            <w:pPr>
              <w:pStyle w:val="TAL"/>
              <w:rPr>
                <w:sz w:val="16"/>
                <w:szCs w:val="16"/>
              </w:rPr>
            </w:pPr>
            <w:r w:rsidRPr="001545FA">
              <w:rPr>
                <w:sz w:val="16"/>
                <w:szCs w:val="16"/>
              </w:rPr>
              <w:t>12.0.0</w:t>
            </w:r>
          </w:p>
        </w:tc>
        <w:tc>
          <w:tcPr>
            <w:tcW w:w="708" w:type="dxa"/>
            <w:shd w:val="solid" w:color="FFFFFF" w:fill="auto"/>
          </w:tcPr>
          <w:p w:rsidR="00611514" w:rsidRPr="001545FA" w:rsidRDefault="00611514" w:rsidP="00611514">
            <w:pPr>
              <w:pStyle w:val="TAL"/>
              <w:rPr>
                <w:sz w:val="16"/>
                <w:szCs w:val="16"/>
              </w:rPr>
            </w:pPr>
            <w:r w:rsidRPr="001545FA">
              <w:rPr>
                <w:sz w:val="16"/>
                <w:szCs w:val="16"/>
              </w:rPr>
              <w:t>12.1.0</w:t>
            </w:r>
          </w:p>
        </w:tc>
      </w:tr>
      <w:tr w:rsidR="00611514" w:rsidRPr="001545FA" w:rsidTr="001E5D36">
        <w:tblPrEx>
          <w:tblCellMar>
            <w:top w:w="0" w:type="dxa"/>
            <w:bottom w:w="0" w:type="dxa"/>
          </w:tblCellMar>
        </w:tblPrEx>
        <w:tc>
          <w:tcPr>
            <w:tcW w:w="800" w:type="dxa"/>
            <w:shd w:val="solid" w:color="FFFFFF" w:fill="auto"/>
          </w:tcPr>
          <w:p w:rsidR="00611514" w:rsidRPr="001545FA" w:rsidRDefault="00611514" w:rsidP="00611514">
            <w:pPr>
              <w:pStyle w:val="TAL"/>
              <w:rPr>
                <w:sz w:val="16"/>
                <w:szCs w:val="16"/>
              </w:rPr>
            </w:pPr>
            <w:r w:rsidRPr="001545FA">
              <w:rPr>
                <w:sz w:val="16"/>
                <w:szCs w:val="16"/>
              </w:rPr>
              <w:t>2014-03</w:t>
            </w:r>
          </w:p>
        </w:tc>
        <w:tc>
          <w:tcPr>
            <w:tcW w:w="800" w:type="dxa"/>
            <w:shd w:val="solid" w:color="FFFFFF" w:fill="auto"/>
          </w:tcPr>
          <w:p w:rsidR="00611514" w:rsidRPr="001545FA" w:rsidRDefault="00611514" w:rsidP="00611514">
            <w:pPr>
              <w:pStyle w:val="TAL"/>
              <w:jc w:val="center"/>
              <w:rPr>
                <w:snapToGrid w:val="0"/>
                <w:color w:val="000000"/>
                <w:sz w:val="16"/>
                <w:szCs w:val="16"/>
              </w:rPr>
            </w:pPr>
            <w:r w:rsidRPr="001545FA">
              <w:rPr>
                <w:snapToGrid w:val="0"/>
                <w:color w:val="000000"/>
                <w:sz w:val="16"/>
                <w:szCs w:val="16"/>
              </w:rPr>
              <w:t>63</w:t>
            </w:r>
          </w:p>
        </w:tc>
        <w:tc>
          <w:tcPr>
            <w:tcW w:w="901" w:type="dxa"/>
            <w:shd w:val="solid" w:color="FFFFFF" w:fill="auto"/>
          </w:tcPr>
          <w:p w:rsidR="00611514" w:rsidRPr="001545FA" w:rsidRDefault="00611514" w:rsidP="00611514">
            <w:pPr>
              <w:pStyle w:val="TAL"/>
              <w:rPr>
                <w:snapToGrid w:val="0"/>
                <w:color w:val="000000"/>
                <w:sz w:val="16"/>
                <w:szCs w:val="16"/>
              </w:rPr>
            </w:pPr>
            <w:r w:rsidRPr="001545FA">
              <w:rPr>
                <w:snapToGrid w:val="0"/>
                <w:color w:val="000000"/>
                <w:sz w:val="16"/>
                <w:szCs w:val="16"/>
              </w:rPr>
              <w:t>SP-140</w:t>
            </w:r>
            <w:r w:rsidR="0052264D" w:rsidRPr="001545FA">
              <w:rPr>
                <w:snapToGrid w:val="0"/>
                <w:color w:val="000000"/>
                <w:sz w:val="16"/>
                <w:szCs w:val="16"/>
              </w:rPr>
              <w:t>013</w:t>
            </w:r>
          </w:p>
        </w:tc>
        <w:tc>
          <w:tcPr>
            <w:tcW w:w="476" w:type="dxa"/>
            <w:shd w:val="solid" w:color="FFFFFF" w:fill="auto"/>
          </w:tcPr>
          <w:p w:rsidR="00611514" w:rsidRPr="001545FA" w:rsidRDefault="0052264D" w:rsidP="00611514">
            <w:pPr>
              <w:pStyle w:val="TAL"/>
              <w:rPr>
                <w:rFonts w:eastAsia="Arial Unicode MS"/>
                <w:sz w:val="16"/>
                <w:szCs w:val="16"/>
              </w:rPr>
            </w:pPr>
            <w:r w:rsidRPr="001545FA">
              <w:rPr>
                <w:rFonts w:eastAsia="Arial Unicode MS"/>
                <w:sz w:val="16"/>
                <w:szCs w:val="16"/>
              </w:rPr>
              <w:t>0361</w:t>
            </w:r>
          </w:p>
        </w:tc>
        <w:tc>
          <w:tcPr>
            <w:tcW w:w="425" w:type="dxa"/>
            <w:shd w:val="solid" w:color="FFFFFF" w:fill="auto"/>
          </w:tcPr>
          <w:p w:rsidR="00611514" w:rsidRPr="001545FA" w:rsidRDefault="0052264D" w:rsidP="0061151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611514" w:rsidRPr="001545FA" w:rsidRDefault="0052264D" w:rsidP="00611514">
            <w:pPr>
              <w:pStyle w:val="TAL"/>
              <w:rPr>
                <w:sz w:val="16"/>
                <w:szCs w:val="16"/>
              </w:rPr>
            </w:pPr>
            <w:r w:rsidRPr="001545FA">
              <w:rPr>
                <w:sz w:val="16"/>
                <w:szCs w:val="16"/>
              </w:rPr>
              <w:t>Missing media decoders specification for 3GP-DASH</w:t>
            </w:r>
          </w:p>
        </w:tc>
        <w:tc>
          <w:tcPr>
            <w:tcW w:w="567" w:type="dxa"/>
            <w:shd w:val="solid" w:color="FFFFFF" w:fill="auto"/>
          </w:tcPr>
          <w:p w:rsidR="00611514" w:rsidRPr="001545FA" w:rsidRDefault="00611514" w:rsidP="00611514">
            <w:pPr>
              <w:pStyle w:val="TAL"/>
              <w:rPr>
                <w:sz w:val="16"/>
                <w:szCs w:val="16"/>
              </w:rPr>
            </w:pPr>
            <w:r w:rsidRPr="001545FA">
              <w:rPr>
                <w:sz w:val="16"/>
                <w:szCs w:val="16"/>
              </w:rPr>
              <w:t>12.0.0</w:t>
            </w:r>
          </w:p>
        </w:tc>
        <w:tc>
          <w:tcPr>
            <w:tcW w:w="708" w:type="dxa"/>
            <w:shd w:val="solid" w:color="FFFFFF" w:fill="auto"/>
          </w:tcPr>
          <w:p w:rsidR="00611514" w:rsidRPr="001545FA" w:rsidRDefault="00611514" w:rsidP="00611514">
            <w:pPr>
              <w:pStyle w:val="TAL"/>
              <w:rPr>
                <w:sz w:val="16"/>
                <w:szCs w:val="16"/>
              </w:rPr>
            </w:pPr>
            <w:r w:rsidRPr="001545FA">
              <w:rPr>
                <w:sz w:val="16"/>
                <w:szCs w:val="16"/>
              </w:rPr>
              <w:t>12.1.0</w:t>
            </w:r>
          </w:p>
        </w:tc>
      </w:tr>
      <w:tr w:rsidR="00611514" w:rsidRPr="001545FA" w:rsidTr="001E5D36">
        <w:tblPrEx>
          <w:tblCellMar>
            <w:top w:w="0" w:type="dxa"/>
            <w:bottom w:w="0" w:type="dxa"/>
          </w:tblCellMar>
        </w:tblPrEx>
        <w:tc>
          <w:tcPr>
            <w:tcW w:w="800" w:type="dxa"/>
            <w:shd w:val="solid" w:color="FFFFFF" w:fill="auto"/>
          </w:tcPr>
          <w:p w:rsidR="00611514" w:rsidRPr="001545FA" w:rsidRDefault="00611514" w:rsidP="00611514">
            <w:pPr>
              <w:pStyle w:val="TAL"/>
              <w:rPr>
                <w:sz w:val="16"/>
                <w:szCs w:val="16"/>
              </w:rPr>
            </w:pPr>
            <w:r w:rsidRPr="001545FA">
              <w:rPr>
                <w:sz w:val="16"/>
                <w:szCs w:val="16"/>
              </w:rPr>
              <w:t>2014-03</w:t>
            </w:r>
          </w:p>
        </w:tc>
        <w:tc>
          <w:tcPr>
            <w:tcW w:w="800" w:type="dxa"/>
            <w:shd w:val="solid" w:color="FFFFFF" w:fill="auto"/>
          </w:tcPr>
          <w:p w:rsidR="00611514" w:rsidRPr="001545FA" w:rsidRDefault="00611514" w:rsidP="00611514">
            <w:pPr>
              <w:pStyle w:val="TAL"/>
              <w:jc w:val="center"/>
              <w:rPr>
                <w:snapToGrid w:val="0"/>
                <w:color w:val="000000"/>
                <w:sz w:val="16"/>
                <w:szCs w:val="16"/>
              </w:rPr>
            </w:pPr>
            <w:r w:rsidRPr="001545FA">
              <w:rPr>
                <w:snapToGrid w:val="0"/>
                <w:color w:val="000000"/>
                <w:sz w:val="16"/>
                <w:szCs w:val="16"/>
              </w:rPr>
              <w:t>63</w:t>
            </w:r>
          </w:p>
        </w:tc>
        <w:tc>
          <w:tcPr>
            <w:tcW w:w="901" w:type="dxa"/>
            <w:shd w:val="solid" w:color="FFFFFF" w:fill="auto"/>
          </w:tcPr>
          <w:p w:rsidR="00611514" w:rsidRPr="001545FA" w:rsidRDefault="00611514" w:rsidP="00611514">
            <w:pPr>
              <w:pStyle w:val="TAL"/>
              <w:rPr>
                <w:snapToGrid w:val="0"/>
                <w:color w:val="000000"/>
                <w:sz w:val="16"/>
                <w:szCs w:val="16"/>
              </w:rPr>
            </w:pPr>
            <w:r w:rsidRPr="001545FA">
              <w:rPr>
                <w:snapToGrid w:val="0"/>
                <w:color w:val="000000"/>
                <w:sz w:val="16"/>
                <w:szCs w:val="16"/>
              </w:rPr>
              <w:t>SP-140</w:t>
            </w:r>
            <w:r w:rsidR="00542412" w:rsidRPr="001545FA">
              <w:rPr>
                <w:snapToGrid w:val="0"/>
                <w:color w:val="000000"/>
                <w:sz w:val="16"/>
                <w:szCs w:val="16"/>
              </w:rPr>
              <w:t>013</w:t>
            </w:r>
          </w:p>
        </w:tc>
        <w:tc>
          <w:tcPr>
            <w:tcW w:w="476" w:type="dxa"/>
            <w:shd w:val="solid" w:color="FFFFFF" w:fill="auto"/>
          </w:tcPr>
          <w:p w:rsidR="00611514" w:rsidRPr="001545FA" w:rsidRDefault="00542412" w:rsidP="00611514">
            <w:pPr>
              <w:pStyle w:val="TAL"/>
              <w:rPr>
                <w:rFonts w:eastAsia="Arial Unicode MS"/>
                <w:sz w:val="16"/>
                <w:szCs w:val="16"/>
              </w:rPr>
            </w:pPr>
            <w:r w:rsidRPr="001545FA">
              <w:rPr>
                <w:rFonts w:eastAsia="Arial Unicode MS"/>
                <w:sz w:val="16"/>
                <w:szCs w:val="16"/>
              </w:rPr>
              <w:t>0362</w:t>
            </w:r>
          </w:p>
        </w:tc>
        <w:tc>
          <w:tcPr>
            <w:tcW w:w="425" w:type="dxa"/>
            <w:shd w:val="solid" w:color="FFFFFF" w:fill="auto"/>
          </w:tcPr>
          <w:p w:rsidR="00611514" w:rsidRPr="001545FA" w:rsidRDefault="00542412" w:rsidP="0061151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611514" w:rsidRPr="001545FA" w:rsidRDefault="00BA5AAB" w:rsidP="00611514">
            <w:pPr>
              <w:pStyle w:val="TAL"/>
              <w:rPr>
                <w:sz w:val="16"/>
                <w:szCs w:val="16"/>
              </w:rPr>
            </w:pPr>
            <w:r w:rsidRPr="001545FA">
              <w:rPr>
                <w:sz w:val="16"/>
                <w:szCs w:val="16"/>
              </w:rPr>
              <w:t>DASH signaling over USD - backward-forward compatibility</w:t>
            </w:r>
          </w:p>
        </w:tc>
        <w:tc>
          <w:tcPr>
            <w:tcW w:w="567" w:type="dxa"/>
            <w:shd w:val="solid" w:color="FFFFFF" w:fill="auto"/>
          </w:tcPr>
          <w:p w:rsidR="00611514" w:rsidRPr="001545FA" w:rsidRDefault="00611514" w:rsidP="00611514">
            <w:pPr>
              <w:pStyle w:val="TAL"/>
              <w:rPr>
                <w:sz w:val="16"/>
                <w:szCs w:val="16"/>
              </w:rPr>
            </w:pPr>
            <w:r w:rsidRPr="001545FA">
              <w:rPr>
                <w:sz w:val="16"/>
                <w:szCs w:val="16"/>
              </w:rPr>
              <w:t>12.0.0</w:t>
            </w:r>
          </w:p>
        </w:tc>
        <w:tc>
          <w:tcPr>
            <w:tcW w:w="708" w:type="dxa"/>
            <w:shd w:val="solid" w:color="FFFFFF" w:fill="auto"/>
          </w:tcPr>
          <w:p w:rsidR="00611514" w:rsidRPr="001545FA" w:rsidRDefault="00611514" w:rsidP="00611514">
            <w:pPr>
              <w:pStyle w:val="TAL"/>
              <w:rPr>
                <w:sz w:val="16"/>
                <w:szCs w:val="16"/>
              </w:rPr>
            </w:pPr>
            <w:r w:rsidRPr="001545FA">
              <w:rPr>
                <w:sz w:val="16"/>
                <w:szCs w:val="16"/>
              </w:rPr>
              <w:t>12.1.0</w:t>
            </w:r>
          </w:p>
        </w:tc>
      </w:tr>
      <w:tr w:rsidR="00611514" w:rsidRPr="001545FA" w:rsidTr="001E5D36">
        <w:tblPrEx>
          <w:tblCellMar>
            <w:top w:w="0" w:type="dxa"/>
            <w:bottom w:w="0" w:type="dxa"/>
          </w:tblCellMar>
        </w:tblPrEx>
        <w:tc>
          <w:tcPr>
            <w:tcW w:w="800" w:type="dxa"/>
            <w:shd w:val="solid" w:color="FFFFFF" w:fill="auto"/>
          </w:tcPr>
          <w:p w:rsidR="00611514" w:rsidRPr="001545FA" w:rsidRDefault="00611514" w:rsidP="00611514">
            <w:pPr>
              <w:pStyle w:val="TAL"/>
              <w:rPr>
                <w:sz w:val="16"/>
                <w:szCs w:val="16"/>
              </w:rPr>
            </w:pPr>
            <w:r w:rsidRPr="001545FA">
              <w:rPr>
                <w:sz w:val="16"/>
                <w:szCs w:val="16"/>
              </w:rPr>
              <w:t>2014-03</w:t>
            </w:r>
          </w:p>
        </w:tc>
        <w:tc>
          <w:tcPr>
            <w:tcW w:w="800" w:type="dxa"/>
            <w:shd w:val="solid" w:color="FFFFFF" w:fill="auto"/>
          </w:tcPr>
          <w:p w:rsidR="00611514" w:rsidRPr="001545FA" w:rsidRDefault="00611514" w:rsidP="00611514">
            <w:pPr>
              <w:pStyle w:val="TAL"/>
              <w:jc w:val="center"/>
              <w:rPr>
                <w:snapToGrid w:val="0"/>
                <w:color w:val="000000"/>
                <w:sz w:val="16"/>
                <w:szCs w:val="16"/>
              </w:rPr>
            </w:pPr>
            <w:r w:rsidRPr="001545FA">
              <w:rPr>
                <w:snapToGrid w:val="0"/>
                <w:color w:val="000000"/>
                <w:sz w:val="16"/>
                <w:szCs w:val="16"/>
              </w:rPr>
              <w:t>63</w:t>
            </w:r>
          </w:p>
        </w:tc>
        <w:tc>
          <w:tcPr>
            <w:tcW w:w="901" w:type="dxa"/>
            <w:shd w:val="solid" w:color="FFFFFF" w:fill="auto"/>
          </w:tcPr>
          <w:p w:rsidR="00611514" w:rsidRPr="001545FA" w:rsidRDefault="00611514" w:rsidP="00611514">
            <w:pPr>
              <w:pStyle w:val="TAL"/>
              <w:rPr>
                <w:snapToGrid w:val="0"/>
                <w:color w:val="000000"/>
                <w:sz w:val="16"/>
                <w:szCs w:val="16"/>
              </w:rPr>
            </w:pPr>
            <w:r w:rsidRPr="001545FA">
              <w:rPr>
                <w:snapToGrid w:val="0"/>
                <w:color w:val="000000"/>
                <w:sz w:val="16"/>
                <w:szCs w:val="16"/>
              </w:rPr>
              <w:t>SP-140</w:t>
            </w:r>
            <w:r w:rsidR="00B15F76" w:rsidRPr="001545FA">
              <w:rPr>
                <w:snapToGrid w:val="0"/>
                <w:color w:val="000000"/>
                <w:sz w:val="16"/>
                <w:szCs w:val="16"/>
              </w:rPr>
              <w:t>016</w:t>
            </w:r>
          </w:p>
        </w:tc>
        <w:tc>
          <w:tcPr>
            <w:tcW w:w="476" w:type="dxa"/>
            <w:shd w:val="solid" w:color="FFFFFF" w:fill="auto"/>
          </w:tcPr>
          <w:p w:rsidR="00611514" w:rsidRPr="001545FA" w:rsidRDefault="00B15F76" w:rsidP="00611514">
            <w:pPr>
              <w:pStyle w:val="TAL"/>
              <w:rPr>
                <w:rFonts w:eastAsia="Arial Unicode MS"/>
                <w:sz w:val="16"/>
                <w:szCs w:val="16"/>
              </w:rPr>
            </w:pPr>
            <w:r w:rsidRPr="001545FA">
              <w:rPr>
                <w:rFonts w:eastAsia="Arial Unicode MS"/>
                <w:sz w:val="16"/>
                <w:szCs w:val="16"/>
              </w:rPr>
              <w:t>0363</w:t>
            </w:r>
          </w:p>
        </w:tc>
        <w:tc>
          <w:tcPr>
            <w:tcW w:w="425" w:type="dxa"/>
            <w:shd w:val="solid" w:color="FFFFFF" w:fill="auto"/>
          </w:tcPr>
          <w:p w:rsidR="00611514" w:rsidRPr="001545FA" w:rsidRDefault="00B15F76" w:rsidP="0061151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611514" w:rsidRPr="001545FA" w:rsidRDefault="00B15F76" w:rsidP="00611514">
            <w:pPr>
              <w:pStyle w:val="TAL"/>
              <w:rPr>
                <w:sz w:val="16"/>
                <w:szCs w:val="16"/>
              </w:rPr>
            </w:pPr>
            <w:r w:rsidRPr="001545FA">
              <w:rPr>
                <w:sz w:val="16"/>
                <w:szCs w:val="16"/>
              </w:rPr>
              <w:t>Absolute Domain Name instead of FQDN</w:t>
            </w:r>
          </w:p>
        </w:tc>
        <w:tc>
          <w:tcPr>
            <w:tcW w:w="567" w:type="dxa"/>
            <w:shd w:val="solid" w:color="FFFFFF" w:fill="auto"/>
          </w:tcPr>
          <w:p w:rsidR="00611514" w:rsidRPr="001545FA" w:rsidRDefault="00611514" w:rsidP="00611514">
            <w:pPr>
              <w:pStyle w:val="TAL"/>
              <w:rPr>
                <w:sz w:val="16"/>
                <w:szCs w:val="16"/>
              </w:rPr>
            </w:pPr>
            <w:r w:rsidRPr="001545FA">
              <w:rPr>
                <w:sz w:val="16"/>
                <w:szCs w:val="16"/>
              </w:rPr>
              <w:t>12.0.0</w:t>
            </w:r>
          </w:p>
        </w:tc>
        <w:tc>
          <w:tcPr>
            <w:tcW w:w="708" w:type="dxa"/>
            <w:shd w:val="solid" w:color="FFFFFF" w:fill="auto"/>
          </w:tcPr>
          <w:p w:rsidR="00611514" w:rsidRPr="001545FA" w:rsidRDefault="00611514" w:rsidP="00611514">
            <w:pPr>
              <w:pStyle w:val="TAL"/>
              <w:rPr>
                <w:sz w:val="16"/>
                <w:szCs w:val="16"/>
              </w:rPr>
            </w:pPr>
            <w:r w:rsidRPr="001545FA">
              <w:rPr>
                <w:sz w:val="16"/>
                <w:szCs w:val="16"/>
              </w:rPr>
              <w:t>12.1.0</w:t>
            </w:r>
          </w:p>
        </w:tc>
      </w:tr>
      <w:tr w:rsidR="00611514" w:rsidRPr="001545FA" w:rsidTr="001E5D36">
        <w:tblPrEx>
          <w:tblCellMar>
            <w:top w:w="0" w:type="dxa"/>
            <w:bottom w:w="0" w:type="dxa"/>
          </w:tblCellMar>
        </w:tblPrEx>
        <w:tc>
          <w:tcPr>
            <w:tcW w:w="800" w:type="dxa"/>
            <w:shd w:val="solid" w:color="FFFFFF" w:fill="auto"/>
          </w:tcPr>
          <w:p w:rsidR="00611514" w:rsidRPr="001545FA" w:rsidRDefault="00611514" w:rsidP="00611514">
            <w:pPr>
              <w:pStyle w:val="TAL"/>
              <w:rPr>
                <w:sz w:val="16"/>
                <w:szCs w:val="16"/>
              </w:rPr>
            </w:pPr>
            <w:r w:rsidRPr="001545FA">
              <w:rPr>
                <w:sz w:val="16"/>
                <w:szCs w:val="16"/>
              </w:rPr>
              <w:t>2014-03</w:t>
            </w:r>
          </w:p>
        </w:tc>
        <w:tc>
          <w:tcPr>
            <w:tcW w:w="800" w:type="dxa"/>
            <w:shd w:val="solid" w:color="FFFFFF" w:fill="auto"/>
          </w:tcPr>
          <w:p w:rsidR="00611514" w:rsidRPr="001545FA" w:rsidRDefault="00611514" w:rsidP="00611514">
            <w:pPr>
              <w:pStyle w:val="TAL"/>
              <w:jc w:val="center"/>
              <w:rPr>
                <w:snapToGrid w:val="0"/>
                <w:color w:val="000000"/>
                <w:sz w:val="16"/>
                <w:szCs w:val="16"/>
              </w:rPr>
            </w:pPr>
            <w:r w:rsidRPr="001545FA">
              <w:rPr>
                <w:snapToGrid w:val="0"/>
                <w:color w:val="000000"/>
                <w:sz w:val="16"/>
                <w:szCs w:val="16"/>
              </w:rPr>
              <w:t>63</w:t>
            </w:r>
          </w:p>
        </w:tc>
        <w:tc>
          <w:tcPr>
            <w:tcW w:w="901" w:type="dxa"/>
            <w:shd w:val="solid" w:color="FFFFFF" w:fill="auto"/>
          </w:tcPr>
          <w:p w:rsidR="00611514" w:rsidRPr="001545FA" w:rsidRDefault="00611514" w:rsidP="00611514">
            <w:pPr>
              <w:pStyle w:val="TAL"/>
              <w:rPr>
                <w:snapToGrid w:val="0"/>
                <w:color w:val="000000"/>
                <w:sz w:val="16"/>
                <w:szCs w:val="16"/>
              </w:rPr>
            </w:pPr>
            <w:r w:rsidRPr="001545FA">
              <w:rPr>
                <w:snapToGrid w:val="0"/>
                <w:color w:val="000000"/>
                <w:sz w:val="16"/>
                <w:szCs w:val="16"/>
              </w:rPr>
              <w:t>SP-140</w:t>
            </w:r>
            <w:r w:rsidR="006516FC" w:rsidRPr="001545FA">
              <w:rPr>
                <w:snapToGrid w:val="0"/>
                <w:color w:val="000000"/>
                <w:sz w:val="16"/>
                <w:szCs w:val="16"/>
              </w:rPr>
              <w:t>016</w:t>
            </w:r>
          </w:p>
        </w:tc>
        <w:tc>
          <w:tcPr>
            <w:tcW w:w="476" w:type="dxa"/>
            <w:shd w:val="solid" w:color="FFFFFF" w:fill="auto"/>
          </w:tcPr>
          <w:p w:rsidR="00611514" w:rsidRPr="001545FA" w:rsidRDefault="006516FC" w:rsidP="00611514">
            <w:pPr>
              <w:pStyle w:val="TAL"/>
              <w:rPr>
                <w:rFonts w:eastAsia="Arial Unicode MS"/>
                <w:sz w:val="16"/>
                <w:szCs w:val="16"/>
              </w:rPr>
            </w:pPr>
            <w:r w:rsidRPr="001545FA">
              <w:rPr>
                <w:rFonts w:eastAsia="Arial Unicode MS"/>
                <w:sz w:val="16"/>
                <w:szCs w:val="16"/>
              </w:rPr>
              <w:t>0364</w:t>
            </w:r>
          </w:p>
        </w:tc>
        <w:tc>
          <w:tcPr>
            <w:tcW w:w="425" w:type="dxa"/>
            <w:shd w:val="solid" w:color="FFFFFF" w:fill="auto"/>
          </w:tcPr>
          <w:p w:rsidR="00611514" w:rsidRPr="001545FA" w:rsidRDefault="006516FC" w:rsidP="0061151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611514" w:rsidRPr="001545FA" w:rsidRDefault="006516FC" w:rsidP="00611514">
            <w:pPr>
              <w:pStyle w:val="TAL"/>
              <w:rPr>
                <w:sz w:val="16"/>
                <w:szCs w:val="16"/>
              </w:rPr>
            </w:pPr>
            <w:r w:rsidRPr="001545FA">
              <w:rPr>
                <w:sz w:val="16"/>
                <w:szCs w:val="16"/>
              </w:rPr>
              <w:t>PSS Client instead of MBMS Client</w:t>
            </w:r>
          </w:p>
        </w:tc>
        <w:tc>
          <w:tcPr>
            <w:tcW w:w="567" w:type="dxa"/>
            <w:shd w:val="solid" w:color="FFFFFF" w:fill="auto"/>
          </w:tcPr>
          <w:p w:rsidR="00611514" w:rsidRPr="001545FA" w:rsidRDefault="00611514" w:rsidP="00611514">
            <w:pPr>
              <w:pStyle w:val="TAL"/>
              <w:rPr>
                <w:sz w:val="16"/>
                <w:szCs w:val="16"/>
              </w:rPr>
            </w:pPr>
            <w:r w:rsidRPr="001545FA">
              <w:rPr>
                <w:sz w:val="16"/>
                <w:szCs w:val="16"/>
              </w:rPr>
              <w:t>12.0.0</w:t>
            </w:r>
          </w:p>
        </w:tc>
        <w:tc>
          <w:tcPr>
            <w:tcW w:w="708" w:type="dxa"/>
            <w:shd w:val="solid" w:color="FFFFFF" w:fill="auto"/>
          </w:tcPr>
          <w:p w:rsidR="00611514" w:rsidRPr="001545FA" w:rsidRDefault="00611514" w:rsidP="00611514">
            <w:pPr>
              <w:pStyle w:val="TAL"/>
              <w:rPr>
                <w:sz w:val="16"/>
                <w:szCs w:val="16"/>
              </w:rPr>
            </w:pPr>
            <w:r w:rsidRPr="001545FA">
              <w:rPr>
                <w:sz w:val="16"/>
                <w:szCs w:val="16"/>
              </w:rPr>
              <w:t>12.1.0</w:t>
            </w:r>
          </w:p>
        </w:tc>
      </w:tr>
      <w:tr w:rsidR="00611514" w:rsidRPr="001545FA" w:rsidTr="001E5D36">
        <w:tblPrEx>
          <w:tblCellMar>
            <w:top w:w="0" w:type="dxa"/>
            <w:bottom w:w="0" w:type="dxa"/>
          </w:tblCellMar>
        </w:tblPrEx>
        <w:tc>
          <w:tcPr>
            <w:tcW w:w="800" w:type="dxa"/>
            <w:shd w:val="solid" w:color="FFFFFF" w:fill="auto"/>
          </w:tcPr>
          <w:p w:rsidR="00611514" w:rsidRPr="001545FA" w:rsidRDefault="00611514" w:rsidP="00611514">
            <w:pPr>
              <w:pStyle w:val="TAL"/>
              <w:rPr>
                <w:sz w:val="16"/>
                <w:szCs w:val="16"/>
              </w:rPr>
            </w:pPr>
            <w:r w:rsidRPr="001545FA">
              <w:rPr>
                <w:sz w:val="16"/>
                <w:szCs w:val="16"/>
              </w:rPr>
              <w:t>2014-03</w:t>
            </w:r>
          </w:p>
        </w:tc>
        <w:tc>
          <w:tcPr>
            <w:tcW w:w="800" w:type="dxa"/>
            <w:shd w:val="solid" w:color="FFFFFF" w:fill="auto"/>
          </w:tcPr>
          <w:p w:rsidR="00611514" w:rsidRPr="001545FA" w:rsidRDefault="00611514" w:rsidP="00611514">
            <w:pPr>
              <w:pStyle w:val="TAL"/>
              <w:jc w:val="center"/>
              <w:rPr>
                <w:snapToGrid w:val="0"/>
                <w:color w:val="000000"/>
                <w:sz w:val="16"/>
                <w:szCs w:val="16"/>
              </w:rPr>
            </w:pPr>
            <w:r w:rsidRPr="001545FA">
              <w:rPr>
                <w:snapToGrid w:val="0"/>
                <w:color w:val="000000"/>
                <w:sz w:val="16"/>
                <w:szCs w:val="16"/>
              </w:rPr>
              <w:t>63</w:t>
            </w:r>
          </w:p>
        </w:tc>
        <w:tc>
          <w:tcPr>
            <w:tcW w:w="901" w:type="dxa"/>
            <w:shd w:val="solid" w:color="FFFFFF" w:fill="auto"/>
          </w:tcPr>
          <w:p w:rsidR="00611514" w:rsidRPr="001545FA" w:rsidRDefault="00611514" w:rsidP="00611514">
            <w:pPr>
              <w:pStyle w:val="TAL"/>
              <w:rPr>
                <w:snapToGrid w:val="0"/>
                <w:color w:val="000000"/>
                <w:sz w:val="16"/>
                <w:szCs w:val="16"/>
              </w:rPr>
            </w:pPr>
            <w:r w:rsidRPr="001545FA">
              <w:rPr>
                <w:snapToGrid w:val="0"/>
                <w:color w:val="000000"/>
                <w:sz w:val="16"/>
                <w:szCs w:val="16"/>
              </w:rPr>
              <w:t>SP-140</w:t>
            </w:r>
            <w:r w:rsidR="002A711A" w:rsidRPr="001545FA">
              <w:rPr>
                <w:snapToGrid w:val="0"/>
                <w:color w:val="000000"/>
                <w:sz w:val="16"/>
                <w:szCs w:val="16"/>
              </w:rPr>
              <w:t>009</w:t>
            </w:r>
          </w:p>
        </w:tc>
        <w:tc>
          <w:tcPr>
            <w:tcW w:w="476" w:type="dxa"/>
            <w:shd w:val="solid" w:color="FFFFFF" w:fill="auto"/>
          </w:tcPr>
          <w:p w:rsidR="00611514" w:rsidRPr="001545FA" w:rsidRDefault="002A711A" w:rsidP="00611514">
            <w:pPr>
              <w:pStyle w:val="TAL"/>
              <w:rPr>
                <w:rFonts w:eastAsia="Arial Unicode MS"/>
                <w:sz w:val="16"/>
                <w:szCs w:val="16"/>
              </w:rPr>
            </w:pPr>
            <w:r w:rsidRPr="001545FA">
              <w:rPr>
                <w:rFonts w:eastAsia="Arial Unicode MS"/>
                <w:sz w:val="16"/>
                <w:szCs w:val="16"/>
              </w:rPr>
              <w:t>0365</w:t>
            </w:r>
          </w:p>
        </w:tc>
        <w:tc>
          <w:tcPr>
            <w:tcW w:w="425" w:type="dxa"/>
            <w:shd w:val="solid" w:color="FFFFFF" w:fill="auto"/>
          </w:tcPr>
          <w:p w:rsidR="00611514" w:rsidRPr="001545FA" w:rsidRDefault="002A711A" w:rsidP="00611514">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611514" w:rsidRPr="001545FA" w:rsidRDefault="002A711A" w:rsidP="00611514">
            <w:pPr>
              <w:pStyle w:val="TAL"/>
              <w:rPr>
                <w:sz w:val="16"/>
                <w:szCs w:val="16"/>
              </w:rPr>
            </w:pPr>
            <w:r w:rsidRPr="001545FA">
              <w:rPr>
                <w:sz w:val="16"/>
                <w:szCs w:val="16"/>
              </w:rPr>
              <w:t>HEVC support</w:t>
            </w:r>
          </w:p>
        </w:tc>
        <w:tc>
          <w:tcPr>
            <w:tcW w:w="567" w:type="dxa"/>
            <w:shd w:val="solid" w:color="FFFFFF" w:fill="auto"/>
          </w:tcPr>
          <w:p w:rsidR="00611514" w:rsidRPr="001545FA" w:rsidRDefault="00611514" w:rsidP="00611514">
            <w:pPr>
              <w:pStyle w:val="TAL"/>
              <w:rPr>
                <w:sz w:val="16"/>
                <w:szCs w:val="16"/>
              </w:rPr>
            </w:pPr>
            <w:r w:rsidRPr="001545FA">
              <w:rPr>
                <w:sz w:val="16"/>
                <w:szCs w:val="16"/>
              </w:rPr>
              <w:t>12.0.0</w:t>
            </w:r>
          </w:p>
        </w:tc>
        <w:tc>
          <w:tcPr>
            <w:tcW w:w="708" w:type="dxa"/>
            <w:shd w:val="solid" w:color="FFFFFF" w:fill="auto"/>
          </w:tcPr>
          <w:p w:rsidR="00611514" w:rsidRPr="001545FA" w:rsidRDefault="00611514" w:rsidP="00611514">
            <w:pPr>
              <w:pStyle w:val="TAL"/>
              <w:rPr>
                <w:sz w:val="16"/>
                <w:szCs w:val="16"/>
              </w:rPr>
            </w:pPr>
            <w:r w:rsidRPr="001545FA">
              <w:rPr>
                <w:sz w:val="16"/>
                <w:szCs w:val="16"/>
              </w:rPr>
              <w:t>12.1.0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9D798C" w:rsidRPr="001545FA">
              <w:rPr>
                <w:snapToGrid w:val="0"/>
                <w:color w:val="000000"/>
                <w:sz w:val="16"/>
                <w:szCs w:val="16"/>
              </w:rPr>
              <w:t>214</w:t>
            </w:r>
          </w:p>
        </w:tc>
        <w:tc>
          <w:tcPr>
            <w:tcW w:w="476" w:type="dxa"/>
            <w:shd w:val="solid" w:color="FFFFFF" w:fill="auto"/>
          </w:tcPr>
          <w:p w:rsidR="00833471" w:rsidRPr="001545FA" w:rsidRDefault="009D798C" w:rsidP="00833471">
            <w:pPr>
              <w:pStyle w:val="TAL"/>
              <w:rPr>
                <w:rFonts w:eastAsia="Arial Unicode MS"/>
                <w:sz w:val="16"/>
                <w:szCs w:val="16"/>
              </w:rPr>
            </w:pPr>
            <w:r w:rsidRPr="001545FA">
              <w:rPr>
                <w:rFonts w:eastAsia="Arial Unicode MS"/>
                <w:sz w:val="16"/>
                <w:szCs w:val="16"/>
              </w:rPr>
              <w:t>0347</w:t>
            </w:r>
          </w:p>
        </w:tc>
        <w:tc>
          <w:tcPr>
            <w:tcW w:w="425" w:type="dxa"/>
            <w:shd w:val="solid" w:color="FFFFFF" w:fill="auto"/>
          </w:tcPr>
          <w:p w:rsidR="00833471" w:rsidRPr="001545FA" w:rsidRDefault="009D798C" w:rsidP="00833471">
            <w:pPr>
              <w:pStyle w:val="TAL"/>
              <w:jc w:val="center"/>
              <w:rPr>
                <w:rFonts w:eastAsia="Arial Unicode MS"/>
                <w:sz w:val="16"/>
                <w:szCs w:val="16"/>
              </w:rPr>
            </w:pPr>
            <w:r w:rsidRPr="001545FA">
              <w:rPr>
                <w:rFonts w:eastAsia="Arial Unicode MS"/>
                <w:sz w:val="16"/>
                <w:szCs w:val="16"/>
              </w:rPr>
              <w:t>6</w:t>
            </w:r>
          </w:p>
        </w:tc>
        <w:tc>
          <w:tcPr>
            <w:tcW w:w="4962" w:type="dxa"/>
            <w:shd w:val="solid" w:color="FFFFFF" w:fill="auto"/>
          </w:tcPr>
          <w:p w:rsidR="00833471" w:rsidRPr="001545FA" w:rsidRDefault="005B12FA" w:rsidP="00833471">
            <w:pPr>
              <w:pStyle w:val="TAL"/>
              <w:rPr>
                <w:sz w:val="16"/>
                <w:szCs w:val="16"/>
              </w:rPr>
            </w:pPr>
            <w:r w:rsidRPr="001545FA">
              <w:rPr>
                <w:sz w:val="16"/>
                <w:szCs w:val="16"/>
              </w:rPr>
              <w:t>Proxy server-based MooD</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18306D" w:rsidRPr="001545FA">
              <w:rPr>
                <w:snapToGrid w:val="0"/>
                <w:color w:val="000000"/>
                <w:sz w:val="16"/>
                <w:szCs w:val="16"/>
              </w:rPr>
              <w:t>203</w:t>
            </w:r>
          </w:p>
        </w:tc>
        <w:tc>
          <w:tcPr>
            <w:tcW w:w="476" w:type="dxa"/>
            <w:shd w:val="solid" w:color="FFFFFF" w:fill="auto"/>
          </w:tcPr>
          <w:p w:rsidR="00833471" w:rsidRPr="001545FA" w:rsidRDefault="0018306D" w:rsidP="00833471">
            <w:pPr>
              <w:pStyle w:val="TAL"/>
              <w:rPr>
                <w:rFonts w:eastAsia="Arial Unicode MS"/>
                <w:sz w:val="16"/>
                <w:szCs w:val="16"/>
              </w:rPr>
            </w:pPr>
            <w:r w:rsidRPr="001545FA">
              <w:rPr>
                <w:rFonts w:eastAsia="Arial Unicode MS"/>
                <w:sz w:val="16"/>
                <w:szCs w:val="16"/>
              </w:rPr>
              <w:t>0369</w:t>
            </w:r>
          </w:p>
        </w:tc>
        <w:tc>
          <w:tcPr>
            <w:tcW w:w="425" w:type="dxa"/>
            <w:shd w:val="solid" w:color="FFFFFF" w:fill="auto"/>
          </w:tcPr>
          <w:p w:rsidR="00833471" w:rsidRPr="001545FA" w:rsidRDefault="00833471" w:rsidP="00833471">
            <w:pPr>
              <w:pStyle w:val="TAL"/>
              <w:jc w:val="center"/>
              <w:rPr>
                <w:rFonts w:eastAsia="Arial Unicode MS"/>
                <w:sz w:val="16"/>
                <w:szCs w:val="16"/>
              </w:rPr>
            </w:pPr>
          </w:p>
        </w:tc>
        <w:tc>
          <w:tcPr>
            <w:tcW w:w="4962" w:type="dxa"/>
            <w:shd w:val="solid" w:color="FFFFFF" w:fill="auto"/>
          </w:tcPr>
          <w:p w:rsidR="00833471" w:rsidRPr="001545FA" w:rsidRDefault="0018306D" w:rsidP="00833471">
            <w:pPr>
              <w:pStyle w:val="TAL"/>
              <w:rPr>
                <w:sz w:val="16"/>
                <w:szCs w:val="16"/>
              </w:rPr>
            </w:pPr>
            <w:r w:rsidRPr="001545FA">
              <w:rPr>
                <w:sz w:val="16"/>
                <w:szCs w:val="16"/>
              </w:rPr>
              <w:t>FLUTE Cache Control Expires format correction</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6C2F9F" w:rsidRPr="001545FA">
              <w:rPr>
                <w:snapToGrid w:val="0"/>
                <w:color w:val="000000"/>
                <w:sz w:val="16"/>
                <w:szCs w:val="16"/>
              </w:rPr>
              <w:t>203</w:t>
            </w:r>
          </w:p>
        </w:tc>
        <w:tc>
          <w:tcPr>
            <w:tcW w:w="476" w:type="dxa"/>
            <w:shd w:val="solid" w:color="FFFFFF" w:fill="auto"/>
          </w:tcPr>
          <w:p w:rsidR="00833471" w:rsidRPr="001545FA" w:rsidRDefault="006C2F9F" w:rsidP="00833471">
            <w:pPr>
              <w:pStyle w:val="TAL"/>
              <w:rPr>
                <w:rFonts w:eastAsia="Arial Unicode MS"/>
                <w:sz w:val="16"/>
                <w:szCs w:val="16"/>
              </w:rPr>
            </w:pPr>
            <w:r w:rsidRPr="001545FA">
              <w:rPr>
                <w:rFonts w:eastAsia="Arial Unicode MS"/>
                <w:sz w:val="16"/>
                <w:szCs w:val="16"/>
              </w:rPr>
              <w:t>0373</w:t>
            </w:r>
          </w:p>
        </w:tc>
        <w:tc>
          <w:tcPr>
            <w:tcW w:w="425" w:type="dxa"/>
            <w:shd w:val="solid" w:color="FFFFFF" w:fill="auto"/>
          </w:tcPr>
          <w:p w:rsidR="00833471" w:rsidRPr="001545FA" w:rsidRDefault="00833471" w:rsidP="00833471">
            <w:pPr>
              <w:pStyle w:val="TAL"/>
              <w:jc w:val="center"/>
              <w:rPr>
                <w:rFonts w:eastAsia="Arial Unicode MS"/>
                <w:sz w:val="16"/>
                <w:szCs w:val="16"/>
              </w:rPr>
            </w:pPr>
          </w:p>
        </w:tc>
        <w:tc>
          <w:tcPr>
            <w:tcW w:w="4962" w:type="dxa"/>
            <w:shd w:val="solid" w:color="FFFFFF" w:fill="auto"/>
          </w:tcPr>
          <w:p w:rsidR="00833471" w:rsidRPr="001545FA" w:rsidRDefault="006C2F9F" w:rsidP="00833471">
            <w:pPr>
              <w:pStyle w:val="TAL"/>
              <w:rPr>
                <w:sz w:val="16"/>
                <w:szCs w:val="16"/>
              </w:rPr>
            </w:pPr>
            <w:r w:rsidRPr="001545FA">
              <w:rPr>
                <w:sz w:val="16"/>
                <w:szCs w:val="16"/>
              </w:rPr>
              <w:t>MBMS-mode attribute value correction</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091B56" w:rsidRPr="001545FA">
              <w:rPr>
                <w:snapToGrid w:val="0"/>
                <w:color w:val="000000"/>
                <w:sz w:val="16"/>
                <w:szCs w:val="16"/>
              </w:rPr>
              <w:t>213</w:t>
            </w:r>
          </w:p>
        </w:tc>
        <w:tc>
          <w:tcPr>
            <w:tcW w:w="476" w:type="dxa"/>
            <w:shd w:val="solid" w:color="FFFFFF" w:fill="auto"/>
          </w:tcPr>
          <w:p w:rsidR="00833471" w:rsidRPr="001545FA" w:rsidRDefault="00091B56" w:rsidP="00833471">
            <w:pPr>
              <w:pStyle w:val="TAL"/>
              <w:rPr>
                <w:rFonts w:eastAsia="Arial Unicode MS"/>
                <w:sz w:val="16"/>
                <w:szCs w:val="16"/>
              </w:rPr>
            </w:pPr>
            <w:r w:rsidRPr="001545FA">
              <w:rPr>
                <w:rFonts w:eastAsia="Arial Unicode MS"/>
                <w:sz w:val="16"/>
                <w:szCs w:val="16"/>
              </w:rPr>
              <w:t>0374</w:t>
            </w:r>
          </w:p>
        </w:tc>
        <w:tc>
          <w:tcPr>
            <w:tcW w:w="425" w:type="dxa"/>
            <w:shd w:val="solid" w:color="FFFFFF" w:fill="auto"/>
          </w:tcPr>
          <w:p w:rsidR="00833471" w:rsidRPr="001545FA" w:rsidRDefault="00833471" w:rsidP="00833471">
            <w:pPr>
              <w:pStyle w:val="TAL"/>
              <w:jc w:val="center"/>
              <w:rPr>
                <w:rFonts w:eastAsia="Arial Unicode MS"/>
                <w:sz w:val="16"/>
                <w:szCs w:val="16"/>
              </w:rPr>
            </w:pPr>
          </w:p>
        </w:tc>
        <w:tc>
          <w:tcPr>
            <w:tcW w:w="4962" w:type="dxa"/>
            <w:shd w:val="solid" w:color="FFFFFF" w:fill="auto"/>
          </w:tcPr>
          <w:p w:rsidR="00833471" w:rsidRPr="001545FA" w:rsidRDefault="00091B56" w:rsidP="00833471">
            <w:pPr>
              <w:pStyle w:val="TAL"/>
              <w:rPr>
                <w:sz w:val="16"/>
                <w:szCs w:val="16"/>
              </w:rPr>
            </w:pPr>
            <w:r w:rsidRPr="001545FA">
              <w:rPr>
                <w:sz w:val="16"/>
                <w:szCs w:val="16"/>
              </w:rPr>
              <w:t>USD and Schedule schemas bug fixes</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0116D5" w:rsidRPr="001545FA">
              <w:rPr>
                <w:snapToGrid w:val="0"/>
                <w:color w:val="000000"/>
                <w:sz w:val="16"/>
                <w:szCs w:val="16"/>
              </w:rPr>
              <w:t>216</w:t>
            </w:r>
          </w:p>
        </w:tc>
        <w:tc>
          <w:tcPr>
            <w:tcW w:w="476" w:type="dxa"/>
            <w:shd w:val="solid" w:color="FFFFFF" w:fill="auto"/>
          </w:tcPr>
          <w:p w:rsidR="00833471" w:rsidRPr="001545FA" w:rsidRDefault="000116D5" w:rsidP="00833471">
            <w:pPr>
              <w:pStyle w:val="TAL"/>
              <w:rPr>
                <w:rFonts w:eastAsia="Arial Unicode MS"/>
                <w:sz w:val="16"/>
                <w:szCs w:val="16"/>
              </w:rPr>
            </w:pPr>
            <w:r w:rsidRPr="001545FA">
              <w:rPr>
                <w:rFonts w:eastAsia="Arial Unicode MS"/>
                <w:sz w:val="16"/>
                <w:szCs w:val="16"/>
              </w:rPr>
              <w:t>0375</w:t>
            </w:r>
          </w:p>
        </w:tc>
        <w:tc>
          <w:tcPr>
            <w:tcW w:w="425" w:type="dxa"/>
            <w:shd w:val="solid" w:color="FFFFFF" w:fill="auto"/>
          </w:tcPr>
          <w:p w:rsidR="00833471" w:rsidRPr="001545FA" w:rsidRDefault="000116D5" w:rsidP="00833471">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833471" w:rsidRPr="001545FA" w:rsidRDefault="00E61D30" w:rsidP="00833471">
            <w:pPr>
              <w:pStyle w:val="TAL"/>
              <w:rPr>
                <w:sz w:val="16"/>
                <w:szCs w:val="16"/>
              </w:rPr>
            </w:pPr>
            <w:r w:rsidRPr="001545FA">
              <w:rPr>
                <w:sz w:val="16"/>
                <w:szCs w:val="16"/>
              </w:rPr>
              <w:t>MBMS session nomenclature</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2477C5" w:rsidRPr="001545FA">
              <w:rPr>
                <w:snapToGrid w:val="0"/>
                <w:color w:val="000000"/>
                <w:sz w:val="16"/>
                <w:szCs w:val="16"/>
              </w:rPr>
              <w:t>203</w:t>
            </w:r>
          </w:p>
        </w:tc>
        <w:tc>
          <w:tcPr>
            <w:tcW w:w="476" w:type="dxa"/>
            <w:shd w:val="solid" w:color="FFFFFF" w:fill="auto"/>
          </w:tcPr>
          <w:p w:rsidR="00833471" w:rsidRPr="001545FA" w:rsidRDefault="002477C5" w:rsidP="00833471">
            <w:pPr>
              <w:pStyle w:val="TAL"/>
              <w:rPr>
                <w:rFonts w:eastAsia="Arial Unicode MS"/>
                <w:sz w:val="16"/>
                <w:szCs w:val="16"/>
              </w:rPr>
            </w:pPr>
            <w:r w:rsidRPr="001545FA">
              <w:rPr>
                <w:rFonts w:eastAsia="Arial Unicode MS"/>
                <w:sz w:val="16"/>
                <w:szCs w:val="16"/>
              </w:rPr>
              <w:t>0379</w:t>
            </w:r>
          </w:p>
        </w:tc>
        <w:tc>
          <w:tcPr>
            <w:tcW w:w="425" w:type="dxa"/>
            <w:shd w:val="solid" w:color="FFFFFF" w:fill="auto"/>
          </w:tcPr>
          <w:p w:rsidR="00833471" w:rsidRPr="001545FA" w:rsidRDefault="002477C5" w:rsidP="00833471">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833471" w:rsidRPr="001545FA" w:rsidRDefault="002477C5" w:rsidP="00833471">
            <w:pPr>
              <w:pStyle w:val="TAL"/>
              <w:rPr>
                <w:sz w:val="16"/>
                <w:szCs w:val="16"/>
              </w:rPr>
            </w:pPr>
            <w:r w:rsidRPr="001545FA">
              <w:t>Correction of NTP timestamp definition and example</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E00A1B" w:rsidRPr="001545FA">
              <w:rPr>
                <w:snapToGrid w:val="0"/>
                <w:color w:val="000000"/>
                <w:sz w:val="16"/>
                <w:szCs w:val="16"/>
              </w:rPr>
              <w:t>206</w:t>
            </w:r>
          </w:p>
        </w:tc>
        <w:tc>
          <w:tcPr>
            <w:tcW w:w="476" w:type="dxa"/>
            <w:shd w:val="solid" w:color="FFFFFF" w:fill="auto"/>
          </w:tcPr>
          <w:p w:rsidR="00833471" w:rsidRPr="001545FA" w:rsidRDefault="00E00A1B" w:rsidP="00833471">
            <w:pPr>
              <w:pStyle w:val="TAL"/>
              <w:rPr>
                <w:rFonts w:eastAsia="Arial Unicode MS"/>
                <w:sz w:val="16"/>
                <w:szCs w:val="16"/>
              </w:rPr>
            </w:pPr>
            <w:r w:rsidRPr="001545FA">
              <w:rPr>
                <w:rFonts w:eastAsia="Arial Unicode MS"/>
                <w:sz w:val="16"/>
                <w:szCs w:val="16"/>
              </w:rPr>
              <w:t>0382</w:t>
            </w:r>
          </w:p>
        </w:tc>
        <w:tc>
          <w:tcPr>
            <w:tcW w:w="425" w:type="dxa"/>
            <w:shd w:val="solid" w:color="FFFFFF" w:fill="auto"/>
          </w:tcPr>
          <w:p w:rsidR="00833471" w:rsidRPr="001545FA" w:rsidRDefault="00E00A1B" w:rsidP="00833471">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833471" w:rsidRPr="001545FA" w:rsidRDefault="00E00A1B" w:rsidP="00833471">
            <w:pPr>
              <w:pStyle w:val="TAL"/>
              <w:rPr>
                <w:sz w:val="16"/>
                <w:szCs w:val="16"/>
              </w:rPr>
            </w:pPr>
            <w:r w:rsidRPr="001545FA">
              <w:rPr>
                <w:sz w:val="16"/>
                <w:szCs w:val="16"/>
              </w:rPr>
              <w:t>File Repair Correction</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0960BD" w:rsidRPr="001545FA">
              <w:rPr>
                <w:snapToGrid w:val="0"/>
                <w:color w:val="000000"/>
                <w:sz w:val="16"/>
                <w:szCs w:val="16"/>
              </w:rPr>
              <w:t>206</w:t>
            </w:r>
          </w:p>
        </w:tc>
        <w:tc>
          <w:tcPr>
            <w:tcW w:w="476" w:type="dxa"/>
            <w:shd w:val="solid" w:color="FFFFFF" w:fill="auto"/>
          </w:tcPr>
          <w:p w:rsidR="00833471" w:rsidRPr="001545FA" w:rsidRDefault="000960BD" w:rsidP="00833471">
            <w:pPr>
              <w:pStyle w:val="TAL"/>
              <w:rPr>
                <w:rFonts w:eastAsia="Arial Unicode MS"/>
                <w:sz w:val="16"/>
                <w:szCs w:val="16"/>
              </w:rPr>
            </w:pPr>
            <w:r w:rsidRPr="001545FA">
              <w:rPr>
                <w:rFonts w:eastAsia="Arial Unicode MS"/>
                <w:sz w:val="16"/>
                <w:szCs w:val="16"/>
              </w:rPr>
              <w:t>0385</w:t>
            </w:r>
          </w:p>
        </w:tc>
        <w:tc>
          <w:tcPr>
            <w:tcW w:w="425" w:type="dxa"/>
            <w:shd w:val="solid" w:color="FFFFFF" w:fill="auto"/>
          </w:tcPr>
          <w:p w:rsidR="00833471" w:rsidRPr="001545FA" w:rsidRDefault="000960BD" w:rsidP="00833471">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33471" w:rsidRPr="001545FA" w:rsidRDefault="000960BD" w:rsidP="00833471">
            <w:pPr>
              <w:pStyle w:val="TAL"/>
              <w:rPr>
                <w:sz w:val="16"/>
                <w:szCs w:val="16"/>
              </w:rPr>
            </w:pPr>
            <w:r w:rsidRPr="001545FA">
              <w:rPr>
                <w:sz w:val="16"/>
                <w:szCs w:val="16"/>
              </w:rPr>
              <w:t>Consistent Syntax for Filter Description</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8C1E36" w:rsidRPr="001545FA">
              <w:rPr>
                <w:snapToGrid w:val="0"/>
                <w:color w:val="000000"/>
                <w:sz w:val="16"/>
                <w:szCs w:val="16"/>
              </w:rPr>
              <w:t>213</w:t>
            </w:r>
          </w:p>
        </w:tc>
        <w:tc>
          <w:tcPr>
            <w:tcW w:w="476" w:type="dxa"/>
            <w:shd w:val="solid" w:color="FFFFFF" w:fill="auto"/>
          </w:tcPr>
          <w:p w:rsidR="00833471" w:rsidRPr="001545FA" w:rsidRDefault="008C1E36" w:rsidP="00833471">
            <w:pPr>
              <w:pStyle w:val="TAL"/>
              <w:rPr>
                <w:rFonts w:eastAsia="Arial Unicode MS"/>
                <w:sz w:val="16"/>
                <w:szCs w:val="16"/>
              </w:rPr>
            </w:pPr>
            <w:r w:rsidRPr="001545FA">
              <w:rPr>
                <w:rFonts w:eastAsia="Arial Unicode MS"/>
                <w:sz w:val="16"/>
                <w:szCs w:val="16"/>
              </w:rPr>
              <w:t>0388</w:t>
            </w:r>
          </w:p>
        </w:tc>
        <w:tc>
          <w:tcPr>
            <w:tcW w:w="425" w:type="dxa"/>
            <w:shd w:val="solid" w:color="FFFFFF" w:fill="auto"/>
          </w:tcPr>
          <w:p w:rsidR="00833471" w:rsidRPr="001545FA" w:rsidRDefault="008C1E36" w:rsidP="00833471">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33471" w:rsidRPr="001545FA" w:rsidRDefault="008C1E36" w:rsidP="00833471">
            <w:pPr>
              <w:pStyle w:val="TAL"/>
              <w:rPr>
                <w:sz w:val="16"/>
                <w:szCs w:val="16"/>
              </w:rPr>
            </w:pPr>
            <w:r w:rsidRPr="001545FA">
              <w:rPr>
                <w:sz w:val="16"/>
                <w:szCs w:val="16"/>
              </w:rPr>
              <w:t>Guidelines for linear audio/video streaming using DASH over MBMS broadcast</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3B2D48" w:rsidRPr="001545FA">
              <w:rPr>
                <w:snapToGrid w:val="0"/>
                <w:color w:val="000000"/>
                <w:sz w:val="16"/>
                <w:szCs w:val="16"/>
              </w:rPr>
              <w:t>204</w:t>
            </w:r>
          </w:p>
        </w:tc>
        <w:tc>
          <w:tcPr>
            <w:tcW w:w="476" w:type="dxa"/>
            <w:shd w:val="solid" w:color="FFFFFF" w:fill="auto"/>
          </w:tcPr>
          <w:p w:rsidR="00833471" w:rsidRPr="001545FA" w:rsidRDefault="003B2D48" w:rsidP="00833471">
            <w:pPr>
              <w:pStyle w:val="TAL"/>
              <w:rPr>
                <w:rFonts w:eastAsia="Arial Unicode MS"/>
                <w:sz w:val="16"/>
                <w:szCs w:val="16"/>
              </w:rPr>
            </w:pPr>
            <w:r w:rsidRPr="001545FA">
              <w:rPr>
                <w:rFonts w:eastAsia="Arial Unicode MS"/>
                <w:sz w:val="16"/>
                <w:szCs w:val="16"/>
              </w:rPr>
              <w:t>0392</w:t>
            </w:r>
          </w:p>
        </w:tc>
        <w:tc>
          <w:tcPr>
            <w:tcW w:w="425" w:type="dxa"/>
            <w:shd w:val="solid" w:color="FFFFFF" w:fill="auto"/>
          </w:tcPr>
          <w:p w:rsidR="00833471" w:rsidRPr="001545FA" w:rsidRDefault="003B2D48" w:rsidP="00833471">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833471" w:rsidRPr="001545FA" w:rsidRDefault="003B2D48" w:rsidP="00833471">
            <w:pPr>
              <w:pStyle w:val="TAL"/>
              <w:rPr>
                <w:sz w:val="16"/>
                <w:szCs w:val="16"/>
              </w:rPr>
            </w:pPr>
            <w:r w:rsidRPr="001545FA">
              <w:rPr>
                <w:sz w:val="16"/>
                <w:szCs w:val="16"/>
              </w:rPr>
              <w:t>UE behavior for file schedule</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511CC6" w:rsidRPr="001545FA">
              <w:rPr>
                <w:snapToGrid w:val="0"/>
                <w:color w:val="000000"/>
                <w:sz w:val="16"/>
                <w:szCs w:val="16"/>
              </w:rPr>
              <w:t>204</w:t>
            </w:r>
          </w:p>
        </w:tc>
        <w:tc>
          <w:tcPr>
            <w:tcW w:w="476" w:type="dxa"/>
            <w:shd w:val="solid" w:color="FFFFFF" w:fill="auto"/>
          </w:tcPr>
          <w:p w:rsidR="00833471" w:rsidRPr="001545FA" w:rsidRDefault="00511CC6" w:rsidP="00833471">
            <w:pPr>
              <w:pStyle w:val="TAL"/>
              <w:rPr>
                <w:rFonts w:eastAsia="Arial Unicode MS"/>
                <w:sz w:val="16"/>
                <w:szCs w:val="16"/>
              </w:rPr>
            </w:pPr>
            <w:r w:rsidRPr="001545FA">
              <w:rPr>
                <w:rFonts w:eastAsia="Arial Unicode MS"/>
                <w:sz w:val="16"/>
                <w:szCs w:val="16"/>
              </w:rPr>
              <w:t>0396</w:t>
            </w:r>
          </w:p>
        </w:tc>
        <w:tc>
          <w:tcPr>
            <w:tcW w:w="425" w:type="dxa"/>
            <w:shd w:val="solid" w:color="FFFFFF" w:fill="auto"/>
          </w:tcPr>
          <w:p w:rsidR="00833471" w:rsidRPr="001545FA" w:rsidRDefault="00833471" w:rsidP="00833471">
            <w:pPr>
              <w:pStyle w:val="TAL"/>
              <w:jc w:val="center"/>
              <w:rPr>
                <w:rFonts w:eastAsia="Arial Unicode MS"/>
                <w:sz w:val="16"/>
                <w:szCs w:val="16"/>
              </w:rPr>
            </w:pPr>
          </w:p>
        </w:tc>
        <w:tc>
          <w:tcPr>
            <w:tcW w:w="4962" w:type="dxa"/>
            <w:shd w:val="solid" w:color="FFFFFF" w:fill="auto"/>
          </w:tcPr>
          <w:p w:rsidR="00833471" w:rsidRPr="001545FA" w:rsidRDefault="00511CC6" w:rsidP="00833471">
            <w:pPr>
              <w:pStyle w:val="TAL"/>
              <w:rPr>
                <w:sz w:val="16"/>
                <w:szCs w:val="16"/>
              </w:rPr>
            </w:pPr>
            <w:r w:rsidRPr="001545FA">
              <w:rPr>
                <w:sz w:val="16"/>
                <w:szCs w:val="16"/>
              </w:rPr>
              <w:t>FEC Payload ID reference correction</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5B2E4D" w:rsidRPr="001545FA">
              <w:rPr>
                <w:snapToGrid w:val="0"/>
                <w:color w:val="000000"/>
                <w:sz w:val="16"/>
                <w:szCs w:val="16"/>
              </w:rPr>
              <w:t>204</w:t>
            </w:r>
          </w:p>
        </w:tc>
        <w:tc>
          <w:tcPr>
            <w:tcW w:w="476" w:type="dxa"/>
            <w:shd w:val="solid" w:color="FFFFFF" w:fill="auto"/>
          </w:tcPr>
          <w:p w:rsidR="00833471" w:rsidRPr="001545FA" w:rsidRDefault="005B2E4D" w:rsidP="00833471">
            <w:pPr>
              <w:pStyle w:val="TAL"/>
              <w:rPr>
                <w:rFonts w:eastAsia="Arial Unicode MS"/>
                <w:sz w:val="16"/>
                <w:szCs w:val="16"/>
              </w:rPr>
            </w:pPr>
            <w:r w:rsidRPr="001545FA">
              <w:rPr>
                <w:rFonts w:eastAsia="Arial Unicode MS"/>
                <w:sz w:val="16"/>
                <w:szCs w:val="16"/>
              </w:rPr>
              <w:t>0400</w:t>
            </w:r>
          </w:p>
        </w:tc>
        <w:tc>
          <w:tcPr>
            <w:tcW w:w="425" w:type="dxa"/>
            <w:shd w:val="solid" w:color="FFFFFF" w:fill="auto"/>
          </w:tcPr>
          <w:p w:rsidR="00833471" w:rsidRPr="001545FA" w:rsidRDefault="005B2E4D" w:rsidP="00833471">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33471" w:rsidRPr="001545FA" w:rsidRDefault="002212AF" w:rsidP="00833471">
            <w:pPr>
              <w:pStyle w:val="TAL"/>
              <w:rPr>
                <w:sz w:val="16"/>
                <w:szCs w:val="16"/>
              </w:rPr>
            </w:pPr>
            <w:r w:rsidRPr="001545FA">
              <w:rPr>
                <w:sz w:val="16"/>
                <w:szCs w:val="16"/>
              </w:rPr>
              <w:t>Network Resource measurement Period correction</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7B0ECC" w:rsidRPr="001545FA">
              <w:rPr>
                <w:snapToGrid w:val="0"/>
                <w:color w:val="000000"/>
                <w:sz w:val="16"/>
                <w:szCs w:val="16"/>
              </w:rPr>
              <w:t>213</w:t>
            </w:r>
          </w:p>
        </w:tc>
        <w:tc>
          <w:tcPr>
            <w:tcW w:w="476" w:type="dxa"/>
            <w:shd w:val="solid" w:color="FFFFFF" w:fill="auto"/>
          </w:tcPr>
          <w:p w:rsidR="00833471" w:rsidRPr="001545FA" w:rsidRDefault="007B0ECC" w:rsidP="00833471">
            <w:pPr>
              <w:pStyle w:val="TAL"/>
              <w:rPr>
                <w:rFonts w:eastAsia="Arial Unicode MS"/>
                <w:sz w:val="16"/>
                <w:szCs w:val="16"/>
              </w:rPr>
            </w:pPr>
            <w:r w:rsidRPr="001545FA">
              <w:rPr>
                <w:rFonts w:eastAsia="Arial Unicode MS"/>
                <w:sz w:val="16"/>
                <w:szCs w:val="16"/>
              </w:rPr>
              <w:t>0401</w:t>
            </w:r>
          </w:p>
        </w:tc>
        <w:tc>
          <w:tcPr>
            <w:tcW w:w="425" w:type="dxa"/>
            <w:shd w:val="solid" w:color="FFFFFF" w:fill="auto"/>
          </w:tcPr>
          <w:p w:rsidR="00833471" w:rsidRPr="001545FA" w:rsidRDefault="007B0ECC" w:rsidP="00833471">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33471" w:rsidRPr="001545FA" w:rsidRDefault="000E253E" w:rsidP="00833471">
            <w:pPr>
              <w:pStyle w:val="TAL"/>
              <w:rPr>
                <w:sz w:val="16"/>
                <w:szCs w:val="16"/>
              </w:rPr>
            </w:pPr>
            <w:r w:rsidRPr="001545FA">
              <w:rPr>
                <w:sz w:val="16"/>
                <w:szCs w:val="16"/>
              </w:rPr>
              <w:t>appService backward compatibility correction</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C20C5F" w:rsidRPr="001545FA">
              <w:rPr>
                <w:snapToGrid w:val="0"/>
                <w:color w:val="000000"/>
                <w:sz w:val="16"/>
                <w:szCs w:val="16"/>
              </w:rPr>
              <w:t>204</w:t>
            </w:r>
          </w:p>
        </w:tc>
        <w:tc>
          <w:tcPr>
            <w:tcW w:w="476" w:type="dxa"/>
            <w:shd w:val="solid" w:color="FFFFFF" w:fill="auto"/>
          </w:tcPr>
          <w:p w:rsidR="00833471" w:rsidRPr="001545FA" w:rsidRDefault="00C20C5F" w:rsidP="00833471">
            <w:pPr>
              <w:pStyle w:val="TAL"/>
              <w:rPr>
                <w:rFonts w:eastAsia="Arial Unicode MS"/>
                <w:sz w:val="16"/>
                <w:szCs w:val="16"/>
              </w:rPr>
            </w:pPr>
            <w:r w:rsidRPr="001545FA">
              <w:rPr>
                <w:rFonts w:eastAsia="Arial Unicode MS"/>
                <w:sz w:val="16"/>
                <w:szCs w:val="16"/>
              </w:rPr>
              <w:t>0406</w:t>
            </w:r>
          </w:p>
        </w:tc>
        <w:tc>
          <w:tcPr>
            <w:tcW w:w="425" w:type="dxa"/>
            <w:shd w:val="solid" w:color="FFFFFF" w:fill="auto"/>
          </w:tcPr>
          <w:p w:rsidR="00833471" w:rsidRPr="001545FA" w:rsidRDefault="00C20C5F" w:rsidP="00833471">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833471" w:rsidRPr="001545FA" w:rsidRDefault="00C20C5F" w:rsidP="00833471">
            <w:pPr>
              <w:pStyle w:val="TAL"/>
              <w:rPr>
                <w:sz w:val="16"/>
                <w:szCs w:val="16"/>
              </w:rPr>
            </w:pPr>
            <w:r w:rsidRPr="001545FA">
              <w:rPr>
                <w:sz w:val="16"/>
                <w:szCs w:val="16"/>
              </w:rPr>
              <w:t>FLUTE FDT Instance Expiry Receiver Handling</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BC5362" w:rsidRPr="001545FA">
              <w:rPr>
                <w:snapToGrid w:val="0"/>
                <w:color w:val="000000"/>
                <w:sz w:val="16"/>
                <w:szCs w:val="16"/>
              </w:rPr>
              <w:t>204</w:t>
            </w:r>
          </w:p>
        </w:tc>
        <w:tc>
          <w:tcPr>
            <w:tcW w:w="476" w:type="dxa"/>
            <w:shd w:val="solid" w:color="FFFFFF" w:fill="auto"/>
          </w:tcPr>
          <w:p w:rsidR="00833471" w:rsidRPr="001545FA" w:rsidRDefault="00BC5362" w:rsidP="00833471">
            <w:pPr>
              <w:pStyle w:val="TAL"/>
              <w:rPr>
                <w:rFonts w:eastAsia="Arial Unicode MS"/>
                <w:sz w:val="16"/>
                <w:szCs w:val="16"/>
              </w:rPr>
            </w:pPr>
            <w:r w:rsidRPr="001545FA">
              <w:rPr>
                <w:rFonts w:eastAsia="Arial Unicode MS"/>
                <w:sz w:val="16"/>
                <w:szCs w:val="16"/>
              </w:rPr>
              <w:t>0411</w:t>
            </w:r>
          </w:p>
        </w:tc>
        <w:tc>
          <w:tcPr>
            <w:tcW w:w="425" w:type="dxa"/>
            <w:shd w:val="solid" w:color="FFFFFF" w:fill="auto"/>
          </w:tcPr>
          <w:p w:rsidR="00833471" w:rsidRPr="001545FA" w:rsidRDefault="00BC5362" w:rsidP="00833471">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33471" w:rsidRPr="001545FA" w:rsidRDefault="00BC5362" w:rsidP="00833471">
            <w:pPr>
              <w:pStyle w:val="TAL"/>
              <w:rPr>
                <w:sz w:val="16"/>
                <w:szCs w:val="16"/>
              </w:rPr>
            </w:pPr>
            <w:r w:rsidRPr="001545FA">
              <w:rPr>
                <w:sz w:val="16"/>
                <w:szCs w:val="16"/>
              </w:rPr>
              <w:t>EXT_FTI in regular FLUTE packets</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512DB4" w:rsidRPr="001545FA">
              <w:rPr>
                <w:snapToGrid w:val="0"/>
                <w:color w:val="000000"/>
                <w:sz w:val="16"/>
                <w:szCs w:val="16"/>
              </w:rPr>
              <w:t>206</w:t>
            </w:r>
          </w:p>
        </w:tc>
        <w:tc>
          <w:tcPr>
            <w:tcW w:w="476" w:type="dxa"/>
            <w:shd w:val="solid" w:color="FFFFFF" w:fill="auto"/>
          </w:tcPr>
          <w:p w:rsidR="00833471" w:rsidRPr="001545FA" w:rsidRDefault="005A42DF" w:rsidP="00833471">
            <w:pPr>
              <w:pStyle w:val="TAL"/>
              <w:rPr>
                <w:rFonts w:eastAsia="Arial Unicode MS"/>
                <w:sz w:val="16"/>
                <w:szCs w:val="16"/>
              </w:rPr>
            </w:pPr>
            <w:r w:rsidRPr="001545FA">
              <w:rPr>
                <w:rFonts w:eastAsia="Arial Unicode MS"/>
                <w:sz w:val="16"/>
                <w:szCs w:val="16"/>
              </w:rPr>
              <w:t>0413</w:t>
            </w:r>
          </w:p>
        </w:tc>
        <w:tc>
          <w:tcPr>
            <w:tcW w:w="425" w:type="dxa"/>
            <w:shd w:val="solid" w:color="FFFFFF" w:fill="auto"/>
          </w:tcPr>
          <w:p w:rsidR="00833471" w:rsidRPr="001545FA" w:rsidRDefault="00833471" w:rsidP="00833471">
            <w:pPr>
              <w:pStyle w:val="TAL"/>
              <w:jc w:val="center"/>
              <w:rPr>
                <w:rFonts w:eastAsia="Arial Unicode MS"/>
                <w:sz w:val="16"/>
                <w:szCs w:val="16"/>
              </w:rPr>
            </w:pPr>
          </w:p>
        </w:tc>
        <w:tc>
          <w:tcPr>
            <w:tcW w:w="4962" w:type="dxa"/>
            <w:shd w:val="solid" w:color="FFFFFF" w:fill="auto"/>
          </w:tcPr>
          <w:p w:rsidR="00833471" w:rsidRPr="001545FA" w:rsidRDefault="005A42DF" w:rsidP="00833471">
            <w:pPr>
              <w:pStyle w:val="TAL"/>
              <w:rPr>
                <w:sz w:val="16"/>
                <w:szCs w:val="16"/>
              </w:rPr>
            </w:pPr>
            <w:r w:rsidRPr="001545FA">
              <w:rPr>
                <w:rFonts w:cs="Arial"/>
              </w:rPr>
              <w:t>Correction on Schema Version in XML Schema for Filter Description</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833471" w:rsidRPr="001545FA" w:rsidTr="001E5D36">
        <w:tblPrEx>
          <w:tblCellMar>
            <w:top w:w="0" w:type="dxa"/>
            <w:bottom w:w="0" w:type="dxa"/>
          </w:tblCellMar>
        </w:tblPrEx>
        <w:tc>
          <w:tcPr>
            <w:tcW w:w="800" w:type="dxa"/>
            <w:shd w:val="solid" w:color="FFFFFF" w:fill="auto"/>
          </w:tcPr>
          <w:p w:rsidR="00833471" w:rsidRPr="001545FA" w:rsidRDefault="00833471" w:rsidP="00833471">
            <w:pPr>
              <w:pStyle w:val="TAL"/>
              <w:rPr>
                <w:sz w:val="16"/>
                <w:szCs w:val="16"/>
              </w:rPr>
            </w:pPr>
            <w:r w:rsidRPr="001545FA">
              <w:rPr>
                <w:sz w:val="16"/>
                <w:szCs w:val="16"/>
              </w:rPr>
              <w:t>2014-06</w:t>
            </w:r>
          </w:p>
        </w:tc>
        <w:tc>
          <w:tcPr>
            <w:tcW w:w="800" w:type="dxa"/>
            <w:shd w:val="solid" w:color="FFFFFF" w:fill="auto"/>
          </w:tcPr>
          <w:p w:rsidR="00833471" w:rsidRPr="001545FA" w:rsidRDefault="00833471" w:rsidP="00833471">
            <w:pPr>
              <w:pStyle w:val="TAL"/>
              <w:jc w:val="center"/>
              <w:rPr>
                <w:snapToGrid w:val="0"/>
                <w:color w:val="000000"/>
                <w:sz w:val="16"/>
                <w:szCs w:val="16"/>
              </w:rPr>
            </w:pPr>
            <w:r w:rsidRPr="001545FA">
              <w:rPr>
                <w:snapToGrid w:val="0"/>
                <w:color w:val="000000"/>
                <w:sz w:val="16"/>
                <w:szCs w:val="16"/>
              </w:rPr>
              <w:t>64</w:t>
            </w:r>
          </w:p>
        </w:tc>
        <w:tc>
          <w:tcPr>
            <w:tcW w:w="901" w:type="dxa"/>
            <w:shd w:val="solid" w:color="FFFFFF" w:fill="auto"/>
          </w:tcPr>
          <w:p w:rsidR="00833471" w:rsidRPr="001545FA" w:rsidRDefault="00833471" w:rsidP="00833471">
            <w:pPr>
              <w:pStyle w:val="TAL"/>
              <w:rPr>
                <w:snapToGrid w:val="0"/>
                <w:color w:val="000000"/>
                <w:sz w:val="16"/>
                <w:szCs w:val="16"/>
              </w:rPr>
            </w:pPr>
            <w:r w:rsidRPr="001545FA">
              <w:rPr>
                <w:snapToGrid w:val="0"/>
                <w:color w:val="000000"/>
                <w:sz w:val="16"/>
                <w:szCs w:val="16"/>
              </w:rPr>
              <w:t>SP-140</w:t>
            </w:r>
            <w:r w:rsidR="00512DB4" w:rsidRPr="001545FA">
              <w:rPr>
                <w:snapToGrid w:val="0"/>
                <w:color w:val="000000"/>
                <w:sz w:val="16"/>
                <w:szCs w:val="16"/>
              </w:rPr>
              <w:t>213</w:t>
            </w:r>
          </w:p>
        </w:tc>
        <w:tc>
          <w:tcPr>
            <w:tcW w:w="476" w:type="dxa"/>
            <w:shd w:val="solid" w:color="FFFFFF" w:fill="auto"/>
          </w:tcPr>
          <w:p w:rsidR="00833471" w:rsidRPr="001545FA" w:rsidRDefault="005F4EC6" w:rsidP="00833471">
            <w:pPr>
              <w:pStyle w:val="TAL"/>
              <w:rPr>
                <w:rFonts w:eastAsia="Arial Unicode MS"/>
                <w:sz w:val="16"/>
                <w:szCs w:val="16"/>
              </w:rPr>
            </w:pPr>
            <w:r w:rsidRPr="001545FA">
              <w:rPr>
                <w:rFonts w:eastAsia="Arial Unicode MS"/>
                <w:sz w:val="16"/>
                <w:szCs w:val="16"/>
              </w:rPr>
              <w:t>0414</w:t>
            </w:r>
          </w:p>
        </w:tc>
        <w:tc>
          <w:tcPr>
            <w:tcW w:w="425" w:type="dxa"/>
            <w:shd w:val="solid" w:color="FFFFFF" w:fill="auto"/>
          </w:tcPr>
          <w:p w:rsidR="00833471" w:rsidRPr="001545FA" w:rsidRDefault="00833471" w:rsidP="00833471">
            <w:pPr>
              <w:pStyle w:val="TAL"/>
              <w:jc w:val="center"/>
              <w:rPr>
                <w:rFonts w:eastAsia="Arial Unicode MS"/>
                <w:sz w:val="16"/>
                <w:szCs w:val="16"/>
              </w:rPr>
            </w:pPr>
          </w:p>
        </w:tc>
        <w:tc>
          <w:tcPr>
            <w:tcW w:w="4962" w:type="dxa"/>
            <w:shd w:val="solid" w:color="FFFFFF" w:fill="auto"/>
          </w:tcPr>
          <w:p w:rsidR="00833471" w:rsidRPr="001545FA" w:rsidRDefault="005F4EC6" w:rsidP="00833471">
            <w:pPr>
              <w:pStyle w:val="TAL"/>
              <w:rPr>
                <w:sz w:val="16"/>
                <w:szCs w:val="16"/>
              </w:rPr>
            </w:pPr>
            <w:r w:rsidRPr="001545FA">
              <w:rPr>
                <w:sz w:val="16"/>
                <w:szCs w:val="16"/>
              </w:rPr>
              <w:t>Selective Content Reception</w:t>
            </w:r>
          </w:p>
        </w:tc>
        <w:tc>
          <w:tcPr>
            <w:tcW w:w="567" w:type="dxa"/>
            <w:shd w:val="solid" w:color="FFFFFF" w:fill="auto"/>
          </w:tcPr>
          <w:p w:rsidR="00833471" w:rsidRPr="001545FA" w:rsidRDefault="00833471" w:rsidP="00833471">
            <w:pPr>
              <w:pStyle w:val="TAL"/>
              <w:rPr>
                <w:sz w:val="16"/>
                <w:szCs w:val="16"/>
              </w:rPr>
            </w:pPr>
            <w:r w:rsidRPr="001545FA">
              <w:rPr>
                <w:sz w:val="16"/>
                <w:szCs w:val="16"/>
              </w:rPr>
              <w:t>12.1.0</w:t>
            </w:r>
          </w:p>
        </w:tc>
        <w:tc>
          <w:tcPr>
            <w:tcW w:w="708" w:type="dxa"/>
            <w:shd w:val="solid" w:color="FFFFFF" w:fill="auto"/>
          </w:tcPr>
          <w:p w:rsidR="00833471" w:rsidRPr="001545FA" w:rsidRDefault="00833471" w:rsidP="00833471">
            <w:pPr>
              <w:pStyle w:val="TAL"/>
              <w:rPr>
                <w:sz w:val="16"/>
                <w:szCs w:val="16"/>
              </w:rPr>
            </w:pPr>
            <w:r w:rsidRPr="001545FA">
              <w:rPr>
                <w:sz w:val="16"/>
                <w:szCs w:val="16"/>
              </w:rPr>
              <w:t>12.2.0</w:t>
            </w:r>
          </w:p>
        </w:tc>
      </w:tr>
      <w:tr w:rsidR="00B90CF8" w:rsidRPr="001545FA" w:rsidTr="001E5D36">
        <w:tblPrEx>
          <w:tblCellMar>
            <w:top w:w="0" w:type="dxa"/>
            <w:bottom w:w="0" w:type="dxa"/>
          </w:tblCellMar>
        </w:tblPrEx>
        <w:tc>
          <w:tcPr>
            <w:tcW w:w="800" w:type="dxa"/>
            <w:shd w:val="solid" w:color="FFFFFF" w:fill="auto"/>
          </w:tcPr>
          <w:p w:rsidR="00B90CF8" w:rsidRPr="001545FA" w:rsidRDefault="00B90CF8" w:rsidP="00833471">
            <w:pPr>
              <w:pStyle w:val="TAL"/>
              <w:rPr>
                <w:sz w:val="16"/>
                <w:szCs w:val="16"/>
              </w:rPr>
            </w:pPr>
            <w:r w:rsidRPr="001545FA">
              <w:rPr>
                <w:sz w:val="16"/>
                <w:szCs w:val="16"/>
              </w:rPr>
              <w:t>2014-09</w:t>
            </w:r>
          </w:p>
        </w:tc>
        <w:tc>
          <w:tcPr>
            <w:tcW w:w="800" w:type="dxa"/>
            <w:shd w:val="solid" w:color="FFFFFF" w:fill="auto"/>
          </w:tcPr>
          <w:p w:rsidR="00B90CF8" w:rsidRPr="001545FA" w:rsidRDefault="00B90CF8" w:rsidP="00833471">
            <w:pPr>
              <w:pStyle w:val="TAL"/>
              <w:jc w:val="center"/>
              <w:rPr>
                <w:snapToGrid w:val="0"/>
                <w:color w:val="000000"/>
                <w:sz w:val="16"/>
                <w:szCs w:val="16"/>
              </w:rPr>
            </w:pPr>
            <w:r w:rsidRPr="001545FA">
              <w:rPr>
                <w:snapToGrid w:val="0"/>
                <w:color w:val="000000"/>
                <w:sz w:val="16"/>
                <w:szCs w:val="16"/>
              </w:rPr>
              <w:t>65</w:t>
            </w:r>
          </w:p>
        </w:tc>
        <w:tc>
          <w:tcPr>
            <w:tcW w:w="901" w:type="dxa"/>
            <w:shd w:val="solid" w:color="FFFFFF" w:fill="auto"/>
          </w:tcPr>
          <w:p w:rsidR="00B90CF8" w:rsidRPr="001545FA" w:rsidRDefault="00B90CF8" w:rsidP="00833471">
            <w:pPr>
              <w:pStyle w:val="TAL"/>
              <w:rPr>
                <w:snapToGrid w:val="0"/>
                <w:color w:val="000000"/>
                <w:sz w:val="16"/>
                <w:szCs w:val="16"/>
              </w:rPr>
            </w:pPr>
            <w:r w:rsidRPr="001545FA">
              <w:rPr>
                <w:snapToGrid w:val="0"/>
                <w:color w:val="000000"/>
                <w:sz w:val="16"/>
                <w:szCs w:val="16"/>
              </w:rPr>
              <w:t>SP-140472</w:t>
            </w:r>
          </w:p>
        </w:tc>
        <w:tc>
          <w:tcPr>
            <w:tcW w:w="476" w:type="dxa"/>
            <w:shd w:val="solid" w:color="FFFFFF" w:fill="auto"/>
          </w:tcPr>
          <w:p w:rsidR="00B90CF8" w:rsidRPr="001545FA" w:rsidRDefault="00B90CF8" w:rsidP="00833471">
            <w:pPr>
              <w:pStyle w:val="TAL"/>
              <w:rPr>
                <w:rFonts w:eastAsia="Arial Unicode MS"/>
                <w:sz w:val="16"/>
                <w:szCs w:val="16"/>
              </w:rPr>
            </w:pPr>
            <w:r w:rsidRPr="001545FA">
              <w:rPr>
                <w:rFonts w:eastAsia="Arial Unicode MS"/>
                <w:sz w:val="16"/>
                <w:szCs w:val="16"/>
              </w:rPr>
              <w:t>0383</w:t>
            </w:r>
          </w:p>
        </w:tc>
        <w:tc>
          <w:tcPr>
            <w:tcW w:w="425" w:type="dxa"/>
            <w:shd w:val="solid" w:color="FFFFFF" w:fill="auto"/>
          </w:tcPr>
          <w:p w:rsidR="00B90CF8" w:rsidRPr="001545FA" w:rsidRDefault="00B90CF8" w:rsidP="00833471">
            <w:pPr>
              <w:pStyle w:val="TAL"/>
              <w:jc w:val="center"/>
              <w:rPr>
                <w:rFonts w:eastAsia="Arial Unicode MS"/>
                <w:sz w:val="16"/>
                <w:szCs w:val="16"/>
              </w:rPr>
            </w:pPr>
            <w:r w:rsidRPr="001545FA">
              <w:rPr>
                <w:rFonts w:eastAsia="Arial Unicode MS"/>
                <w:sz w:val="16"/>
                <w:szCs w:val="16"/>
              </w:rPr>
              <w:t>4</w:t>
            </w:r>
          </w:p>
        </w:tc>
        <w:tc>
          <w:tcPr>
            <w:tcW w:w="4962" w:type="dxa"/>
            <w:shd w:val="solid" w:color="FFFFFF" w:fill="auto"/>
          </w:tcPr>
          <w:p w:rsidR="00B90CF8" w:rsidRPr="001545FA" w:rsidRDefault="00B90CF8" w:rsidP="00833471">
            <w:pPr>
              <w:pStyle w:val="TAL"/>
              <w:rPr>
                <w:sz w:val="16"/>
                <w:szCs w:val="16"/>
              </w:rPr>
            </w:pPr>
            <w:r w:rsidRPr="001545FA">
              <w:rPr>
                <w:sz w:val="16"/>
                <w:szCs w:val="16"/>
              </w:rPr>
              <w:t>Enabling File Repair with Content Encoded Files</w:t>
            </w:r>
          </w:p>
        </w:tc>
        <w:tc>
          <w:tcPr>
            <w:tcW w:w="567" w:type="dxa"/>
            <w:shd w:val="solid" w:color="FFFFFF" w:fill="auto"/>
          </w:tcPr>
          <w:p w:rsidR="00B90CF8" w:rsidRPr="001545FA" w:rsidRDefault="00B90CF8" w:rsidP="00833471">
            <w:pPr>
              <w:pStyle w:val="TAL"/>
              <w:rPr>
                <w:sz w:val="16"/>
                <w:szCs w:val="16"/>
              </w:rPr>
            </w:pPr>
            <w:r w:rsidRPr="001545FA">
              <w:rPr>
                <w:sz w:val="16"/>
                <w:szCs w:val="16"/>
              </w:rPr>
              <w:t>12.2.0</w:t>
            </w:r>
          </w:p>
        </w:tc>
        <w:tc>
          <w:tcPr>
            <w:tcW w:w="708" w:type="dxa"/>
            <w:shd w:val="solid" w:color="FFFFFF" w:fill="auto"/>
          </w:tcPr>
          <w:p w:rsidR="00B90CF8" w:rsidRPr="001545FA" w:rsidRDefault="00B90CF8" w:rsidP="00B90CF8">
            <w:pPr>
              <w:pStyle w:val="TAL"/>
              <w:rPr>
                <w:sz w:val="16"/>
                <w:szCs w:val="16"/>
              </w:rPr>
            </w:pPr>
            <w:r w:rsidRPr="001545FA">
              <w:rPr>
                <w:sz w:val="16"/>
                <w:szCs w:val="16"/>
              </w:rPr>
              <w:t>12.3.0</w:t>
            </w:r>
          </w:p>
        </w:tc>
      </w:tr>
      <w:tr w:rsidR="00B90CF8" w:rsidRPr="001545FA" w:rsidTr="001E5D36">
        <w:tblPrEx>
          <w:tblCellMar>
            <w:top w:w="0" w:type="dxa"/>
            <w:bottom w:w="0" w:type="dxa"/>
          </w:tblCellMar>
        </w:tblPrEx>
        <w:tc>
          <w:tcPr>
            <w:tcW w:w="800" w:type="dxa"/>
            <w:shd w:val="solid" w:color="FFFFFF" w:fill="auto"/>
          </w:tcPr>
          <w:p w:rsidR="00B90CF8" w:rsidRPr="001545FA" w:rsidRDefault="00B90CF8" w:rsidP="00833471">
            <w:pPr>
              <w:pStyle w:val="TAL"/>
              <w:rPr>
                <w:sz w:val="16"/>
                <w:szCs w:val="16"/>
              </w:rPr>
            </w:pPr>
            <w:r w:rsidRPr="001545FA">
              <w:rPr>
                <w:sz w:val="16"/>
                <w:szCs w:val="16"/>
              </w:rPr>
              <w:t>2014-09</w:t>
            </w:r>
          </w:p>
        </w:tc>
        <w:tc>
          <w:tcPr>
            <w:tcW w:w="800" w:type="dxa"/>
            <w:shd w:val="solid" w:color="FFFFFF" w:fill="auto"/>
          </w:tcPr>
          <w:p w:rsidR="00B90CF8" w:rsidRPr="001545FA" w:rsidRDefault="00B90CF8" w:rsidP="00833471">
            <w:pPr>
              <w:pStyle w:val="TAL"/>
              <w:jc w:val="center"/>
              <w:rPr>
                <w:snapToGrid w:val="0"/>
                <w:color w:val="000000"/>
                <w:sz w:val="16"/>
                <w:szCs w:val="16"/>
              </w:rPr>
            </w:pPr>
            <w:r w:rsidRPr="001545FA">
              <w:rPr>
                <w:snapToGrid w:val="0"/>
                <w:color w:val="000000"/>
                <w:sz w:val="16"/>
                <w:szCs w:val="16"/>
              </w:rPr>
              <w:t>65</w:t>
            </w:r>
          </w:p>
        </w:tc>
        <w:tc>
          <w:tcPr>
            <w:tcW w:w="901" w:type="dxa"/>
            <w:shd w:val="solid" w:color="FFFFFF" w:fill="auto"/>
          </w:tcPr>
          <w:p w:rsidR="00B90CF8" w:rsidRPr="001545FA" w:rsidRDefault="00B90CF8" w:rsidP="00833471">
            <w:pPr>
              <w:pStyle w:val="TAL"/>
              <w:rPr>
                <w:snapToGrid w:val="0"/>
                <w:color w:val="000000"/>
                <w:sz w:val="16"/>
                <w:szCs w:val="16"/>
              </w:rPr>
            </w:pPr>
            <w:r w:rsidRPr="001545FA">
              <w:rPr>
                <w:snapToGrid w:val="0"/>
                <w:color w:val="000000"/>
                <w:sz w:val="16"/>
                <w:szCs w:val="16"/>
              </w:rPr>
              <w:t>SP-140</w:t>
            </w:r>
            <w:r w:rsidR="002207C2" w:rsidRPr="001545FA">
              <w:rPr>
                <w:snapToGrid w:val="0"/>
                <w:color w:val="000000"/>
                <w:sz w:val="16"/>
                <w:szCs w:val="16"/>
              </w:rPr>
              <w:t>456</w:t>
            </w:r>
          </w:p>
        </w:tc>
        <w:tc>
          <w:tcPr>
            <w:tcW w:w="476" w:type="dxa"/>
            <w:shd w:val="solid" w:color="FFFFFF" w:fill="auto"/>
          </w:tcPr>
          <w:p w:rsidR="00B90CF8" w:rsidRPr="001545FA" w:rsidRDefault="002207C2" w:rsidP="00833471">
            <w:pPr>
              <w:pStyle w:val="TAL"/>
              <w:rPr>
                <w:rFonts w:eastAsia="Arial Unicode MS"/>
                <w:sz w:val="16"/>
                <w:szCs w:val="16"/>
              </w:rPr>
            </w:pPr>
            <w:r w:rsidRPr="001545FA">
              <w:rPr>
                <w:rFonts w:eastAsia="Arial Unicode MS"/>
                <w:sz w:val="16"/>
                <w:szCs w:val="16"/>
              </w:rPr>
              <w:t>0418</w:t>
            </w:r>
          </w:p>
        </w:tc>
        <w:tc>
          <w:tcPr>
            <w:tcW w:w="425" w:type="dxa"/>
            <w:shd w:val="solid" w:color="FFFFFF" w:fill="auto"/>
          </w:tcPr>
          <w:p w:rsidR="00B90CF8" w:rsidRPr="001545FA" w:rsidRDefault="002207C2" w:rsidP="00833471">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B90CF8" w:rsidRPr="001545FA" w:rsidRDefault="002207C2" w:rsidP="00833471">
            <w:pPr>
              <w:pStyle w:val="TAL"/>
              <w:rPr>
                <w:sz w:val="16"/>
                <w:szCs w:val="16"/>
              </w:rPr>
            </w:pPr>
            <w:r w:rsidRPr="001545FA">
              <w:rPr>
                <w:sz w:val="16"/>
                <w:szCs w:val="16"/>
              </w:rPr>
              <w:t>Media- and Session-level FEC Redundancy Level Declaration</w:t>
            </w:r>
          </w:p>
        </w:tc>
        <w:tc>
          <w:tcPr>
            <w:tcW w:w="567" w:type="dxa"/>
            <w:shd w:val="solid" w:color="FFFFFF" w:fill="auto"/>
          </w:tcPr>
          <w:p w:rsidR="00B90CF8" w:rsidRPr="001545FA" w:rsidRDefault="00B90CF8" w:rsidP="00833471">
            <w:pPr>
              <w:pStyle w:val="TAL"/>
              <w:rPr>
                <w:sz w:val="16"/>
                <w:szCs w:val="16"/>
              </w:rPr>
            </w:pPr>
            <w:r w:rsidRPr="001545FA">
              <w:rPr>
                <w:sz w:val="16"/>
                <w:szCs w:val="16"/>
              </w:rPr>
              <w:t>12.2.0</w:t>
            </w:r>
          </w:p>
        </w:tc>
        <w:tc>
          <w:tcPr>
            <w:tcW w:w="708" w:type="dxa"/>
            <w:shd w:val="solid" w:color="FFFFFF" w:fill="auto"/>
          </w:tcPr>
          <w:p w:rsidR="00B90CF8" w:rsidRPr="001545FA" w:rsidRDefault="00B90CF8" w:rsidP="00833471">
            <w:pPr>
              <w:pStyle w:val="TAL"/>
              <w:rPr>
                <w:sz w:val="16"/>
                <w:szCs w:val="16"/>
              </w:rPr>
            </w:pPr>
            <w:r w:rsidRPr="001545FA">
              <w:rPr>
                <w:sz w:val="16"/>
                <w:szCs w:val="16"/>
              </w:rPr>
              <w:t>12.3.0</w:t>
            </w:r>
          </w:p>
        </w:tc>
      </w:tr>
      <w:tr w:rsidR="00B90CF8" w:rsidRPr="001545FA" w:rsidTr="001E5D36">
        <w:tblPrEx>
          <w:tblCellMar>
            <w:top w:w="0" w:type="dxa"/>
            <w:bottom w:w="0" w:type="dxa"/>
          </w:tblCellMar>
        </w:tblPrEx>
        <w:tc>
          <w:tcPr>
            <w:tcW w:w="800" w:type="dxa"/>
            <w:shd w:val="solid" w:color="FFFFFF" w:fill="auto"/>
          </w:tcPr>
          <w:p w:rsidR="00B90CF8" w:rsidRPr="001545FA" w:rsidRDefault="00B90CF8" w:rsidP="00833471">
            <w:pPr>
              <w:pStyle w:val="TAL"/>
              <w:rPr>
                <w:sz w:val="16"/>
                <w:szCs w:val="16"/>
              </w:rPr>
            </w:pPr>
            <w:r w:rsidRPr="001545FA">
              <w:rPr>
                <w:sz w:val="16"/>
                <w:szCs w:val="16"/>
              </w:rPr>
              <w:t>2014-09</w:t>
            </w:r>
          </w:p>
        </w:tc>
        <w:tc>
          <w:tcPr>
            <w:tcW w:w="800" w:type="dxa"/>
            <w:shd w:val="solid" w:color="FFFFFF" w:fill="auto"/>
          </w:tcPr>
          <w:p w:rsidR="00B90CF8" w:rsidRPr="001545FA" w:rsidRDefault="00B90CF8" w:rsidP="00833471">
            <w:pPr>
              <w:pStyle w:val="TAL"/>
              <w:jc w:val="center"/>
              <w:rPr>
                <w:snapToGrid w:val="0"/>
                <w:color w:val="000000"/>
                <w:sz w:val="16"/>
                <w:szCs w:val="16"/>
              </w:rPr>
            </w:pPr>
            <w:r w:rsidRPr="001545FA">
              <w:rPr>
                <w:snapToGrid w:val="0"/>
                <w:color w:val="000000"/>
                <w:sz w:val="16"/>
                <w:szCs w:val="16"/>
              </w:rPr>
              <w:t>65</w:t>
            </w:r>
          </w:p>
        </w:tc>
        <w:tc>
          <w:tcPr>
            <w:tcW w:w="901" w:type="dxa"/>
            <w:shd w:val="solid" w:color="FFFFFF" w:fill="auto"/>
          </w:tcPr>
          <w:p w:rsidR="00B90CF8" w:rsidRPr="001545FA" w:rsidRDefault="00B90CF8" w:rsidP="00833471">
            <w:pPr>
              <w:pStyle w:val="TAL"/>
              <w:rPr>
                <w:snapToGrid w:val="0"/>
                <w:color w:val="000000"/>
                <w:sz w:val="16"/>
                <w:szCs w:val="16"/>
              </w:rPr>
            </w:pPr>
            <w:r w:rsidRPr="001545FA">
              <w:rPr>
                <w:snapToGrid w:val="0"/>
                <w:color w:val="000000"/>
                <w:sz w:val="16"/>
                <w:szCs w:val="16"/>
              </w:rPr>
              <w:t>SP-140</w:t>
            </w:r>
            <w:r w:rsidR="00C92EF3" w:rsidRPr="001545FA">
              <w:rPr>
                <w:snapToGrid w:val="0"/>
                <w:color w:val="000000"/>
                <w:sz w:val="16"/>
                <w:szCs w:val="16"/>
              </w:rPr>
              <w:t>472</w:t>
            </w:r>
          </w:p>
        </w:tc>
        <w:tc>
          <w:tcPr>
            <w:tcW w:w="476" w:type="dxa"/>
            <w:shd w:val="solid" w:color="FFFFFF" w:fill="auto"/>
          </w:tcPr>
          <w:p w:rsidR="00B90CF8" w:rsidRPr="001545FA" w:rsidRDefault="00C92EF3" w:rsidP="00833471">
            <w:pPr>
              <w:pStyle w:val="TAL"/>
              <w:rPr>
                <w:rFonts w:eastAsia="Arial Unicode MS"/>
                <w:sz w:val="16"/>
                <w:szCs w:val="16"/>
              </w:rPr>
            </w:pPr>
            <w:r w:rsidRPr="001545FA">
              <w:rPr>
                <w:rFonts w:eastAsia="Arial Unicode MS"/>
                <w:sz w:val="16"/>
                <w:szCs w:val="16"/>
              </w:rPr>
              <w:t>0419</w:t>
            </w:r>
          </w:p>
        </w:tc>
        <w:tc>
          <w:tcPr>
            <w:tcW w:w="425" w:type="dxa"/>
            <w:shd w:val="solid" w:color="FFFFFF" w:fill="auto"/>
          </w:tcPr>
          <w:p w:rsidR="00B90CF8" w:rsidRPr="001545FA" w:rsidRDefault="00C92EF3" w:rsidP="00833471">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B90CF8" w:rsidRPr="001545FA" w:rsidRDefault="00C92EF3" w:rsidP="00833471">
            <w:pPr>
              <w:pStyle w:val="TAL"/>
              <w:rPr>
                <w:sz w:val="16"/>
                <w:szCs w:val="16"/>
              </w:rPr>
            </w:pPr>
            <w:r w:rsidRPr="001545FA">
              <w:rPr>
                <w:sz w:val="16"/>
                <w:szCs w:val="16"/>
              </w:rPr>
              <w:t>Delivery of MBMS User Service on Multiple FLUTE Sessions</w:t>
            </w:r>
          </w:p>
        </w:tc>
        <w:tc>
          <w:tcPr>
            <w:tcW w:w="567" w:type="dxa"/>
            <w:shd w:val="solid" w:color="FFFFFF" w:fill="auto"/>
          </w:tcPr>
          <w:p w:rsidR="00B90CF8" w:rsidRPr="001545FA" w:rsidRDefault="00B90CF8" w:rsidP="00833471">
            <w:pPr>
              <w:pStyle w:val="TAL"/>
              <w:rPr>
                <w:sz w:val="16"/>
                <w:szCs w:val="16"/>
              </w:rPr>
            </w:pPr>
            <w:r w:rsidRPr="001545FA">
              <w:rPr>
                <w:sz w:val="16"/>
                <w:szCs w:val="16"/>
              </w:rPr>
              <w:t>12.2.0</w:t>
            </w:r>
          </w:p>
        </w:tc>
        <w:tc>
          <w:tcPr>
            <w:tcW w:w="708" w:type="dxa"/>
            <w:shd w:val="solid" w:color="FFFFFF" w:fill="auto"/>
          </w:tcPr>
          <w:p w:rsidR="00B90CF8" w:rsidRPr="001545FA" w:rsidRDefault="00B90CF8" w:rsidP="00833471">
            <w:pPr>
              <w:pStyle w:val="TAL"/>
              <w:rPr>
                <w:sz w:val="16"/>
                <w:szCs w:val="16"/>
              </w:rPr>
            </w:pPr>
            <w:r w:rsidRPr="001545FA">
              <w:rPr>
                <w:sz w:val="16"/>
                <w:szCs w:val="16"/>
              </w:rPr>
              <w:t>12.3.0</w:t>
            </w:r>
          </w:p>
        </w:tc>
      </w:tr>
      <w:tr w:rsidR="00B90CF8" w:rsidRPr="001545FA" w:rsidTr="001E5D36">
        <w:tblPrEx>
          <w:tblCellMar>
            <w:top w:w="0" w:type="dxa"/>
            <w:bottom w:w="0" w:type="dxa"/>
          </w:tblCellMar>
        </w:tblPrEx>
        <w:tc>
          <w:tcPr>
            <w:tcW w:w="800" w:type="dxa"/>
            <w:shd w:val="solid" w:color="FFFFFF" w:fill="auto"/>
          </w:tcPr>
          <w:p w:rsidR="00B90CF8" w:rsidRPr="001545FA" w:rsidRDefault="00B90CF8" w:rsidP="00833471">
            <w:pPr>
              <w:pStyle w:val="TAL"/>
              <w:rPr>
                <w:sz w:val="16"/>
                <w:szCs w:val="16"/>
              </w:rPr>
            </w:pPr>
            <w:r w:rsidRPr="001545FA">
              <w:rPr>
                <w:sz w:val="16"/>
                <w:szCs w:val="16"/>
              </w:rPr>
              <w:t>2014-09</w:t>
            </w:r>
          </w:p>
        </w:tc>
        <w:tc>
          <w:tcPr>
            <w:tcW w:w="800" w:type="dxa"/>
            <w:shd w:val="solid" w:color="FFFFFF" w:fill="auto"/>
          </w:tcPr>
          <w:p w:rsidR="00B90CF8" w:rsidRPr="001545FA" w:rsidRDefault="00B90CF8" w:rsidP="00833471">
            <w:pPr>
              <w:pStyle w:val="TAL"/>
              <w:jc w:val="center"/>
              <w:rPr>
                <w:snapToGrid w:val="0"/>
                <w:color w:val="000000"/>
                <w:sz w:val="16"/>
                <w:szCs w:val="16"/>
              </w:rPr>
            </w:pPr>
            <w:r w:rsidRPr="001545FA">
              <w:rPr>
                <w:snapToGrid w:val="0"/>
                <w:color w:val="000000"/>
                <w:sz w:val="16"/>
                <w:szCs w:val="16"/>
              </w:rPr>
              <w:t>65</w:t>
            </w:r>
          </w:p>
        </w:tc>
        <w:tc>
          <w:tcPr>
            <w:tcW w:w="901" w:type="dxa"/>
            <w:shd w:val="solid" w:color="FFFFFF" w:fill="auto"/>
          </w:tcPr>
          <w:p w:rsidR="00B90CF8" w:rsidRPr="001545FA" w:rsidRDefault="00B90CF8" w:rsidP="00833471">
            <w:pPr>
              <w:pStyle w:val="TAL"/>
              <w:rPr>
                <w:snapToGrid w:val="0"/>
                <w:color w:val="000000"/>
                <w:sz w:val="16"/>
                <w:szCs w:val="16"/>
              </w:rPr>
            </w:pPr>
            <w:r w:rsidRPr="001545FA">
              <w:rPr>
                <w:snapToGrid w:val="0"/>
                <w:color w:val="000000"/>
                <w:sz w:val="16"/>
                <w:szCs w:val="16"/>
              </w:rPr>
              <w:t>SP-140</w:t>
            </w:r>
            <w:r w:rsidR="00EA6CC1" w:rsidRPr="001545FA">
              <w:rPr>
                <w:snapToGrid w:val="0"/>
                <w:color w:val="000000"/>
                <w:sz w:val="16"/>
                <w:szCs w:val="16"/>
              </w:rPr>
              <w:t>473</w:t>
            </w:r>
          </w:p>
        </w:tc>
        <w:tc>
          <w:tcPr>
            <w:tcW w:w="476" w:type="dxa"/>
            <w:shd w:val="solid" w:color="FFFFFF" w:fill="auto"/>
          </w:tcPr>
          <w:p w:rsidR="00B90CF8" w:rsidRPr="001545FA" w:rsidRDefault="00EA6CC1" w:rsidP="00833471">
            <w:pPr>
              <w:pStyle w:val="TAL"/>
              <w:rPr>
                <w:rFonts w:eastAsia="Arial Unicode MS"/>
                <w:sz w:val="16"/>
                <w:szCs w:val="16"/>
              </w:rPr>
            </w:pPr>
            <w:r w:rsidRPr="001545FA">
              <w:rPr>
                <w:rFonts w:eastAsia="Arial Unicode MS"/>
                <w:sz w:val="16"/>
                <w:szCs w:val="16"/>
              </w:rPr>
              <w:t>0421</w:t>
            </w:r>
          </w:p>
        </w:tc>
        <w:tc>
          <w:tcPr>
            <w:tcW w:w="425" w:type="dxa"/>
            <w:shd w:val="solid" w:color="FFFFFF" w:fill="auto"/>
          </w:tcPr>
          <w:p w:rsidR="00B90CF8" w:rsidRPr="001545FA" w:rsidRDefault="00EA6CC1" w:rsidP="00833471">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B90CF8" w:rsidRPr="001545FA" w:rsidRDefault="00EA6CC1" w:rsidP="00833471">
            <w:pPr>
              <w:pStyle w:val="TAL"/>
              <w:rPr>
                <w:sz w:val="16"/>
                <w:szCs w:val="16"/>
              </w:rPr>
            </w:pPr>
            <w:r w:rsidRPr="001545FA">
              <w:rPr>
                <w:sz w:val="16"/>
                <w:szCs w:val="16"/>
              </w:rPr>
              <w:t>More on MooD Header</w:t>
            </w:r>
          </w:p>
        </w:tc>
        <w:tc>
          <w:tcPr>
            <w:tcW w:w="567" w:type="dxa"/>
            <w:shd w:val="solid" w:color="FFFFFF" w:fill="auto"/>
          </w:tcPr>
          <w:p w:rsidR="00B90CF8" w:rsidRPr="001545FA" w:rsidRDefault="00B90CF8" w:rsidP="00833471">
            <w:pPr>
              <w:pStyle w:val="TAL"/>
              <w:rPr>
                <w:sz w:val="16"/>
                <w:szCs w:val="16"/>
              </w:rPr>
            </w:pPr>
            <w:r w:rsidRPr="001545FA">
              <w:rPr>
                <w:sz w:val="16"/>
                <w:szCs w:val="16"/>
              </w:rPr>
              <w:t>12.2.0</w:t>
            </w:r>
          </w:p>
        </w:tc>
        <w:tc>
          <w:tcPr>
            <w:tcW w:w="708" w:type="dxa"/>
            <w:shd w:val="solid" w:color="FFFFFF" w:fill="auto"/>
          </w:tcPr>
          <w:p w:rsidR="00B90CF8" w:rsidRPr="001545FA" w:rsidRDefault="00B90CF8" w:rsidP="00833471">
            <w:pPr>
              <w:pStyle w:val="TAL"/>
              <w:rPr>
                <w:sz w:val="16"/>
                <w:szCs w:val="16"/>
              </w:rPr>
            </w:pPr>
            <w:r w:rsidRPr="001545FA">
              <w:rPr>
                <w:sz w:val="16"/>
                <w:szCs w:val="16"/>
              </w:rPr>
              <w:t>12.3.0</w:t>
            </w:r>
          </w:p>
        </w:tc>
      </w:tr>
      <w:tr w:rsidR="00B90CF8" w:rsidRPr="001545FA" w:rsidTr="001E5D36">
        <w:tblPrEx>
          <w:tblCellMar>
            <w:top w:w="0" w:type="dxa"/>
            <w:bottom w:w="0" w:type="dxa"/>
          </w:tblCellMar>
        </w:tblPrEx>
        <w:tc>
          <w:tcPr>
            <w:tcW w:w="800" w:type="dxa"/>
            <w:shd w:val="solid" w:color="FFFFFF" w:fill="auto"/>
          </w:tcPr>
          <w:p w:rsidR="00B90CF8" w:rsidRPr="001545FA" w:rsidRDefault="00B90CF8" w:rsidP="00833471">
            <w:pPr>
              <w:pStyle w:val="TAL"/>
              <w:rPr>
                <w:sz w:val="16"/>
                <w:szCs w:val="16"/>
              </w:rPr>
            </w:pPr>
            <w:r w:rsidRPr="001545FA">
              <w:rPr>
                <w:sz w:val="16"/>
                <w:szCs w:val="16"/>
              </w:rPr>
              <w:t>2014-09</w:t>
            </w:r>
          </w:p>
        </w:tc>
        <w:tc>
          <w:tcPr>
            <w:tcW w:w="800" w:type="dxa"/>
            <w:shd w:val="solid" w:color="FFFFFF" w:fill="auto"/>
          </w:tcPr>
          <w:p w:rsidR="00B90CF8" w:rsidRPr="001545FA" w:rsidRDefault="00B90CF8" w:rsidP="00833471">
            <w:pPr>
              <w:pStyle w:val="TAL"/>
              <w:jc w:val="center"/>
              <w:rPr>
                <w:snapToGrid w:val="0"/>
                <w:color w:val="000000"/>
                <w:sz w:val="16"/>
                <w:szCs w:val="16"/>
              </w:rPr>
            </w:pPr>
            <w:r w:rsidRPr="001545FA">
              <w:rPr>
                <w:snapToGrid w:val="0"/>
                <w:color w:val="000000"/>
                <w:sz w:val="16"/>
                <w:szCs w:val="16"/>
              </w:rPr>
              <w:t>65</w:t>
            </w:r>
          </w:p>
        </w:tc>
        <w:tc>
          <w:tcPr>
            <w:tcW w:w="901" w:type="dxa"/>
            <w:shd w:val="solid" w:color="FFFFFF" w:fill="auto"/>
          </w:tcPr>
          <w:p w:rsidR="00B90CF8" w:rsidRPr="001545FA" w:rsidRDefault="00B90CF8" w:rsidP="00833471">
            <w:pPr>
              <w:pStyle w:val="TAL"/>
              <w:rPr>
                <w:snapToGrid w:val="0"/>
                <w:color w:val="000000"/>
                <w:sz w:val="16"/>
                <w:szCs w:val="16"/>
              </w:rPr>
            </w:pPr>
            <w:r w:rsidRPr="001545FA">
              <w:rPr>
                <w:snapToGrid w:val="0"/>
                <w:color w:val="000000"/>
                <w:sz w:val="16"/>
                <w:szCs w:val="16"/>
              </w:rPr>
              <w:t>SP-140</w:t>
            </w:r>
            <w:r w:rsidR="00895BA4" w:rsidRPr="001545FA">
              <w:rPr>
                <w:snapToGrid w:val="0"/>
                <w:color w:val="000000"/>
                <w:sz w:val="16"/>
                <w:szCs w:val="16"/>
              </w:rPr>
              <w:t>473</w:t>
            </w:r>
          </w:p>
        </w:tc>
        <w:tc>
          <w:tcPr>
            <w:tcW w:w="476" w:type="dxa"/>
            <w:shd w:val="solid" w:color="FFFFFF" w:fill="auto"/>
          </w:tcPr>
          <w:p w:rsidR="00B90CF8" w:rsidRPr="001545FA" w:rsidRDefault="00895BA4" w:rsidP="00833471">
            <w:pPr>
              <w:pStyle w:val="TAL"/>
              <w:rPr>
                <w:rFonts w:eastAsia="Arial Unicode MS"/>
                <w:sz w:val="16"/>
                <w:szCs w:val="16"/>
              </w:rPr>
            </w:pPr>
            <w:r w:rsidRPr="001545FA">
              <w:rPr>
                <w:rFonts w:eastAsia="Arial Unicode MS"/>
                <w:sz w:val="16"/>
                <w:szCs w:val="16"/>
              </w:rPr>
              <w:t>0422</w:t>
            </w:r>
          </w:p>
        </w:tc>
        <w:tc>
          <w:tcPr>
            <w:tcW w:w="425" w:type="dxa"/>
            <w:shd w:val="solid" w:color="FFFFFF" w:fill="auto"/>
          </w:tcPr>
          <w:p w:rsidR="00B90CF8" w:rsidRPr="001545FA" w:rsidRDefault="00895BA4" w:rsidP="00833471">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B90CF8" w:rsidRPr="001545FA" w:rsidRDefault="00895BA4" w:rsidP="00833471">
            <w:pPr>
              <w:pStyle w:val="TAL"/>
              <w:rPr>
                <w:sz w:val="16"/>
                <w:szCs w:val="16"/>
              </w:rPr>
            </w:pPr>
            <w:r w:rsidRPr="001545FA">
              <w:rPr>
                <w:sz w:val="16"/>
                <w:szCs w:val="16"/>
              </w:rPr>
              <w:t>MBMS User Service Consumption Reporting</w:t>
            </w:r>
          </w:p>
        </w:tc>
        <w:tc>
          <w:tcPr>
            <w:tcW w:w="567" w:type="dxa"/>
            <w:shd w:val="solid" w:color="FFFFFF" w:fill="auto"/>
          </w:tcPr>
          <w:p w:rsidR="00B90CF8" w:rsidRPr="001545FA" w:rsidRDefault="00B90CF8" w:rsidP="00833471">
            <w:pPr>
              <w:pStyle w:val="TAL"/>
              <w:rPr>
                <w:sz w:val="16"/>
                <w:szCs w:val="16"/>
              </w:rPr>
            </w:pPr>
            <w:r w:rsidRPr="001545FA">
              <w:rPr>
                <w:sz w:val="16"/>
                <w:szCs w:val="16"/>
              </w:rPr>
              <w:t>12.2.0</w:t>
            </w:r>
          </w:p>
        </w:tc>
        <w:tc>
          <w:tcPr>
            <w:tcW w:w="708" w:type="dxa"/>
            <w:shd w:val="solid" w:color="FFFFFF" w:fill="auto"/>
          </w:tcPr>
          <w:p w:rsidR="00B90CF8" w:rsidRPr="001545FA" w:rsidRDefault="00B90CF8" w:rsidP="00833471">
            <w:pPr>
              <w:pStyle w:val="TAL"/>
              <w:rPr>
                <w:sz w:val="16"/>
                <w:szCs w:val="16"/>
              </w:rPr>
            </w:pPr>
            <w:r w:rsidRPr="001545FA">
              <w:rPr>
                <w:sz w:val="16"/>
                <w:szCs w:val="16"/>
              </w:rPr>
              <w:t>12.3.0</w:t>
            </w:r>
          </w:p>
        </w:tc>
      </w:tr>
      <w:tr w:rsidR="00B90CF8" w:rsidRPr="001545FA" w:rsidTr="001E5D36">
        <w:tblPrEx>
          <w:tblCellMar>
            <w:top w:w="0" w:type="dxa"/>
            <w:bottom w:w="0" w:type="dxa"/>
          </w:tblCellMar>
        </w:tblPrEx>
        <w:tc>
          <w:tcPr>
            <w:tcW w:w="800" w:type="dxa"/>
            <w:shd w:val="solid" w:color="FFFFFF" w:fill="auto"/>
          </w:tcPr>
          <w:p w:rsidR="00B90CF8" w:rsidRPr="001545FA" w:rsidRDefault="00B90CF8" w:rsidP="00833471">
            <w:pPr>
              <w:pStyle w:val="TAL"/>
              <w:rPr>
                <w:sz w:val="16"/>
                <w:szCs w:val="16"/>
              </w:rPr>
            </w:pPr>
            <w:r w:rsidRPr="001545FA">
              <w:rPr>
                <w:sz w:val="16"/>
                <w:szCs w:val="16"/>
              </w:rPr>
              <w:t>2014-09</w:t>
            </w:r>
          </w:p>
        </w:tc>
        <w:tc>
          <w:tcPr>
            <w:tcW w:w="800" w:type="dxa"/>
            <w:shd w:val="solid" w:color="FFFFFF" w:fill="auto"/>
          </w:tcPr>
          <w:p w:rsidR="00B90CF8" w:rsidRPr="001545FA" w:rsidRDefault="00B90CF8" w:rsidP="00833471">
            <w:pPr>
              <w:pStyle w:val="TAL"/>
              <w:jc w:val="center"/>
              <w:rPr>
                <w:snapToGrid w:val="0"/>
                <w:color w:val="000000"/>
                <w:sz w:val="16"/>
                <w:szCs w:val="16"/>
              </w:rPr>
            </w:pPr>
            <w:r w:rsidRPr="001545FA">
              <w:rPr>
                <w:snapToGrid w:val="0"/>
                <w:color w:val="000000"/>
                <w:sz w:val="16"/>
                <w:szCs w:val="16"/>
              </w:rPr>
              <w:t>65</w:t>
            </w:r>
          </w:p>
        </w:tc>
        <w:tc>
          <w:tcPr>
            <w:tcW w:w="901" w:type="dxa"/>
            <w:shd w:val="solid" w:color="FFFFFF" w:fill="auto"/>
          </w:tcPr>
          <w:p w:rsidR="00B90CF8" w:rsidRPr="001545FA" w:rsidRDefault="00B90CF8" w:rsidP="00833471">
            <w:pPr>
              <w:pStyle w:val="TAL"/>
              <w:rPr>
                <w:snapToGrid w:val="0"/>
                <w:color w:val="000000"/>
                <w:sz w:val="16"/>
                <w:szCs w:val="16"/>
              </w:rPr>
            </w:pPr>
            <w:r w:rsidRPr="001545FA">
              <w:rPr>
                <w:snapToGrid w:val="0"/>
                <w:color w:val="000000"/>
                <w:sz w:val="16"/>
                <w:szCs w:val="16"/>
              </w:rPr>
              <w:t>SP-140</w:t>
            </w:r>
            <w:r w:rsidR="00311044" w:rsidRPr="001545FA">
              <w:rPr>
                <w:snapToGrid w:val="0"/>
                <w:color w:val="000000"/>
                <w:sz w:val="16"/>
                <w:szCs w:val="16"/>
              </w:rPr>
              <w:t>472</w:t>
            </w:r>
          </w:p>
        </w:tc>
        <w:tc>
          <w:tcPr>
            <w:tcW w:w="476" w:type="dxa"/>
            <w:shd w:val="solid" w:color="FFFFFF" w:fill="auto"/>
          </w:tcPr>
          <w:p w:rsidR="00B90CF8" w:rsidRPr="001545FA" w:rsidRDefault="00311044" w:rsidP="00833471">
            <w:pPr>
              <w:pStyle w:val="TAL"/>
              <w:rPr>
                <w:rFonts w:eastAsia="Arial Unicode MS"/>
                <w:sz w:val="16"/>
                <w:szCs w:val="16"/>
              </w:rPr>
            </w:pPr>
            <w:r w:rsidRPr="001545FA">
              <w:rPr>
                <w:rFonts w:eastAsia="Arial Unicode MS"/>
                <w:sz w:val="16"/>
                <w:szCs w:val="16"/>
              </w:rPr>
              <w:t>0424</w:t>
            </w:r>
          </w:p>
        </w:tc>
        <w:tc>
          <w:tcPr>
            <w:tcW w:w="425" w:type="dxa"/>
            <w:shd w:val="solid" w:color="FFFFFF" w:fill="auto"/>
          </w:tcPr>
          <w:p w:rsidR="00B90CF8" w:rsidRPr="001545FA" w:rsidRDefault="00B90CF8" w:rsidP="00833471">
            <w:pPr>
              <w:pStyle w:val="TAL"/>
              <w:jc w:val="center"/>
              <w:rPr>
                <w:rFonts w:eastAsia="Arial Unicode MS"/>
                <w:sz w:val="16"/>
                <w:szCs w:val="16"/>
              </w:rPr>
            </w:pPr>
          </w:p>
        </w:tc>
        <w:tc>
          <w:tcPr>
            <w:tcW w:w="4962" w:type="dxa"/>
            <w:shd w:val="solid" w:color="FFFFFF" w:fill="auto"/>
          </w:tcPr>
          <w:p w:rsidR="00B90CF8" w:rsidRPr="001545FA" w:rsidRDefault="00311044" w:rsidP="00833471">
            <w:pPr>
              <w:pStyle w:val="TAL"/>
              <w:rPr>
                <w:sz w:val="16"/>
                <w:szCs w:val="16"/>
              </w:rPr>
            </w:pPr>
            <w:r w:rsidRPr="001545FA">
              <w:rPr>
                <w:sz w:val="16"/>
                <w:szCs w:val="16"/>
              </w:rPr>
              <w:t>Schedule Examples Update</w:t>
            </w:r>
          </w:p>
        </w:tc>
        <w:tc>
          <w:tcPr>
            <w:tcW w:w="567" w:type="dxa"/>
            <w:shd w:val="solid" w:color="FFFFFF" w:fill="auto"/>
          </w:tcPr>
          <w:p w:rsidR="00B90CF8" w:rsidRPr="001545FA" w:rsidRDefault="00B90CF8" w:rsidP="00833471">
            <w:pPr>
              <w:pStyle w:val="TAL"/>
              <w:rPr>
                <w:sz w:val="16"/>
                <w:szCs w:val="16"/>
              </w:rPr>
            </w:pPr>
            <w:r w:rsidRPr="001545FA">
              <w:rPr>
                <w:sz w:val="16"/>
                <w:szCs w:val="16"/>
              </w:rPr>
              <w:t>12.2.0</w:t>
            </w:r>
          </w:p>
        </w:tc>
        <w:tc>
          <w:tcPr>
            <w:tcW w:w="708" w:type="dxa"/>
            <w:shd w:val="solid" w:color="FFFFFF" w:fill="auto"/>
          </w:tcPr>
          <w:p w:rsidR="00B90CF8" w:rsidRPr="001545FA" w:rsidRDefault="00B90CF8" w:rsidP="00833471">
            <w:pPr>
              <w:pStyle w:val="TAL"/>
              <w:rPr>
                <w:sz w:val="16"/>
                <w:szCs w:val="16"/>
              </w:rPr>
            </w:pPr>
            <w:r w:rsidRPr="001545FA">
              <w:rPr>
                <w:sz w:val="16"/>
                <w:szCs w:val="16"/>
              </w:rPr>
              <w:t>12.3.0</w:t>
            </w:r>
          </w:p>
        </w:tc>
      </w:tr>
      <w:tr w:rsidR="00B90CF8" w:rsidRPr="001545FA" w:rsidTr="001E5D36">
        <w:tblPrEx>
          <w:tblCellMar>
            <w:top w:w="0" w:type="dxa"/>
            <w:bottom w:w="0" w:type="dxa"/>
          </w:tblCellMar>
        </w:tblPrEx>
        <w:tc>
          <w:tcPr>
            <w:tcW w:w="800" w:type="dxa"/>
            <w:shd w:val="solid" w:color="FFFFFF" w:fill="auto"/>
          </w:tcPr>
          <w:p w:rsidR="00B90CF8" w:rsidRPr="001545FA" w:rsidRDefault="00B90CF8" w:rsidP="00833471">
            <w:pPr>
              <w:pStyle w:val="TAL"/>
              <w:rPr>
                <w:sz w:val="16"/>
                <w:szCs w:val="16"/>
              </w:rPr>
            </w:pPr>
            <w:r w:rsidRPr="001545FA">
              <w:rPr>
                <w:sz w:val="16"/>
                <w:szCs w:val="16"/>
              </w:rPr>
              <w:t>2014-09</w:t>
            </w:r>
          </w:p>
        </w:tc>
        <w:tc>
          <w:tcPr>
            <w:tcW w:w="800" w:type="dxa"/>
            <w:shd w:val="solid" w:color="FFFFFF" w:fill="auto"/>
          </w:tcPr>
          <w:p w:rsidR="00B90CF8" w:rsidRPr="001545FA" w:rsidRDefault="00B90CF8" w:rsidP="00833471">
            <w:pPr>
              <w:pStyle w:val="TAL"/>
              <w:jc w:val="center"/>
              <w:rPr>
                <w:snapToGrid w:val="0"/>
                <w:color w:val="000000"/>
                <w:sz w:val="16"/>
                <w:szCs w:val="16"/>
              </w:rPr>
            </w:pPr>
            <w:r w:rsidRPr="001545FA">
              <w:rPr>
                <w:snapToGrid w:val="0"/>
                <w:color w:val="000000"/>
                <w:sz w:val="16"/>
                <w:szCs w:val="16"/>
              </w:rPr>
              <w:t>65</w:t>
            </w:r>
          </w:p>
        </w:tc>
        <w:tc>
          <w:tcPr>
            <w:tcW w:w="901" w:type="dxa"/>
            <w:shd w:val="solid" w:color="FFFFFF" w:fill="auto"/>
          </w:tcPr>
          <w:p w:rsidR="00B90CF8" w:rsidRPr="001545FA" w:rsidRDefault="00B90CF8" w:rsidP="00833471">
            <w:pPr>
              <w:pStyle w:val="TAL"/>
              <w:rPr>
                <w:snapToGrid w:val="0"/>
                <w:color w:val="000000"/>
                <w:sz w:val="16"/>
                <w:szCs w:val="16"/>
              </w:rPr>
            </w:pPr>
            <w:r w:rsidRPr="001545FA">
              <w:rPr>
                <w:snapToGrid w:val="0"/>
                <w:color w:val="000000"/>
                <w:sz w:val="16"/>
                <w:szCs w:val="16"/>
              </w:rPr>
              <w:t>SP-140</w:t>
            </w:r>
            <w:r w:rsidR="004D5F9E" w:rsidRPr="001545FA">
              <w:rPr>
                <w:snapToGrid w:val="0"/>
                <w:color w:val="000000"/>
                <w:sz w:val="16"/>
                <w:szCs w:val="16"/>
              </w:rPr>
              <w:t>476</w:t>
            </w:r>
          </w:p>
        </w:tc>
        <w:tc>
          <w:tcPr>
            <w:tcW w:w="476" w:type="dxa"/>
            <w:shd w:val="solid" w:color="FFFFFF" w:fill="auto"/>
          </w:tcPr>
          <w:p w:rsidR="00B90CF8" w:rsidRPr="001545FA" w:rsidRDefault="004D5F9E" w:rsidP="00833471">
            <w:pPr>
              <w:pStyle w:val="TAL"/>
              <w:rPr>
                <w:rFonts w:eastAsia="Arial Unicode MS"/>
                <w:sz w:val="16"/>
                <w:szCs w:val="16"/>
              </w:rPr>
            </w:pPr>
            <w:r w:rsidRPr="001545FA">
              <w:rPr>
                <w:rFonts w:eastAsia="Arial Unicode MS"/>
                <w:sz w:val="16"/>
                <w:szCs w:val="16"/>
              </w:rPr>
              <w:t>0426</w:t>
            </w:r>
          </w:p>
        </w:tc>
        <w:tc>
          <w:tcPr>
            <w:tcW w:w="425" w:type="dxa"/>
            <w:shd w:val="solid" w:color="FFFFFF" w:fill="auto"/>
          </w:tcPr>
          <w:p w:rsidR="00B90CF8" w:rsidRPr="001545FA" w:rsidRDefault="004D5F9E" w:rsidP="00833471">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B90CF8" w:rsidRPr="001545FA" w:rsidRDefault="004D5F9E" w:rsidP="00833471">
            <w:pPr>
              <w:pStyle w:val="TAL"/>
              <w:rPr>
                <w:sz w:val="16"/>
                <w:szCs w:val="16"/>
              </w:rPr>
            </w:pPr>
            <w:r w:rsidRPr="001545FA">
              <w:rPr>
                <w:sz w:val="16"/>
                <w:szCs w:val="16"/>
              </w:rPr>
              <w:t>ADPD Schema Correction for reportType</w:t>
            </w:r>
          </w:p>
        </w:tc>
        <w:tc>
          <w:tcPr>
            <w:tcW w:w="567" w:type="dxa"/>
            <w:shd w:val="solid" w:color="FFFFFF" w:fill="auto"/>
          </w:tcPr>
          <w:p w:rsidR="00B90CF8" w:rsidRPr="001545FA" w:rsidRDefault="00B90CF8" w:rsidP="00833471">
            <w:pPr>
              <w:pStyle w:val="TAL"/>
              <w:rPr>
                <w:sz w:val="16"/>
                <w:szCs w:val="16"/>
              </w:rPr>
            </w:pPr>
            <w:r w:rsidRPr="001545FA">
              <w:rPr>
                <w:sz w:val="16"/>
                <w:szCs w:val="16"/>
              </w:rPr>
              <w:t>12.2.0</w:t>
            </w:r>
          </w:p>
        </w:tc>
        <w:tc>
          <w:tcPr>
            <w:tcW w:w="708" w:type="dxa"/>
            <w:shd w:val="solid" w:color="FFFFFF" w:fill="auto"/>
          </w:tcPr>
          <w:p w:rsidR="00B90CF8" w:rsidRPr="001545FA" w:rsidRDefault="00B90CF8" w:rsidP="00833471">
            <w:pPr>
              <w:pStyle w:val="TAL"/>
              <w:rPr>
                <w:sz w:val="16"/>
                <w:szCs w:val="16"/>
              </w:rPr>
            </w:pPr>
            <w:r w:rsidRPr="001545FA">
              <w:rPr>
                <w:sz w:val="16"/>
                <w:szCs w:val="16"/>
              </w:rPr>
              <w:t>12.3.0</w:t>
            </w:r>
          </w:p>
        </w:tc>
      </w:tr>
      <w:tr w:rsidR="00B90CF8" w:rsidRPr="001545FA" w:rsidTr="001E5D36">
        <w:tblPrEx>
          <w:tblCellMar>
            <w:top w:w="0" w:type="dxa"/>
            <w:bottom w:w="0" w:type="dxa"/>
          </w:tblCellMar>
        </w:tblPrEx>
        <w:tc>
          <w:tcPr>
            <w:tcW w:w="800" w:type="dxa"/>
            <w:shd w:val="solid" w:color="FFFFFF" w:fill="auto"/>
          </w:tcPr>
          <w:p w:rsidR="00B90CF8" w:rsidRPr="001545FA" w:rsidRDefault="00B90CF8" w:rsidP="00833471">
            <w:pPr>
              <w:pStyle w:val="TAL"/>
              <w:rPr>
                <w:sz w:val="16"/>
                <w:szCs w:val="16"/>
              </w:rPr>
            </w:pPr>
            <w:r w:rsidRPr="001545FA">
              <w:rPr>
                <w:sz w:val="16"/>
                <w:szCs w:val="16"/>
              </w:rPr>
              <w:t>2014-09</w:t>
            </w:r>
          </w:p>
        </w:tc>
        <w:tc>
          <w:tcPr>
            <w:tcW w:w="800" w:type="dxa"/>
            <w:shd w:val="solid" w:color="FFFFFF" w:fill="auto"/>
          </w:tcPr>
          <w:p w:rsidR="00B90CF8" w:rsidRPr="001545FA" w:rsidRDefault="00B90CF8" w:rsidP="00833471">
            <w:pPr>
              <w:pStyle w:val="TAL"/>
              <w:jc w:val="center"/>
              <w:rPr>
                <w:snapToGrid w:val="0"/>
                <w:color w:val="000000"/>
                <w:sz w:val="16"/>
                <w:szCs w:val="16"/>
              </w:rPr>
            </w:pPr>
            <w:r w:rsidRPr="001545FA">
              <w:rPr>
                <w:snapToGrid w:val="0"/>
                <w:color w:val="000000"/>
                <w:sz w:val="16"/>
                <w:szCs w:val="16"/>
              </w:rPr>
              <w:t>65</w:t>
            </w:r>
          </w:p>
        </w:tc>
        <w:tc>
          <w:tcPr>
            <w:tcW w:w="901" w:type="dxa"/>
            <w:shd w:val="solid" w:color="FFFFFF" w:fill="auto"/>
          </w:tcPr>
          <w:p w:rsidR="00B90CF8" w:rsidRPr="001545FA" w:rsidRDefault="00B90CF8" w:rsidP="00833471">
            <w:pPr>
              <w:pStyle w:val="TAL"/>
              <w:rPr>
                <w:snapToGrid w:val="0"/>
                <w:color w:val="000000"/>
                <w:sz w:val="16"/>
                <w:szCs w:val="16"/>
              </w:rPr>
            </w:pPr>
            <w:r w:rsidRPr="001545FA">
              <w:rPr>
                <w:snapToGrid w:val="0"/>
                <w:color w:val="000000"/>
                <w:sz w:val="16"/>
                <w:szCs w:val="16"/>
              </w:rPr>
              <w:t>SP-140</w:t>
            </w:r>
            <w:r w:rsidR="0058308C" w:rsidRPr="001545FA">
              <w:rPr>
                <w:snapToGrid w:val="0"/>
                <w:color w:val="000000"/>
                <w:sz w:val="16"/>
                <w:szCs w:val="16"/>
              </w:rPr>
              <w:t>473</w:t>
            </w:r>
          </w:p>
        </w:tc>
        <w:tc>
          <w:tcPr>
            <w:tcW w:w="476" w:type="dxa"/>
            <w:shd w:val="solid" w:color="FFFFFF" w:fill="auto"/>
          </w:tcPr>
          <w:p w:rsidR="00B90CF8" w:rsidRPr="001545FA" w:rsidRDefault="0058308C" w:rsidP="00833471">
            <w:pPr>
              <w:pStyle w:val="TAL"/>
              <w:rPr>
                <w:rFonts w:eastAsia="Arial Unicode MS"/>
                <w:sz w:val="16"/>
                <w:szCs w:val="16"/>
              </w:rPr>
            </w:pPr>
            <w:r w:rsidRPr="001545FA">
              <w:rPr>
                <w:rFonts w:eastAsia="Arial Unicode MS"/>
                <w:sz w:val="16"/>
                <w:szCs w:val="16"/>
              </w:rPr>
              <w:t>0429</w:t>
            </w:r>
          </w:p>
        </w:tc>
        <w:tc>
          <w:tcPr>
            <w:tcW w:w="425" w:type="dxa"/>
            <w:shd w:val="solid" w:color="FFFFFF" w:fill="auto"/>
          </w:tcPr>
          <w:p w:rsidR="00B90CF8" w:rsidRPr="001545FA" w:rsidRDefault="0058308C" w:rsidP="00833471">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B90CF8" w:rsidRPr="001545FA" w:rsidRDefault="0058308C" w:rsidP="00833471">
            <w:pPr>
              <w:pStyle w:val="TAL"/>
              <w:rPr>
                <w:sz w:val="16"/>
                <w:szCs w:val="16"/>
              </w:rPr>
            </w:pPr>
            <w:r w:rsidRPr="001545FA">
              <w:rPr>
                <w:sz w:val="16"/>
                <w:szCs w:val="16"/>
              </w:rPr>
              <w:t>Updated Text on MooD Operation</w:t>
            </w:r>
          </w:p>
        </w:tc>
        <w:tc>
          <w:tcPr>
            <w:tcW w:w="567" w:type="dxa"/>
            <w:shd w:val="solid" w:color="FFFFFF" w:fill="auto"/>
          </w:tcPr>
          <w:p w:rsidR="00B90CF8" w:rsidRPr="001545FA" w:rsidRDefault="00B90CF8" w:rsidP="00833471">
            <w:pPr>
              <w:pStyle w:val="TAL"/>
              <w:rPr>
                <w:sz w:val="16"/>
                <w:szCs w:val="16"/>
              </w:rPr>
            </w:pPr>
            <w:r w:rsidRPr="001545FA">
              <w:rPr>
                <w:sz w:val="16"/>
                <w:szCs w:val="16"/>
              </w:rPr>
              <w:t>12.2.0</w:t>
            </w:r>
          </w:p>
        </w:tc>
        <w:tc>
          <w:tcPr>
            <w:tcW w:w="708" w:type="dxa"/>
            <w:shd w:val="solid" w:color="FFFFFF" w:fill="auto"/>
          </w:tcPr>
          <w:p w:rsidR="00B90CF8" w:rsidRPr="001545FA" w:rsidRDefault="00B90CF8" w:rsidP="00833471">
            <w:pPr>
              <w:pStyle w:val="TAL"/>
              <w:rPr>
                <w:sz w:val="16"/>
                <w:szCs w:val="16"/>
              </w:rPr>
            </w:pPr>
            <w:r w:rsidRPr="001545FA">
              <w:rPr>
                <w:sz w:val="16"/>
                <w:szCs w:val="16"/>
              </w:rPr>
              <w:t>12.3.0</w:t>
            </w:r>
          </w:p>
        </w:tc>
      </w:tr>
      <w:tr w:rsidR="00CA193A" w:rsidRPr="001545FA" w:rsidTr="001E5D36">
        <w:tblPrEx>
          <w:tblCellMar>
            <w:top w:w="0" w:type="dxa"/>
            <w:bottom w:w="0" w:type="dxa"/>
          </w:tblCellMar>
        </w:tblPrEx>
        <w:tc>
          <w:tcPr>
            <w:tcW w:w="800" w:type="dxa"/>
            <w:shd w:val="solid" w:color="FFFFFF" w:fill="auto"/>
          </w:tcPr>
          <w:p w:rsidR="00CA193A" w:rsidRPr="001545FA" w:rsidRDefault="00CA193A" w:rsidP="00833471">
            <w:pPr>
              <w:pStyle w:val="TAL"/>
              <w:rPr>
                <w:sz w:val="16"/>
                <w:szCs w:val="16"/>
              </w:rPr>
            </w:pPr>
            <w:r w:rsidRPr="001545FA">
              <w:rPr>
                <w:sz w:val="16"/>
                <w:szCs w:val="16"/>
              </w:rPr>
              <w:t>2014-12</w:t>
            </w:r>
          </w:p>
        </w:tc>
        <w:tc>
          <w:tcPr>
            <w:tcW w:w="800" w:type="dxa"/>
            <w:shd w:val="solid" w:color="FFFFFF" w:fill="auto"/>
          </w:tcPr>
          <w:p w:rsidR="00CA193A" w:rsidRPr="001545FA" w:rsidRDefault="00CA193A" w:rsidP="00833471">
            <w:pPr>
              <w:pStyle w:val="TAL"/>
              <w:jc w:val="center"/>
              <w:rPr>
                <w:snapToGrid w:val="0"/>
                <w:color w:val="000000"/>
                <w:sz w:val="16"/>
                <w:szCs w:val="16"/>
              </w:rPr>
            </w:pPr>
            <w:r w:rsidRPr="001545FA">
              <w:rPr>
                <w:snapToGrid w:val="0"/>
                <w:color w:val="000000"/>
                <w:sz w:val="16"/>
                <w:szCs w:val="16"/>
              </w:rPr>
              <w:t>66</w:t>
            </w:r>
          </w:p>
        </w:tc>
        <w:tc>
          <w:tcPr>
            <w:tcW w:w="901" w:type="dxa"/>
            <w:shd w:val="solid" w:color="FFFFFF" w:fill="auto"/>
          </w:tcPr>
          <w:p w:rsidR="00CA193A" w:rsidRPr="001545FA" w:rsidRDefault="00CA193A" w:rsidP="00833471">
            <w:pPr>
              <w:pStyle w:val="TAL"/>
              <w:rPr>
                <w:snapToGrid w:val="0"/>
                <w:color w:val="000000"/>
                <w:sz w:val="16"/>
                <w:szCs w:val="16"/>
              </w:rPr>
            </w:pPr>
            <w:r w:rsidRPr="001545FA">
              <w:rPr>
                <w:snapToGrid w:val="0"/>
                <w:color w:val="000000"/>
                <w:sz w:val="16"/>
                <w:szCs w:val="16"/>
              </w:rPr>
              <w:t>SP-140736</w:t>
            </w:r>
          </w:p>
        </w:tc>
        <w:tc>
          <w:tcPr>
            <w:tcW w:w="476" w:type="dxa"/>
            <w:shd w:val="solid" w:color="FFFFFF" w:fill="auto"/>
          </w:tcPr>
          <w:p w:rsidR="00CA193A" w:rsidRPr="001545FA" w:rsidRDefault="00CA193A" w:rsidP="00833471">
            <w:pPr>
              <w:pStyle w:val="TAL"/>
              <w:rPr>
                <w:rFonts w:eastAsia="Arial Unicode MS"/>
                <w:sz w:val="16"/>
                <w:szCs w:val="16"/>
              </w:rPr>
            </w:pPr>
            <w:r w:rsidRPr="001545FA">
              <w:rPr>
                <w:rFonts w:eastAsia="Arial Unicode MS"/>
                <w:sz w:val="16"/>
                <w:szCs w:val="16"/>
              </w:rPr>
              <w:t>0423</w:t>
            </w:r>
          </w:p>
        </w:tc>
        <w:tc>
          <w:tcPr>
            <w:tcW w:w="425" w:type="dxa"/>
            <w:shd w:val="solid" w:color="FFFFFF" w:fill="auto"/>
          </w:tcPr>
          <w:p w:rsidR="00CA193A" w:rsidRPr="001545FA" w:rsidRDefault="00CA193A" w:rsidP="00833471">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A193A" w:rsidRPr="001545FA" w:rsidRDefault="00CA193A" w:rsidP="00833471">
            <w:pPr>
              <w:pStyle w:val="TAL"/>
              <w:rPr>
                <w:sz w:val="16"/>
                <w:szCs w:val="16"/>
              </w:rPr>
            </w:pPr>
            <w:r w:rsidRPr="001545FA">
              <w:rPr>
                <w:rFonts w:cs="Arial"/>
                <w:sz w:val="16"/>
                <w:szCs w:val="16"/>
                <w:lang w:eastAsia="ja-JP"/>
              </w:rPr>
              <w:t>Bootstrapping MBMS Service Announcement</w:t>
            </w:r>
          </w:p>
        </w:tc>
        <w:tc>
          <w:tcPr>
            <w:tcW w:w="567" w:type="dxa"/>
            <w:shd w:val="solid" w:color="FFFFFF" w:fill="auto"/>
          </w:tcPr>
          <w:p w:rsidR="00CA193A" w:rsidRPr="001545FA" w:rsidRDefault="00CA193A" w:rsidP="00833471">
            <w:pPr>
              <w:pStyle w:val="TAL"/>
              <w:rPr>
                <w:sz w:val="16"/>
                <w:szCs w:val="16"/>
              </w:rPr>
            </w:pPr>
            <w:r w:rsidRPr="001545FA">
              <w:rPr>
                <w:sz w:val="16"/>
                <w:szCs w:val="16"/>
              </w:rPr>
              <w:t>12.3.0</w:t>
            </w:r>
          </w:p>
        </w:tc>
        <w:tc>
          <w:tcPr>
            <w:tcW w:w="708" w:type="dxa"/>
            <w:shd w:val="solid" w:color="FFFFFF" w:fill="auto"/>
          </w:tcPr>
          <w:p w:rsidR="00CA193A" w:rsidRPr="001545FA" w:rsidRDefault="00CA193A" w:rsidP="00833471">
            <w:pPr>
              <w:pStyle w:val="TAL"/>
              <w:rPr>
                <w:sz w:val="16"/>
                <w:szCs w:val="16"/>
              </w:rPr>
            </w:pPr>
            <w:r w:rsidRPr="001545FA">
              <w:rPr>
                <w:sz w:val="16"/>
                <w:szCs w:val="16"/>
              </w:rPr>
              <w:t>12.4.0</w:t>
            </w:r>
          </w:p>
        </w:tc>
      </w:tr>
      <w:tr w:rsidR="00CA193A" w:rsidRPr="001545FA" w:rsidTr="001E5D36">
        <w:tblPrEx>
          <w:tblCellMar>
            <w:top w:w="0" w:type="dxa"/>
            <w:bottom w:w="0" w:type="dxa"/>
          </w:tblCellMar>
        </w:tblPrEx>
        <w:tc>
          <w:tcPr>
            <w:tcW w:w="800" w:type="dxa"/>
            <w:shd w:val="solid" w:color="FFFFFF" w:fill="auto"/>
          </w:tcPr>
          <w:p w:rsidR="00CA193A" w:rsidRPr="001545FA" w:rsidRDefault="00CA193A" w:rsidP="00833471">
            <w:pPr>
              <w:pStyle w:val="TAL"/>
              <w:rPr>
                <w:sz w:val="16"/>
                <w:szCs w:val="16"/>
              </w:rPr>
            </w:pPr>
            <w:r w:rsidRPr="001545FA">
              <w:rPr>
                <w:sz w:val="16"/>
                <w:szCs w:val="16"/>
              </w:rPr>
              <w:t>2014-12</w:t>
            </w:r>
          </w:p>
        </w:tc>
        <w:tc>
          <w:tcPr>
            <w:tcW w:w="800" w:type="dxa"/>
            <w:shd w:val="solid" w:color="FFFFFF" w:fill="auto"/>
          </w:tcPr>
          <w:p w:rsidR="00CA193A" w:rsidRPr="001545FA" w:rsidRDefault="00CA193A" w:rsidP="00833471">
            <w:pPr>
              <w:pStyle w:val="TAL"/>
              <w:jc w:val="center"/>
              <w:rPr>
                <w:snapToGrid w:val="0"/>
                <w:color w:val="000000"/>
                <w:sz w:val="16"/>
                <w:szCs w:val="16"/>
              </w:rPr>
            </w:pPr>
            <w:r w:rsidRPr="001545FA">
              <w:rPr>
                <w:snapToGrid w:val="0"/>
                <w:color w:val="000000"/>
                <w:sz w:val="16"/>
                <w:szCs w:val="16"/>
              </w:rPr>
              <w:t>66</w:t>
            </w:r>
          </w:p>
        </w:tc>
        <w:tc>
          <w:tcPr>
            <w:tcW w:w="901" w:type="dxa"/>
            <w:shd w:val="solid" w:color="FFFFFF" w:fill="auto"/>
          </w:tcPr>
          <w:p w:rsidR="00CA193A" w:rsidRPr="001545FA" w:rsidRDefault="00CA193A" w:rsidP="00833471">
            <w:pPr>
              <w:pStyle w:val="TAL"/>
              <w:rPr>
                <w:snapToGrid w:val="0"/>
                <w:color w:val="000000"/>
                <w:sz w:val="16"/>
                <w:szCs w:val="16"/>
              </w:rPr>
            </w:pPr>
            <w:r w:rsidRPr="001545FA">
              <w:rPr>
                <w:snapToGrid w:val="0"/>
                <w:color w:val="000000"/>
                <w:sz w:val="16"/>
                <w:szCs w:val="16"/>
              </w:rPr>
              <w:t>SP-140</w:t>
            </w:r>
            <w:r w:rsidR="003D2707" w:rsidRPr="001545FA">
              <w:rPr>
                <w:snapToGrid w:val="0"/>
                <w:color w:val="000000"/>
                <w:sz w:val="16"/>
                <w:szCs w:val="16"/>
              </w:rPr>
              <w:t>734</w:t>
            </w:r>
          </w:p>
        </w:tc>
        <w:tc>
          <w:tcPr>
            <w:tcW w:w="476" w:type="dxa"/>
            <w:shd w:val="solid" w:color="FFFFFF" w:fill="auto"/>
          </w:tcPr>
          <w:p w:rsidR="00CA193A" w:rsidRPr="001545FA" w:rsidRDefault="003D2707" w:rsidP="00833471">
            <w:pPr>
              <w:pStyle w:val="TAL"/>
              <w:rPr>
                <w:rFonts w:eastAsia="Arial Unicode MS"/>
                <w:sz w:val="16"/>
                <w:szCs w:val="16"/>
              </w:rPr>
            </w:pPr>
            <w:r w:rsidRPr="001545FA">
              <w:rPr>
                <w:rFonts w:eastAsia="Arial Unicode MS"/>
                <w:sz w:val="16"/>
                <w:szCs w:val="16"/>
              </w:rPr>
              <w:t>0425</w:t>
            </w:r>
          </w:p>
        </w:tc>
        <w:tc>
          <w:tcPr>
            <w:tcW w:w="425" w:type="dxa"/>
            <w:shd w:val="solid" w:color="FFFFFF" w:fill="auto"/>
          </w:tcPr>
          <w:p w:rsidR="00CA193A" w:rsidRPr="001545FA" w:rsidRDefault="003D2707" w:rsidP="00833471">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A193A" w:rsidRPr="001545FA" w:rsidRDefault="003D2707" w:rsidP="00833471">
            <w:pPr>
              <w:pStyle w:val="TAL"/>
              <w:rPr>
                <w:sz w:val="16"/>
                <w:szCs w:val="16"/>
              </w:rPr>
            </w:pPr>
            <w:r w:rsidRPr="001545FA">
              <w:rPr>
                <w:sz w:val="16"/>
                <w:szCs w:val="16"/>
              </w:rPr>
              <w:t>MooD - Consumption Reporting for unicast services</w:t>
            </w:r>
          </w:p>
        </w:tc>
        <w:tc>
          <w:tcPr>
            <w:tcW w:w="567" w:type="dxa"/>
            <w:shd w:val="solid" w:color="FFFFFF" w:fill="auto"/>
          </w:tcPr>
          <w:p w:rsidR="00CA193A" w:rsidRPr="001545FA" w:rsidRDefault="00CA193A" w:rsidP="00833471">
            <w:pPr>
              <w:pStyle w:val="TAL"/>
              <w:rPr>
                <w:sz w:val="16"/>
                <w:szCs w:val="16"/>
              </w:rPr>
            </w:pPr>
            <w:r w:rsidRPr="001545FA">
              <w:rPr>
                <w:sz w:val="16"/>
                <w:szCs w:val="16"/>
              </w:rPr>
              <w:t>12.3.0</w:t>
            </w:r>
          </w:p>
        </w:tc>
        <w:tc>
          <w:tcPr>
            <w:tcW w:w="708" w:type="dxa"/>
            <w:shd w:val="solid" w:color="FFFFFF" w:fill="auto"/>
          </w:tcPr>
          <w:p w:rsidR="00CA193A" w:rsidRPr="001545FA" w:rsidRDefault="00CA193A" w:rsidP="00CA193A">
            <w:pPr>
              <w:pStyle w:val="TAL"/>
              <w:rPr>
                <w:sz w:val="16"/>
                <w:szCs w:val="16"/>
              </w:rPr>
            </w:pPr>
            <w:r w:rsidRPr="001545FA">
              <w:rPr>
                <w:sz w:val="16"/>
                <w:szCs w:val="16"/>
              </w:rPr>
              <w:t>12.4.0</w:t>
            </w:r>
          </w:p>
        </w:tc>
      </w:tr>
      <w:tr w:rsidR="00CA193A" w:rsidRPr="001545FA" w:rsidTr="001E5D36">
        <w:tblPrEx>
          <w:tblCellMar>
            <w:top w:w="0" w:type="dxa"/>
            <w:bottom w:w="0" w:type="dxa"/>
          </w:tblCellMar>
        </w:tblPrEx>
        <w:tc>
          <w:tcPr>
            <w:tcW w:w="800" w:type="dxa"/>
            <w:shd w:val="solid" w:color="FFFFFF" w:fill="auto"/>
          </w:tcPr>
          <w:p w:rsidR="00CA193A" w:rsidRPr="001545FA" w:rsidRDefault="00CA193A" w:rsidP="00CA193A">
            <w:pPr>
              <w:pStyle w:val="TAL"/>
              <w:rPr>
                <w:sz w:val="16"/>
                <w:szCs w:val="16"/>
              </w:rPr>
            </w:pPr>
            <w:r w:rsidRPr="001545FA">
              <w:rPr>
                <w:sz w:val="16"/>
                <w:szCs w:val="16"/>
              </w:rPr>
              <w:t>2014-12</w:t>
            </w:r>
          </w:p>
        </w:tc>
        <w:tc>
          <w:tcPr>
            <w:tcW w:w="800" w:type="dxa"/>
            <w:shd w:val="solid" w:color="FFFFFF" w:fill="auto"/>
          </w:tcPr>
          <w:p w:rsidR="00CA193A" w:rsidRPr="001545FA" w:rsidRDefault="00CA193A" w:rsidP="00CA193A">
            <w:pPr>
              <w:pStyle w:val="TAL"/>
              <w:jc w:val="center"/>
              <w:rPr>
                <w:snapToGrid w:val="0"/>
                <w:color w:val="000000"/>
                <w:sz w:val="16"/>
                <w:szCs w:val="16"/>
              </w:rPr>
            </w:pPr>
            <w:r w:rsidRPr="001545FA">
              <w:rPr>
                <w:snapToGrid w:val="0"/>
                <w:color w:val="000000"/>
                <w:sz w:val="16"/>
                <w:szCs w:val="16"/>
              </w:rPr>
              <w:t>66</w:t>
            </w:r>
          </w:p>
        </w:tc>
        <w:tc>
          <w:tcPr>
            <w:tcW w:w="901" w:type="dxa"/>
            <w:shd w:val="solid" w:color="FFFFFF" w:fill="auto"/>
          </w:tcPr>
          <w:p w:rsidR="00CA193A" w:rsidRPr="001545FA" w:rsidRDefault="00CA193A" w:rsidP="00CA193A">
            <w:pPr>
              <w:pStyle w:val="TAL"/>
              <w:rPr>
                <w:snapToGrid w:val="0"/>
                <w:color w:val="000000"/>
                <w:sz w:val="16"/>
                <w:szCs w:val="16"/>
              </w:rPr>
            </w:pPr>
            <w:r w:rsidRPr="001545FA">
              <w:rPr>
                <w:snapToGrid w:val="0"/>
                <w:color w:val="000000"/>
                <w:sz w:val="16"/>
                <w:szCs w:val="16"/>
              </w:rPr>
              <w:t>SP-140</w:t>
            </w:r>
            <w:r w:rsidR="004452F4" w:rsidRPr="001545FA">
              <w:rPr>
                <w:snapToGrid w:val="0"/>
                <w:color w:val="000000"/>
                <w:sz w:val="16"/>
                <w:szCs w:val="16"/>
              </w:rPr>
              <w:t>732</w:t>
            </w:r>
          </w:p>
        </w:tc>
        <w:tc>
          <w:tcPr>
            <w:tcW w:w="476" w:type="dxa"/>
            <w:shd w:val="solid" w:color="FFFFFF" w:fill="auto"/>
          </w:tcPr>
          <w:p w:rsidR="00CA193A" w:rsidRPr="001545FA" w:rsidRDefault="004452F4" w:rsidP="00CA193A">
            <w:pPr>
              <w:pStyle w:val="TAL"/>
              <w:rPr>
                <w:rFonts w:eastAsia="Arial Unicode MS"/>
                <w:sz w:val="16"/>
                <w:szCs w:val="16"/>
              </w:rPr>
            </w:pPr>
            <w:r w:rsidRPr="001545FA">
              <w:rPr>
                <w:rFonts w:eastAsia="Arial Unicode MS"/>
                <w:sz w:val="16"/>
                <w:szCs w:val="16"/>
              </w:rPr>
              <w:t>0427</w:t>
            </w:r>
          </w:p>
        </w:tc>
        <w:tc>
          <w:tcPr>
            <w:tcW w:w="425" w:type="dxa"/>
            <w:shd w:val="solid" w:color="FFFFFF" w:fill="auto"/>
          </w:tcPr>
          <w:p w:rsidR="00CA193A" w:rsidRPr="001545FA" w:rsidRDefault="004452F4" w:rsidP="00CA193A">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CA193A" w:rsidRPr="001545FA" w:rsidRDefault="004452F4" w:rsidP="00CA193A">
            <w:pPr>
              <w:pStyle w:val="TAL"/>
              <w:rPr>
                <w:sz w:val="16"/>
                <w:szCs w:val="16"/>
              </w:rPr>
            </w:pPr>
            <w:r w:rsidRPr="001545FA">
              <w:rPr>
                <w:sz w:val="16"/>
                <w:szCs w:val="16"/>
              </w:rPr>
              <w:t>MI-EMO FLUTE Enhancements</w:t>
            </w:r>
          </w:p>
        </w:tc>
        <w:tc>
          <w:tcPr>
            <w:tcW w:w="567" w:type="dxa"/>
            <w:shd w:val="solid" w:color="FFFFFF" w:fill="auto"/>
          </w:tcPr>
          <w:p w:rsidR="00CA193A" w:rsidRPr="001545FA" w:rsidRDefault="00CA193A" w:rsidP="00CA193A">
            <w:pPr>
              <w:pStyle w:val="TAL"/>
              <w:rPr>
                <w:sz w:val="16"/>
                <w:szCs w:val="16"/>
              </w:rPr>
            </w:pPr>
            <w:r w:rsidRPr="001545FA">
              <w:rPr>
                <w:sz w:val="16"/>
                <w:szCs w:val="16"/>
              </w:rPr>
              <w:t>12.3.0</w:t>
            </w:r>
          </w:p>
        </w:tc>
        <w:tc>
          <w:tcPr>
            <w:tcW w:w="708" w:type="dxa"/>
            <w:shd w:val="solid" w:color="FFFFFF" w:fill="auto"/>
          </w:tcPr>
          <w:p w:rsidR="00CA193A" w:rsidRPr="001545FA" w:rsidRDefault="00CA193A" w:rsidP="00CA193A">
            <w:pPr>
              <w:pStyle w:val="TAL"/>
              <w:rPr>
                <w:sz w:val="16"/>
                <w:szCs w:val="16"/>
              </w:rPr>
            </w:pPr>
            <w:r w:rsidRPr="001545FA">
              <w:rPr>
                <w:sz w:val="16"/>
                <w:szCs w:val="16"/>
              </w:rPr>
              <w:t>12.4.0</w:t>
            </w:r>
          </w:p>
        </w:tc>
      </w:tr>
      <w:tr w:rsidR="00CA193A" w:rsidRPr="001545FA" w:rsidTr="001E5D36">
        <w:tblPrEx>
          <w:tblCellMar>
            <w:top w:w="0" w:type="dxa"/>
            <w:bottom w:w="0" w:type="dxa"/>
          </w:tblCellMar>
        </w:tblPrEx>
        <w:tc>
          <w:tcPr>
            <w:tcW w:w="800" w:type="dxa"/>
            <w:shd w:val="solid" w:color="FFFFFF" w:fill="auto"/>
          </w:tcPr>
          <w:p w:rsidR="00CA193A" w:rsidRPr="001545FA" w:rsidRDefault="00CA193A" w:rsidP="00CA193A">
            <w:pPr>
              <w:pStyle w:val="TAL"/>
              <w:rPr>
                <w:sz w:val="16"/>
                <w:szCs w:val="16"/>
              </w:rPr>
            </w:pPr>
            <w:r w:rsidRPr="001545FA">
              <w:rPr>
                <w:sz w:val="16"/>
                <w:szCs w:val="16"/>
              </w:rPr>
              <w:t>2014-12</w:t>
            </w:r>
          </w:p>
        </w:tc>
        <w:tc>
          <w:tcPr>
            <w:tcW w:w="800" w:type="dxa"/>
            <w:shd w:val="solid" w:color="FFFFFF" w:fill="auto"/>
          </w:tcPr>
          <w:p w:rsidR="00CA193A" w:rsidRPr="001545FA" w:rsidRDefault="00CA193A" w:rsidP="00CA193A">
            <w:pPr>
              <w:pStyle w:val="TAL"/>
              <w:jc w:val="center"/>
              <w:rPr>
                <w:snapToGrid w:val="0"/>
                <w:color w:val="000000"/>
                <w:sz w:val="16"/>
                <w:szCs w:val="16"/>
              </w:rPr>
            </w:pPr>
            <w:r w:rsidRPr="001545FA">
              <w:rPr>
                <w:snapToGrid w:val="0"/>
                <w:color w:val="000000"/>
                <w:sz w:val="16"/>
                <w:szCs w:val="16"/>
              </w:rPr>
              <w:t>66</w:t>
            </w:r>
          </w:p>
        </w:tc>
        <w:tc>
          <w:tcPr>
            <w:tcW w:w="901" w:type="dxa"/>
            <w:shd w:val="solid" w:color="FFFFFF" w:fill="auto"/>
          </w:tcPr>
          <w:p w:rsidR="00CA193A" w:rsidRPr="001545FA" w:rsidRDefault="00CA193A" w:rsidP="00CA193A">
            <w:pPr>
              <w:pStyle w:val="TAL"/>
              <w:rPr>
                <w:snapToGrid w:val="0"/>
                <w:color w:val="000000"/>
                <w:sz w:val="16"/>
                <w:szCs w:val="16"/>
              </w:rPr>
            </w:pPr>
            <w:r w:rsidRPr="001545FA">
              <w:rPr>
                <w:snapToGrid w:val="0"/>
                <w:color w:val="000000"/>
                <w:sz w:val="16"/>
                <w:szCs w:val="16"/>
              </w:rPr>
              <w:t>SP-140</w:t>
            </w:r>
            <w:r w:rsidR="00CC0DF4" w:rsidRPr="001545FA">
              <w:rPr>
                <w:snapToGrid w:val="0"/>
                <w:color w:val="000000"/>
                <w:sz w:val="16"/>
                <w:szCs w:val="16"/>
              </w:rPr>
              <w:t>736</w:t>
            </w:r>
          </w:p>
        </w:tc>
        <w:tc>
          <w:tcPr>
            <w:tcW w:w="476" w:type="dxa"/>
            <w:shd w:val="solid" w:color="FFFFFF" w:fill="auto"/>
          </w:tcPr>
          <w:p w:rsidR="00CA193A" w:rsidRPr="001545FA" w:rsidRDefault="00CC0DF4" w:rsidP="00CA193A">
            <w:pPr>
              <w:pStyle w:val="TAL"/>
              <w:rPr>
                <w:rFonts w:eastAsia="Arial Unicode MS"/>
                <w:sz w:val="16"/>
                <w:szCs w:val="16"/>
              </w:rPr>
            </w:pPr>
            <w:r w:rsidRPr="001545FA">
              <w:rPr>
                <w:rFonts w:eastAsia="Arial Unicode MS"/>
                <w:sz w:val="16"/>
                <w:szCs w:val="16"/>
              </w:rPr>
              <w:t>0430</w:t>
            </w:r>
          </w:p>
        </w:tc>
        <w:tc>
          <w:tcPr>
            <w:tcW w:w="425" w:type="dxa"/>
            <w:shd w:val="solid" w:color="FFFFFF" w:fill="auto"/>
          </w:tcPr>
          <w:p w:rsidR="00CA193A" w:rsidRPr="001545FA" w:rsidRDefault="00CA193A" w:rsidP="00CA193A">
            <w:pPr>
              <w:pStyle w:val="TAL"/>
              <w:jc w:val="center"/>
              <w:rPr>
                <w:rFonts w:eastAsia="Arial Unicode MS"/>
                <w:sz w:val="16"/>
                <w:szCs w:val="16"/>
              </w:rPr>
            </w:pPr>
          </w:p>
        </w:tc>
        <w:tc>
          <w:tcPr>
            <w:tcW w:w="4962" w:type="dxa"/>
            <w:shd w:val="solid" w:color="FFFFFF" w:fill="auto"/>
          </w:tcPr>
          <w:p w:rsidR="00CA193A" w:rsidRPr="001545FA" w:rsidRDefault="00CC0DF4" w:rsidP="00CA193A">
            <w:pPr>
              <w:pStyle w:val="TAL"/>
              <w:rPr>
                <w:sz w:val="16"/>
                <w:szCs w:val="16"/>
              </w:rPr>
            </w:pPr>
            <w:r w:rsidRPr="001545FA">
              <w:rPr>
                <w:sz w:val="16"/>
                <w:szCs w:val="16"/>
              </w:rPr>
              <w:t>ABNF syntax corrections</w:t>
            </w:r>
          </w:p>
        </w:tc>
        <w:tc>
          <w:tcPr>
            <w:tcW w:w="567" w:type="dxa"/>
            <w:shd w:val="solid" w:color="FFFFFF" w:fill="auto"/>
          </w:tcPr>
          <w:p w:rsidR="00CA193A" w:rsidRPr="001545FA" w:rsidRDefault="00CA193A" w:rsidP="00CA193A">
            <w:pPr>
              <w:pStyle w:val="TAL"/>
              <w:rPr>
                <w:sz w:val="16"/>
                <w:szCs w:val="16"/>
              </w:rPr>
            </w:pPr>
            <w:r w:rsidRPr="001545FA">
              <w:rPr>
                <w:sz w:val="16"/>
                <w:szCs w:val="16"/>
              </w:rPr>
              <w:t>12.3.0</w:t>
            </w:r>
          </w:p>
        </w:tc>
        <w:tc>
          <w:tcPr>
            <w:tcW w:w="708" w:type="dxa"/>
            <w:shd w:val="solid" w:color="FFFFFF" w:fill="auto"/>
          </w:tcPr>
          <w:p w:rsidR="00CA193A" w:rsidRPr="001545FA" w:rsidRDefault="00CA193A" w:rsidP="00CA193A">
            <w:pPr>
              <w:pStyle w:val="TAL"/>
              <w:rPr>
                <w:sz w:val="16"/>
                <w:szCs w:val="16"/>
              </w:rPr>
            </w:pPr>
            <w:r w:rsidRPr="001545FA">
              <w:rPr>
                <w:sz w:val="16"/>
                <w:szCs w:val="16"/>
              </w:rPr>
              <w:t>12.4.0</w:t>
            </w:r>
          </w:p>
        </w:tc>
      </w:tr>
      <w:tr w:rsidR="00CA193A" w:rsidRPr="001545FA" w:rsidTr="001E5D36">
        <w:tblPrEx>
          <w:tblCellMar>
            <w:top w:w="0" w:type="dxa"/>
            <w:bottom w:w="0" w:type="dxa"/>
          </w:tblCellMar>
        </w:tblPrEx>
        <w:tc>
          <w:tcPr>
            <w:tcW w:w="800" w:type="dxa"/>
            <w:shd w:val="solid" w:color="FFFFFF" w:fill="auto"/>
          </w:tcPr>
          <w:p w:rsidR="00CA193A" w:rsidRPr="001545FA" w:rsidRDefault="00CA193A" w:rsidP="00CA193A">
            <w:pPr>
              <w:pStyle w:val="TAL"/>
              <w:rPr>
                <w:sz w:val="16"/>
                <w:szCs w:val="16"/>
              </w:rPr>
            </w:pPr>
            <w:r w:rsidRPr="001545FA">
              <w:rPr>
                <w:sz w:val="16"/>
                <w:szCs w:val="16"/>
              </w:rPr>
              <w:t>2014-12</w:t>
            </w:r>
          </w:p>
        </w:tc>
        <w:tc>
          <w:tcPr>
            <w:tcW w:w="800" w:type="dxa"/>
            <w:shd w:val="solid" w:color="FFFFFF" w:fill="auto"/>
          </w:tcPr>
          <w:p w:rsidR="00CA193A" w:rsidRPr="001545FA" w:rsidRDefault="00CA193A" w:rsidP="00CA193A">
            <w:pPr>
              <w:pStyle w:val="TAL"/>
              <w:jc w:val="center"/>
              <w:rPr>
                <w:snapToGrid w:val="0"/>
                <w:color w:val="000000"/>
                <w:sz w:val="16"/>
                <w:szCs w:val="16"/>
              </w:rPr>
            </w:pPr>
            <w:r w:rsidRPr="001545FA">
              <w:rPr>
                <w:snapToGrid w:val="0"/>
                <w:color w:val="000000"/>
                <w:sz w:val="16"/>
                <w:szCs w:val="16"/>
              </w:rPr>
              <w:t>66</w:t>
            </w:r>
          </w:p>
        </w:tc>
        <w:tc>
          <w:tcPr>
            <w:tcW w:w="901" w:type="dxa"/>
            <w:shd w:val="solid" w:color="FFFFFF" w:fill="auto"/>
          </w:tcPr>
          <w:p w:rsidR="00CA193A" w:rsidRPr="001545FA" w:rsidRDefault="00CA193A" w:rsidP="00CA193A">
            <w:pPr>
              <w:pStyle w:val="TAL"/>
              <w:rPr>
                <w:snapToGrid w:val="0"/>
                <w:color w:val="000000"/>
                <w:sz w:val="16"/>
                <w:szCs w:val="16"/>
              </w:rPr>
            </w:pPr>
            <w:r w:rsidRPr="001545FA">
              <w:rPr>
                <w:snapToGrid w:val="0"/>
                <w:color w:val="000000"/>
                <w:sz w:val="16"/>
                <w:szCs w:val="16"/>
              </w:rPr>
              <w:t>SP-140</w:t>
            </w:r>
            <w:r w:rsidR="004403A2" w:rsidRPr="001545FA">
              <w:rPr>
                <w:snapToGrid w:val="0"/>
                <w:color w:val="000000"/>
                <w:sz w:val="16"/>
                <w:szCs w:val="16"/>
              </w:rPr>
              <w:t>734</w:t>
            </w:r>
          </w:p>
        </w:tc>
        <w:tc>
          <w:tcPr>
            <w:tcW w:w="476" w:type="dxa"/>
            <w:shd w:val="solid" w:color="FFFFFF" w:fill="auto"/>
          </w:tcPr>
          <w:p w:rsidR="00CA193A" w:rsidRPr="001545FA" w:rsidRDefault="004403A2" w:rsidP="00CA193A">
            <w:pPr>
              <w:pStyle w:val="TAL"/>
              <w:rPr>
                <w:rFonts w:eastAsia="Arial Unicode MS"/>
                <w:sz w:val="16"/>
                <w:szCs w:val="16"/>
              </w:rPr>
            </w:pPr>
            <w:r w:rsidRPr="001545FA">
              <w:rPr>
                <w:rFonts w:eastAsia="Arial Unicode MS"/>
                <w:sz w:val="16"/>
                <w:szCs w:val="16"/>
              </w:rPr>
              <w:t>0432</w:t>
            </w:r>
          </w:p>
        </w:tc>
        <w:tc>
          <w:tcPr>
            <w:tcW w:w="425" w:type="dxa"/>
            <w:shd w:val="solid" w:color="FFFFFF" w:fill="auto"/>
          </w:tcPr>
          <w:p w:rsidR="00CA193A" w:rsidRPr="001545FA" w:rsidRDefault="004403A2" w:rsidP="00CA193A">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A193A" w:rsidRPr="001545FA" w:rsidRDefault="004403A2" w:rsidP="00CA193A">
            <w:pPr>
              <w:pStyle w:val="TAL"/>
              <w:rPr>
                <w:sz w:val="16"/>
                <w:szCs w:val="16"/>
              </w:rPr>
            </w:pPr>
            <w:r w:rsidRPr="001545FA">
              <w:rPr>
                <w:sz w:val="16"/>
                <w:szCs w:val="16"/>
              </w:rPr>
              <w:t>MooD implementation with PAC</w:t>
            </w:r>
          </w:p>
        </w:tc>
        <w:tc>
          <w:tcPr>
            <w:tcW w:w="567" w:type="dxa"/>
            <w:shd w:val="solid" w:color="FFFFFF" w:fill="auto"/>
          </w:tcPr>
          <w:p w:rsidR="00CA193A" w:rsidRPr="001545FA" w:rsidRDefault="00CA193A" w:rsidP="00CA193A">
            <w:pPr>
              <w:pStyle w:val="TAL"/>
              <w:rPr>
                <w:sz w:val="16"/>
                <w:szCs w:val="16"/>
              </w:rPr>
            </w:pPr>
            <w:r w:rsidRPr="001545FA">
              <w:rPr>
                <w:sz w:val="16"/>
                <w:szCs w:val="16"/>
              </w:rPr>
              <w:t>12.3.0</w:t>
            </w:r>
          </w:p>
        </w:tc>
        <w:tc>
          <w:tcPr>
            <w:tcW w:w="708" w:type="dxa"/>
            <w:shd w:val="solid" w:color="FFFFFF" w:fill="auto"/>
          </w:tcPr>
          <w:p w:rsidR="00CA193A" w:rsidRPr="001545FA" w:rsidRDefault="00CA193A" w:rsidP="00CA193A">
            <w:pPr>
              <w:pStyle w:val="TAL"/>
              <w:rPr>
                <w:sz w:val="16"/>
                <w:szCs w:val="16"/>
              </w:rPr>
            </w:pPr>
            <w:r w:rsidRPr="001545FA">
              <w:rPr>
                <w:sz w:val="16"/>
                <w:szCs w:val="16"/>
              </w:rPr>
              <w:t>12.4.0</w:t>
            </w:r>
          </w:p>
        </w:tc>
      </w:tr>
      <w:tr w:rsidR="00CA193A" w:rsidRPr="001545FA" w:rsidTr="001E5D36">
        <w:tblPrEx>
          <w:tblCellMar>
            <w:top w:w="0" w:type="dxa"/>
            <w:bottom w:w="0" w:type="dxa"/>
          </w:tblCellMar>
        </w:tblPrEx>
        <w:tc>
          <w:tcPr>
            <w:tcW w:w="800" w:type="dxa"/>
            <w:shd w:val="solid" w:color="FFFFFF" w:fill="auto"/>
          </w:tcPr>
          <w:p w:rsidR="00CA193A" w:rsidRPr="001545FA" w:rsidRDefault="00CA193A" w:rsidP="00CA193A">
            <w:pPr>
              <w:pStyle w:val="TAL"/>
              <w:rPr>
                <w:sz w:val="16"/>
                <w:szCs w:val="16"/>
              </w:rPr>
            </w:pPr>
            <w:r w:rsidRPr="001545FA">
              <w:rPr>
                <w:sz w:val="16"/>
                <w:szCs w:val="16"/>
              </w:rPr>
              <w:t>2014-12</w:t>
            </w:r>
          </w:p>
        </w:tc>
        <w:tc>
          <w:tcPr>
            <w:tcW w:w="800" w:type="dxa"/>
            <w:shd w:val="solid" w:color="FFFFFF" w:fill="auto"/>
          </w:tcPr>
          <w:p w:rsidR="00CA193A" w:rsidRPr="001545FA" w:rsidRDefault="00CA193A" w:rsidP="00CA193A">
            <w:pPr>
              <w:pStyle w:val="TAL"/>
              <w:jc w:val="center"/>
              <w:rPr>
                <w:snapToGrid w:val="0"/>
                <w:color w:val="000000"/>
                <w:sz w:val="16"/>
                <w:szCs w:val="16"/>
              </w:rPr>
            </w:pPr>
            <w:r w:rsidRPr="001545FA">
              <w:rPr>
                <w:snapToGrid w:val="0"/>
                <w:color w:val="000000"/>
                <w:sz w:val="16"/>
                <w:szCs w:val="16"/>
              </w:rPr>
              <w:t>66</w:t>
            </w:r>
          </w:p>
        </w:tc>
        <w:tc>
          <w:tcPr>
            <w:tcW w:w="901" w:type="dxa"/>
            <w:shd w:val="solid" w:color="FFFFFF" w:fill="auto"/>
          </w:tcPr>
          <w:p w:rsidR="00CA193A" w:rsidRPr="001545FA" w:rsidRDefault="00CA193A" w:rsidP="00CA193A">
            <w:pPr>
              <w:pStyle w:val="TAL"/>
              <w:rPr>
                <w:snapToGrid w:val="0"/>
                <w:color w:val="000000"/>
                <w:sz w:val="16"/>
                <w:szCs w:val="16"/>
              </w:rPr>
            </w:pPr>
            <w:r w:rsidRPr="001545FA">
              <w:rPr>
                <w:snapToGrid w:val="0"/>
                <w:color w:val="000000"/>
                <w:sz w:val="16"/>
                <w:szCs w:val="16"/>
              </w:rPr>
              <w:t>SP-140</w:t>
            </w:r>
            <w:r w:rsidR="003207A7" w:rsidRPr="001545FA">
              <w:rPr>
                <w:snapToGrid w:val="0"/>
                <w:color w:val="000000"/>
                <w:sz w:val="16"/>
                <w:szCs w:val="16"/>
              </w:rPr>
              <w:t>732</w:t>
            </w:r>
          </w:p>
        </w:tc>
        <w:tc>
          <w:tcPr>
            <w:tcW w:w="476" w:type="dxa"/>
            <w:shd w:val="solid" w:color="FFFFFF" w:fill="auto"/>
          </w:tcPr>
          <w:p w:rsidR="00CA193A" w:rsidRPr="001545FA" w:rsidRDefault="003207A7" w:rsidP="00CA193A">
            <w:pPr>
              <w:pStyle w:val="TAL"/>
              <w:rPr>
                <w:rFonts w:eastAsia="Arial Unicode MS"/>
                <w:sz w:val="16"/>
                <w:szCs w:val="16"/>
              </w:rPr>
            </w:pPr>
            <w:r w:rsidRPr="001545FA">
              <w:rPr>
                <w:rFonts w:eastAsia="Arial Unicode MS"/>
                <w:sz w:val="16"/>
                <w:szCs w:val="16"/>
              </w:rPr>
              <w:t>0433</w:t>
            </w:r>
          </w:p>
        </w:tc>
        <w:tc>
          <w:tcPr>
            <w:tcW w:w="425" w:type="dxa"/>
            <w:shd w:val="solid" w:color="FFFFFF" w:fill="auto"/>
          </w:tcPr>
          <w:p w:rsidR="00CA193A" w:rsidRPr="001545FA" w:rsidRDefault="003207A7" w:rsidP="00CA193A">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CA193A" w:rsidRPr="001545FA" w:rsidRDefault="003207A7" w:rsidP="00CA193A">
            <w:pPr>
              <w:pStyle w:val="TAL"/>
              <w:rPr>
                <w:sz w:val="16"/>
                <w:szCs w:val="16"/>
              </w:rPr>
            </w:pPr>
            <w:r w:rsidRPr="001545FA">
              <w:rPr>
                <w:sz w:val="16"/>
                <w:szCs w:val="16"/>
              </w:rPr>
              <w:t>MI-EMO DASH Robustness</w:t>
            </w:r>
          </w:p>
        </w:tc>
        <w:tc>
          <w:tcPr>
            <w:tcW w:w="567" w:type="dxa"/>
            <w:shd w:val="solid" w:color="FFFFFF" w:fill="auto"/>
          </w:tcPr>
          <w:p w:rsidR="00CA193A" w:rsidRPr="001545FA" w:rsidRDefault="00CA193A" w:rsidP="00CA193A">
            <w:pPr>
              <w:pStyle w:val="TAL"/>
              <w:rPr>
                <w:sz w:val="16"/>
                <w:szCs w:val="16"/>
              </w:rPr>
            </w:pPr>
            <w:r w:rsidRPr="001545FA">
              <w:rPr>
                <w:sz w:val="16"/>
                <w:szCs w:val="16"/>
              </w:rPr>
              <w:t>12.3.0</w:t>
            </w:r>
          </w:p>
        </w:tc>
        <w:tc>
          <w:tcPr>
            <w:tcW w:w="708" w:type="dxa"/>
            <w:shd w:val="solid" w:color="FFFFFF" w:fill="auto"/>
          </w:tcPr>
          <w:p w:rsidR="00CA193A" w:rsidRPr="001545FA" w:rsidRDefault="00CA193A" w:rsidP="00CA193A">
            <w:pPr>
              <w:pStyle w:val="TAL"/>
              <w:rPr>
                <w:sz w:val="16"/>
                <w:szCs w:val="16"/>
              </w:rPr>
            </w:pPr>
            <w:r w:rsidRPr="001545FA">
              <w:rPr>
                <w:sz w:val="16"/>
                <w:szCs w:val="16"/>
              </w:rPr>
              <w:t>12.4.0</w:t>
            </w:r>
          </w:p>
        </w:tc>
      </w:tr>
      <w:tr w:rsidR="00B83115" w:rsidRPr="001545FA" w:rsidTr="001E5D36">
        <w:tblPrEx>
          <w:tblCellMar>
            <w:top w:w="0" w:type="dxa"/>
            <w:bottom w:w="0" w:type="dxa"/>
          </w:tblCellMar>
        </w:tblPrEx>
        <w:tc>
          <w:tcPr>
            <w:tcW w:w="800" w:type="dxa"/>
            <w:shd w:val="solid" w:color="FFFFFF" w:fill="auto"/>
          </w:tcPr>
          <w:p w:rsidR="00B83115" w:rsidRPr="001545FA" w:rsidRDefault="00B83115" w:rsidP="00B83115">
            <w:pPr>
              <w:pStyle w:val="TAL"/>
              <w:rPr>
                <w:sz w:val="16"/>
                <w:szCs w:val="16"/>
              </w:rPr>
            </w:pPr>
            <w:r w:rsidRPr="001545FA">
              <w:rPr>
                <w:sz w:val="16"/>
                <w:szCs w:val="16"/>
              </w:rPr>
              <w:t>2015-03</w:t>
            </w:r>
          </w:p>
        </w:tc>
        <w:tc>
          <w:tcPr>
            <w:tcW w:w="800" w:type="dxa"/>
            <w:shd w:val="solid" w:color="FFFFFF" w:fill="auto"/>
          </w:tcPr>
          <w:p w:rsidR="00B83115" w:rsidRPr="001545FA" w:rsidRDefault="00B83115" w:rsidP="00B83115">
            <w:pPr>
              <w:pStyle w:val="TAL"/>
              <w:jc w:val="center"/>
              <w:rPr>
                <w:snapToGrid w:val="0"/>
                <w:color w:val="000000"/>
                <w:sz w:val="16"/>
                <w:szCs w:val="16"/>
              </w:rPr>
            </w:pPr>
            <w:r w:rsidRPr="001545FA">
              <w:rPr>
                <w:snapToGrid w:val="0"/>
                <w:color w:val="000000"/>
                <w:sz w:val="16"/>
                <w:szCs w:val="16"/>
              </w:rPr>
              <w:t>67</w:t>
            </w:r>
          </w:p>
        </w:tc>
        <w:tc>
          <w:tcPr>
            <w:tcW w:w="901" w:type="dxa"/>
            <w:shd w:val="solid" w:color="FFFFFF" w:fill="auto"/>
          </w:tcPr>
          <w:p w:rsidR="00B83115" w:rsidRPr="001545FA" w:rsidRDefault="00B83115" w:rsidP="00B83115">
            <w:pPr>
              <w:pStyle w:val="TAL"/>
              <w:rPr>
                <w:snapToGrid w:val="0"/>
                <w:color w:val="000000"/>
                <w:sz w:val="16"/>
                <w:szCs w:val="16"/>
              </w:rPr>
            </w:pPr>
            <w:r w:rsidRPr="001545FA">
              <w:rPr>
                <w:snapToGrid w:val="0"/>
                <w:color w:val="000000"/>
                <w:sz w:val="16"/>
                <w:szCs w:val="16"/>
              </w:rPr>
              <w:t>SP-150091</w:t>
            </w:r>
          </w:p>
        </w:tc>
        <w:tc>
          <w:tcPr>
            <w:tcW w:w="476" w:type="dxa"/>
            <w:shd w:val="solid" w:color="FFFFFF" w:fill="auto"/>
          </w:tcPr>
          <w:p w:rsidR="00B83115" w:rsidRPr="001545FA" w:rsidRDefault="00B83115" w:rsidP="00B83115">
            <w:pPr>
              <w:pStyle w:val="TAL"/>
              <w:rPr>
                <w:rFonts w:eastAsia="Arial Unicode MS"/>
                <w:sz w:val="16"/>
                <w:szCs w:val="16"/>
              </w:rPr>
            </w:pPr>
            <w:r w:rsidRPr="001545FA">
              <w:rPr>
                <w:rFonts w:eastAsia="Arial Unicode MS"/>
                <w:sz w:val="16"/>
                <w:szCs w:val="16"/>
              </w:rPr>
              <w:t>0436</w:t>
            </w:r>
          </w:p>
        </w:tc>
        <w:tc>
          <w:tcPr>
            <w:tcW w:w="425" w:type="dxa"/>
            <w:shd w:val="solid" w:color="FFFFFF" w:fill="auto"/>
          </w:tcPr>
          <w:p w:rsidR="00B83115" w:rsidRPr="001545FA" w:rsidRDefault="00B83115" w:rsidP="00B83115">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B83115" w:rsidRPr="001545FA" w:rsidRDefault="00B83115" w:rsidP="00B83115">
            <w:pPr>
              <w:pStyle w:val="TAL"/>
              <w:rPr>
                <w:sz w:val="16"/>
                <w:szCs w:val="16"/>
              </w:rPr>
            </w:pPr>
            <w:r w:rsidRPr="001545FA">
              <w:rPr>
                <w:sz w:val="16"/>
                <w:szCs w:val="16"/>
              </w:rPr>
              <w:t>Clarification of Cell-ID in Reporting of UE's Location</w:t>
            </w:r>
          </w:p>
        </w:tc>
        <w:tc>
          <w:tcPr>
            <w:tcW w:w="567" w:type="dxa"/>
            <w:shd w:val="solid" w:color="FFFFFF" w:fill="auto"/>
          </w:tcPr>
          <w:p w:rsidR="00B83115" w:rsidRPr="001545FA" w:rsidRDefault="00B83115" w:rsidP="00B83115">
            <w:pPr>
              <w:pStyle w:val="TAL"/>
              <w:rPr>
                <w:sz w:val="16"/>
                <w:szCs w:val="16"/>
              </w:rPr>
            </w:pPr>
            <w:r w:rsidRPr="001545FA">
              <w:rPr>
                <w:sz w:val="16"/>
                <w:szCs w:val="16"/>
              </w:rPr>
              <w:t>12.4.0</w:t>
            </w:r>
          </w:p>
        </w:tc>
        <w:tc>
          <w:tcPr>
            <w:tcW w:w="708" w:type="dxa"/>
            <w:shd w:val="solid" w:color="FFFFFF" w:fill="auto"/>
          </w:tcPr>
          <w:p w:rsidR="00B83115" w:rsidRPr="001545FA" w:rsidRDefault="00B83115" w:rsidP="00B83115">
            <w:pPr>
              <w:pStyle w:val="TAL"/>
              <w:rPr>
                <w:sz w:val="16"/>
                <w:szCs w:val="16"/>
              </w:rPr>
            </w:pPr>
            <w:r w:rsidRPr="001545FA">
              <w:rPr>
                <w:sz w:val="16"/>
                <w:szCs w:val="16"/>
              </w:rPr>
              <w:t>12.5.0</w:t>
            </w:r>
          </w:p>
        </w:tc>
      </w:tr>
      <w:tr w:rsidR="00B83115" w:rsidRPr="001545FA" w:rsidTr="001E5D36">
        <w:tblPrEx>
          <w:tblCellMar>
            <w:top w:w="0" w:type="dxa"/>
            <w:bottom w:w="0" w:type="dxa"/>
          </w:tblCellMar>
        </w:tblPrEx>
        <w:tc>
          <w:tcPr>
            <w:tcW w:w="800" w:type="dxa"/>
            <w:shd w:val="solid" w:color="FFFFFF" w:fill="auto"/>
          </w:tcPr>
          <w:p w:rsidR="00B83115" w:rsidRPr="001545FA" w:rsidRDefault="00B83115" w:rsidP="00B83115">
            <w:pPr>
              <w:pStyle w:val="TAL"/>
              <w:rPr>
                <w:sz w:val="16"/>
                <w:szCs w:val="16"/>
              </w:rPr>
            </w:pPr>
            <w:r w:rsidRPr="001545FA">
              <w:rPr>
                <w:sz w:val="16"/>
                <w:szCs w:val="16"/>
              </w:rPr>
              <w:t>2015-03</w:t>
            </w:r>
          </w:p>
        </w:tc>
        <w:tc>
          <w:tcPr>
            <w:tcW w:w="800" w:type="dxa"/>
            <w:shd w:val="solid" w:color="FFFFFF" w:fill="auto"/>
          </w:tcPr>
          <w:p w:rsidR="00B83115" w:rsidRPr="001545FA" w:rsidRDefault="00B83115" w:rsidP="00B83115">
            <w:pPr>
              <w:pStyle w:val="TAL"/>
              <w:jc w:val="center"/>
              <w:rPr>
                <w:snapToGrid w:val="0"/>
                <w:color w:val="000000"/>
                <w:sz w:val="16"/>
                <w:szCs w:val="16"/>
              </w:rPr>
            </w:pPr>
            <w:r w:rsidRPr="001545FA">
              <w:rPr>
                <w:snapToGrid w:val="0"/>
                <w:color w:val="000000"/>
                <w:sz w:val="16"/>
                <w:szCs w:val="16"/>
              </w:rPr>
              <w:t>67</w:t>
            </w:r>
          </w:p>
        </w:tc>
        <w:tc>
          <w:tcPr>
            <w:tcW w:w="901" w:type="dxa"/>
            <w:shd w:val="solid" w:color="FFFFFF" w:fill="auto"/>
          </w:tcPr>
          <w:p w:rsidR="00B83115" w:rsidRPr="001545FA" w:rsidRDefault="00B83115" w:rsidP="00B83115">
            <w:pPr>
              <w:pStyle w:val="TAL"/>
              <w:rPr>
                <w:snapToGrid w:val="0"/>
                <w:color w:val="000000"/>
                <w:sz w:val="16"/>
                <w:szCs w:val="16"/>
              </w:rPr>
            </w:pPr>
            <w:r w:rsidRPr="001545FA">
              <w:rPr>
                <w:snapToGrid w:val="0"/>
                <w:color w:val="000000"/>
                <w:sz w:val="16"/>
                <w:szCs w:val="16"/>
              </w:rPr>
              <w:t>SP-150091</w:t>
            </w:r>
          </w:p>
        </w:tc>
        <w:tc>
          <w:tcPr>
            <w:tcW w:w="476" w:type="dxa"/>
            <w:shd w:val="solid" w:color="FFFFFF" w:fill="auto"/>
          </w:tcPr>
          <w:p w:rsidR="00B83115" w:rsidRPr="001545FA" w:rsidRDefault="009641D5" w:rsidP="00B83115">
            <w:pPr>
              <w:pStyle w:val="TAL"/>
              <w:rPr>
                <w:rFonts w:eastAsia="Arial Unicode MS"/>
                <w:sz w:val="16"/>
                <w:szCs w:val="16"/>
              </w:rPr>
            </w:pPr>
            <w:r w:rsidRPr="001545FA">
              <w:rPr>
                <w:rFonts w:eastAsia="Arial Unicode MS"/>
                <w:sz w:val="16"/>
                <w:szCs w:val="16"/>
              </w:rPr>
              <w:t>0440</w:t>
            </w:r>
          </w:p>
        </w:tc>
        <w:tc>
          <w:tcPr>
            <w:tcW w:w="425" w:type="dxa"/>
            <w:shd w:val="solid" w:color="FFFFFF" w:fill="auto"/>
          </w:tcPr>
          <w:p w:rsidR="00B83115" w:rsidRPr="001545FA" w:rsidRDefault="00B83115" w:rsidP="00B83115">
            <w:pPr>
              <w:pStyle w:val="TAL"/>
              <w:jc w:val="center"/>
              <w:rPr>
                <w:rFonts w:eastAsia="Arial Unicode MS"/>
                <w:sz w:val="16"/>
                <w:szCs w:val="16"/>
              </w:rPr>
            </w:pPr>
          </w:p>
        </w:tc>
        <w:tc>
          <w:tcPr>
            <w:tcW w:w="4962" w:type="dxa"/>
            <w:shd w:val="solid" w:color="FFFFFF" w:fill="auto"/>
          </w:tcPr>
          <w:p w:rsidR="00B83115" w:rsidRPr="001545FA" w:rsidRDefault="009641D5" w:rsidP="00B83115">
            <w:pPr>
              <w:pStyle w:val="TAL"/>
              <w:rPr>
                <w:sz w:val="16"/>
                <w:szCs w:val="16"/>
              </w:rPr>
            </w:pPr>
            <w:r w:rsidRPr="001545FA">
              <w:t>ADPD Example correction</w:t>
            </w:r>
          </w:p>
        </w:tc>
        <w:tc>
          <w:tcPr>
            <w:tcW w:w="567" w:type="dxa"/>
            <w:shd w:val="solid" w:color="FFFFFF" w:fill="auto"/>
          </w:tcPr>
          <w:p w:rsidR="00B83115" w:rsidRPr="001545FA" w:rsidRDefault="00B83115" w:rsidP="00B83115">
            <w:pPr>
              <w:pStyle w:val="TAL"/>
              <w:rPr>
                <w:sz w:val="16"/>
                <w:szCs w:val="16"/>
              </w:rPr>
            </w:pPr>
            <w:r w:rsidRPr="001545FA">
              <w:rPr>
                <w:sz w:val="16"/>
                <w:szCs w:val="16"/>
              </w:rPr>
              <w:t>12.4.0</w:t>
            </w:r>
          </w:p>
        </w:tc>
        <w:tc>
          <w:tcPr>
            <w:tcW w:w="708" w:type="dxa"/>
            <w:shd w:val="solid" w:color="FFFFFF" w:fill="auto"/>
          </w:tcPr>
          <w:p w:rsidR="00B83115" w:rsidRPr="001545FA" w:rsidRDefault="00B83115" w:rsidP="00B83115">
            <w:pPr>
              <w:pStyle w:val="TAL"/>
              <w:rPr>
                <w:sz w:val="16"/>
                <w:szCs w:val="16"/>
              </w:rPr>
            </w:pPr>
            <w:r w:rsidRPr="001545FA">
              <w:rPr>
                <w:sz w:val="16"/>
                <w:szCs w:val="16"/>
              </w:rPr>
              <w:t>12.5.0</w:t>
            </w:r>
          </w:p>
        </w:tc>
      </w:tr>
      <w:tr w:rsidR="00B83115" w:rsidRPr="001545FA" w:rsidTr="001E5D36">
        <w:tblPrEx>
          <w:tblCellMar>
            <w:top w:w="0" w:type="dxa"/>
            <w:bottom w:w="0" w:type="dxa"/>
          </w:tblCellMar>
        </w:tblPrEx>
        <w:tc>
          <w:tcPr>
            <w:tcW w:w="800" w:type="dxa"/>
            <w:shd w:val="solid" w:color="FFFFFF" w:fill="auto"/>
          </w:tcPr>
          <w:p w:rsidR="00B83115" w:rsidRPr="001545FA" w:rsidRDefault="00B83115" w:rsidP="00B83115">
            <w:pPr>
              <w:pStyle w:val="TAL"/>
              <w:rPr>
                <w:sz w:val="16"/>
                <w:szCs w:val="16"/>
              </w:rPr>
            </w:pPr>
            <w:r w:rsidRPr="001545FA">
              <w:rPr>
                <w:sz w:val="16"/>
                <w:szCs w:val="16"/>
              </w:rPr>
              <w:t>2015-03</w:t>
            </w:r>
          </w:p>
        </w:tc>
        <w:tc>
          <w:tcPr>
            <w:tcW w:w="800" w:type="dxa"/>
            <w:shd w:val="solid" w:color="FFFFFF" w:fill="auto"/>
          </w:tcPr>
          <w:p w:rsidR="00B83115" w:rsidRPr="001545FA" w:rsidRDefault="00B83115" w:rsidP="00B83115">
            <w:pPr>
              <w:pStyle w:val="TAL"/>
              <w:jc w:val="center"/>
              <w:rPr>
                <w:snapToGrid w:val="0"/>
                <w:color w:val="000000"/>
                <w:sz w:val="16"/>
                <w:szCs w:val="16"/>
              </w:rPr>
            </w:pPr>
            <w:r w:rsidRPr="001545FA">
              <w:rPr>
                <w:snapToGrid w:val="0"/>
                <w:color w:val="000000"/>
                <w:sz w:val="16"/>
                <w:szCs w:val="16"/>
              </w:rPr>
              <w:t>67</w:t>
            </w:r>
          </w:p>
        </w:tc>
        <w:tc>
          <w:tcPr>
            <w:tcW w:w="901" w:type="dxa"/>
            <w:shd w:val="solid" w:color="FFFFFF" w:fill="auto"/>
          </w:tcPr>
          <w:p w:rsidR="00B83115" w:rsidRPr="001545FA" w:rsidRDefault="00B83115" w:rsidP="00B83115">
            <w:pPr>
              <w:pStyle w:val="TAL"/>
              <w:rPr>
                <w:snapToGrid w:val="0"/>
                <w:color w:val="000000"/>
                <w:sz w:val="16"/>
                <w:szCs w:val="16"/>
              </w:rPr>
            </w:pPr>
            <w:r w:rsidRPr="001545FA">
              <w:rPr>
                <w:snapToGrid w:val="0"/>
                <w:color w:val="000000"/>
                <w:sz w:val="16"/>
                <w:szCs w:val="16"/>
              </w:rPr>
              <w:t>SP-150092</w:t>
            </w:r>
          </w:p>
        </w:tc>
        <w:tc>
          <w:tcPr>
            <w:tcW w:w="476" w:type="dxa"/>
            <w:shd w:val="solid" w:color="FFFFFF" w:fill="auto"/>
          </w:tcPr>
          <w:p w:rsidR="00B83115" w:rsidRPr="001545FA" w:rsidRDefault="00AC422C" w:rsidP="00B83115">
            <w:pPr>
              <w:pStyle w:val="TAL"/>
              <w:rPr>
                <w:rFonts w:eastAsia="Arial Unicode MS"/>
                <w:sz w:val="16"/>
                <w:szCs w:val="16"/>
              </w:rPr>
            </w:pPr>
            <w:r w:rsidRPr="001545FA">
              <w:rPr>
                <w:rFonts w:eastAsia="Arial Unicode MS"/>
                <w:sz w:val="16"/>
                <w:szCs w:val="16"/>
              </w:rPr>
              <w:t>0441</w:t>
            </w:r>
          </w:p>
        </w:tc>
        <w:tc>
          <w:tcPr>
            <w:tcW w:w="425" w:type="dxa"/>
            <w:shd w:val="solid" w:color="FFFFFF" w:fill="auto"/>
          </w:tcPr>
          <w:p w:rsidR="00B83115" w:rsidRPr="001545FA" w:rsidRDefault="00B83115" w:rsidP="00B83115">
            <w:pPr>
              <w:pStyle w:val="TAL"/>
              <w:jc w:val="center"/>
              <w:rPr>
                <w:rFonts w:eastAsia="Arial Unicode MS"/>
                <w:sz w:val="16"/>
                <w:szCs w:val="16"/>
              </w:rPr>
            </w:pPr>
          </w:p>
        </w:tc>
        <w:tc>
          <w:tcPr>
            <w:tcW w:w="4962" w:type="dxa"/>
            <w:shd w:val="solid" w:color="FFFFFF" w:fill="auto"/>
          </w:tcPr>
          <w:p w:rsidR="00B83115" w:rsidRPr="001545FA" w:rsidRDefault="00AC422C" w:rsidP="00B83115">
            <w:pPr>
              <w:pStyle w:val="TAL"/>
              <w:rPr>
                <w:sz w:val="16"/>
                <w:szCs w:val="16"/>
              </w:rPr>
            </w:pPr>
            <w:r w:rsidRPr="001545FA">
              <w:rPr>
                <w:sz w:val="16"/>
                <w:szCs w:val="16"/>
              </w:rPr>
              <w:t>APN in deliveryMethod</w:t>
            </w:r>
          </w:p>
        </w:tc>
        <w:tc>
          <w:tcPr>
            <w:tcW w:w="567" w:type="dxa"/>
            <w:shd w:val="solid" w:color="FFFFFF" w:fill="auto"/>
          </w:tcPr>
          <w:p w:rsidR="00B83115" w:rsidRPr="001545FA" w:rsidRDefault="00B83115" w:rsidP="00B83115">
            <w:pPr>
              <w:pStyle w:val="TAL"/>
              <w:rPr>
                <w:sz w:val="16"/>
                <w:szCs w:val="16"/>
              </w:rPr>
            </w:pPr>
            <w:r w:rsidRPr="001545FA">
              <w:rPr>
                <w:sz w:val="16"/>
                <w:szCs w:val="16"/>
              </w:rPr>
              <w:t>12.4.0</w:t>
            </w:r>
          </w:p>
        </w:tc>
        <w:tc>
          <w:tcPr>
            <w:tcW w:w="708" w:type="dxa"/>
            <w:shd w:val="solid" w:color="FFFFFF" w:fill="auto"/>
          </w:tcPr>
          <w:p w:rsidR="00B83115" w:rsidRPr="001545FA" w:rsidRDefault="00B83115" w:rsidP="00B83115">
            <w:pPr>
              <w:pStyle w:val="TAL"/>
              <w:rPr>
                <w:sz w:val="16"/>
                <w:szCs w:val="16"/>
              </w:rPr>
            </w:pPr>
            <w:r w:rsidRPr="001545FA">
              <w:rPr>
                <w:sz w:val="16"/>
                <w:szCs w:val="16"/>
              </w:rPr>
              <w:t>12.5.0</w:t>
            </w:r>
          </w:p>
        </w:tc>
      </w:tr>
      <w:tr w:rsidR="00B55715" w:rsidRPr="001545FA" w:rsidTr="001E5D36">
        <w:tblPrEx>
          <w:tblCellMar>
            <w:top w:w="0" w:type="dxa"/>
            <w:bottom w:w="0" w:type="dxa"/>
          </w:tblCellMar>
        </w:tblPrEx>
        <w:tc>
          <w:tcPr>
            <w:tcW w:w="800" w:type="dxa"/>
            <w:shd w:val="solid" w:color="FFFFFF" w:fill="auto"/>
          </w:tcPr>
          <w:p w:rsidR="00B55715" w:rsidRPr="001545FA" w:rsidRDefault="00B55715" w:rsidP="00B55715">
            <w:pPr>
              <w:pStyle w:val="TAL"/>
              <w:rPr>
                <w:sz w:val="16"/>
                <w:szCs w:val="16"/>
              </w:rPr>
            </w:pPr>
            <w:r w:rsidRPr="001545FA">
              <w:rPr>
                <w:sz w:val="16"/>
                <w:szCs w:val="16"/>
              </w:rPr>
              <w:t>2015-03</w:t>
            </w:r>
          </w:p>
        </w:tc>
        <w:tc>
          <w:tcPr>
            <w:tcW w:w="800" w:type="dxa"/>
            <w:shd w:val="solid" w:color="FFFFFF" w:fill="auto"/>
          </w:tcPr>
          <w:p w:rsidR="00B55715" w:rsidRPr="001545FA" w:rsidRDefault="00B55715" w:rsidP="00B55715">
            <w:pPr>
              <w:pStyle w:val="TAL"/>
              <w:jc w:val="center"/>
              <w:rPr>
                <w:snapToGrid w:val="0"/>
                <w:color w:val="000000"/>
                <w:sz w:val="16"/>
                <w:szCs w:val="16"/>
              </w:rPr>
            </w:pPr>
            <w:r w:rsidRPr="001545FA">
              <w:rPr>
                <w:snapToGrid w:val="0"/>
                <w:color w:val="000000"/>
                <w:sz w:val="16"/>
                <w:szCs w:val="16"/>
              </w:rPr>
              <w:t>67</w:t>
            </w:r>
          </w:p>
        </w:tc>
        <w:tc>
          <w:tcPr>
            <w:tcW w:w="901" w:type="dxa"/>
            <w:shd w:val="solid" w:color="FFFFFF" w:fill="auto"/>
          </w:tcPr>
          <w:p w:rsidR="00B55715" w:rsidRPr="001545FA" w:rsidRDefault="00B55715" w:rsidP="00B55715">
            <w:pPr>
              <w:pStyle w:val="TAL"/>
              <w:rPr>
                <w:snapToGrid w:val="0"/>
                <w:color w:val="000000"/>
                <w:sz w:val="16"/>
                <w:szCs w:val="16"/>
              </w:rPr>
            </w:pPr>
            <w:r w:rsidRPr="001545FA">
              <w:rPr>
                <w:snapToGrid w:val="0"/>
                <w:color w:val="000000"/>
                <w:sz w:val="16"/>
                <w:szCs w:val="16"/>
              </w:rPr>
              <w:t>SP-150098</w:t>
            </w:r>
          </w:p>
        </w:tc>
        <w:tc>
          <w:tcPr>
            <w:tcW w:w="476" w:type="dxa"/>
            <w:shd w:val="solid" w:color="FFFFFF" w:fill="auto"/>
          </w:tcPr>
          <w:p w:rsidR="00B55715" w:rsidRPr="001545FA" w:rsidRDefault="00B55715" w:rsidP="00B55715">
            <w:pPr>
              <w:pStyle w:val="TAL"/>
              <w:rPr>
                <w:rFonts w:eastAsia="Arial Unicode MS"/>
                <w:sz w:val="16"/>
                <w:szCs w:val="16"/>
              </w:rPr>
            </w:pPr>
            <w:r w:rsidRPr="001545FA">
              <w:rPr>
                <w:rFonts w:eastAsia="Arial Unicode MS"/>
                <w:sz w:val="16"/>
                <w:szCs w:val="16"/>
              </w:rPr>
              <w:t>0443</w:t>
            </w:r>
          </w:p>
        </w:tc>
        <w:tc>
          <w:tcPr>
            <w:tcW w:w="425" w:type="dxa"/>
            <w:shd w:val="solid" w:color="FFFFFF" w:fill="auto"/>
          </w:tcPr>
          <w:p w:rsidR="00B55715" w:rsidRPr="001545FA" w:rsidRDefault="00B55715" w:rsidP="00B55715">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B55715" w:rsidRPr="001545FA" w:rsidRDefault="00B55715" w:rsidP="00B55715">
            <w:pPr>
              <w:pStyle w:val="TAL"/>
              <w:rPr>
                <w:sz w:val="16"/>
                <w:szCs w:val="16"/>
              </w:rPr>
            </w:pPr>
            <w:r w:rsidRPr="001545FA">
              <w:rPr>
                <w:sz w:val="16"/>
                <w:szCs w:val="16"/>
              </w:rPr>
              <w:t>Reference cleanup-MBMS</w:t>
            </w:r>
          </w:p>
        </w:tc>
        <w:tc>
          <w:tcPr>
            <w:tcW w:w="567" w:type="dxa"/>
            <w:shd w:val="solid" w:color="FFFFFF" w:fill="auto"/>
          </w:tcPr>
          <w:p w:rsidR="00B55715" w:rsidRPr="001545FA" w:rsidRDefault="00B55715" w:rsidP="00B55715">
            <w:pPr>
              <w:pStyle w:val="TAL"/>
              <w:rPr>
                <w:sz w:val="16"/>
                <w:szCs w:val="16"/>
              </w:rPr>
            </w:pPr>
            <w:r w:rsidRPr="001545FA">
              <w:rPr>
                <w:sz w:val="16"/>
                <w:szCs w:val="16"/>
              </w:rPr>
              <w:t>12.5.0</w:t>
            </w:r>
          </w:p>
        </w:tc>
        <w:tc>
          <w:tcPr>
            <w:tcW w:w="708" w:type="dxa"/>
            <w:shd w:val="solid" w:color="FFFFFF" w:fill="auto"/>
          </w:tcPr>
          <w:p w:rsidR="00B55715" w:rsidRPr="001545FA" w:rsidRDefault="00B55715" w:rsidP="00B55715">
            <w:pPr>
              <w:pStyle w:val="TAL"/>
              <w:rPr>
                <w:sz w:val="16"/>
                <w:szCs w:val="16"/>
              </w:rPr>
            </w:pPr>
            <w:r w:rsidRPr="001545FA">
              <w:rPr>
                <w:sz w:val="16"/>
                <w:szCs w:val="16"/>
              </w:rPr>
              <w:t>13.0.0</w:t>
            </w:r>
          </w:p>
        </w:tc>
      </w:tr>
      <w:tr w:rsidR="00014009" w:rsidRPr="001545FA" w:rsidTr="001E5D36">
        <w:tblPrEx>
          <w:tblCellMar>
            <w:top w:w="0" w:type="dxa"/>
            <w:bottom w:w="0" w:type="dxa"/>
          </w:tblCellMar>
        </w:tblPrEx>
        <w:tc>
          <w:tcPr>
            <w:tcW w:w="800" w:type="dxa"/>
            <w:shd w:val="solid" w:color="FFFFFF" w:fill="auto"/>
          </w:tcPr>
          <w:p w:rsidR="00014009" w:rsidRPr="001545FA" w:rsidRDefault="00014009" w:rsidP="00014009">
            <w:pPr>
              <w:pStyle w:val="TAL"/>
              <w:rPr>
                <w:sz w:val="16"/>
                <w:szCs w:val="16"/>
              </w:rPr>
            </w:pPr>
            <w:r w:rsidRPr="001545FA">
              <w:rPr>
                <w:sz w:val="16"/>
                <w:szCs w:val="16"/>
              </w:rPr>
              <w:t>2015-06</w:t>
            </w:r>
          </w:p>
        </w:tc>
        <w:tc>
          <w:tcPr>
            <w:tcW w:w="800" w:type="dxa"/>
            <w:shd w:val="solid" w:color="FFFFFF" w:fill="auto"/>
          </w:tcPr>
          <w:p w:rsidR="00014009" w:rsidRPr="001545FA" w:rsidRDefault="00014009" w:rsidP="00014009">
            <w:pPr>
              <w:pStyle w:val="TAL"/>
              <w:jc w:val="center"/>
              <w:rPr>
                <w:snapToGrid w:val="0"/>
                <w:color w:val="000000"/>
                <w:sz w:val="16"/>
                <w:szCs w:val="16"/>
              </w:rPr>
            </w:pPr>
            <w:r w:rsidRPr="001545FA">
              <w:rPr>
                <w:snapToGrid w:val="0"/>
                <w:color w:val="000000"/>
                <w:sz w:val="16"/>
                <w:szCs w:val="16"/>
              </w:rPr>
              <w:t>68</w:t>
            </w:r>
          </w:p>
        </w:tc>
        <w:tc>
          <w:tcPr>
            <w:tcW w:w="901" w:type="dxa"/>
            <w:shd w:val="solid" w:color="FFFFFF" w:fill="auto"/>
          </w:tcPr>
          <w:p w:rsidR="00014009" w:rsidRPr="001545FA" w:rsidRDefault="00014009" w:rsidP="00014009">
            <w:pPr>
              <w:pStyle w:val="TAL"/>
              <w:rPr>
                <w:snapToGrid w:val="0"/>
                <w:color w:val="000000"/>
                <w:sz w:val="16"/>
                <w:szCs w:val="16"/>
              </w:rPr>
            </w:pPr>
            <w:r w:rsidRPr="001545FA">
              <w:rPr>
                <w:snapToGrid w:val="0"/>
                <w:color w:val="000000"/>
                <w:sz w:val="16"/>
                <w:szCs w:val="16"/>
              </w:rPr>
              <w:t>SP-150208</w:t>
            </w:r>
          </w:p>
        </w:tc>
        <w:tc>
          <w:tcPr>
            <w:tcW w:w="476" w:type="dxa"/>
            <w:shd w:val="solid" w:color="FFFFFF" w:fill="auto"/>
          </w:tcPr>
          <w:p w:rsidR="00014009" w:rsidRPr="001545FA" w:rsidRDefault="00014009" w:rsidP="00014009">
            <w:pPr>
              <w:pStyle w:val="TAL"/>
              <w:rPr>
                <w:rFonts w:eastAsia="Arial Unicode MS"/>
                <w:sz w:val="16"/>
                <w:szCs w:val="16"/>
              </w:rPr>
            </w:pPr>
            <w:r w:rsidRPr="001545FA">
              <w:rPr>
                <w:rFonts w:eastAsia="Arial Unicode MS"/>
                <w:sz w:val="16"/>
                <w:szCs w:val="16"/>
              </w:rPr>
              <w:t>0449</w:t>
            </w:r>
          </w:p>
        </w:tc>
        <w:tc>
          <w:tcPr>
            <w:tcW w:w="425" w:type="dxa"/>
            <w:shd w:val="solid" w:color="FFFFFF" w:fill="auto"/>
          </w:tcPr>
          <w:p w:rsidR="00014009" w:rsidRPr="001545FA" w:rsidRDefault="00014009" w:rsidP="00014009">
            <w:pPr>
              <w:pStyle w:val="TAL"/>
              <w:jc w:val="center"/>
              <w:rPr>
                <w:rFonts w:eastAsia="Arial Unicode MS"/>
                <w:sz w:val="16"/>
                <w:szCs w:val="16"/>
              </w:rPr>
            </w:pPr>
          </w:p>
        </w:tc>
        <w:tc>
          <w:tcPr>
            <w:tcW w:w="4962" w:type="dxa"/>
            <w:shd w:val="solid" w:color="FFFFFF" w:fill="auto"/>
          </w:tcPr>
          <w:p w:rsidR="00014009" w:rsidRPr="001545FA" w:rsidRDefault="00014009" w:rsidP="00014009">
            <w:pPr>
              <w:pStyle w:val="TAL"/>
              <w:rPr>
                <w:sz w:val="16"/>
                <w:szCs w:val="16"/>
              </w:rPr>
            </w:pPr>
            <w:r w:rsidRPr="001545FA">
              <w:rPr>
                <w:sz w:val="16"/>
                <w:szCs w:val="16"/>
              </w:rPr>
              <w:t>basePattern in deliveryMethod</w:t>
            </w:r>
          </w:p>
        </w:tc>
        <w:tc>
          <w:tcPr>
            <w:tcW w:w="567" w:type="dxa"/>
            <w:shd w:val="solid" w:color="FFFFFF" w:fill="auto"/>
          </w:tcPr>
          <w:p w:rsidR="00014009" w:rsidRPr="001545FA" w:rsidRDefault="00014009" w:rsidP="00014009">
            <w:pPr>
              <w:pStyle w:val="TAL"/>
              <w:rPr>
                <w:sz w:val="16"/>
                <w:szCs w:val="16"/>
              </w:rPr>
            </w:pPr>
            <w:r w:rsidRPr="001545FA">
              <w:rPr>
                <w:sz w:val="16"/>
                <w:szCs w:val="16"/>
              </w:rPr>
              <w:t>13.0.0</w:t>
            </w:r>
          </w:p>
        </w:tc>
        <w:tc>
          <w:tcPr>
            <w:tcW w:w="708" w:type="dxa"/>
            <w:shd w:val="solid" w:color="FFFFFF" w:fill="auto"/>
          </w:tcPr>
          <w:p w:rsidR="00014009" w:rsidRPr="001545FA" w:rsidRDefault="00014009" w:rsidP="00014009">
            <w:pPr>
              <w:pStyle w:val="TAL"/>
              <w:rPr>
                <w:sz w:val="16"/>
                <w:szCs w:val="16"/>
              </w:rPr>
            </w:pPr>
            <w:r w:rsidRPr="001545FA">
              <w:rPr>
                <w:sz w:val="16"/>
                <w:szCs w:val="16"/>
              </w:rPr>
              <w:t>13.1.0</w:t>
            </w:r>
          </w:p>
        </w:tc>
      </w:tr>
      <w:tr w:rsidR="00014009" w:rsidRPr="001545FA" w:rsidTr="001E5D36">
        <w:tblPrEx>
          <w:tblCellMar>
            <w:top w:w="0" w:type="dxa"/>
            <w:bottom w:w="0" w:type="dxa"/>
          </w:tblCellMar>
        </w:tblPrEx>
        <w:tc>
          <w:tcPr>
            <w:tcW w:w="800" w:type="dxa"/>
            <w:shd w:val="solid" w:color="FFFFFF" w:fill="auto"/>
          </w:tcPr>
          <w:p w:rsidR="00014009" w:rsidRPr="001545FA" w:rsidRDefault="00014009" w:rsidP="00014009">
            <w:pPr>
              <w:pStyle w:val="TAL"/>
              <w:rPr>
                <w:sz w:val="16"/>
                <w:szCs w:val="16"/>
              </w:rPr>
            </w:pPr>
            <w:r w:rsidRPr="001545FA">
              <w:rPr>
                <w:sz w:val="16"/>
                <w:szCs w:val="16"/>
              </w:rPr>
              <w:t>2015-06</w:t>
            </w:r>
          </w:p>
        </w:tc>
        <w:tc>
          <w:tcPr>
            <w:tcW w:w="800" w:type="dxa"/>
            <w:shd w:val="solid" w:color="FFFFFF" w:fill="auto"/>
          </w:tcPr>
          <w:p w:rsidR="00014009" w:rsidRPr="001545FA" w:rsidRDefault="00014009" w:rsidP="00014009">
            <w:pPr>
              <w:pStyle w:val="TAL"/>
              <w:jc w:val="center"/>
              <w:rPr>
                <w:snapToGrid w:val="0"/>
                <w:color w:val="000000"/>
                <w:sz w:val="16"/>
                <w:szCs w:val="16"/>
              </w:rPr>
            </w:pPr>
            <w:r w:rsidRPr="001545FA">
              <w:rPr>
                <w:snapToGrid w:val="0"/>
                <w:color w:val="000000"/>
                <w:sz w:val="16"/>
                <w:szCs w:val="16"/>
              </w:rPr>
              <w:t>68</w:t>
            </w:r>
          </w:p>
        </w:tc>
        <w:tc>
          <w:tcPr>
            <w:tcW w:w="901" w:type="dxa"/>
            <w:shd w:val="solid" w:color="FFFFFF" w:fill="auto"/>
          </w:tcPr>
          <w:p w:rsidR="00014009" w:rsidRPr="001545FA" w:rsidRDefault="00014009" w:rsidP="00014009">
            <w:pPr>
              <w:pStyle w:val="TAL"/>
              <w:rPr>
                <w:snapToGrid w:val="0"/>
                <w:color w:val="000000"/>
                <w:sz w:val="16"/>
                <w:szCs w:val="16"/>
              </w:rPr>
            </w:pPr>
            <w:r w:rsidRPr="001545FA">
              <w:rPr>
                <w:snapToGrid w:val="0"/>
                <w:color w:val="000000"/>
                <w:sz w:val="16"/>
                <w:szCs w:val="16"/>
              </w:rPr>
              <w:t>SP-150208</w:t>
            </w:r>
          </w:p>
        </w:tc>
        <w:tc>
          <w:tcPr>
            <w:tcW w:w="476" w:type="dxa"/>
            <w:shd w:val="solid" w:color="FFFFFF" w:fill="auto"/>
          </w:tcPr>
          <w:p w:rsidR="00014009" w:rsidRPr="001545FA" w:rsidRDefault="00014009" w:rsidP="00014009">
            <w:pPr>
              <w:pStyle w:val="TAL"/>
              <w:rPr>
                <w:rFonts w:eastAsia="Arial Unicode MS"/>
                <w:sz w:val="16"/>
                <w:szCs w:val="16"/>
              </w:rPr>
            </w:pPr>
            <w:r w:rsidRPr="001545FA">
              <w:rPr>
                <w:rFonts w:eastAsia="Arial Unicode MS"/>
                <w:sz w:val="16"/>
                <w:szCs w:val="16"/>
              </w:rPr>
              <w:t>0451</w:t>
            </w:r>
          </w:p>
        </w:tc>
        <w:tc>
          <w:tcPr>
            <w:tcW w:w="425" w:type="dxa"/>
            <w:shd w:val="solid" w:color="FFFFFF" w:fill="auto"/>
          </w:tcPr>
          <w:p w:rsidR="00014009" w:rsidRPr="001545FA" w:rsidRDefault="00014009" w:rsidP="00014009">
            <w:pPr>
              <w:pStyle w:val="TAL"/>
              <w:jc w:val="center"/>
              <w:rPr>
                <w:rFonts w:eastAsia="Arial Unicode MS"/>
                <w:sz w:val="16"/>
                <w:szCs w:val="16"/>
              </w:rPr>
            </w:pPr>
          </w:p>
        </w:tc>
        <w:tc>
          <w:tcPr>
            <w:tcW w:w="4962" w:type="dxa"/>
            <w:shd w:val="solid" w:color="FFFFFF" w:fill="auto"/>
          </w:tcPr>
          <w:p w:rsidR="00014009" w:rsidRPr="001545FA" w:rsidRDefault="00014009" w:rsidP="00014009">
            <w:pPr>
              <w:pStyle w:val="TAL"/>
              <w:rPr>
                <w:sz w:val="16"/>
                <w:szCs w:val="16"/>
              </w:rPr>
            </w:pPr>
            <w:r w:rsidRPr="001545FA">
              <w:rPr>
                <w:sz w:val="16"/>
                <w:szCs w:val="16"/>
              </w:rPr>
              <w:t>SAI in USD availabilityInfo for Consumption Reporting</w:t>
            </w:r>
          </w:p>
        </w:tc>
        <w:tc>
          <w:tcPr>
            <w:tcW w:w="567" w:type="dxa"/>
            <w:shd w:val="solid" w:color="FFFFFF" w:fill="auto"/>
          </w:tcPr>
          <w:p w:rsidR="00014009" w:rsidRPr="001545FA" w:rsidRDefault="00014009" w:rsidP="00014009">
            <w:pPr>
              <w:pStyle w:val="TAL"/>
              <w:rPr>
                <w:sz w:val="16"/>
                <w:szCs w:val="16"/>
              </w:rPr>
            </w:pPr>
            <w:r w:rsidRPr="001545FA">
              <w:rPr>
                <w:sz w:val="16"/>
                <w:szCs w:val="16"/>
              </w:rPr>
              <w:t>13.0.0</w:t>
            </w:r>
          </w:p>
        </w:tc>
        <w:tc>
          <w:tcPr>
            <w:tcW w:w="708" w:type="dxa"/>
            <w:shd w:val="solid" w:color="FFFFFF" w:fill="auto"/>
          </w:tcPr>
          <w:p w:rsidR="00014009" w:rsidRPr="001545FA" w:rsidRDefault="00014009" w:rsidP="00014009">
            <w:pPr>
              <w:pStyle w:val="TAL"/>
              <w:rPr>
                <w:sz w:val="16"/>
                <w:szCs w:val="16"/>
              </w:rPr>
            </w:pPr>
            <w:r w:rsidRPr="001545FA">
              <w:rPr>
                <w:sz w:val="16"/>
                <w:szCs w:val="16"/>
              </w:rPr>
              <w:t>13.1.0</w:t>
            </w:r>
          </w:p>
        </w:tc>
      </w:tr>
      <w:tr w:rsidR="00014009" w:rsidRPr="001545FA" w:rsidTr="001E5D36">
        <w:tblPrEx>
          <w:tblCellMar>
            <w:top w:w="0" w:type="dxa"/>
            <w:bottom w:w="0" w:type="dxa"/>
          </w:tblCellMar>
        </w:tblPrEx>
        <w:tc>
          <w:tcPr>
            <w:tcW w:w="800" w:type="dxa"/>
            <w:shd w:val="solid" w:color="FFFFFF" w:fill="auto"/>
          </w:tcPr>
          <w:p w:rsidR="00014009" w:rsidRPr="001545FA" w:rsidRDefault="00014009" w:rsidP="00014009">
            <w:pPr>
              <w:pStyle w:val="TAL"/>
              <w:rPr>
                <w:sz w:val="16"/>
                <w:szCs w:val="16"/>
              </w:rPr>
            </w:pPr>
            <w:r w:rsidRPr="001545FA">
              <w:rPr>
                <w:sz w:val="16"/>
                <w:szCs w:val="16"/>
              </w:rPr>
              <w:t>2015-06</w:t>
            </w:r>
          </w:p>
        </w:tc>
        <w:tc>
          <w:tcPr>
            <w:tcW w:w="800" w:type="dxa"/>
            <w:shd w:val="solid" w:color="FFFFFF" w:fill="auto"/>
          </w:tcPr>
          <w:p w:rsidR="00014009" w:rsidRPr="001545FA" w:rsidRDefault="00014009" w:rsidP="00014009">
            <w:pPr>
              <w:pStyle w:val="TAL"/>
              <w:jc w:val="center"/>
              <w:rPr>
                <w:snapToGrid w:val="0"/>
                <w:color w:val="000000"/>
                <w:sz w:val="16"/>
                <w:szCs w:val="16"/>
              </w:rPr>
            </w:pPr>
            <w:r w:rsidRPr="001545FA">
              <w:rPr>
                <w:snapToGrid w:val="0"/>
                <w:color w:val="000000"/>
                <w:sz w:val="16"/>
                <w:szCs w:val="16"/>
              </w:rPr>
              <w:t>68</w:t>
            </w:r>
          </w:p>
        </w:tc>
        <w:tc>
          <w:tcPr>
            <w:tcW w:w="901" w:type="dxa"/>
            <w:shd w:val="solid" w:color="FFFFFF" w:fill="auto"/>
          </w:tcPr>
          <w:p w:rsidR="00014009" w:rsidRPr="001545FA" w:rsidRDefault="00014009" w:rsidP="00014009">
            <w:pPr>
              <w:pStyle w:val="TAL"/>
              <w:rPr>
                <w:snapToGrid w:val="0"/>
                <w:color w:val="000000"/>
                <w:sz w:val="16"/>
                <w:szCs w:val="16"/>
              </w:rPr>
            </w:pPr>
            <w:r w:rsidRPr="001545FA">
              <w:rPr>
                <w:snapToGrid w:val="0"/>
                <w:color w:val="000000"/>
                <w:sz w:val="16"/>
                <w:szCs w:val="16"/>
              </w:rPr>
              <w:t>SP-150208</w:t>
            </w:r>
          </w:p>
        </w:tc>
        <w:tc>
          <w:tcPr>
            <w:tcW w:w="476" w:type="dxa"/>
            <w:shd w:val="solid" w:color="FFFFFF" w:fill="auto"/>
          </w:tcPr>
          <w:p w:rsidR="00014009" w:rsidRPr="001545FA" w:rsidRDefault="00014009" w:rsidP="00014009">
            <w:pPr>
              <w:pStyle w:val="TAL"/>
              <w:rPr>
                <w:rFonts w:eastAsia="Arial Unicode MS"/>
                <w:sz w:val="16"/>
                <w:szCs w:val="16"/>
              </w:rPr>
            </w:pPr>
            <w:r w:rsidRPr="001545FA">
              <w:rPr>
                <w:rFonts w:eastAsia="Arial Unicode MS"/>
                <w:sz w:val="16"/>
                <w:szCs w:val="16"/>
              </w:rPr>
              <w:t>0453</w:t>
            </w:r>
          </w:p>
        </w:tc>
        <w:tc>
          <w:tcPr>
            <w:tcW w:w="425" w:type="dxa"/>
            <w:shd w:val="solid" w:color="FFFFFF" w:fill="auto"/>
          </w:tcPr>
          <w:p w:rsidR="00014009" w:rsidRPr="001545FA" w:rsidRDefault="00014009" w:rsidP="00014009">
            <w:pPr>
              <w:pStyle w:val="TAL"/>
              <w:jc w:val="center"/>
              <w:rPr>
                <w:rFonts w:eastAsia="Arial Unicode MS"/>
                <w:sz w:val="16"/>
                <w:szCs w:val="16"/>
              </w:rPr>
            </w:pPr>
          </w:p>
        </w:tc>
        <w:tc>
          <w:tcPr>
            <w:tcW w:w="4962" w:type="dxa"/>
            <w:shd w:val="solid" w:color="FFFFFF" w:fill="auto"/>
          </w:tcPr>
          <w:p w:rsidR="00014009" w:rsidRPr="001545FA" w:rsidRDefault="00014009" w:rsidP="00014009">
            <w:pPr>
              <w:pStyle w:val="TAL"/>
              <w:rPr>
                <w:sz w:val="16"/>
                <w:szCs w:val="16"/>
              </w:rPr>
            </w:pPr>
            <w:r w:rsidRPr="001545FA">
              <w:rPr>
                <w:sz w:val="16"/>
                <w:szCs w:val="16"/>
              </w:rPr>
              <w:t>SAIs in broadcastAppService subset of USD availabilityInfo</w:t>
            </w:r>
          </w:p>
        </w:tc>
        <w:tc>
          <w:tcPr>
            <w:tcW w:w="567" w:type="dxa"/>
            <w:shd w:val="solid" w:color="FFFFFF" w:fill="auto"/>
          </w:tcPr>
          <w:p w:rsidR="00014009" w:rsidRPr="001545FA" w:rsidRDefault="00014009" w:rsidP="00014009">
            <w:pPr>
              <w:pStyle w:val="TAL"/>
              <w:rPr>
                <w:sz w:val="16"/>
                <w:szCs w:val="16"/>
              </w:rPr>
            </w:pPr>
            <w:r w:rsidRPr="001545FA">
              <w:rPr>
                <w:sz w:val="16"/>
                <w:szCs w:val="16"/>
              </w:rPr>
              <w:t>13.0.0</w:t>
            </w:r>
          </w:p>
        </w:tc>
        <w:tc>
          <w:tcPr>
            <w:tcW w:w="708" w:type="dxa"/>
            <w:shd w:val="solid" w:color="FFFFFF" w:fill="auto"/>
          </w:tcPr>
          <w:p w:rsidR="00014009" w:rsidRPr="001545FA" w:rsidRDefault="00014009" w:rsidP="00014009">
            <w:pPr>
              <w:pStyle w:val="TAL"/>
              <w:rPr>
                <w:sz w:val="16"/>
                <w:szCs w:val="16"/>
              </w:rPr>
            </w:pPr>
            <w:r w:rsidRPr="001545FA">
              <w:rPr>
                <w:sz w:val="16"/>
                <w:szCs w:val="16"/>
              </w:rPr>
              <w:t>13.1.0</w:t>
            </w:r>
          </w:p>
        </w:tc>
      </w:tr>
      <w:tr w:rsidR="00014009" w:rsidRPr="001545FA" w:rsidTr="001E5D36">
        <w:tblPrEx>
          <w:tblCellMar>
            <w:top w:w="0" w:type="dxa"/>
            <w:bottom w:w="0" w:type="dxa"/>
          </w:tblCellMar>
        </w:tblPrEx>
        <w:tc>
          <w:tcPr>
            <w:tcW w:w="800" w:type="dxa"/>
            <w:shd w:val="solid" w:color="FFFFFF" w:fill="auto"/>
          </w:tcPr>
          <w:p w:rsidR="00014009" w:rsidRPr="001545FA" w:rsidRDefault="00014009" w:rsidP="00014009">
            <w:pPr>
              <w:pStyle w:val="TAL"/>
              <w:rPr>
                <w:sz w:val="16"/>
                <w:szCs w:val="16"/>
              </w:rPr>
            </w:pPr>
            <w:r w:rsidRPr="001545FA">
              <w:rPr>
                <w:sz w:val="16"/>
                <w:szCs w:val="16"/>
              </w:rPr>
              <w:t>2015-06</w:t>
            </w:r>
          </w:p>
        </w:tc>
        <w:tc>
          <w:tcPr>
            <w:tcW w:w="800" w:type="dxa"/>
            <w:shd w:val="solid" w:color="FFFFFF" w:fill="auto"/>
          </w:tcPr>
          <w:p w:rsidR="00014009" w:rsidRPr="001545FA" w:rsidRDefault="00014009" w:rsidP="00014009">
            <w:pPr>
              <w:pStyle w:val="TAL"/>
              <w:jc w:val="center"/>
              <w:rPr>
                <w:snapToGrid w:val="0"/>
                <w:color w:val="000000"/>
                <w:sz w:val="16"/>
                <w:szCs w:val="16"/>
              </w:rPr>
            </w:pPr>
            <w:r w:rsidRPr="001545FA">
              <w:rPr>
                <w:snapToGrid w:val="0"/>
                <w:color w:val="000000"/>
                <w:sz w:val="16"/>
                <w:szCs w:val="16"/>
              </w:rPr>
              <w:t>68</w:t>
            </w:r>
          </w:p>
        </w:tc>
        <w:tc>
          <w:tcPr>
            <w:tcW w:w="901" w:type="dxa"/>
            <w:shd w:val="solid" w:color="FFFFFF" w:fill="auto"/>
          </w:tcPr>
          <w:p w:rsidR="00014009" w:rsidRPr="001545FA" w:rsidRDefault="00014009" w:rsidP="00014009">
            <w:pPr>
              <w:pStyle w:val="TAL"/>
              <w:rPr>
                <w:snapToGrid w:val="0"/>
                <w:color w:val="000000"/>
                <w:sz w:val="16"/>
                <w:szCs w:val="16"/>
              </w:rPr>
            </w:pPr>
            <w:r w:rsidRPr="001545FA">
              <w:rPr>
                <w:snapToGrid w:val="0"/>
                <w:color w:val="000000"/>
                <w:sz w:val="16"/>
                <w:szCs w:val="16"/>
              </w:rPr>
              <w:t>SP-150197</w:t>
            </w:r>
          </w:p>
        </w:tc>
        <w:tc>
          <w:tcPr>
            <w:tcW w:w="476" w:type="dxa"/>
            <w:shd w:val="solid" w:color="FFFFFF" w:fill="auto"/>
          </w:tcPr>
          <w:p w:rsidR="00014009" w:rsidRPr="001545FA" w:rsidRDefault="00014009" w:rsidP="00014009">
            <w:pPr>
              <w:pStyle w:val="TAL"/>
              <w:rPr>
                <w:rFonts w:eastAsia="Arial Unicode MS"/>
                <w:sz w:val="16"/>
                <w:szCs w:val="16"/>
              </w:rPr>
            </w:pPr>
            <w:r w:rsidRPr="001545FA">
              <w:rPr>
                <w:rFonts w:eastAsia="Arial Unicode MS"/>
                <w:sz w:val="16"/>
                <w:szCs w:val="16"/>
              </w:rPr>
              <w:t>0457</w:t>
            </w:r>
          </w:p>
        </w:tc>
        <w:tc>
          <w:tcPr>
            <w:tcW w:w="425" w:type="dxa"/>
            <w:shd w:val="solid" w:color="FFFFFF" w:fill="auto"/>
          </w:tcPr>
          <w:p w:rsidR="00014009" w:rsidRPr="001545FA" w:rsidRDefault="00014009" w:rsidP="00014009">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014009" w:rsidRPr="001545FA" w:rsidRDefault="00014009" w:rsidP="00014009">
            <w:pPr>
              <w:pStyle w:val="TAL"/>
              <w:rPr>
                <w:sz w:val="16"/>
                <w:szCs w:val="16"/>
              </w:rPr>
            </w:pPr>
            <w:r w:rsidRPr="001545FA">
              <w:rPr>
                <w:sz w:val="16"/>
                <w:szCs w:val="16"/>
              </w:rPr>
              <w:t>Clarification on Distribution of Symbol Count Underrun</w:t>
            </w:r>
          </w:p>
        </w:tc>
        <w:tc>
          <w:tcPr>
            <w:tcW w:w="567" w:type="dxa"/>
            <w:shd w:val="solid" w:color="FFFFFF" w:fill="auto"/>
          </w:tcPr>
          <w:p w:rsidR="00014009" w:rsidRPr="001545FA" w:rsidRDefault="00014009" w:rsidP="00014009">
            <w:pPr>
              <w:pStyle w:val="TAL"/>
              <w:rPr>
                <w:sz w:val="16"/>
                <w:szCs w:val="16"/>
              </w:rPr>
            </w:pPr>
            <w:r w:rsidRPr="001545FA">
              <w:rPr>
                <w:sz w:val="16"/>
                <w:szCs w:val="16"/>
              </w:rPr>
              <w:t>13.0.0</w:t>
            </w:r>
          </w:p>
        </w:tc>
        <w:tc>
          <w:tcPr>
            <w:tcW w:w="708" w:type="dxa"/>
            <w:shd w:val="solid" w:color="FFFFFF" w:fill="auto"/>
          </w:tcPr>
          <w:p w:rsidR="00014009" w:rsidRPr="001545FA" w:rsidRDefault="00014009" w:rsidP="00014009">
            <w:pPr>
              <w:pStyle w:val="TAL"/>
              <w:rPr>
                <w:sz w:val="16"/>
                <w:szCs w:val="16"/>
              </w:rPr>
            </w:pPr>
            <w:r w:rsidRPr="001545FA">
              <w:rPr>
                <w:sz w:val="16"/>
                <w:szCs w:val="16"/>
              </w:rPr>
              <w:t>13.1.0</w:t>
            </w:r>
          </w:p>
        </w:tc>
      </w:tr>
      <w:tr w:rsidR="00014009" w:rsidRPr="001545FA" w:rsidTr="001E5D36">
        <w:tblPrEx>
          <w:tblCellMar>
            <w:top w:w="0" w:type="dxa"/>
            <w:bottom w:w="0" w:type="dxa"/>
          </w:tblCellMar>
        </w:tblPrEx>
        <w:tc>
          <w:tcPr>
            <w:tcW w:w="800" w:type="dxa"/>
            <w:shd w:val="solid" w:color="FFFFFF" w:fill="auto"/>
          </w:tcPr>
          <w:p w:rsidR="00014009" w:rsidRPr="001545FA" w:rsidRDefault="00014009" w:rsidP="00014009">
            <w:pPr>
              <w:pStyle w:val="TAL"/>
              <w:rPr>
                <w:sz w:val="16"/>
                <w:szCs w:val="16"/>
              </w:rPr>
            </w:pPr>
            <w:r w:rsidRPr="001545FA">
              <w:rPr>
                <w:sz w:val="16"/>
                <w:szCs w:val="16"/>
              </w:rPr>
              <w:t>2015-06</w:t>
            </w:r>
          </w:p>
        </w:tc>
        <w:tc>
          <w:tcPr>
            <w:tcW w:w="800" w:type="dxa"/>
            <w:shd w:val="solid" w:color="FFFFFF" w:fill="auto"/>
          </w:tcPr>
          <w:p w:rsidR="00014009" w:rsidRPr="001545FA" w:rsidRDefault="00014009" w:rsidP="00014009">
            <w:pPr>
              <w:pStyle w:val="TAL"/>
              <w:jc w:val="center"/>
              <w:rPr>
                <w:snapToGrid w:val="0"/>
                <w:color w:val="000000"/>
                <w:sz w:val="16"/>
                <w:szCs w:val="16"/>
              </w:rPr>
            </w:pPr>
            <w:r w:rsidRPr="001545FA">
              <w:rPr>
                <w:snapToGrid w:val="0"/>
                <w:color w:val="000000"/>
                <w:sz w:val="16"/>
                <w:szCs w:val="16"/>
              </w:rPr>
              <w:t>68</w:t>
            </w:r>
          </w:p>
        </w:tc>
        <w:tc>
          <w:tcPr>
            <w:tcW w:w="901" w:type="dxa"/>
            <w:shd w:val="solid" w:color="FFFFFF" w:fill="auto"/>
          </w:tcPr>
          <w:p w:rsidR="00014009" w:rsidRPr="001545FA" w:rsidRDefault="00014009" w:rsidP="00014009">
            <w:pPr>
              <w:pStyle w:val="TAL"/>
              <w:rPr>
                <w:snapToGrid w:val="0"/>
                <w:color w:val="000000"/>
                <w:sz w:val="16"/>
                <w:szCs w:val="16"/>
              </w:rPr>
            </w:pPr>
            <w:r w:rsidRPr="001545FA">
              <w:rPr>
                <w:snapToGrid w:val="0"/>
                <w:color w:val="000000"/>
                <w:sz w:val="16"/>
                <w:szCs w:val="16"/>
              </w:rPr>
              <w:t>SP-150209</w:t>
            </w:r>
          </w:p>
        </w:tc>
        <w:tc>
          <w:tcPr>
            <w:tcW w:w="476" w:type="dxa"/>
            <w:shd w:val="solid" w:color="FFFFFF" w:fill="auto"/>
          </w:tcPr>
          <w:p w:rsidR="00014009" w:rsidRPr="001545FA" w:rsidRDefault="00014009" w:rsidP="00014009">
            <w:pPr>
              <w:pStyle w:val="TAL"/>
              <w:rPr>
                <w:rFonts w:eastAsia="Arial Unicode MS"/>
                <w:sz w:val="16"/>
                <w:szCs w:val="16"/>
              </w:rPr>
            </w:pPr>
            <w:r w:rsidRPr="001545FA">
              <w:rPr>
                <w:rFonts w:eastAsia="Arial Unicode MS"/>
                <w:sz w:val="16"/>
                <w:szCs w:val="16"/>
              </w:rPr>
              <w:t>0459</w:t>
            </w:r>
          </w:p>
        </w:tc>
        <w:tc>
          <w:tcPr>
            <w:tcW w:w="425" w:type="dxa"/>
            <w:shd w:val="solid" w:color="FFFFFF" w:fill="auto"/>
          </w:tcPr>
          <w:p w:rsidR="00014009" w:rsidRPr="001545FA" w:rsidRDefault="00014009" w:rsidP="00014009">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014009" w:rsidRPr="001545FA" w:rsidRDefault="00014009" w:rsidP="00014009">
            <w:pPr>
              <w:pStyle w:val="TAL"/>
              <w:rPr>
                <w:sz w:val="16"/>
                <w:szCs w:val="16"/>
              </w:rPr>
            </w:pPr>
            <w:r w:rsidRPr="001545FA">
              <w:rPr>
                <w:sz w:val="16"/>
                <w:szCs w:val="16"/>
              </w:rPr>
              <w:t>Correction on Content-Encoding and Byte-Range-Based File Repair</w:t>
            </w:r>
          </w:p>
        </w:tc>
        <w:tc>
          <w:tcPr>
            <w:tcW w:w="567" w:type="dxa"/>
            <w:shd w:val="solid" w:color="FFFFFF" w:fill="auto"/>
          </w:tcPr>
          <w:p w:rsidR="00014009" w:rsidRPr="001545FA" w:rsidRDefault="00014009" w:rsidP="00014009">
            <w:pPr>
              <w:pStyle w:val="TAL"/>
              <w:rPr>
                <w:sz w:val="16"/>
                <w:szCs w:val="16"/>
              </w:rPr>
            </w:pPr>
            <w:r w:rsidRPr="001545FA">
              <w:rPr>
                <w:sz w:val="16"/>
                <w:szCs w:val="16"/>
              </w:rPr>
              <w:t>13.0.0</w:t>
            </w:r>
          </w:p>
        </w:tc>
        <w:tc>
          <w:tcPr>
            <w:tcW w:w="708" w:type="dxa"/>
            <w:shd w:val="solid" w:color="FFFFFF" w:fill="auto"/>
          </w:tcPr>
          <w:p w:rsidR="00014009" w:rsidRPr="001545FA" w:rsidRDefault="00014009" w:rsidP="00014009">
            <w:pPr>
              <w:pStyle w:val="TAL"/>
              <w:rPr>
                <w:sz w:val="16"/>
                <w:szCs w:val="16"/>
              </w:rPr>
            </w:pPr>
            <w:r w:rsidRPr="001545FA">
              <w:rPr>
                <w:sz w:val="16"/>
                <w:szCs w:val="16"/>
              </w:rPr>
              <w:t>13.1.0</w:t>
            </w:r>
          </w:p>
        </w:tc>
      </w:tr>
      <w:tr w:rsidR="00014009" w:rsidRPr="001545FA" w:rsidTr="001E5D36">
        <w:tblPrEx>
          <w:tblCellMar>
            <w:top w:w="0" w:type="dxa"/>
            <w:bottom w:w="0" w:type="dxa"/>
          </w:tblCellMar>
        </w:tblPrEx>
        <w:tc>
          <w:tcPr>
            <w:tcW w:w="800" w:type="dxa"/>
            <w:shd w:val="solid" w:color="FFFFFF" w:fill="auto"/>
          </w:tcPr>
          <w:p w:rsidR="00014009" w:rsidRPr="001545FA" w:rsidRDefault="00014009" w:rsidP="00014009">
            <w:pPr>
              <w:pStyle w:val="TAL"/>
              <w:rPr>
                <w:sz w:val="16"/>
                <w:szCs w:val="16"/>
              </w:rPr>
            </w:pPr>
            <w:r w:rsidRPr="001545FA">
              <w:rPr>
                <w:sz w:val="16"/>
                <w:szCs w:val="16"/>
              </w:rPr>
              <w:t>2015-06</w:t>
            </w:r>
          </w:p>
        </w:tc>
        <w:tc>
          <w:tcPr>
            <w:tcW w:w="800" w:type="dxa"/>
            <w:shd w:val="solid" w:color="FFFFFF" w:fill="auto"/>
          </w:tcPr>
          <w:p w:rsidR="00014009" w:rsidRPr="001545FA" w:rsidRDefault="00014009" w:rsidP="00014009">
            <w:pPr>
              <w:pStyle w:val="TAL"/>
              <w:jc w:val="center"/>
              <w:rPr>
                <w:snapToGrid w:val="0"/>
                <w:color w:val="000000"/>
                <w:sz w:val="16"/>
                <w:szCs w:val="16"/>
              </w:rPr>
            </w:pPr>
            <w:r w:rsidRPr="001545FA">
              <w:rPr>
                <w:snapToGrid w:val="0"/>
                <w:color w:val="000000"/>
                <w:sz w:val="16"/>
                <w:szCs w:val="16"/>
              </w:rPr>
              <w:t>68</w:t>
            </w:r>
          </w:p>
        </w:tc>
        <w:tc>
          <w:tcPr>
            <w:tcW w:w="901" w:type="dxa"/>
            <w:shd w:val="solid" w:color="FFFFFF" w:fill="auto"/>
          </w:tcPr>
          <w:p w:rsidR="00014009" w:rsidRPr="001545FA" w:rsidRDefault="00014009" w:rsidP="00014009">
            <w:pPr>
              <w:pStyle w:val="TAL"/>
              <w:rPr>
                <w:snapToGrid w:val="0"/>
                <w:color w:val="000000"/>
                <w:sz w:val="16"/>
                <w:szCs w:val="16"/>
              </w:rPr>
            </w:pPr>
            <w:r w:rsidRPr="001545FA">
              <w:rPr>
                <w:snapToGrid w:val="0"/>
                <w:color w:val="000000"/>
                <w:sz w:val="16"/>
                <w:szCs w:val="16"/>
              </w:rPr>
              <w:t>SP-150209</w:t>
            </w:r>
          </w:p>
        </w:tc>
        <w:tc>
          <w:tcPr>
            <w:tcW w:w="476" w:type="dxa"/>
            <w:shd w:val="solid" w:color="FFFFFF" w:fill="auto"/>
          </w:tcPr>
          <w:p w:rsidR="00014009" w:rsidRPr="001545FA" w:rsidRDefault="00014009" w:rsidP="00014009">
            <w:pPr>
              <w:pStyle w:val="TAL"/>
              <w:rPr>
                <w:rFonts w:eastAsia="Arial Unicode MS"/>
                <w:sz w:val="16"/>
                <w:szCs w:val="16"/>
              </w:rPr>
            </w:pPr>
            <w:r w:rsidRPr="001545FA">
              <w:rPr>
                <w:rFonts w:eastAsia="Arial Unicode MS"/>
                <w:sz w:val="16"/>
                <w:szCs w:val="16"/>
              </w:rPr>
              <w:t>0461</w:t>
            </w:r>
          </w:p>
        </w:tc>
        <w:tc>
          <w:tcPr>
            <w:tcW w:w="425" w:type="dxa"/>
            <w:shd w:val="solid" w:color="FFFFFF" w:fill="auto"/>
          </w:tcPr>
          <w:p w:rsidR="00014009" w:rsidRPr="001545FA" w:rsidRDefault="00014009" w:rsidP="00014009">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014009" w:rsidRPr="001545FA" w:rsidRDefault="00014009" w:rsidP="00014009">
            <w:pPr>
              <w:pStyle w:val="TAL"/>
              <w:rPr>
                <w:sz w:val="16"/>
                <w:szCs w:val="16"/>
              </w:rPr>
            </w:pPr>
            <w:r w:rsidRPr="001545FA">
              <w:rPr>
                <w:sz w:val="16"/>
                <w:szCs w:val="16"/>
              </w:rPr>
              <w:t>Proposed Terminology for MBMS</w:t>
            </w:r>
          </w:p>
        </w:tc>
        <w:tc>
          <w:tcPr>
            <w:tcW w:w="567" w:type="dxa"/>
            <w:shd w:val="solid" w:color="FFFFFF" w:fill="auto"/>
          </w:tcPr>
          <w:p w:rsidR="00014009" w:rsidRPr="001545FA" w:rsidRDefault="00014009" w:rsidP="00014009">
            <w:pPr>
              <w:pStyle w:val="TAL"/>
              <w:rPr>
                <w:sz w:val="16"/>
                <w:szCs w:val="16"/>
              </w:rPr>
            </w:pPr>
            <w:r w:rsidRPr="001545FA">
              <w:rPr>
                <w:sz w:val="16"/>
                <w:szCs w:val="16"/>
              </w:rPr>
              <w:t>13.0.0</w:t>
            </w:r>
          </w:p>
        </w:tc>
        <w:tc>
          <w:tcPr>
            <w:tcW w:w="708" w:type="dxa"/>
            <w:shd w:val="solid" w:color="FFFFFF" w:fill="auto"/>
          </w:tcPr>
          <w:p w:rsidR="00014009" w:rsidRPr="001545FA" w:rsidRDefault="00014009" w:rsidP="00014009">
            <w:pPr>
              <w:pStyle w:val="TAL"/>
              <w:rPr>
                <w:sz w:val="16"/>
                <w:szCs w:val="16"/>
              </w:rPr>
            </w:pPr>
            <w:r w:rsidRPr="001545FA">
              <w:rPr>
                <w:sz w:val="16"/>
                <w:szCs w:val="16"/>
              </w:rPr>
              <w:t>13.1.0</w:t>
            </w:r>
          </w:p>
        </w:tc>
      </w:tr>
      <w:tr w:rsidR="00014009" w:rsidRPr="001545FA" w:rsidTr="001E5D36">
        <w:tblPrEx>
          <w:tblCellMar>
            <w:top w:w="0" w:type="dxa"/>
            <w:bottom w:w="0" w:type="dxa"/>
          </w:tblCellMar>
        </w:tblPrEx>
        <w:tc>
          <w:tcPr>
            <w:tcW w:w="800" w:type="dxa"/>
            <w:shd w:val="solid" w:color="FFFFFF" w:fill="auto"/>
          </w:tcPr>
          <w:p w:rsidR="00014009" w:rsidRPr="001545FA" w:rsidRDefault="00014009" w:rsidP="00014009">
            <w:pPr>
              <w:pStyle w:val="TAL"/>
              <w:rPr>
                <w:sz w:val="16"/>
                <w:szCs w:val="16"/>
              </w:rPr>
            </w:pPr>
            <w:r w:rsidRPr="001545FA">
              <w:rPr>
                <w:sz w:val="16"/>
                <w:szCs w:val="16"/>
              </w:rPr>
              <w:t>2015-06</w:t>
            </w:r>
          </w:p>
        </w:tc>
        <w:tc>
          <w:tcPr>
            <w:tcW w:w="800" w:type="dxa"/>
            <w:shd w:val="solid" w:color="FFFFFF" w:fill="auto"/>
          </w:tcPr>
          <w:p w:rsidR="00014009" w:rsidRPr="001545FA" w:rsidRDefault="00014009" w:rsidP="00014009">
            <w:pPr>
              <w:pStyle w:val="TAL"/>
              <w:jc w:val="center"/>
              <w:rPr>
                <w:snapToGrid w:val="0"/>
                <w:color w:val="000000"/>
                <w:sz w:val="16"/>
                <w:szCs w:val="16"/>
              </w:rPr>
            </w:pPr>
            <w:r w:rsidRPr="001545FA">
              <w:rPr>
                <w:snapToGrid w:val="0"/>
                <w:color w:val="000000"/>
                <w:sz w:val="16"/>
                <w:szCs w:val="16"/>
              </w:rPr>
              <w:t>68</w:t>
            </w:r>
          </w:p>
        </w:tc>
        <w:tc>
          <w:tcPr>
            <w:tcW w:w="901" w:type="dxa"/>
            <w:shd w:val="solid" w:color="FFFFFF" w:fill="auto"/>
          </w:tcPr>
          <w:p w:rsidR="00014009" w:rsidRPr="001545FA" w:rsidRDefault="00014009" w:rsidP="00014009">
            <w:pPr>
              <w:pStyle w:val="TAL"/>
              <w:rPr>
                <w:snapToGrid w:val="0"/>
                <w:color w:val="000000"/>
                <w:sz w:val="16"/>
                <w:szCs w:val="16"/>
              </w:rPr>
            </w:pPr>
            <w:r w:rsidRPr="001545FA">
              <w:rPr>
                <w:snapToGrid w:val="0"/>
                <w:color w:val="000000"/>
                <w:sz w:val="16"/>
                <w:szCs w:val="16"/>
              </w:rPr>
              <w:t>SP-150198</w:t>
            </w:r>
          </w:p>
        </w:tc>
        <w:tc>
          <w:tcPr>
            <w:tcW w:w="476" w:type="dxa"/>
            <w:shd w:val="solid" w:color="FFFFFF" w:fill="auto"/>
          </w:tcPr>
          <w:p w:rsidR="00014009" w:rsidRPr="001545FA" w:rsidRDefault="00014009" w:rsidP="00014009">
            <w:pPr>
              <w:pStyle w:val="TAL"/>
              <w:rPr>
                <w:rFonts w:eastAsia="Arial Unicode MS"/>
                <w:sz w:val="16"/>
                <w:szCs w:val="16"/>
              </w:rPr>
            </w:pPr>
            <w:r w:rsidRPr="001545FA">
              <w:rPr>
                <w:rFonts w:eastAsia="Arial Unicode MS"/>
                <w:sz w:val="16"/>
                <w:szCs w:val="16"/>
              </w:rPr>
              <w:t>0471</w:t>
            </w:r>
          </w:p>
        </w:tc>
        <w:tc>
          <w:tcPr>
            <w:tcW w:w="425" w:type="dxa"/>
            <w:shd w:val="solid" w:color="FFFFFF" w:fill="auto"/>
          </w:tcPr>
          <w:p w:rsidR="00014009" w:rsidRPr="001545FA" w:rsidRDefault="00014009" w:rsidP="00014009">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014009" w:rsidRPr="001545FA" w:rsidRDefault="00014009" w:rsidP="00014009">
            <w:pPr>
              <w:pStyle w:val="TAL"/>
              <w:rPr>
                <w:sz w:val="16"/>
                <w:szCs w:val="16"/>
              </w:rPr>
            </w:pPr>
            <w:r w:rsidRPr="001545FA">
              <w:rPr>
                <w:sz w:val="16"/>
                <w:szCs w:val="16"/>
              </w:rPr>
              <w:t>Multiple TMGIs in SDP</w:t>
            </w:r>
          </w:p>
        </w:tc>
        <w:tc>
          <w:tcPr>
            <w:tcW w:w="567" w:type="dxa"/>
            <w:shd w:val="solid" w:color="FFFFFF" w:fill="auto"/>
          </w:tcPr>
          <w:p w:rsidR="00014009" w:rsidRPr="001545FA" w:rsidRDefault="00014009" w:rsidP="00014009">
            <w:pPr>
              <w:pStyle w:val="TAL"/>
              <w:rPr>
                <w:sz w:val="16"/>
                <w:szCs w:val="16"/>
              </w:rPr>
            </w:pPr>
            <w:r w:rsidRPr="001545FA">
              <w:rPr>
                <w:sz w:val="16"/>
                <w:szCs w:val="16"/>
              </w:rPr>
              <w:t>13.0.0</w:t>
            </w:r>
          </w:p>
        </w:tc>
        <w:tc>
          <w:tcPr>
            <w:tcW w:w="708" w:type="dxa"/>
            <w:shd w:val="solid" w:color="FFFFFF" w:fill="auto"/>
          </w:tcPr>
          <w:p w:rsidR="00014009" w:rsidRPr="001545FA" w:rsidRDefault="00014009" w:rsidP="00014009">
            <w:pPr>
              <w:pStyle w:val="TAL"/>
              <w:rPr>
                <w:sz w:val="16"/>
                <w:szCs w:val="16"/>
              </w:rPr>
            </w:pPr>
            <w:r w:rsidRPr="001545FA">
              <w:rPr>
                <w:sz w:val="16"/>
                <w:szCs w:val="16"/>
              </w:rPr>
              <w:t>13.1.0</w:t>
            </w:r>
          </w:p>
        </w:tc>
      </w:tr>
      <w:tr w:rsidR="00014009" w:rsidRPr="001545FA" w:rsidTr="001E5D36">
        <w:tblPrEx>
          <w:tblCellMar>
            <w:top w:w="0" w:type="dxa"/>
            <w:bottom w:w="0" w:type="dxa"/>
          </w:tblCellMar>
        </w:tblPrEx>
        <w:tc>
          <w:tcPr>
            <w:tcW w:w="800" w:type="dxa"/>
            <w:shd w:val="solid" w:color="FFFFFF" w:fill="auto"/>
          </w:tcPr>
          <w:p w:rsidR="00014009" w:rsidRPr="001545FA" w:rsidRDefault="00014009" w:rsidP="00014009">
            <w:pPr>
              <w:pStyle w:val="TAL"/>
              <w:rPr>
                <w:sz w:val="16"/>
                <w:szCs w:val="16"/>
              </w:rPr>
            </w:pPr>
            <w:r w:rsidRPr="001545FA">
              <w:rPr>
                <w:sz w:val="16"/>
                <w:szCs w:val="16"/>
              </w:rPr>
              <w:t>2015-06</w:t>
            </w:r>
          </w:p>
        </w:tc>
        <w:tc>
          <w:tcPr>
            <w:tcW w:w="800" w:type="dxa"/>
            <w:shd w:val="solid" w:color="FFFFFF" w:fill="auto"/>
          </w:tcPr>
          <w:p w:rsidR="00014009" w:rsidRPr="001545FA" w:rsidRDefault="00014009" w:rsidP="00014009">
            <w:pPr>
              <w:pStyle w:val="TAL"/>
              <w:jc w:val="center"/>
              <w:rPr>
                <w:snapToGrid w:val="0"/>
                <w:color w:val="000000"/>
                <w:sz w:val="16"/>
                <w:szCs w:val="16"/>
              </w:rPr>
            </w:pPr>
            <w:r w:rsidRPr="001545FA">
              <w:rPr>
                <w:snapToGrid w:val="0"/>
                <w:color w:val="000000"/>
                <w:sz w:val="16"/>
                <w:szCs w:val="16"/>
              </w:rPr>
              <w:t>68</w:t>
            </w:r>
          </w:p>
        </w:tc>
        <w:tc>
          <w:tcPr>
            <w:tcW w:w="901" w:type="dxa"/>
            <w:shd w:val="solid" w:color="FFFFFF" w:fill="auto"/>
          </w:tcPr>
          <w:p w:rsidR="00014009" w:rsidRPr="001545FA" w:rsidRDefault="00014009" w:rsidP="00014009">
            <w:pPr>
              <w:pStyle w:val="TAL"/>
              <w:rPr>
                <w:snapToGrid w:val="0"/>
                <w:color w:val="000000"/>
                <w:sz w:val="16"/>
                <w:szCs w:val="16"/>
              </w:rPr>
            </w:pPr>
            <w:r w:rsidRPr="001545FA">
              <w:rPr>
                <w:snapToGrid w:val="0"/>
                <w:color w:val="000000"/>
                <w:sz w:val="16"/>
                <w:szCs w:val="16"/>
              </w:rPr>
              <w:t>SP-150197</w:t>
            </w:r>
          </w:p>
        </w:tc>
        <w:tc>
          <w:tcPr>
            <w:tcW w:w="476" w:type="dxa"/>
            <w:shd w:val="solid" w:color="FFFFFF" w:fill="auto"/>
          </w:tcPr>
          <w:p w:rsidR="00014009" w:rsidRPr="001545FA" w:rsidRDefault="00014009" w:rsidP="00014009">
            <w:pPr>
              <w:pStyle w:val="TAL"/>
              <w:rPr>
                <w:rFonts w:eastAsia="Arial Unicode MS"/>
                <w:sz w:val="16"/>
                <w:szCs w:val="16"/>
              </w:rPr>
            </w:pPr>
            <w:r w:rsidRPr="001545FA">
              <w:rPr>
                <w:rFonts w:eastAsia="Arial Unicode MS"/>
                <w:sz w:val="16"/>
                <w:szCs w:val="16"/>
              </w:rPr>
              <w:t>0472</w:t>
            </w:r>
          </w:p>
        </w:tc>
        <w:tc>
          <w:tcPr>
            <w:tcW w:w="425" w:type="dxa"/>
            <w:shd w:val="solid" w:color="FFFFFF" w:fill="auto"/>
          </w:tcPr>
          <w:p w:rsidR="00014009" w:rsidRPr="001545FA" w:rsidRDefault="00014009" w:rsidP="00014009">
            <w:pPr>
              <w:pStyle w:val="TAL"/>
              <w:jc w:val="center"/>
              <w:rPr>
                <w:rFonts w:eastAsia="Arial Unicode MS"/>
                <w:sz w:val="16"/>
                <w:szCs w:val="16"/>
              </w:rPr>
            </w:pPr>
          </w:p>
        </w:tc>
        <w:tc>
          <w:tcPr>
            <w:tcW w:w="4962" w:type="dxa"/>
            <w:shd w:val="solid" w:color="FFFFFF" w:fill="auto"/>
          </w:tcPr>
          <w:p w:rsidR="00014009" w:rsidRPr="001545FA" w:rsidRDefault="00014009" w:rsidP="00014009">
            <w:pPr>
              <w:pStyle w:val="TAL"/>
              <w:rPr>
                <w:sz w:val="16"/>
                <w:szCs w:val="16"/>
              </w:rPr>
            </w:pPr>
            <w:r w:rsidRPr="001545FA">
              <w:rPr>
                <w:sz w:val="16"/>
                <w:szCs w:val="16"/>
              </w:rPr>
              <w:t>Correction of MBMS FEC Reference</w:t>
            </w:r>
          </w:p>
        </w:tc>
        <w:tc>
          <w:tcPr>
            <w:tcW w:w="567" w:type="dxa"/>
            <w:shd w:val="solid" w:color="FFFFFF" w:fill="auto"/>
          </w:tcPr>
          <w:p w:rsidR="00014009" w:rsidRPr="001545FA" w:rsidRDefault="00014009" w:rsidP="00014009">
            <w:pPr>
              <w:pStyle w:val="TAL"/>
              <w:rPr>
                <w:sz w:val="16"/>
                <w:szCs w:val="16"/>
              </w:rPr>
            </w:pPr>
            <w:r w:rsidRPr="001545FA">
              <w:rPr>
                <w:sz w:val="16"/>
                <w:szCs w:val="16"/>
              </w:rPr>
              <w:t>13.0.0</w:t>
            </w:r>
          </w:p>
        </w:tc>
        <w:tc>
          <w:tcPr>
            <w:tcW w:w="708" w:type="dxa"/>
            <w:shd w:val="solid" w:color="FFFFFF" w:fill="auto"/>
          </w:tcPr>
          <w:p w:rsidR="00014009" w:rsidRPr="001545FA" w:rsidRDefault="00014009" w:rsidP="00014009">
            <w:pPr>
              <w:pStyle w:val="TAL"/>
              <w:rPr>
                <w:sz w:val="16"/>
                <w:szCs w:val="16"/>
              </w:rPr>
            </w:pPr>
            <w:r w:rsidRPr="001545FA">
              <w:rPr>
                <w:sz w:val="16"/>
                <w:szCs w:val="16"/>
              </w:rPr>
              <w:t>13.1.0</w:t>
            </w:r>
          </w:p>
        </w:tc>
      </w:tr>
      <w:tr w:rsidR="00014009" w:rsidRPr="001545FA" w:rsidTr="001E5D36">
        <w:tblPrEx>
          <w:tblCellMar>
            <w:top w:w="0" w:type="dxa"/>
            <w:bottom w:w="0" w:type="dxa"/>
          </w:tblCellMar>
        </w:tblPrEx>
        <w:tc>
          <w:tcPr>
            <w:tcW w:w="800" w:type="dxa"/>
            <w:shd w:val="solid" w:color="FFFFFF" w:fill="auto"/>
          </w:tcPr>
          <w:p w:rsidR="00014009" w:rsidRPr="001545FA" w:rsidRDefault="00014009" w:rsidP="00014009">
            <w:pPr>
              <w:pStyle w:val="TAL"/>
              <w:rPr>
                <w:sz w:val="16"/>
                <w:szCs w:val="16"/>
              </w:rPr>
            </w:pPr>
            <w:r w:rsidRPr="001545FA">
              <w:rPr>
                <w:sz w:val="16"/>
                <w:szCs w:val="16"/>
              </w:rPr>
              <w:t>2015-06</w:t>
            </w:r>
          </w:p>
        </w:tc>
        <w:tc>
          <w:tcPr>
            <w:tcW w:w="800" w:type="dxa"/>
            <w:shd w:val="solid" w:color="FFFFFF" w:fill="auto"/>
          </w:tcPr>
          <w:p w:rsidR="00014009" w:rsidRPr="001545FA" w:rsidRDefault="00014009" w:rsidP="00014009">
            <w:pPr>
              <w:pStyle w:val="TAL"/>
              <w:jc w:val="center"/>
              <w:rPr>
                <w:snapToGrid w:val="0"/>
                <w:color w:val="000000"/>
                <w:sz w:val="16"/>
                <w:szCs w:val="16"/>
              </w:rPr>
            </w:pPr>
            <w:r w:rsidRPr="001545FA">
              <w:rPr>
                <w:snapToGrid w:val="0"/>
                <w:color w:val="000000"/>
                <w:sz w:val="16"/>
                <w:szCs w:val="16"/>
              </w:rPr>
              <w:t>68</w:t>
            </w:r>
          </w:p>
        </w:tc>
        <w:tc>
          <w:tcPr>
            <w:tcW w:w="901" w:type="dxa"/>
            <w:shd w:val="solid" w:color="FFFFFF" w:fill="auto"/>
          </w:tcPr>
          <w:p w:rsidR="00014009" w:rsidRPr="001545FA" w:rsidRDefault="00014009" w:rsidP="00014009">
            <w:pPr>
              <w:pStyle w:val="TAL"/>
              <w:rPr>
                <w:snapToGrid w:val="0"/>
                <w:color w:val="000000"/>
                <w:sz w:val="16"/>
                <w:szCs w:val="16"/>
              </w:rPr>
            </w:pPr>
            <w:r w:rsidRPr="001545FA">
              <w:rPr>
                <w:snapToGrid w:val="0"/>
                <w:color w:val="000000"/>
                <w:sz w:val="16"/>
                <w:szCs w:val="16"/>
              </w:rPr>
              <w:t>SP-150209</w:t>
            </w:r>
          </w:p>
        </w:tc>
        <w:tc>
          <w:tcPr>
            <w:tcW w:w="476" w:type="dxa"/>
            <w:shd w:val="solid" w:color="FFFFFF" w:fill="auto"/>
          </w:tcPr>
          <w:p w:rsidR="00014009" w:rsidRPr="001545FA" w:rsidRDefault="00014009" w:rsidP="00014009">
            <w:pPr>
              <w:pStyle w:val="TAL"/>
              <w:rPr>
                <w:rFonts w:eastAsia="Arial Unicode MS"/>
                <w:sz w:val="16"/>
                <w:szCs w:val="16"/>
              </w:rPr>
            </w:pPr>
            <w:r w:rsidRPr="001545FA">
              <w:rPr>
                <w:rFonts w:eastAsia="Arial Unicode MS"/>
                <w:sz w:val="16"/>
                <w:szCs w:val="16"/>
              </w:rPr>
              <w:t>0476</w:t>
            </w:r>
          </w:p>
        </w:tc>
        <w:tc>
          <w:tcPr>
            <w:tcW w:w="425" w:type="dxa"/>
            <w:shd w:val="solid" w:color="FFFFFF" w:fill="auto"/>
          </w:tcPr>
          <w:p w:rsidR="00014009" w:rsidRPr="001545FA" w:rsidRDefault="00014009" w:rsidP="00014009">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014009" w:rsidRPr="001545FA" w:rsidRDefault="00014009" w:rsidP="00014009">
            <w:pPr>
              <w:pStyle w:val="TAL"/>
              <w:rPr>
                <w:sz w:val="16"/>
                <w:szCs w:val="16"/>
              </w:rPr>
            </w:pPr>
            <w:r w:rsidRPr="001545FA">
              <w:rPr>
                <w:sz w:val="16"/>
                <w:szCs w:val="16"/>
              </w:rPr>
              <w:t>Add QoE metric parameter in SDP for MBMS download session</w:t>
            </w:r>
          </w:p>
        </w:tc>
        <w:tc>
          <w:tcPr>
            <w:tcW w:w="567" w:type="dxa"/>
            <w:shd w:val="solid" w:color="FFFFFF" w:fill="auto"/>
          </w:tcPr>
          <w:p w:rsidR="00014009" w:rsidRPr="001545FA" w:rsidRDefault="00014009" w:rsidP="00014009">
            <w:pPr>
              <w:pStyle w:val="TAL"/>
              <w:rPr>
                <w:sz w:val="16"/>
                <w:szCs w:val="16"/>
              </w:rPr>
            </w:pPr>
            <w:r w:rsidRPr="001545FA">
              <w:rPr>
                <w:sz w:val="16"/>
                <w:szCs w:val="16"/>
              </w:rPr>
              <w:t>13.0.0</w:t>
            </w:r>
          </w:p>
        </w:tc>
        <w:tc>
          <w:tcPr>
            <w:tcW w:w="708" w:type="dxa"/>
            <w:shd w:val="solid" w:color="FFFFFF" w:fill="auto"/>
          </w:tcPr>
          <w:p w:rsidR="00014009" w:rsidRPr="001545FA" w:rsidRDefault="00014009" w:rsidP="00014009">
            <w:pPr>
              <w:pStyle w:val="TAL"/>
              <w:rPr>
                <w:sz w:val="16"/>
                <w:szCs w:val="16"/>
              </w:rPr>
            </w:pPr>
            <w:r w:rsidRPr="001545FA">
              <w:rPr>
                <w:sz w:val="16"/>
                <w:szCs w:val="16"/>
              </w:rPr>
              <w:t>13.1.0</w:t>
            </w:r>
          </w:p>
        </w:tc>
      </w:tr>
      <w:tr w:rsidR="0075588A" w:rsidRPr="001545FA" w:rsidTr="001E5D36">
        <w:tblPrEx>
          <w:tblCellMar>
            <w:top w:w="0" w:type="dxa"/>
            <w:bottom w:w="0" w:type="dxa"/>
          </w:tblCellMar>
        </w:tblPrEx>
        <w:tc>
          <w:tcPr>
            <w:tcW w:w="800" w:type="dxa"/>
            <w:shd w:val="solid" w:color="FFFFFF" w:fill="auto"/>
          </w:tcPr>
          <w:p w:rsidR="0075588A" w:rsidRPr="001545FA" w:rsidRDefault="0075588A" w:rsidP="0075588A">
            <w:pPr>
              <w:pStyle w:val="TAL"/>
              <w:rPr>
                <w:sz w:val="16"/>
                <w:szCs w:val="16"/>
              </w:rPr>
            </w:pPr>
            <w:r w:rsidRPr="001545FA">
              <w:rPr>
                <w:sz w:val="16"/>
                <w:szCs w:val="16"/>
              </w:rPr>
              <w:t>2015-09</w:t>
            </w:r>
          </w:p>
        </w:tc>
        <w:tc>
          <w:tcPr>
            <w:tcW w:w="800" w:type="dxa"/>
            <w:shd w:val="solid" w:color="FFFFFF" w:fill="auto"/>
          </w:tcPr>
          <w:p w:rsidR="0075588A" w:rsidRPr="001545FA" w:rsidRDefault="0075588A" w:rsidP="0075588A">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75588A" w:rsidRPr="001545FA" w:rsidRDefault="00266BCF" w:rsidP="0075588A">
            <w:pPr>
              <w:pStyle w:val="TAL"/>
              <w:rPr>
                <w:snapToGrid w:val="0"/>
                <w:color w:val="000000"/>
                <w:sz w:val="16"/>
                <w:szCs w:val="16"/>
              </w:rPr>
            </w:pPr>
            <w:r w:rsidRPr="001545FA">
              <w:rPr>
                <w:snapToGrid w:val="0"/>
                <w:color w:val="000000"/>
                <w:sz w:val="16"/>
                <w:szCs w:val="16"/>
              </w:rPr>
              <w:t>SP-150441</w:t>
            </w:r>
          </w:p>
        </w:tc>
        <w:tc>
          <w:tcPr>
            <w:tcW w:w="476" w:type="dxa"/>
            <w:shd w:val="solid" w:color="FFFFFF" w:fill="auto"/>
          </w:tcPr>
          <w:p w:rsidR="0075588A" w:rsidRPr="001545FA" w:rsidRDefault="00266BCF" w:rsidP="0075588A">
            <w:pPr>
              <w:pStyle w:val="TAL"/>
              <w:rPr>
                <w:rFonts w:eastAsia="Arial Unicode MS"/>
                <w:sz w:val="16"/>
                <w:szCs w:val="16"/>
              </w:rPr>
            </w:pPr>
            <w:r w:rsidRPr="001545FA">
              <w:rPr>
                <w:rFonts w:eastAsia="Arial Unicode MS"/>
                <w:sz w:val="16"/>
                <w:szCs w:val="16"/>
              </w:rPr>
              <w:t>0454</w:t>
            </w:r>
          </w:p>
        </w:tc>
        <w:tc>
          <w:tcPr>
            <w:tcW w:w="425" w:type="dxa"/>
            <w:shd w:val="solid" w:color="FFFFFF" w:fill="auto"/>
          </w:tcPr>
          <w:p w:rsidR="0075588A" w:rsidRPr="001545FA" w:rsidRDefault="00266BCF" w:rsidP="0075588A">
            <w:pPr>
              <w:pStyle w:val="TAL"/>
              <w:jc w:val="center"/>
              <w:rPr>
                <w:rFonts w:eastAsia="Arial Unicode MS"/>
                <w:sz w:val="16"/>
                <w:szCs w:val="16"/>
              </w:rPr>
            </w:pPr>
            <w:r w:rsidRPr="001545FA">
              <w:rPr>
                <w:rFonts w:eastAsia="Arial Unicode MS"/>
                <w:sz w:val="16"/>
                <w:szCs w:val="16"/>
              </w:rPr>
              <w:t>8</w:t>
            </w:r>
          </w:p>
        </w:tc>
        <w:tc>
          <w:tcPr>
            <w:tcW w:w="4962" w:type="dxa"/>
            <w:shd w:val="solid" w:color="FFFFFF" w:fill="auto"/>
          </w:tcPr>
          <w:p w:rsidR="0075588A" w:rsidRPr="001545FA" w:rsidRDefault="00266BCF" w:rsidP="0075588A">
            <w:pPr>
              <w:pStyle w:val="TAL"/>
              <w:rPr>
                <w:sz w:val="16"/>
                <w:szCs w:val="16"/>
              </w:rPr>
            </w:pPr>
            <w:r w:rsidRPr="001545FA">
              <w:rPr>
                <w:sz w:val="16"/>
                <w:szCs w:val="16"/>
              </w:rPr>
              <w:t>Service Announcement Profile for MBMS</w:t>
            </w:r>
          </w:p>
        </w:tc>
        <w:tc>
          <w:tcPr>
            <w:tcW w:w="567" w:type="dxa"/>
            <w:shd w:val="solid" w:color="FFFFFF" w:fill="auto"/>
          </w:tcPr>
          <w:p w:rsidR="0075588A" w:rsidRPr="001545FA" w:rsidRDefault="0075588A" w:rsidP="0075588A">
            <w:pPr>
              <w:pStyle w:val="TAL"/>
              <w:rPr>
                <w:sz w:val="16"/>
                <w:szCs w:val="16"/>
              </w:rPr>
            </w:pPr>
            <w:r w:rsidRPr="001545FA">
              <w:rPr>
                <w:sz w:val="16"/>
                <w:szCs w:val="16"/>
              </w:rPr>
              <w:t>13.1.0</w:t>
            </w:r>
          </w:p>
        </w:tc>
        <w:tc>
          <w:tcPr>
            <w:tcW w:w="708" w:type="dxa"/>
            <w:shd w:val="solid" w:color="FFFFFF" w:fill="auto"/>
          </w:tcPr>
          <w:p w:rsidR="0075588A" w:rsidRPr="001545FA" w:rsidRDefault="0075588A" w:rsidP="0075588A">
            <w:pPr>
              <w:pStyle w:val="TAL"/>
              <w:rPr>
                <w:sz w:val="16"/>
                <w:szCs w:val="16"/>
              </w:rPr>
            </w:pPr>
            <w:r w:rsidRPr="001545FA">
              <w:rPr>
                <w:sz w:val="16"/>
                <w:szCs w:val="16"/>
              </w:rPr>
              <w:t>13.2.0</w:t>
            </w:r>
          </w:p>
        </w:tc>
      </w:tr>
      <w:tr w:rsidR="00A5661B" w:rsidRPr="001545FA" w:rsidTr="001E5D36">
        <w:tblPrEx>
          <w:tblCellMar>
            <w:top w:w="0" w:type="dxa"/>
            <w:bottom w:w="0" w:type="dxa"/>
          </w:tblCellMar>
        </w:tblPrEx>
        <w:tc>
          <w:tcPr>
            <w:tcW w:w="800" w:type="dxa"/>
            <w:shd w:val="solid" w:color="FFFFFF" w:fill="auto"/>
          </w:tcPr>
          <w:p w:rsidR="00A5661B" w:rsidRPr="001545FA" w:rsidRDefault="00A5661B" w:rsidP="00A5661B">
            <w:pPr>
              <w:pStyle w:val="TAL"/>
              <w:rPr>
                <w:sz w:val="16"/>
                <w:szCs w:val="16"/>
              </w:rPr>
            </w:pPr>
            <w:r w:rsidRPr="001545FA">
              <w:rPr>
                <w:sz w:val="16"/>
                <w:szCs w:val="16"/>
              </w:rPr>
              <w:t>2015-09</w:t>
            </w:r>
          </w:p>
        </w:tc>
        <w:tc>
          <w:tcPr>
            <w:tcW w:w="800" w:type="dxa"/>
            <w:shd w:val="solid" w:color="FFFFFF" w:fill="auto"/>
          </w:tcPr>
          <w:p w:rsidR="00A5661B" w:rsidRPr="001545FA" w:rsidRDefault="00A5661B" w:rsidP="00A5661B">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A5661B" w:rsidRPr="001545FA" w:rsidRDefault="00A5661B" w:rsidP="00A5661B">
            <w:pPr>
              <w:pStyle w:val="TAL"/>
              <w:rPr>
                <w:snapToGrid w:val="0"/>
                <w:color w:val="000000"/>
                <w:sz w:val="16"/>
                <w:szCs w:val="16"/>
              </w:rPr>
            </w:pPr>
            <w:r w:rsidRPr="001545FA">
              <w:rPr>
                <w:snapToGrid w:val="0"/>
                <w:color w:val="000000"/>
                <w:sz w:val="16"/>
                <w:szCs w:val="16"/>
              </w:rPr>
              <w:t>SP-150438</w:t>
            </w:r>
          </w:p>
        </w:tc>
        <w:tc>
          <w:tcPr>
            <w:tcW w:w="476" w:type="dxa"/>
            <w:shd w:val="solid" w:color="FFFFFF" w:fill="auto"/>
          </w:tcPr>
          <w:p w:rsidR="00A5661B" w:rsidRPr="001545FA" w:rsidRDefault="00A5661B" w:rsidP="00A5661B">
            <w:pPr>
              <w:pStyle w:val="TAL"/>
              <w:rPr>
                <w:rFonts w:eastAsia="Arial Unicode MS"/>
                <w:sz w:val="16"/>
                <w:szCs w:val="16"/>
              </w:rPr>
            </w:pPr>
            <w:r w:rsidRPr="001545FA">
              <w:rPr>
                <w:rFonts w:eastAsia="Arial Unicode MS"/>
                <w:sz w:val="16"/>
                <w:szCs w:val="16"/>
              </w:rPr>
              <w:t>0478</w:t>
            </w:r>
          </w:p>
        </w:tc>
        <w:tc>
          <w:tcPr>
            <w:tcW w:w="425" w:type="dxa"/>
            <w:shd w:val="solid" w:color="FFFFFF" w:fill="auto"/>
          </w:tcPr>
          <w:p w:rsidR="00A5661B" w:rsidRPr="001545FA" w:rsidRDefault="00A5661B" w:rsidP="00A5661B">
            <w:pPr>
              <w:pStyle w:val="TAL"/>
              <w:jc w:val="center"/>
              <w:rPr>
                <w:rFonts w:eastAsia="Arial Unicode MS"/>
                <w:sz w:val="16"/>
                <w:szCs w:val="16"/>
              </w:rPr>
            </w:pPr>
          </w:p>
        </w:tc>
        <w:tc>
          <w:tcPr>
            <w:tcW w:w="4962" w:type="dxa"/>
            <w:shd w:val="solid" w:color="FFFFFF" w:fill="auto"/>
          </w:tcPr>
          <w:p w:rsidR="00A5661B" w:rsidRPr="001545FA" w:rsidRDefault="00A5661B" w:rsidP="00A5661B">
            <w:pPr>
              <w:pStyle w:val="TAL"/>
              <w:rPr>
                <w:sz w:val="16"/>
                <w:szCs w:val="16"/>
              </w:rPr>
            </w:pPr>
            <w:r w:rsidRPr="001545FA">
              <w:rPr>
                <w:sz w:val="16"/>
                <w:szCs w:val="16"/>
              </w:rPr>
              <w:t>clientId instead of reportClientId</w:t>
            </w:r>
          </w:p>
        </w:tc>
        <w:tc>
          <w:tcPr>
            <w:tcW w:w="567" w:type="dxa"/>
            <w:shd w:val="solid" w:color="FFFFFF" w:fill="auto"/>
          </w:tcPr>
          <w:p w:rsidR="00A5661B" w:rsidRPr="001545FA" w:rsidRDefault="00A5661B" w:rsidP="00A5661B">
            <w:pPr>
              <w:pStyle w:val="TAL"/>
              <w:rPr>
                <w:sz w:val="16"/>
                <w:szCs w:val="16"/>
              </w:rPr>
            </w:pPr>
            <w:r w:rsidRPr="001545FA">
              <w:rPr>
                <w:sz w:val="16"/>
                <w:szCs w:val="16"/>
              </w:rPr>
              <w:t>13.1.0</w:t>
            </w:r>
          </w:p>
        </w:tc>
        <w:tc>
          <w:tcPr>
            <w:tcW w:w="708" w:type="dxa"/>
            <w:shd w:val="solid" w:color="FFFFFF" w:fill="auto"/>
          </w:tcPr>
          <w:p w:rsidR="00A5661B" w:rsidRPr="001545FA" w:rsidRDefault="00A5661B" w:rsidP="00A5661B">
            <w:pPr>
              <w:pStyle w:val="TAL"/>
              <w:rPr>
                <w:sz w:val="16"/>
                <w:szCs w:val="16"/>
              </w:rPr>
            </w:pPr>
            <w:r w:rsidRPr="001545FA">
              <w:rPr>
                <w:sz w:val="16"/>
                <w:szCs w:val="16"/>
              </w:rPr>
              <w:t>13.2.0</w:t>
            </w:r>
          </w:p>
        </w:tc>
      </w:tr>
      <w:tr w:rsidR="009751E3" w:rsidRPr="001545FA" w:rsidTr="001E5D36">
        <w:tblPrEx>
          <w:tblCellMar>
            <w:top w:w="0" w:type="dxa"/>
            <w:bottom w:w="0" w:type="dxa"/>
          </w:tblCellMar>
        </w:tblPrEx>
        <w:tc>
          <w:tcPr>
            <w:tcW w:w="800" w:type="dxa"/>
            <w:shd w:val="solid" w:color="FFFFFF" w:fill="auto"/>
          </w:tcPr>
          <w:p w:rsidR="009751E3" w:rsidRPr="001545FA" w:rsidRDefault="009751E3" w:rsidP="009751E3">
            <w:pPr>
              <w:pStyle w:val="TAL"/>
              <w:rPr>
                <w:sz w:val="16"/>
                <w:szCs w:val="16"/>
              </w:rPr>
            </w:pPr>
            <w:r w:rsidRPr="001545FA">
              <w:rPr>
                <w:sz w:val="16"/>
                <w:szCs w:val="16"/>
              </w:rPr>
              <w:t>2015-09</w:t>
            </w:r>
          </w:p>
        </w:tc>
        <w:tc>
          <w:tcPr>
            <w:tcW w:w="800" w:type="dxa"/>
            <w:shd w:val="solid" w:color="FFFFFF" w:fill="auto"/>
          </w:tcPr>
          <w:p w:rsidR="009751E3" w:rsidRPr="001545FA" w:rsidRDefault="009751E3" w:rsidP="009751E3">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9751E3" w:rsidRPr="001545FA" w:rsidRDefault="009751E3" w:rsidP="009751E3">
            <w:pPr>
              <w:pStyle w:val="TAL"/>
              <w:rPr>
                <w:snapToGrid w:val="0"/>
                <w:color w:val="000000"/>
                <w:sz w:val="16"/>
                <w:szCs w:val="16"/>
              </w:rPr>
            </w:pPr>
            <w:r w:rsidRPr="001545FA">
              <w:rPr>
                <w:snapToGrid w:val="0"/>
                <w:color w:val="000000"/>
                <w:sz w:val="16"/>
                <w:szCs w:val="16"/>
              </w:rPr>
              <w:t>SP-150454</w:t>
            </w:r>
          </w:p>
        </w:tc>
        <w:tc>
          <w:tcPr>
            <w:tcW w:w="476" w:type="dxa"/>
            <w:shd w:val="solid" w:color="FFFFFF" w:fill="auto"/>
          </w:tcPr>
          <w:p w:rsidR="009751E3" w:rsidRPr="001545FA" w:rsidRDefault="009751E3" w:rsidP="009751E3">
            <w:pPr>
              <w:pStyle w:val="TAL"/>
              <w:rPr>
                <w:rFonts w:eastAsia="Arial Unicode MS"/>
                <w:sz w:val="16"/>
                <w:szCs w:val="16"/>
              </w:rPr>
            </w:pPr>
            <w:r w:rsidRPr="001545FA">
              <w:rPr>
                <w:rFonts w:eastAsia="Arial Unicode MS"/>
                <w:sz w:val="16"/>
                <w:szCs w:val="16"/>
              </w:rPr>
              <w:t>0481</w:t>
            </w:r>
          </w:p>
        </w:tc>
        <w:tc>
          <w:tcPr>
            <w:tcW w:w="425" w:type="dxa"/>
            <w:shd w:val="solid" w:color="FFFFFF" w:fill="auto"/>
          </w:tcPr>
          <w:p w:rsidR="009751E3" w:rsidRPr="001545FA" w:rsidRDefault="009751E3" w:rsidP="009751E3">
            <w:pPr>
              <w:pStyle w:val="TAL"/>
              <w:jc w:val="center"/>
              <w:rPr>
                <w:rFonts w:eastAsia="Arial Unicode MS"/>
                <w:sz w:val="16"/>
                <w:szCs w:val="16"/>
              </w:rPr>
            </w:pPr>
          </w:p>
        </w:tc>
        <w:tc>
          <w:tcPr>
            <w:tcW w:w="4962" w:type="dxa"/>
            <w:shd w:val="solid" w:color="FFFFFF" w:fill="auto"/>
          </w:tcPr>
          <w:p w:rsidR="009751E3" w:rsidRPr="001545FA" w:rsidRDefault="00F34514" w:rsidP="009751E3">
            <w:pPr>
              <w:pStyle w:val="TAL"/>
              <w:rPr>
                <w:sz w:val="16"/>
                <w:szCs w:val="16"/>
              </w:rPr>
            </w:pPr>
            <w:r w:rsidRPr="001545FA">
              <w:rPr>
                <w:sz w:val="16"/>
                <w:szCs w:val="16"/>
              </w:rPr>
              <w:t>mbms-counting-indication</w:t>
            </w:r>
          </w:p>
        </w:tc>
        <w:tc>
          <w:tcPr>
            <w:tcW w:w="567" w:type="dxa"/>
            <w:shd w:val="solid" w:color="FFFFFF" w:fill="auto"/>
          </w:tcPr>
          <w:p w:rsidR="009751E3" w:rsidRPr="001545FA" w:rsidRDefault="009751E3" w:rsidP="009751E3">
            <w:pPr>
              <w:pStyle w:val="TAL"/>
              <w:rPr>
                <w:sz w:val="16"/>
                <w:szCs w:val="16"/>
              </w:rPr>
            </w:pPr>
            <w:r w:rsidRPr="001545FA">
              <w:rPr>
                <w:sz w:val="16"/>
                <w:szCs w:val="16"/>
              </w:rPr>
              <w:t>13.1.0</w:t>
            </w:r>
          </w:p>
        </w:tc>
        <w:tc>
          <w:tcPr>
            <w:tcW w:w="708" w:type="dxa"/>
            <w:shd w:val="solid" w:color="FFFFFF" w:fill="auto"/>
          </w:tcPr>
          <w:p w:rsidR="009751E3" w:rsidRPr="001545FA" w:rsidRDefault="009751E3" w:rsidP="009751E3">
            <w:pPr>
              <w:pStyle w:val="TAL"/>
              <w:rPr>
                <w:sz w:val="16"/>
                <w:szCs w:val="16"/>
              </w:rPr>
            </w:pPr>
            <w:r w:rsidRPr="001545FA">
              <w:rPr>
                <w:sz w:val="16"/>
                <w:szCs w:val="16"/>
              </w:rPr>
              <w:t>13.2.0</w:t>
            </w:r>
          </w:p>
        </w:tc>
      </w:tr>
      <w:tr w:rsidR="00C554FA" w:rsidRPr="001545FA" w:rsidTr="001E5D36">
        <w:tblPrEx>
          <w:tblCellMar>
            <w:top w:w="0" w:type="dxa"/>
            <w:bottom w:w="0" w:type="dxa"/>
          </w:tblCellMar>
        </w:tblPrEx>
        <w:tc>
          <w:tcPr>
            <w:tcW w:w="800" w:type="dxa"/>
            <w:shd w:val="solid" w:color="FFFFFF" w:fill="auto"/>
          </w:tcPr>
          <w:p w:rsidR="00C554FA" w:rsidRPr="001545FA" w:rsidRDefault="00C554FA" w:rsidP="00C554FA">
            <w:pPr>
              <w:pStyle w:val="TAL"/>
              <w:rPr>
                <w:sz w:val="16"/>
                <w:szCs w:val="16"/>
              </w:rPr>
            </w:pPr>
            <w:r w:rsidRPr="001545FA">
              <w:rPr>
                <w:sz w:val="16"/>
                <w:szCs w:val="16"/>
              </w:rPr>
              <w:t>2015-09</w:t>
            </w:r>
          </w:p>
        </w:tc>
        <w:tc>
          <w:tcPr>
            <w:tcW w:w="800" w:type="dxa"/>
            <w:shd w:val="solid" w:color="FFFFFF" w:fill="auto"/>
          </w:tcPr>
          <w:p w:rsidR="00C554FA" w:rsidRPr="001545FA" w:rsidRDefault="00C554FA" w:rsidP="00C554FA">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C554FA" w:rsidRPr="001545FA" w:rsidRDefault="007B29F7" w:rsidP="00C554FA">
            <w:pPr>
              <w:pStyle w:val="TAL"/>
              <w:rPr>
                <w:snapToGrid w:val="0"/>
                <w:color w:val="000000"/>
                <w:sz w:val="16"/>
                <w:szCs w:val="16"/>
              </w:rPr>
            </w:pPr>
            <w:r w:rsidRPr="001545FA">
              <w:rPr>
                <w:snapToGrid w:val="0"/>
                <w:color w:val="000000"/>
                <w:sz w:val="16"/>
                <w:szCs w:val="16"/>
              </w:rPr>
              <w:t>SP-150437</w:t>
            </w:r>
          </w:p>
        </w:tc>
        <w:tc>
          <w:tcPr>
            <w:tcW w:w="476" w:type="dxa"/>
            <w:shd w:val="solid" w:color="FFFFFF" w:fill="auto"/>
          </w:tcPr>
          <w:p w:rsidR="00C554FA" w:rsidRPr="001545FA" w:rsidRDefault="007B29F7" w:rsidP="00C554FA">
            <w:pPr>
              <w:pStyle w:val="TAL"/>
              <w:rPr>
                <w:rFonts w:eastAsia="Arial Unicode MS"/>
                <w:sz w:val="16"/>
                <w:szCs w:val="16"/>
              </w:rPr>
            </w:pPr>
            <w:r w:rsidRPr="001545FA">
              <w:rPr>
                <w:rFonts w:eastAsia="Arial Unicode MS"/>
                <w:sz w:val="16"/>
                <w:szCs w:val="16"/>
              </w:rPr>
              <w:t>0483</w:t>
            </w:r>
          </w:p>
        </w:tc>
        <w:tc>
          <w:tcPr>
            <w:tcW w:w="425" w:type="dxa"/>
            <w:shd w:val="solid" w:color="FFFFFF" w:fill="auto"/>
          </w:tcPr>
          <w:p w:rsidR="00C554FA" w:rsidRPr="001545FA" w:rsidRDefault="007B29F7" w:rsidP="00C554FA">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554FA" w:rsidRPr="001545FA" w:rsidRDefault="007B29F7" w:rsidP="00C554FA">
            <w:pPr>
              <w:pStyle w:val="TAL"/>
              <w:rPr>
                <w:sz w:val="16"/>
                <w:szCs w:val="16"/>
              </w:rPr>
            </w:pPr>
            <w:r w:rsidRPr="001545FA">
              <w:rPr>
                <w:sz w:val="16"/>
                <w:szCs w:val="16"/>
              </w:rPr>
              <w:t>serviceID in MooD header</w:t>
            </w:r>
          </w:p>
        </w:tc>
        <w:tc>
          <w:tcPr>
            <w:tcW w:w="567" w:type="dxa"/>
            <w:shd w:val="solid" w:color="FFFFFF" w:fill="auto"/>
          </w:tcPr>
          <w:p w:rsidR="00C554FA" w:rsidRPr="001545FA" w:rsidRDefault="00C554FA" w:rsidP="00C554FA">
            <w:pPr>
              <w:pStyle w:val="TAL"/>
              <w:rPr>
                <w:sz w:val="16"/>
                <w:szCs w:val="16"/>
              </w:rPr>
            </w:pPr>
            <w:r w:rsidRPr="001545FA">
              <w:rPr>
                <w:sz w:val="16"/>
                <w:szCs w:val="16"/>
              </w:rPr>
              <w:t>13.1.0</w:t>
            </w:r>
          </w:p>
        </w:tc>
        <w:tc>
          <w:tcPr>
            <w:tcW w:w="708" w:type="dxa"/>
            <w:shd w:val="solid" w:color="FFFFFF" w:fill="auto"/>
          </w:tcPr>
          <w:p w:rsidR="00C554FA" w:rsidRPr="001545FA" w:rsidRDefault="00C554FA" w:rsidP="00C554FA">
            <w:pPr>
              <w:pStyle w:val="TAL"/>
              <w:rPr>
                <w:sz w:val="16"/>
                <w:szCs w:val="16"/>
              </w:rPr>
            </w:pPr>
            <w:r w:rsidRPr="001545FA">
              <w:rPr>
                <w:sz w:val="16"/>
                <w:szCs w:val="16"/>
              </w:rPr>
              <w:t>13.2.0</w:t>
            </w:r>
          </w:p>
        </w:tc>
      </w:tr>
      <w:tr w:rsidR="00A41991" w:rsidRPr="001545FA" w:rsidTr="001E5D36">
        <w:tblPrEx>
          <w:tblCellMar>
            <w:top w:w="0" w:type="dxa"/>
            <w:bottom w:w="0" w:type="dxa"/>
          </w:tblCellMar>
        </w:tblPrEx>
        <w:tc>
          <w:tcPr>
            <w:tcW w:w="800" w:type="dxa"/>
            <w:shd w:val="solid" w:color="FFFFFF" w:fill="auto"/>
          </w:tcPr>
          <w:p w:rsidR="00A41991" w:rsidRPr="001545FA" w:rsidRDefault="00A41991" w:rsidP="00A41991">
            <w:pPr>
              <w:pStyle w:val="TAL"/>
              <w:rPr>
                <w:sz w:val="16"/>
                <w:szCs w:val="16"/>
              </w:rPr>
            </w:pPr>
            <w:r w:rsidRPr="001545FA">
              <w:rPr>
                <w:sz w:val="16"/>
                <w:szCs w:val="16"/>
              </w:rPr>
              <w:t>2015-09</w:t>
            </w:r>
          </w:p>
        </w:tc>
        <w:tc>
          <w:tcPr>
            <w:tcW w:w="800" w:type="dxa"/>
            <w:shd w:val="solid" w:color="FFFFFF" w:fill="auto"/>
          </w:tcPr>
          <w:p w:rsidR="00A41991" w:rsidRPr="001545FA" w:rsidRDefault="00A41991" w:rsidP="00A41991">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A41991" w:rsidRPr="001545FA" w:rsidRDefault="00EC0735" w:rsidP="00A41991">
            <w:pPr>
              <w:pStyle w:val="TAL"/>
              <w:rPr>
                <w:snapToGrid w:val="0"/>
                <w:color w:val="000000"/>
                <w:sz w:val="16"/>
                <w:szCs w:val="16"/>
              </w:rPr>
            </w:pPr>
            <w:r w:rsidRPr="001545FA">
              <w:rPr>
                <w:snapToGrid w:val="0"/>
                <w:color w:val="000000"/>
                <w:sz w:val="16"/>
                <w:szCs w:val="16"/>
              </w:rPr>
              <w:t>SP-150432</w:t>
            </w:r>
          </w:p>
        </w:tc>
        <w:tc>
          <w:tcPr>
            <w:tcW w:w="476" w:type="dxa"/>
            <w:shd w:val="solid" w:color="FFFFFF" w:fill="auto"/>
          </w:tcPr>
          <w:p w:rsidR="00A41991" w:rsidRPr="001545FA" w:rsidRDefault="00EC0735" w:rsidP="00A41991">
            <w:pPr>
              <w:pStyle w:val="TAL"/>
              <w:rPr>
                <w:rFonts w:eastAsia="Arial Unicode MS"/>
                <w:sz w:val="16"/>
                <w:szCs w:val="16"/>
              </w:rPr>
            </w:pPr>
            <w:r w:rsidRPr="001545FA">
              <w:rPr>
                <w:rFonts w:eastAsia="Arial Unicode MS"/>
                <w:sz w:val="16"/>
                <w:szCs w:val="16"/>
              </w:rPr>
              <w:t>0486</w:t>
            </w:r>
          </w:p>
        </w:tc>
        <w:tc>
          <w:tcPr>
            <w:tcW w:w="425" w:type="dxa"/>
            <w:shd w:val="solid" w:color="FFFFFF" w:fill="auto"/>
          </w:tcPr>
          <w:p w:rsidR="00A41991" w:rsidRPr="001545FA" w:rsidRDefault="00A41991" w:rsidP="00A41991">
            <w:pPr>
              <w:pStyle w:val="TAL"/>
              <w:jc w:val="center"/>
              <w:rPr>
                <w:rFonts w:eastAsia="Arial Unicode MS"/>
                <w:sz w:val="16"/>
                <w:szCs w:val="16"/>
              </w:rPr>
            </w:pPr>
          </w:p>
        </w:tc>
        <w:tc>
          <w:tcPr>
            <w:tcW w:w="4962" w:type="dxa"/>
            <w:shd w:val="solid" w:color="FFFFFF" w:fill="auto"/>
          </w:tcPr>
          <w:p w:rsidR="00A41991" w:rsidRPr="001545FA" w:rsidRDefault="000631CF" w:rsidP="00A41991">
            <w:pPr>
              <w:pStyle w:val="TAL"/>
              <w:rPr>
                <w:sz w:val="16"/>
                <w:szCs w:val="16"/>
              </w:rPr>
            </w:pPr>
            <w:r w:rsidRPr="001545FA">
              <w:rPr>
                <w:sz w:val="16"/>
                <w:szCs w:val="16"/>
              </w:rPr>
              <w:t>USD Example correction</w:t>
            </w:r>
          </w:p>
        </w:tc>
        <w:tc>
          <w:tcPr>
            <w:tcW w:w="567" w:type="dxa"/>
            <w:shd w:val="solid" w:color="FFFFFF" w:fill="auto"/>
          </w:tcPr>
          <w:p w:rsidR="00A41991" w:rsidRPr="001545FA" w:rsidRDefault="00A41991" w:rsidP="00A41991">
            <w:pPr>
              <w:pStyle w:val="TAL"/>
              <w:rPr>
                <w:sz w:val="16"/>
                <w:szCs w:val="16"/>
              </w:rPr>
            </w:pPr>
            <w:r w:rsidRPr="001545FA">
              <w:rPr>
                <w:sz w:val="16"/>
                <w:szCs w:val="16"/>
              </w:rPr>
              <w:t>13.1.0</w:t>
            </w:r>
          </w:p>
        </w:tc>
        <w:tc>
          <w:tcPr>
            <w:tcW w:w="708" w:type="dxa"/>
            <w:shd w:val="solid" w:color="FFFFFF" w:fill="auto"/>
          </w:tcPr>
          <w:p w:rsidR="00A41991" w:rsidRPr="001545FA" w:rsidRDefault="00A41991" w:rsidP="00A41991">
            <w:pPr>
              <w:pStyle w:val="TAL"/>
              <w:rPr>
                <w:sz w:val="16"/>
                <w:szCs w:val="16"/>
              </w:rPr>
            </w:pPr>
            <w:r w:rsidRPr="001545FA">
              <w:rPr>
                <w:sz w:val="16"/>
                <w:szCs w:val="16"/>
              </w:rPr>
              <w:t>13.2.0</w:t>
            </w:r>
          </w:p>
        </w:tc>
      </w:tr>
      <w:tr w:rsidR="007F79D1" w:rsidRPr="001545FA" w:rsidTr="001E5D36">
        <w:tblPrEx>
          <w:tblCellMar>
            <w:top w:w="0" w:type="dxa"/>
            <w:bottom w:w="0" w:type="dxa"/>
          </w:tblCellMar>
        </w:tblPrEx>
        <w:tc>
          <w:tcPr>
            <w:tcW w:w="800" w:type="dxa"/>
            <w:shd w:val="solid" w:color="FFFFFF" w:fill="auto"/>
          </w:tcPr>
          <w:p w:rsidR="007F79D1" w:rsidRPr="001545FA" w:rsidRDefault="007F79D1" w:rsidP="007F79D1">
            <w:pPr>
              <w:pStyle w:val="TAL"/>
              <w:rPr>
                <w:sz w:val="16"/>
                <w:szCs w:val="16"/>
              </w:rPr>
            </w:pPr>
            <w:r w:rsidRPr="001545FA">
              <w:rPr>
                <w:sz w:val="16"/>
                <w:szCs w:val="16"/>
              </w:rPr>
              <w:t>2015-09</w:t>
            </w:r>
          </w:p>
        </w:tc>
        <w:tc>
          <w:tcPr>
            <w:tcW w:w="800" w:type="dxa"/>
            <w:shd w:val="solid" w:color="FFFFFF" w:fill="auto"/>
          </w:tcPr>
          <w:p w:rsidR="007F79D1" w:rsidRPr="001545FA" w:rsidRDefault="007F79D1" w:rsidP="007F79D1">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7F79D1" w:rsidRPr="001545FA" w:rsidRDefault="007F79D1" w:rsidP="007F79D1">
            <w:pPr>
              <w:pStyle w:val="TAL"/>
              <w:rPr>
                <w:snapToGrid w:val="0"/>
                <w:color w:val="000000"/>
                <w:sz w:val="16"/>
                <w:szCs w:val="16"/>
              </w:rPr>
            </w:pPr>
            <w:r w:rsidRPr="001545FA">
              <w:rPr>
                <w:snapToGrid w:val="0"/>
                <w:color w:val="000000"/>
                <w:sz w:val="16"/>
                <w:szCs w:val="16"/>
              </w:rPr>
              <w:t>SP-150432</w:t>
            </w:r>
          </w:p>
        </w:tc>
        <w:tc>
          <w:tcPr>
            <w:tcW w:w="476" w:type="dxa"/>
            <w:shd w:val="solid" w:color="FFFFFF" w:fill="auto"/>
          </w:tcPr>
          <w:p w:rsidR="007F79D1" w:rsidRPr="001545FA" w:rsidRDefault="007F79D1" w:rsidP="007F79D1">
            <w:pPr>
              <w:pStyle w:val="TAL"/>
              <w:rPr>
                <w:rFonts w:eastAsia="Arial Unicode MS"/>
                <w:sz w:val="16"/>
                <w:szCs w:val="16"/>
              </w:rPr>
            </w:pPr>
            <w:r w:rsidRPr="001545FA">
              <w:rPr>
                <w:rFonts w:eastAsia="Arial Unicode MS"/>
                <w:sz w:val="16"/>
                <w:szCs w:val="16"/>
              </w:rPr>
              <w:t>0491</w:t>
            </w:r>
          </w:p>
        </w:tc>
        <w:tc>
          <w:tcPr>
            <w:tcW w:w="425" w:type="dxa"/>
            <w:shd w:val="solid" w:color="FFFFFF" w:fill="auto"/>
          </w:tcPr>
          <w:p w:rsidR="007F79D1" w:rsidRPr="001545FA" w:rsidRDefault="007F79D1" w:rsidP="007F79D1">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7F79D1" w:rsidRPr="001545FA" w:rsidRDefault="002F563B" w:rsidP="007F79D1">
            <w:pPr>
              <w:pStyle w:val="TAL"/>
              <w:rPr>
                <w:sz w:val="16"/>
                <w:szCs w:val="16"/>
              </w:rPr>
            </w:pPr>
            <w:r w:rsidRPr="001545FA">
              <w:rPr>
                <w:sz w:val="16"/>
                <w:szCs w:val="16"/>
              </w:rPr>
              <w:t>Multiple TMGIs in SDP Bug Fixes</w:t>
            </w:r>
          </w:p>
        </w:tc>
        <w:tc>
          <w:tcPr>
            <w:tcW w:w="567" w:type="dxa"/>
            <w:shd w:val="solid" w:color="FFFFFF" w:fill="auto"/>
          </w:tcPr>
          <w:p w:rsidR="007F79D1" w:rsidRPr="001545FA" w:rsidRDefault="007F79D1" w:rsidP="007F79D1">
            <w:pPr>
              <w:pStyle w:val="TAL"/>
              <w:rPr>
                <w:sz w:val="16"/>
                <w:szCs w:val="16"/>
              </w:rPr>
            </w:pPr>
            <w:r w:rsidRPr="001545FA">
              <w:rPr>
                <w:sz w:val="16"/>
                <w:szCs w:val="16"/>
              </w:rPr>
              <w:t>13.1.0</w:t>
            </w:r>
          </w:p>
        </w:tc>
        <w:tc>
          <w:tcPr>
            <w:tcW w:w="708" w:type="dxa"/>
            <w:shd w:val="solid" w:color="FFFFFF" w:fill="auto"/>
          </w:tcPr>
          <w:p w:rsidR="007F79D1" w:rsidRPr="001545FA" w:rsidRDefault="007F79D1" w:rsidP="007F79D1">
            <w:pPr>
              <w:pStyle w:val="TAL"/>
              <w:rPr>
                <w:sz w:val="16"/>
                <w:szCs w:val="16"/>
              </w:rPr>
            </w:pPr>
            <w:r w:rsidRPr="001545FA">
              <w:rPr>
                <w:sz w:val="16"/>
                <w:szCs w:val="16"/>
              </w:rPr>
              <w:t>13.2.0</w:t>
            </w:r>
          </w:p>
        </w:tc>
      </w:tr>
      <w:tr w:rsidR="006B3C46" w:rsidRPr="001545FA" w:rsidTr="001E5D36">
        <w:tblPrEx>
          <w:tblCellMar>
            <w:top w:w="0" w:type="dxa"/>
            <w:bottom w:w="0" w:type="dxa"/>
          </w:tblCellMar>
        </w:tblPrEx>
        <w:tc>
          <w:tcPr>
            <w:tcW w:w="800" w:type="dxa"/>
            <w:shd w:val="solid" w:color="FFFFFF" w:fill="auto"/>
          </w:tcPr>
          <w:p w:rsidR="006B3C46" w:rsidRPr="001545FA" w:rsidRDefault="006B3C46" w:rsidP="006B3C46">
            <w:pPr>
              <w:pStyle w:val="TAL"/>
              <w:rPr>
                <w:sz w:val="16"/>
                <w:szCs w:val="16"/>
              </w:rPr>
            </w:pPr>
            <w:r w:rsidRPr="001545FA">
              <w:rPr>
                <w:sz w:val="16"/>
                <w:szCs w:val="16"/>
              </w:rPr>
              <w:t>2015-09</w:t>
            </w:r>
          </w:p>
        </w:tc>
        <w:tc>
          <w:tcPr>
            <w:tcW w:w="800" w:type="dxa"/>
            <w:shd w:val="solid" w:color="FFFFFF" w:fill="auto"/>
          </w:tcPr>
          <w:p w:rsidR="006B3C46" w:rsidRPr="001545FA" w:rsidRDefault="006B3C46" w:rsidP="006B3C46">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6B3C46" w:rsidRPr="001545FA" w:rsidRDefault="00747A27" w:rsidP="006B3C46">
            <w:pPr>
              <w:pStyle w:val="TAL"/>
              <w:rPr>
                <w:snapToGrid w:val="0"/>
                <w:color w:val="000000"/>
                <w:sz w:val="16"/>
                <w:szCs w:val="16"/>
              </w:rPr>
            </w:pPr>
            <w:r w:rsidRPr="001545FA">
              <w:rPr>
                <w:snapToGrid w:val="0"/>
                <w:color w:val="000000"/>
                <w:sz w:val="16"/>
                <w:szCs w:val="16"/>
              </w:rPr>
              <w:t>SP-150447</w:t>
            </w:r>
          </w:p>
        </w:tc>
        <w:tc>
          <w:tcPr>
            <w:tcW w:w="476" w:type="dxa"/>
            <w:shd w:val="solid" w:color="FFFFFF" w:fill="auto"/>
          </w:tcPr>
          <w:p w:rsidR="006B3C46" w:rsidRPr="001545FA" w:rsidRDefault="00747A27" w:rsidP="006B3C46">
            <w:pPr>
              <w:pStyle w:val="TAL"/>
              <w:rPr>
                <w:rFonts w:eastAsia="Arial Unicode MS"/>
                <w:sz w:val="16"/>
                <w:szCs w:val="16"/>
              </w:rPr>
            </w:pPr>
            <w:r w:rsidRPr="001545FA">
              <w:rPr>
                <w:rFonts w:eastAsia="Arial Unicode MS"/>
                <w:sz w:val="16"/>
                <w:szCs w:val="16"/>
              </w:rPr>
              <w:t>0492</w:t>
            </w:r>
          </w:p>
        </w:tc>
        <w:tc>
          <w:tcPr>
            <w:tcW w:w="425" w:type="dxa"/>
            <w:shd w:val="solid" w:color="FFFFFF" w:fill="auto"/>
          </w:tcPr>
          <w:p w:rsidR="006B3C46" w:rsidRPr="001545FA" w:rsidRDefault="00747A27" w:rsidP="006B3C46">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6B3C46" w:rsidRPr="001545FA" w:rsidRDefault="00D97DAB" w:rsidP="006B3C46">
            <w:pPr>
              <w:pStyle w:val="TAL"/>
              <w:rPr>
                <w:sz w:val="16"/>
                <w:szCs w:val="16"/>
              </w:rPr>
            </w:pPr>
            <w:r w:rsidRPr="001545FA">
              <w:rPr>
                <w:sz w:val="16"/>
                <w:szCs w:val="16"/>
              </w:rPr>
              <w:t>HTML5 Presentation Layer for MBMS</w:t>
            </w:r>
          </w:p>
        </w:tc>
        <w:tc>
          <w:tcPr>
            <w:tcW w:w="567" w:type="dxa"/>
            <w:shd w:val="solid" w:color="FFFFFF" w:fill="auto"/>
          </w:tcPr>
          <w:p w:rsidR="006B3C46" w:rsidRPr="001545FA" w:rsidRDefault="006B3C46" w:rsidP="006B3C46">
            <w:pPr>
              <w:pStyle w:val="TAL"/>
              <w:rPr>
                <w:sz w:val="16"/>
                <w:szCs w:val="16"/>
              </w:rPr>
            </w:pPr>
            <w:r w:rsidRPr="001545FA">
              <w:rPr>
                <w:sz w:val="16"/>
                <w:szCs w:val="16"/>
              </w:rPr>
              <w:t>13.1.0</w:t>
            </w:r>
          </w:p>
        </w:tc>
        <w:tc>
          <w:tcPr>
            <w:tcW w:w="708" w:type="dxa"/>
            <w:shd w:val="solid" w:color="FFFFFF" w:fill="auto"/>
          </w:tcPr>
          <w:p w:rsidR="006B3C46" w:rsidRPr="001545FA" w:rsidRDefault="006B3C46" w:rsidP="006B3C46">
            <w:pPr>
              <w:pStyle w:val="TAL"/>
              <w:rPr>
                <w:sz w:val="16"/>
                <w:szCs w:val="16"/>
              </w:rPr>
            </w:pPr>
            <w:r w:rsidRPr="001545FA">
              <w:rPr>
                <w:sz w:val="16"/>
                <w:szCs w:val="16"/>
              </w:rPr>
              <w:t>13.2.0</w:t>
            </w:r>
          </w:p>
        </w:tc>
      </w:tr>
      <w:tr w:rsidR="00B94968" w:rsidRPr="001545FA" w:rsidTr="001E5D36">
        <w:tblPrEx>
          <w:tblCellMar>
            <w:top w:w="0" w:type="dxa"/>
            <w:bottom w:w="0" w:type="dxa"/>
          </w:tblCellMar>
        </w:tblPrEx>
        <w:tc>
          <w:tcPr>
            <w:tcW w:w="800" w:type="dxa"/>
            <w:shd w:val="solid" w:color="FFFFFF" w:fill="auto"/>
          </w:tcPr>
          <w:p w:rsidR="00B94968" w:rsidRPr="001545FA" w:rsidRDefault="00B94968" w:rsidP="00B94968">
            <w:pPr>
              <w:pStyle w:val="TAL"/>
              <w:rPr>
                <w:sz w:val="16"/>
                <w:szCs w:val="16"/>
              </w:rPr>
            </w:pPr>
            <w:r w:rsidRPr="001545FA">
              <w:rPr>
                <w:sz w:val="16"/>
                <w:szCs w:val="16"/>
              </w:rPr>
              <w:t>2015-09</w:t>
            </w:r>
          </w:p>
        </w:tc>
        <w:tc>
          <w:tcPr>
            <w:tcW w:w="800" w:type="dxa"/>
            <w:shd w:val="solid" w:color="FFFFFF" w:fill="auto"/>
          </w:tcPr>
          <w:p w:rsidR="00B94968" w:rsidRPr="001545FA" w:rsidRDefault="00B94968" w:rsidP="00B94968">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B94968" w:rsidRPr="001545FA" w:rsidRDefault="00D34428" w:rsidP="00B94968">
            <w:pPr>
              <w:pStyle w:val="TAL"/>
              <w:rPr>
                <w:snapToGrid w:val="0"/>
                <w:color w:val="000000"/>
                <w:sz w:val="16"/>
                <w:szCs w:val="16"/>
              </w:rPr>
            </w:pPr>
            <w:r w:rsidRPr="001545FA">
              <w:rPr>
                <w:snapToGrid w:val="0"/>
                <w:color w:val="000000"/>
                <w:sz w:val="16"/>
                <w:szCs w:val="16"/>
              </w:rPr>
              <w:t>SP-150454</w:t>
            </w:r>
          </w:p>
        </w:tc>
        <w:tc>
          <w:tcPr>
            <w:tcW w:w="476" w:type="dxa"/>
            <w:shd w:val="solid" w:color="FFFFFF" w:fill="auto"/>
          </w:tcPr>
          <w:p w:rsidR="00B94968" w:rsidRPr="001545FA" w:rsidRDefault="00D34428" w:rsidP="00B94968">
            <w:pPr>
              <w:pStyle w:val="TAL"/>
              <w:rPr>
                <w:rFonts w:eastAsia="Arial Unicode MS"/>
                <w:sz w:val="16"/>
                <w:szCs w:val="16"/>
              </w:rPr>
            </w:pPr>
            <w:r w:rsidRPr="001545FA">
              <w:rPr>
                <w:rFonts w:eastAsia="Arial Unicode MS"/>
                <w:sz w:val="16"/>
                <w:szCs w:val="16"/>
              </w:rPr>
              <w:t>0493</w:t>
            </w:r>
          </w:p>
        </w:tc>
        <w:tc>
          <w:tcPr>
            <w:tcW w:w="425" w:type="dxa"/>
            <w:shd w:val="solid" w:color="FFFFFF" w:fill="auto"/>
          </w:tcPr>
          <w:p w:rsidR="00B94968" w:rsidRPr="001545FA" w:rsidRDefault="00D34428" w:rsidP="00B94968">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B94968" w:rsidRPr="001545FA" w:rsidRDefault="00D257E3" w:rsidP="00B94968">
            <w:pPr>
              <w:pStyle w:val="TAL"/>
              <w:rPr>
                <w:sz w:val="16"/>
                <w:szCs w:val="16"/>
              </w:rPr>
            </w:pPr>
            <w:r w:rsidRPr="001545FA">
              <w:rPr>
                <w:sz w:val="16"/>
                <w:szCs w:val="16"/>
              </w:rPr>
              <w:t>Correcting clause 5.2.1 to add support for user service announcement over point to point push bearers</w:t>
            </w:r>
          </w:p>
        </w:tc>
        <w:tc>
          <w:tcPr>
            <w:tcW w:w="567" w:type="dxa"/>
            <w:shd w:val="solid" w:color="FFFFFF" w:fill="auto"/>
          </w:tcPr>
          <w:p w:rsidR="00B94968" w:rsidRPr="001545FA" w:rsidRDefault="00B94968" w:rsidP="00B94968">
            <w:pPr>
              <w:pStyle w:val="TAL"/>
              <w:rPr>
                <w:sz w:val="16"/>
                <w:szCs w:val="16"/>
              </w:rPr>
            </w:pPr>
            <w:r w:rsidRPr="001545FA">
              <w:rPr>
                <w:sz w:val="16"/>
                <w:szCs w:val="16"/>
              </w:rPr>
              <w:t>13.1.0</w:t>
            </w:r>
          </w:p>
        </w:tc>
        <w:tc>
          <w:tcPr>
            <w:tcW w:w="708" w:type="dxa"/>
            <w:shd w:val="solid" w:color="FFFFFF" w:fill="auto"/>
          </w:tcPr>
          <w:p w:rsidR="00B94968" w:rsidRPr="001545FA" w:rsidRDefault="00B94968" w:rsidP="00B94968">
            <w:pPr>
              <w:pStyle w:val="TAL"/>
              <w:rPr>
                <w:sz w:val="16"/>
                <w:szCs w:val="16"/>
              </w:rPr>
            </w:pPr>
            <w:r w:rsidRPr="001545FA">
              <w:rPr>
                <w:sz w:val="16"/>
                <w:szCs w:val="16"/>
              </w:rPr>
              <w:t>13.2.0</w:t>
            </w:r>
          </w:p>
        </w:tc>
      </w:tr>
      <w:tr w:rsidR="00D038D4" w:rsidRPr="001545FA" w:rsidTr="001E5D36">
        <w:tblPrEx>
          <w:tblCellMar>
            <w:top w:w="0" w:type="dxa"/>
            <w:bottom w:w="0" w:type="dxa"/>
          </w:tblCellMar>
        </w:tblPrEx>
        <w:tc>
          <w:tcPr>
            <w:tcW w:w="800" w:type="dxa"/>
            <w:shd w:val="solid" w:color="FFFFFF" w:fill="auto"/>
          </w:tcPr>
          <w:p w:rsidR="00D038D4" w:rsidRPr="001545FA" w:rsidRDefault="00D038D4" w:rsidP="00D038D4">
            <w:pPr>
              <w:pStyle w:val="TAL"/>
              <w:rPr>
                <w:sz w:val="16"/>
                <w:szCs w:val="16"/>
              </w:rPr>
            </w:pPr>
            <w:r w:rsidRPr="001545FA">
              <w:rPr>
                <w:sz w:val="16"/>
                <w:szCs w:val="16"/>
              </w:rPr>
              <w:t>2015-09</w:t>
            </w:r>
          </w:p>
        </w:tc>
        <w:tc>
          <w:tcPr>
            <w:tcW w:w="800" w:type="dxa"/>
            <w:shd w:val="solid" w:color="FFFFFF" w:fill="auto"/>
          </w:tcPr>
          <w:p w:rsidR="00D038D4" w:rsidRPr="001545FA" w:rsidRDefault="00D038D4" w:rsidP="00D038D4">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D038D4" w:rsidRPr="001545FA" w:rsidRDefault="00D038D4" w:rsidP="00D038D4">
            <w:pPr>
              <w:pStyle w:val="TAL"/>
              <w:rPr>
                <w:snapToGrid w:val="0"/>
                <w:color w:val="000000"/>
                <w:sz w:val="16"/>
                <w:szCs w:val="16"/>
              </w:rPr>
            </w:pPr>
            <w:r w:rsidRPr="001545FA">
              <w:rPr>
                <w:snapToGrid w:val="0"/>
                <w:color w:val="000000"/>
                <w:sz w:val="16"/>
                <w:szCs w:val="16"/>
              </w:rPr>
              <w:t>SP-150454</w:t>
            </w:r>
          </w:p>
        </w:tc>
        <w:tc>
          <w:tcPr>
            <w:tcW w:w="476" w:type="dxa"/>
            <w:shd w:val="solid" w:color="FFFFFF" w:fill="auto"/>
          </w:tcPr>
          <w:p w:rsidR="00D038D4" w:rsidRPr="001545FA" w:rsidRDefault="00D038D4" w:rsidP="00D038D4">
            <w:pPr>
              <w:pStyle w:val="TAL"/>
              <w:rPr>
                <w:rFonts w:eastAsia="Arial Unicode MS"/>
                <w:sz w:val="16"/>
                <w:szCs w:val="16"/>
              </w:rPr>
            </w:pPr>
            <w:r w:rsidRPr="001545FA">
              <w:rPr>
                <w:rFonts w:eastAsia="Arial Unicode MS"/>
                <w:sz w:val="16"/>
                <w:szCs w:val="16"/>
              </w:rPr>
              <w:t>0494</w:t>
            </w:r>
          </w:p>
        </w:tc>
        <w:tc>
          <w:tcPr>
            <w:tcW w:w="425" w:type="dxa"/>
            <w:shd w:val="solid" w:color="FFFFFF" w:fill="auto"/>
          </w:tcPr>
          <w:p w:rsidR="00D038D4" w:rsidRPr="001545FA" w:rsidRDefault="00D038D4" w:rsidP="00D038D4">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D038D4" w:rsidRPr="001545FA" w:rsidRDefault="00D038D4" w:rsidP="00D038D4">
            <w:pPr>
              <w:pStyle w:val="TAL"/>
              <w:rPr>
                <w:sz w:val="16"/>
                <w:szCs w:val="16"/>
              </w:rPr>
            </w:pPr>
            <w:r w:rsidRPr="001545FA">
              <w:rPr>
                <w:sz w:val="16"/>
                <w:szCs w:val="16"/>
              </w:rPr>
              <w:t>Terminology clarification for MBMS metadata envelope instance versus metadata envelope item</w:t>
            </w:r>
          </w:p>
        </w:tc>
        <w:tc>
          <w:tcPr>
            <w:tcW w:w="567" w:type="dxa"/>
            <w:shd w:val="solid" w:color="FFFFFF" w:fill="auto"/>
          </w:tcPr>
          <w:p w:rsidR="00D038D4" w:rsidRPr="001545FA" w:rsidRDefault="00D038D4" w:rsidP="00D038D4">
            <w:pPr>
              <w:pStyle w:val="TAL"/>
              <w:rPr>
                <w:sz w:val="16"/>
                <w:szCs w:val="16"/>
              </w:rPr>
            </w:pPr>
            <w:r w:rsidRPr="001545FA">
              <w:rPr>
                <w:sz w:val="16"/>
                <w:szCs w:val="16"/>
              </w:rPr>
              <w:t>13.1.0</w:t>
            </w:r>
          </w:p>
        </w:tc>
        <w:tc>
          <w:tcPr>
            <w:tcW w:w="708" w:type="dxa"/>
            <w:shd w:val="solid" w:color="FFFFFF" w:fill="auto"/>
          </w:tcPr>
          <w:p w:rsidR="00D038D4" w:rsidRPr="001545FA" w:rsidRDefault="00D038D4" w:rsidP="00D038D4">
            <w:pPr>
              <w:pStyle w:val="TAL"/>
              <w:rPr>
                <w:sz w:val="16"/>
                <w:szCs w:val="16"/>
              </w:rPr>
            </w:pPr>
            <w:r w:rsidRPr="001545FA">
              <w:rPr>
                <w:sz w:val="16"/>
                <w:szCs w:val="16"/>
              </w:rPr>
              <w:t>13.2.0</w:t>
            </w:r>
          </w:p>
        </w:tc>
      </w:tr>
      <w:tr w:rsidR="00E4444B" w:rsidRPr="001545FA" w:rsidTr="001E5D36">
        <w:tblPrEx>
          <w:tblCellMar>
            <w:top w:w="0" w:type="dxa"/>
            <w:bottom w:w="0" w:type="dxa"/>
          </w:tblCellMar>
        </w:tblPrEx>
        <w:tc>
          <w:tcPr>
            <w:tcW w:w="800" w:type="dxa"/>
            <w:shd w:val="solid" w:color="FFFFFF" w:fill="auto"/>
          </w:tcPr>
          <w:p w:rsidR="00E4444B" w:rsidRPr="001545FA" w:rsidRDefault="00E4444B" w:rsidP="00E4444B">
            <w:pPr>
              <w:pStyle w:val="TAL"/>
              <w:rPr>
                <w:sz w:val="16"/>
                <w:szCs w:val="16"/>
              </w:rPr>
            </w:pPr>
            <w:r w:rsidRPr="001545FA">
              <w:rPr>
                <w:sz w:val="16"/>
                <w:szCs w:val="16"/>
              </w:rPr>
              <w:t>2015-09</w:t>
            </w:r>
          </w:p>
        </w:tc>
        <w:tc>
          <w:tcPr>
            <w:tcW w:w="800" w:type="dxa"/>
            <w:shd w:val="solid" w:color="FFFFFF" w:fill="auto"/>
          </w:tcPr>
          <w:p w:rsidR="00E4444B" w:rsidRPr="001545FA" w:rsidRDefault="00E4444B" w:rsidP="00E4444B">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E4444B" w:rsidRPr="001545FA" w:rsidRDefault="00E4444B" w:rsidP="00E4444B">
            <w:pPr>
              <w:pStyle w:val="TAL"/>
              <w:rPr>
                <w:snapToGrid w:val="0"/>
                <w:color w:val="000000"/>
                <w:sz w:val="16"/>
                <w:szCs w:val="16"/>
              </w:rPr>
            </w:pPr>
            <w:r w:rsidRPr="001545FA">
              <w:rPr>
                <w:snapToGrid w:val="0"/>
                <w:color w:val="000000"/>
                <w:sz w:val="16"/>
                <w:szCs w:val="16"/>
              </w:rPr>
              <w:t>SP-150454</w:t>
            </w:r>
          </w:p>
        </w:tc>
        <w:tc>
          <w:tcPr>
            <w:tcW w:w="476" w:type="dxa"/>
            <w:shd w:val="solid" w:color="FFFFFF" w:fill="auto"/>
          </w:tcPr>
          <w:p w:rsidR="00E4444B" w:rsidRPr="001545FA" w:rsidRDefault="00E4444B" w:rsidP="00E4444B">
            <w:pPr>
              <w:pStyle w:val="TAL"/>
              <w:rPr>
                <w:rFonts w:eastAsia="Arial Unicode MS"/>
                <w:sz w:val="16"/>
                <w:szCs w:val="16"/>
              </w:rPr>
            </w:pPr>
            <w:r w:rsidRPr="001545FA">
              <w:rPr>
                <w:rFonts w:eastAsia="Arial Unicode MS"/>
                <w:sz w:val="16"/>
                <w:szCs w:val="16"/>
              </w:rPr>
              <w:t>0495</w:t>
            </w:r>
          </w:p>
        </w:tc>
        <w:tc>
          <w:tcPr>
            <w:tcW w:w="425" w:type="dxa"/>
            <w:shd w:val="solid" w:color="FFFFFF" w:fill="auto"/>
          </w:tcPr>
          <w:p w:rsidR="00E4444B" w:rsidRPr="001545FA" w:rsidRDefault="00E4444B" w:rsidP="00E4444B">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E4444B" w:rsidRPr="001545FA" w:rsidRDefault="005D6594" w:rsidP="00E4444B">
            <w:pPr>
              <w:pStyle w:val="TAL"/>
              <w:rPr>
                <w:sz w:val="16"/>
                <w:szCs w:val="16"/>
              </w:rPr>
            </w:pPr>
            <w:r w:rsidRPr="001545FA">
              <w:rPr>
                <w:sz w:val="16"/>
                <w:szCs w:val="16"/>
              </w:rPr>
              <w:t>Terminology clarification for MBMS metadata fragment and metadata fragment object</w:t>
            </w:r>
          </w:p>
        </w:tc>
        <w:tc>
          <w:tcPr>
            <w:tcW w:w="567" w:type="dxa"/>
            <w:shd w:val="solid" w:color="FFFFFF" w:fill="auto"/>
          </w:tcPr>
          <w:p w:rsidR="00E4444B" w:rsidRPr="001545FA" w:rsidRDefault="00E4444B" w:rsidP="00E4444B">
            <w:pPr>
              <w:pStyle w:val="TAL"/>
              <w:rPr>
                <w:sz w:val="16"/>
                <w:szCs w:val="16"/>
              </w:rPr>
            </w:pPr>
            <w:r w:rsidRPr="001545FA">
              <w:rPr>
                <w:sz w:val="16"/>
                <w:szCs w:val="16"/>
              </w:rPr>
              <w:t>13.1.0</w:t>
            </w:r>
          </w:p>
        </w:tc>
        <w:tc>
          <w:tcPr>
            <w:tcW w:w="708" w:type="dxa"/>
            <w:shd w:val="solid" w:color="FFFFFF" w:fill="auto"/>
          </w:tcPr>
          <w:p w:rsidR="00E4444B" w:rsidRPr="001545FA" w:rsidRDefault="00E4444B" w:rsidP="00E4444B">
            <w:pPr>
              <w:pStyle w:val="TAL"/>
              <w:rPr>
                <w:sz w:val="16"/>
                <w:szCs w:val="16"/>
              </w:rPr>
            </w:pPr>
            <w:r w:rsidRPr="001545FA">
              <w:rPr>
                <w:sz w:val="16"/>
                <w:szCs w:val="16"/>
              </w:rPr>
              <w:t>13.2.0</w:t>
            </w:r>
          </w:p>
        </w:tc>
      </w:tr>
      <w:tr w:rsidR="00781941" w:rsidRPr="001545FA" w:rsidTr="001E5D36">
        <w:tblPrEx>
          <w:tblCellMar>
            <w:top w:w="0" w:type="dxa"/>
            <w:bottom w:w="0" w:type="dxa"/>
          </w:tblCellMar>
        </w:tblPrEx>
        <w:tc>
          <w:tcPr>
            <w:tcW w:w="800" w:type="dxa"/>
            <w:shd w:val="solid" w:color="FFFFFF" w:fill="auto"/>
          </w:tcPr>
          <w:p w:rsidR="00781941" w:rsidRPr="001545FA" w:rsidRDefault="00781941" w:rsidP="00781941">
            <w:pPr>
              <w:pStyle w:val="TAL"/>
              <w:rPr>
                <w:sz w:val="16"/>
                <w:szCs w:val="16"/>
              </w:rPr>
            </w:pPr>
            <w:r w:rsidRPr="001545FA">
              <w:rPr>
                <w:sz w:val="16"/>
                <w:szCs w:val="16"/>
              </w:rPr>
              <w:t>2015-09</w:t>
            </w:r>
          </w:p>
        </w:tc>
        <w:tc>
          <w:tcPr>
            <w:tcW w:w="800" w:type="dxa"/>
            <w:shd w:val="solid" w:color="FFFFFF" w:fill="auto"/>
          </w:tcPr>
          <w:p w:rsidR="00781941" w:rsidRPr="001545FA" w:rsidRDefault="00781941" w:rsidP="00781941">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781941" w:rsidRPr="001545FA" w:rsidRDefault="00DC68E9" w:rsidP="00781941">
            <w:pPr>
              <w:pStyle w:val="TAL"/>
              <w:rPr>
                <w:snapToGrid w:val="0"/>
                <w:color w:val="000000"/>
                <w:sz w:val="16"/>
                <w:szCs w:val="16"/>
              </w:rPr>
            </w:pPr>
            <w:r w:rsidRPr="001545FA">
              <w:rPr>
                <w:snapToGrid w:val="0"/>
                <w:color w:val="000000"/>
                <w:sz w:val="16"/>
                <w:szCs w:val="16"/>
              </w:rPr>
              <w:t>SP-150454</w:t>
            </w:r>
          </w:p>
        </w:tc>
        <w:tc>
          <w:tcPr>
            <w:tcW w:w="476" w:type="dxa"/>
            <w:shd w:val="solid" w:color="FFFFFF" w:fill="auto"/>
          </w:tcPr>
          <w:p w:rsidR="00781941" w:rsidRPr="001545FA" w:rsidRDefault="00DC68E9" w:rsidP="00781941">
            <w:pPr>
              <w:pStyle w:val="TAL"/>
              <w:rPr>
                <w:rFonts w:eastAsia="Arial Unicode MS"/>
                <w:sz w:val="16"/>
                <w:szCs w:val="16"/>
              </w:rPr>
            </w:pPr>
            <w:r w:rsidRPr="001545FA">
              <w:rPr>
                <w:rFonts w:eastAsia="Arial Unicode MS"/>
                <w:sz w:val="16"/>
                <w:szCs w:val="16"/>
              </w:rPr>
              <w:t>0496</w:t>
            </w:r>
          </w:p>
        </w:tc>
        <w:tc>
          <w:tcPr>
            <w:tcW w:w="425" w:type="dxa"/>
            <w:shd w:val="solid" w:color="FFFFFF" w:fill="auto"/>
          </w:tcPr>
          <w:p w:rsidR="00781941" w:rsidRPr="001545FA" w:rsidRDefault="00DC68E9" w:rsidP="00781941">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781941" w:rsidRPr="001545FA" w:rsidRDefault="00DC68E9" w:rsidP="00781941">
            <w:pPr>
              <w:pStyle w:val="TAL"/>
              <w:rPr>
                <w:sz w:val="16"/>
                <w:szCs w:val="16"/>
              </w:rPr>
            </w:pPr>
            <w:r w:rsidRPr="001545FA">
              <w:rPr>
                <w:sz w:val="16"/>
                <w:szCs w:val="16"/>
              </w:rPr>
              <w:t>Removing the unclear terminology of metadata fragment session</w:t>
            </w:r>
          </w:p>
        </w:tc>
        <w:tc>
          <w:tcPr>
            <w:tcW w:w="567" w:type="dxa"/>
            <w:shd w:val="solid" w:color="FFFFFF" w:fill="auto"/>
          </w:tcPr>
          <w:p w:rsidR="00781941" w:rsidRPr="001545FA" w:rsidRDefault="00781941" w:rsidP="00781941">
            <w:pPr>
              <w:pStyle w:val="TAL"/>
              <w:rPr>
                <w:sz w:val="16"/>
                <w:szCs w:val="16"/>
              </w:rPr>
            </w:pPr>
            <w:r w:rsidRPr="001545FA">
              <w:rPr>
                <w:sz w:val="16"/>
                <w:szCs w:val="16"/>
              </w:rPr>
              <w:t>13.1.0</w:t>
            </w:r>
          </w:p>
        </w:tc>
        <w:tc>
          <w:tcPr>
            <w:tcW w:w="708" w:type="dxa"/>
            <w:shd w:val="solid" w:color="FFFFFF" w:fill="auto"/>
          </w:tcPr>
          <w:p w:rsidR="00781941" w:rsidRPr="001545FA" w:rsidRDefault="00781941" w:rsidP="00781941">
            <w:pPr>
              <w:pStyle w:val="TAL"/>
              <w:rPr>
                <w:sz w:val="16"/>
                <w:szCs w:val="16"/>
              </w:rPr>
            </w:pPr>
            <w:r w:rsidRPr="001545FA">
              <w:rPr>
                <w:sz w:val="16"/>
                <w:szCs w:val="16"/>
              </w:rPr>
              <w:t>13.2.0</w:t>
            </w:r>
          </w:p>
        </w:tc>
      </w:tr>
      <w:tr w:rsidR="002E2330" w:rsidRPr="001545FA" w:rsidTr="001E5D36">
        <w:tblPrEx>
          <w:tblCellMar>
            <w:top w:w="0" w:type="dxa"/>
            <w:bottom w:w="0" w:type="dxa"/>
          </w:tblCellMar>
        </w:tblPrEx>
        <w:tc>
          <w:tcPr>
            <w:tcW w:w="800" w:type="dxa"/>
            <w:shd w:val="solid" w:color="FFFFFF" w:fill="auto"/>
          </w:tcPr>
          <w:p w:rsidR="002E2330" w:rsidRPr="001545FA" w:rsidRDefault="002E2330" w:rsidP="002E2330">
            <w:pPr>
              <w:pStyle w:val="TAL"/>
              <w:rPr>
                <w:sz w:val="16"/>
                <w:szCs w:val="16"/>
              </w:rPr>
            </w:pPr>
            <w:r w:rsidRPr="001545FA">
              <w:rPr>
                <w:sz w:val="16"/>
                <w:szCs w:val="16"/>
              </w:rPr>
              <w:lastRenderedPageBreak/>
              <w:t>2015-09</w:t>
            </w:r>
          </w:p>
        </w:tc>
        <w:tc>
          <w:tcPr>
            <w:tcW w:w="800" w:type="dxa"/>
            <w:shd w:val="solid" w:color="FFFFFF" w:fill="auto"/>
          </w:tcPr>
          <w:p w:rsidR="002E2330" w:rsidRPr="001545FA" w:rsidRDefault="002E2330" w:rsidP="002E2330">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2E2330" w:rsidRPr="001545FA" w:rsidRDefault="002E2330" w:rsidP="002E2330">
            <w:pPr>
              <w:pStyle w:val="TAL"/>
              <w:rPr>
                <w:snapToGrid w:val="0"/>
                <w:color w:val="000000"/>
                <w:sz w:val="16"/>
                <w:szCs w:val="16"/>
              </w:rPr>
            </w:pPr>
            <w:r w:rsidRPr="001545FA">
              <w:rPr>
                <w:snapToGrid w:val="0"/>
                <w:color w:val="000000"/>
                <w:sz w:val="16"/>
                <w:szCs w:val="16"/>
              </w:rPr>
              <w:t>SP-150449</w:t>
            </w:r>
          </w:p>
        </w:tc>
        <w:tc>
          <w:tcPr>
            <w:tcW w:w="476" w:type="dxa"/>
            <w:shd w:val="solid" w:color="FFFFFF" w:fill="auto"/>
          </w:tcPr>
          <w:p w:rsidR="002E2330" w:rsidRPr="001545FA" w:rsidRDefault="002E2330" w:rsidP="002E2330">
            <w:pPr>
              <w:pStyle w:val="TAL"/>
              <w:rPr>
                <w:rFonts w:eastAsia="Arial Unicode MS"/>
                <w:sz w:val="16"/>
                <w:szCs w:val="16"/>
              </w:rPr>
            </w:pPr>
            <w:r w:rsidRPr="001545FA">
              <w:rPr>
                <w:rFonts w:eastAsia="Arial Unicode MS"/>
                <w:sz w:val="16"/>
                <w:szCs w:val="16"/>
              </w:rPr>
              <w:t>0497</w:t>
            </w:r>
          </w:p>
        </w:tc>
        <w:tc>
          <w:tcPr>
            <w:tcW w:w="425" w:type="dxa"/>
            <w:shd w:val="solid" w:color="FFFFFF" w:fill="auto"/>
          </w:tcPr>
          <w:p w:rsidR="002E2330" w:rsidRPr="001545FA" w:rsidRDefault="002E2330" w:rsidP="002E2330">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2E2330" w:rsidRPr="001545FA" w:rsidRDefault="002E2330" w:rsidP="002E2330">
            <w:pPr>
              <w:pStyle w:val="TAL"/>
              <w:rPr>
                <w:sz w:val="16"/>
                <w:szCs w:val="16"/>
              </w:rPr>
            </w:pPr>
            <w:r w:rsidRPr="001545FA">
              <w:rPr>
                <w:sz w:val="16"/>
                <w:szCs w:val="16"/>
              </w:rPr>
              <w:t>Partial File Handling</w:t>
            </w:r>
          </w:p>
        </w:tc>
        <w:tc>
          <w:tcPr>
            <w:tcW w:w="567" w:type="dxa"/>
            <w:shd w:val="solid" w:color="FFFFFF" w:fill="auto"/>
          </w:tcPr>
          <w:p w:rsidR="002E2330" w:rsidRPr="001545FA" w:rsidRDefault="002E2330" w:rsidP="002E2330">
            <w:pPr>
              <w:pStyle w:val="TAL"/>
              <w:rPr>
                <w:sz w:val="16"/>
                <w:szCs w:val="16"/>
              </w:rPr>
            </w:pPr>
            <w:r w:rsidRPr="001545FA">
              <w:rPr>
                <w:sz w:val="16"/>
                <w:szCs w:val="16"/>
              </w:rPr>
              <w:t>13.1.0</w:t>
            </w:r>
          </w:p>
        </w:tc>
        <w:tc>
          <w:tcPr>
            <w:tcW w:w="708" w:type="dxa"/>
            <w:shd w:val="solid" w:color="FFFFFF" w:fill="auto"/>
          </w:tcPr>
          <w:p w:rsidR="002E2330" w:rsidRPr="001545FA" w:rsidRDefault="002E2330" w:rsidP="002E2330">
            <w:pPr>
              <w:pStyle w:val="TAL"/>
              <w:rPr>
                <w:sz w:val="16"/>
                <w:szCs w:val="16"/>
              </w:rPr>
            </w:pPr>
            <w:r w:rsidRPr="001545FA">
              <w:rPr>
                <w:sz w:val="16"/>
                <w:szCs w:val="16"/>
              </w:rPr>
              <w:t>13.2.0</w:t>
            </w:r>
          </w:p>
        </w:tc>
      </w:tr>
      <w:tr w:rsidR="00D67232" w:rsidRPr="001545FA" w:rsidTr="001E5D36">
        <w:tblPrEx>
          <w:tblCellMar>
            <w:top w:w="0" w:type="dxa"/>
            <w:bottom w:w="0" w:type="dxa"/>
          </w:tblCellMar>
        </w:tblPrEx>
        <w:tc>
          <w:tcPr>
            <w:tcW w:w="800" w:type="dxa"/>
            <w:shd w:val="solid" w:color="FFFFFF" w:fill="auto"/>
          </w:tcPr>
          <w:p w:rsidR="00D67232" w:rsidRPr="001545FA" w:rsidRDefault="00D67232" w:rsidP="00D67232">
            <w:pPr>
              <w:pStyle w:val="TAL"/>
              <w:rPr>
                <w:sz w:val="16"/>
                <w:szCs w:val="16"/>
              </w:rPr>
            </w:pPr>
            <w:r w:rsidRPr="001545FA">
              <w:rPr>
                <w:sz w:val="16"/>
                <w:szCs w:val="16"/>
              </w:rPr>
              <w:t>2015-09</w:t>
            </w:r>
          </w:p>
        </w:tc>
        <w:tc>
          <w:tcPr>
            <w:tcW w:w="800" w:type="dxa"/>
            <w:shd w:val="solid" w:color="FFFFFF" w:fill="auto"/>
          </w:tcPr>
          <w:p w:rsidR="00D67232" w:rsidRPr="001545FA" w:rsidRDefault="00D67232" w:rsidP="00D67232">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D67232" w:rsidRPr="001545FA" w:rsidRDefault="00D67232" w:rsidP="00D67232">
            <w:pPr>
              <w:pStyle w:val="TAL"/>
              <w:rPr>
                <w:snapToGrid w:val="0"/>
                <w:color w:val="000000"/>
                <w:sz w:val="16"/>
                <w:szCs w:val="16"/>
              </w:rPr>
            </w:pPr>
            <w:r w:rsidRPr="001545FA">
              <w:rPr>
                <w:snapToGrid w:val="0"/>
                <w:color w:val="000000"/>
                <w:sz w:val="16"/>
                <w:szCs w:val="16"/>
              </w:rPr>
              <w:t>SP-150437</w:t>
            </w:r>
          </w:p>
        </w:tc>
        <w:tc>
          <w:tcPr>
            <w:tcW w:w="476" w:type="dxa"/>
            <w:shd w:val="solid" w:color="FFFFFF" w:fill="auto"/>
          </w:tcPr>
          <w:p w:rsidR="00D67232" w:rsidRPr="001545FA" w:rsidRDefault="00D67232" w:rsidP="00D67232">
            <w:pPr>
              <w:pStyle w:val="TAL"/>
              <w:rPr>
                <w:rFonts w:eastAsia="Arial Unicode MS"/>
                <w:sz w:val="16"/>
                <w:szCs w:val="16"/>
              </w:rPr>
            </w:pPr>
            <w:r w:rsidRPr="001545FA">
              <w:rPr>
                <w:rFonts w:eastAsia="Arial Unicode MS"/>
                <w:sz w:val="16"/>
                <w:szCs w:val="16"/>
              </w:rPr>
              <w:t>0501</w:t>
            </w:r>
          </w:p>
        </w:tc>
        <w:tc>
          <w:tcPr>
            <w:tcW w:w="425" w:type="dxa"/>
            <w:shd w:val="solid" w:color="FFFFFF" w:fill="auto"/>
          </w:tcPr>
          <w:p w:rsidR="00D67232" w:rsidRPr="001545FA" w:rsidRDefault="00D67232" w:rsidP="00D67232">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D67232" w:rsidRPr="001545FA" w:rsidRDefault="00D22A29" w:rsidP="00D67232">
            <w:pPr>
              <w:pStyle w:val="TAL"/>
              <w:rPr>
                <w:sz w:val="16"/>
                <w:szCs w:val="16"/>
              </w:rPr>
            </w:pPr>
            <w:r w:rsidRPr="001545FA">
              <w:rPr>
                <w:sz w:val="16"/>
                <w:szCs w:val="16"/>
              </w:rPr>
              <w:t>USBD-based Consumption Report control for services over unicast</w:t>
            </w:r>
          </w:p>
        </w:tc>
        <w:tc>
          <w:tcPr>
            <w:tcW w:w="567" w:type="dxa"/>
            <w:shd w:val="solid" w:color="FFFFFF" w:fill="auto"/>
          </w:tcPr>
          <w:p w:rsidR="00D67232" w:rsidRPr="001545FA" w:rsidRDefault="00D67232" w:rsidP="00D67232">
            <w:pPr>
              <w:pStyle w:val="TAL"/>
              <w:rPr>
                <w:sz w:val="16"/>
                <w:szCs w:val="16"/>
              </w:rPr>
            </w:pPr>
            <w:r w:rsidRPr="001545FA">
              <w:rPr>
                <w:sz w:val="16"/>
                <w:szCs w:val="16"/>
              </w:rPr>
              <w:t>13.1.0</w:t>
            </w:r>
          </w:p>
        </w:tc>
        <w:tc>
          <w:tcPr>
            <w:tcW w:w="708" w:type="dxa"/>
            <w:shd w:val="solid" w:color="FFFFFF" w:fill="auto"/>
          </w:tcPr>
          <w:p w:rsidR="00D67232" w:rsidRPr="001545FA" w:rsidRDefault="00D67232" w:rsidP="00D67232">
            <w:pPr>
              <w:pStyle w:val="TAL"/>
              <w:rPr>
                <w:sz w:val="16"/>
                <w:szCs w:val="16"/>
              </w:rPr>
            </w:pPr>
            <w:r w:rsidRPr="001545FA">
              <w:rPr>
                <w:sz w:val="16"/>
                <w:szCs w:val="16"/>
              </w:rPr>
              <w:t>13.2.0</w:t>
            </w:r>
          </w:p>
        </w:tc>
      </w:tr>
      <w:tr w:rsidR="004E0686" w:rsidRPr="001545FA" w:rsidTr="001E5D36">
        <w:tblPrEx>
          <w:tblCellMar>
            <w:top w:w="0" w:type="dxa"/>
            <w:bottom w:w="0" w:type="dxa"/>
          </w:tblCellMar>
        </w:tblPrEx>
        <w:tc>
          <w:tcPr>
            <w:tcW w:w="800" w:type="dxa"/>
            <w:shd w:val="solid" w:color="FFFFFF" w:fill="auto"/>
          </w:tcPr>
          <w:p w:rsidR="004E0686" w:rsidRPr="001545FA" w:rsidRDefault="004E0686" w:rsidP="004E0686">
            <w:pPr>
              <w:pStyle w:val="TAL"/>
              <w:rPr>
                <w:sz w:val="16"/>
                <w:szCs w:val="16"/>
              </w:rPr>
            </w:pPr>
            <w:r w:rsidRPr="001545FA">
              <w:rPr>
                <w:sz w:val="16"/>
                <w:szCs w:val="16"/>
              </w:rPr>
              <w:t>2015-09</w:t>
            </w:r>
          </w:p>
        </w:tc>
        <w:tc>
          <w:tcPr>
            <w:tcW w:w="800" w:type="dxa"/>
            <w:shd w:val="solid" w:color="FFFFFF" w:fill="auto"/>
          </w:tcPr>
          <w:p w:rsidR="004E0686" w:rsidRPr="001545FA" w:rsidRDefault="004E0686" w:rsidP="004E0686">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4E0686" w:rsidRPr="001545FA" w:rsidRDefault="00636F06" w:rsidP="004E0686">
            <w:pPr>
              <w:pStyle w:val="TAL"/>
              <w:rPr>
                <w:snapToGrid w:val="0"/>
                <w:color w:val="000000"/>
                <w:sz w:val="16"/>
                <w:szCs w:val="16"/>
              </w:rPr>
            </w:pPr>
            <w:r w:rsidRPr="001545FA">
              <w:rPr>
                <w:snapToGrid w:val="0"/>
                <w:color w:val="000000"/>
                <w:sz w:val="16"/>
                <w:szCs w:val="16"/>
              </w:rPr>
              <w:t>SP-150441</w:t>
            </w:r>
          </w:p>
        </w:tc>
        <w:tc>
          <w:tcPr>
            <w:tcW w:w="476" w:type="dxa"/>
            <w:shd w:val="solid" w:color="FFFFFF" w:fill="auto"/>
          </w:tcPr>
          <w:p w:rsidR="004E0686" w:rsidRPr="001545FA" w:rsidRDefault="00636F06" w:rsidP="004E0686">
            <w:pPr>
              <w:pStyle w:val="TAL"/>
              <w:rPr>
                <w:rFonts w:eastAsia="Arial Unicode MS"/>
                <w:sz w:val="16"/>
                <w:szCs w:val="16"/>
              </w:rPr>
            </w:pPr>
            <w:r w:rsidRPr="001545FA">
              <w:rPr>
                <w:rFonts w:eastAsia="Arial Unicode MS"/>
                <w:sz w:val="16"/>
                <w:szCs w:val="16"/>
              </w:rPr>
              <w:t>0502</w:t>
            </w:r>
          </w:p>
        </w:tc>
        <w:tc>
          <w:tcPr>
            <w:tcW w:w="425" w:type="dxa"/>
            <w:shd w:val="solid" w:color="FFFFFF" w:fill="auto"/>
          </w:tcPr>
          <w:p w:rsidR="004E0686" w:rsidRPr="001545FA" w:rsidRDefault="00636F06" w:rsidP="004E0686">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4E0686" w:rsidRPr="001545FA" w:rsidRDefault="00636F06" w:rsidP="004E0686">
            <w:pPr>
              <w:pStyle w:val="TAL"/>
              <w:rPr>
                <w:sz w:val="16"/>
                <w:szCs w:val="16"/>
              </w:rPr>
            </w:pPr>
            <w:r w:rsidRPr="001545FA">
              <w:rPr>
                <w:sz w:val="16"/>
                <w:szCs w:val="16"/>
              </w:rPr>
              <w:t>Correction of usage of Metadata Envelopes for DASH MPD and Initialization Segments</w:t>
            </w:r>
          </w:p>
        </w:tc>
        <w:tc>
          <w:tcPr>
            <w:tcW w:w="567" w:type="dxa"/>
            <w:shd w:val="solid" w:color="FFFFFF" w:fill="auto"/>
          </w:tcPr>
          <w:p w:rsidR="004E0686" w:rsidRPr="001545FA" w:rsidRDefault="004E0686" w:rsidP="004E0686">
            <w:pPr>
              <w:pStyle w:val="TAL"/>
              <w:rPr>
                <w:sz w:val="16"/>
                <w:szCs w:val="16"/>
              </w:rPr>
            </w:pPr>
            <w:r w:rsidRPr="001545FA">
              <w:rPr>
                <w:sz w:val="16"/>
                <w:szCs w:val="16"/>
              </w:rPr>
              <w:t>13.1.0</w:t>
            </w:r>
          </w:p>
        </w:tc>
        <w:tc>
          <w:tcPr>
            <w:tcW w:w="708" w:type="dxa"/>
            <w:shd w:val="solid" w:color="FFFFFF" w:fill="auto"/>
          </w:tcPr>
          <w:p w:rsidR="004E0686" w:rsidRPr="001545FA" w:rsidRDefault="004E0686" w:rsidP="004E0686">
            <w:pPr>
              <w:pStyle w:val="TAL"/>
              <w:rPr>
                <w:sz w:val="16"/>
                <w:szCs w:val="16"/>
              </w:rPr>
            </w:pPr>
            <w:r w:rsidRPr="001545FA">
              <w:rPr>
                <w:sz w:val="16"/>
                <w:szCs w:val="16"/>
              </w:rPr>
              <w:t>13.2.0</w:t>
            </w:r>
          </w:p>
        </w:tc>
      </w:tr>
      <w:tr w:rsidR="00752A18" w:rsidRPr="001545FA" w:rsidTr="001E5D36">
        <w:tblPrEx>
          <w:tblCellMar>
            <w:top w:w="0" w:type="dxa"/>
            <w:bottom w:w="0" w:type="dxa"/>
          </w:tblCellMar>
        </w:tblPrEx>
        <w:tc>
          <w:tcPr>
            <w:tcW w:w="800" w:type="dxa"/>
            <w:shd w:val="solid" w:color="FFFFFF" w:fill="auto"/>
          </w:tcPr>
          <w:p w:rsidR="00752A18" w:rsidRPr="001545FA" w:rsidRDefault="00752A18" w:rsidP="00752A18">
            <w:pPr>
              <w:pStyle w:val="TAL"/>
              <w:rPr>
                <w:sz w:val="16"/>
                <w:szCs w:val="16"/>
              </w:rPr>
            </w:pPr>
            <w:r w:rsidRPr="001545FA">
              <w:rPr>
                <w:sz w:val="16"/>
                <w:szCs w:val="16"/>
              </w:rPr>
              <w:t>2015-09</w:t>
            </w:r>
          </w:p>
        </w:tc>
        <w:tc>
          <w:tcPr>
            <w:tcW w:w="800" w:type="dxa"/>
            <w:shd w:val="solid" w:color="FFFFFF" w:fill="auto"/>
          </w:tcPr>
          <w:p w:rsidR="00752A18" w:rsidRPr="001545FA" w:rsidRDefault="00752A18" w:rsidP="00752A18">
            <w:pPr>
              <w:pStyle w:val="TAL"/>
              <w:jc w:val="center"/>
              <w:rPr>
                <w:snapToGrid w:val="0"/>
                <w:color w:val="000000"/>
                <w:sz w:val="16"/>
                <w:szCs w:val="16"/>
              </w:rPr>
            </w:pPr>
            <w:r w:rsidRPr="001545FA">
              <w:rPr>
                <w:snapToGrid w:val="0"/>
                <w:color w:val="000000"/>
                <w:sz w:val="16"/>
                <w:szCs w:val="16"/>
              </w:rPr>
              <w:t>69</w:t>
            </w:r>
          </w:p>
        </w:tc>
        <w:tc>
          <w:tcPr>
            <w:tcW w:w="901" w:type="dxa"/>
            <w:shd w:val="solid" w:color="FFFFFF" w:fill="auto"/>
          </w:tcPr>
          <w:p w:rsidR="00752A18" w:rsidRPr="001545FA" w:rsidRDefault="00752A18" w:rsidP="00752A18">
            <w:pPr>
              <w:pStyle w:val="TAL"/>
              <w:rPr>
                <w:snapToGrid w:val="0"/>
                <w:color w:val="000000"/>
                <w:sz w:val="16"/>
                <w:szCs w:val="16"/>
              </w:rPr>
            </w:pPr>
            <w:r w:rsidRPr="001545FA">
              <w:rPr>
                <w:snapToGrid w:val="0"/>
                <w:color w:val="000000"/>
                <w:sz w:val="16"/>
                <w:szCs w:val="16"/>
              </w:rPr>
              <w:t>SP-150454</w:t>
            </w:r>
          </w:p>
        </w:tc>
        <w:tc>
          <w:tcPr>
            <w:tcW w:w="476" w:type="dxa"/>
            <w:shd w:val="solid" w:color="FFFFFF" w:fill="auto"/>
          </w:tcPr>
          <w:p w:rsidR="00752A18" w:rsidRPr="001545FA" w:rsidRDefault="00752A18" w:rsidP="00752A18">
            <w:pPr>
              <w:pStyle w:val="TAL"/>
              <w:rPr>
                <w:rFonts w:eastAsia="Arial Unicode MS"/>
                <w:sz w:val="16"/>
                <w:szCs w:val="16"/>
              </w:rPr>
            </w:pPr>
            <w:r w:rsidRPr="001545FA">
              <w:rPr>
                <w:rFonts w:eastAsia="Arial Unicode MS"/>
                <w:sz w:val="16"/>
                <w:szCs w:val="16"/>
              </w:rPr>
              <w:t>0505</w:t>
            </w:r>
          </w:p>
        </w:tc>
        <w:tc>
          <w:tcPr>
            <w:tcW w:w="425" w:type="dxa"/>
            <w:shd w:val="solid" w:color="FFFFFF" w:fill="auto"/>
          </w:tcPr>
          <w:p w:rsidR="00752A18" w:rsidRPr="001545FA" w:rsidRDefault="00752A18" w:rsidP="00752A18">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752A18" w:rsidRPr="001545FA" w:rsidRDefault="00752A18" w:rsidP="00752A18">
            <w:pPr>
              <w:pStyle w:val="TAL"/>
              <w:rPr>
                <w:sz w:val="16"/>
                <w:szCs w:val="16"/>
              </w:rPr>
            </w:pPr>
            <w:r w:rsidRPr="001545FA">
              <w:rPr>
                <w:sz w:val="16"/>
                <w:szCs w:val="16"/>
              </w:rPr>
              <w:t>Clarifying the text related to the level of support of H.264 (AVC) in MBMS</w:t>
            </w:r>
          </w:p>
        </w:tc>
        <w:tc>
          <w:tcPr>
            <w:tcW w:w="567" w:type="dxa"/>
            <w:shd w:val="solid" w:color="FFFFFF" w:fill="auto"/>
          </w:tcPr>
          <w:p w:rsidR="00752A18" w:rsidRPr="001545FA" w:rsidRDefault="00752A18" w:rsidP="00752A18">
            <w:pPr>
              <w:pStyle w:val="TAL"/>
              <w:rPr>
                <w:sz w:val="16"/>
                <w:szCs w:val="16"/>
              </w:rPr>
            </w:pPr>
            <w:r w:rsidRPr="001545FA">
              <w:rPr>
                <w:sz w:val="16"/>
                <w:szCs w:val="16"/>
              </w:rPr>
              <w:t>13.1.0</w:t>
            </w:r>
          </w:p>
        </w:tc>
        <w:tc>
          <w:tcPr>
            <w:tcW w:w="708" w:type="dxa"/>
            <w:shd w:val="solid" w:color="FFFFFF" w:fill="auto"/>
          </w:tcPr>
          <w:p w:rsidR="00752A18" w:rsidRPr="001545FA" w:rsidRDefault="00752A18" w:rsidP="00752A18">
            <w:pPr>
              <w:pStyle w:val="TAL"/>
              <w:rPr>
                <w:sz w:val="16"/>
                <w:szCs w:val="16"/>
              </w:rPr>
            </w:pPr>
            <w:r w:rsidRPr="001545FA">
              <w:rPr>
                <w:sz w:val="16"/>
                <w:szCs w:val="16"/>
              </w:rPr>
              <w:t>13.2.0</w:t>
            </w:r>
          </w:p>
        </w:tc>
      </w:tr>
      <w:tr w:rsidR="00CF7A6F" w:rsidRPr="001545FA" w:rsidTr="001E5D36">
        <w:tblPrEx>
          <w:tblCellMar>
            <w:top w:w="0" w:type="dxa"/>
            <w:bottom w:w="0" w:type="dxa"/>
          </w:tblCellMar>
        </w:tblPrEx>
        <w:tc>
          <w:tcPr>
            <w:tcW w:w="800" w:type="dxa"/>
            <w:shd w:val="solid" w:color="FFFFFF" w:fill="auto"/>
          </w:tcPr>
          <w:p w:rsidR="00CF7A6F" w:rsidRPr="001545FA" w:rsidRDefault="00CF7A6F" w:rsidP="00CF7A6F">
            <w:pPr>
              <w:pStyle w:val="TAL"/>
              <w:rPr>
                <w:sz w:val="16"/>
                <w:szCs w:val="16"/>
              </w:rPr>
            </w:pPr>
            <w:r w:rsidRPr="001545FA">
              <w:rPr>
                <w:sz w:val="16"/>
                <w:szCs w:val="16"/>
              </w:rPr>
              <w:t>2015-12</w:t>
            </w:r>
          </w:p>
        </w:tc>
        <w:tc>
          <w:tcPr>
            <w:tcW w:w="800" w:type="dxa"/>
            <w:shd w:val="solid" w:color="FFFFFF" w:fill="auto"/>
          </w:tcPr>
          <w:p w:rsidR="00CF7A6F" w:rsidRPr="001545FA" w:rsidRDefault="00CF7A6F" w:rsidP="00CF7A6F">
            <w:pPr>
              <w:pStyle w:val="TAL"/>
              <w:jc w:val="center"/>
              <w:rPr>
                <w:snapToGrid w:val="0"/>
                <w:color w:val="000000"/>
                <w:sz w:val="16"/>
                <w:szCs w:val="16"/>
              </w:rPr>
            </w:pPr>
            <w:r w:rsidRPr="001545FA">
              <w:rPr>
                <w:snapToGrid w:val="0"/>
                <w:color w:val="000000"/>
                <w:sz w:val="16"/>
                <w:szCs w:val="16"/>
              </w:rPr>
              <w:t>70</w:t>
            </w:r>
          </w:p>
        </w:tc>
        <w:tc>
          <w:tcPr>
            <w:tcW w:w="901" w:type="dxa"/>
            <w:shd w:val="solid" w:color="FFFFFF" w:fill="auto"/>
          </w:tcPr>
          <w:p w:rsidR="00CF7A6F" w:rsidRPr="001545FA" w:rsidRDefault="00CF7A6F" w:rsidP="00CF7A6F">
            <w:pPr>
              <w:pStyle w:val="TAL"/>
              <w:rPr>
                <w:snapToGrid w:val="0"/>
                <w:color w:val="000000"/>
                <w:sz w:val="16"/>
                <w:szCs w:val="16"/>
              </w:rPr>
            </w:pPr>
            <w:r w:rsidRPr="001545FA">
              <w:rPr>
                <w:snapToGrid w:val="0"/>
                <w:color w:val="000000"/>
                <w:sz w:val="16"/>
                <w:szCs w:val="16"/>
              </w:rPr>
              <w:t>SP-150643</w:t>
            </w:r>
          </w:p>
        </w:tc>
        <w:tc>
          <w:tcPr>
            <w:tcW w:w="476" w:type="dxa"/>
            <w:shd w:val="solid" w:color="FFFFFF" w:fill="auto"/>
          </w:tcPr>
          <w:p w:rsidR="00CF7A6F" w:rsidRPr="001545FA" w:rsidRDefault="00CF7A6F" w:rsidP="00CF7A6F">
            <w:pPr>
              <w:pStyle w:val="TAL"/>
              <w:rPr>
                <w:rFonts w:eastAsia="Arial Unicode MS"/>
                <w:sz w:val="16"/>
                <w:szCs w:val="16"/>
              </w:rPr>
            </w:pPr>
            <w:r w:rsidRPr="001545FA">
              <w:rPr>
                <w:rFonts w:eastAsia="Arial Unicode MS"/>
                <w:sz w:val="16"/>
                <w:szCs w:val="16"/>
              </w:rPr>
              <w:t>0506</w:t>
            </w:r>
          </w:p>
        </w:tc>
        <w:tc>
          <w:tcPr>
            <w:tcW w:w="425" w:type="dxa"/>
            <w:shd w:val="solid" w:color="FFFFFF" w:fill="auto"/>
          </w:tcPr>
          <w:p w:rsidR="00CF7A6F" w:rsidRPr="001545FA" w:rsidRDefault="00CF7A6F" w:rsidP="00CF7A6F">
            <w:pPr>
              <w:pStyle w:val="TAL"/>
              <w:jc w:val="center"/>
              <w:rPr>
                <w:rFonts w:eastAsia="Arial Unicode MS"/>
                <w:sz w:val="16"/>
                <w:szCs w:val="16"/>
              </w:rPr>
            </w:pPr>
          </w:p>
        </w:tc>
        <w:tc>
          <w:tcPr>
            <w:tcW w:w="4962" w:type="dxa"/>
            <w:shd w:val="solid" w:color="FFFFFF" w:fill="auto"/>
          </w:tcPr>
          <w:p w:rsidR="00CF7A6F" w:rsidRPr="001545FA" w:rsidRDefault="007A06F3" w:rsidP="00CF7A6F">
            <w:pPr>
              <w:pStyle w:val="TAL"/>
              <w:rPr>
                <w:sz w:val="16"/>
                <w:szCs w:val="16"/>
              </w:rPr>
            </w:pPr>
            <w:r w:rsidRPr="001545FA">
              <w:rPr>
                <w:sz w:val="16"/>
                <w:szCs w:val="16"/>
              </w:rPr>
              <w:t>MBMS Profiles corrections</w:t>
            </w:r>
          </w:p>
        </w:tc>
        <w:tc>
          <w:tcPr>
            <w:tcW w:w="567" w:type="dxa"/>
            <w:shd w:val="solid" w:color="FFFFFF" w:fill="auto"/>
          </w:tcPr>
          <w:p w:rsidR="00CF7A6F" w:rsidRPr="001545FA" w:rsidRDefault="00CF7A6F" w:rsidP="00CF7A6F">
            <w:pPr>
              <w:pStyle w:val="TAL"/>
              <w:rPr>
                <w:sz w:val="16"/>
                <w:szCs w:val="16"/>
              </w:rPr>
            </w:pPr>
            <w:r w:rsidRPr="001545FA">
              <w:rPr>
                <w:sz w:val="16"/>
                <w:szCs w:val="16"/>
              </w:rPr>
              <w:t>13.2.0</w:t>
            </w:r>
          </w:p>
        </w:tc>
        <w:tc>
          <w:tcPr>
            <w:tcW w:w="708" w:type="dxa"/>
            <w:shd w:val="solid" w:color="FFFFFF" w:fill="auto"/>
          </w:tcPr>
          <w:p w:rsidR="00CF7A6F" w:rsidRPr="001545FA" w:rsidRDefault="00CF7A6F" w:rsidP="00CF7A6F">
            <w:pPr>
              <w:pStyle w:val="TAL"/>
              <w:rPr>
                <w:sz w:val="16"/>
                <w:szCs w:val="16"/>
              </w:rPr>
            </w:pPr>
            <w:r w:rsidRPr="001545FA">
              <w:rPr>
                <w:sz w:val="16"/>
                <w:szCs w:val="16"/>
              </w:rPr>
              <w:t>13.3.0</w:t>
            </w:r>
          </w:p>
        </w:tc>
      </w:tr>
      <w:tr w:rsidR="00CF7A6F" w:rsidRPr="001545FA" w:rsidTr="001E5D36">
        <w:tblPrEx>
          <w:tblCellMar>
            <w:top w:w="0" w:type="dxa"/>
            <w:bottom w:w="0" w:type="dxa"/>
          </w:tblCellMar>
        </w:tblPrEx>
        <w:tc>
          <w:tcPr>
            <w:tcW w:w="800" w:type="dxa"/>
            <w:shd w:val="solid" w:color="FFFFFF" w:fill="auto"/>
          </w:tcPr>
          <w:p w:rsidR="00CF7A6F" w:rsidRPr="001545FA" w:rsidRDefault="00CF7A6F" w:rsidP="00CF7A6F">
            <w:pPr>
              <w:pStyle w:val="TAL"/>
              <w:rPr>
                <w:sz w:val="16"/>
                <w:szCs w:val="16"/>
              </w:rPr>
            </w:pPr>
            <w:r w:rsidRPr="001545FA">
              <w:rPr>
                <w:sz w:val="16"/>
                <w:szCs w:val="16"/>
              </w:rPr>
              <w:t>2015-12</w:t>
            </w:r>
          </w:p>
        </w:tc>
        <w:tc>
          <w:tcPr>
            <w:tcW w:w="800" w:type="dxa"/>
            <w:shd w:val="solid" w:color="FFFFFF" w:fill="auto"/>
          </w:tcPr>
          <w:p w:rsidR="00CF7A6F" w:rsidRPr="001545FA" w:rsidRDefault="00CF7A6F" w:rsidP="00CF7A6F">
            <w:pPr>
              <w:pStyle w:val="TAL"/>
              <w:jc w:val="center"/>
              <w:rPr>
                <w:snapToGrid w:val="0"/>
                <w:color w:val="000000"/>
                <w:sz w:val="16"/>
                <w:szCs w:val="16"/>
              </w:rPr>
            </w:pPr>
            <w:r w:rsidRPr="001545FA">
              <w:rPr>
                <w:snapToGrid w:val="0"/>
                <w:color w:val="000000"/>
                <w:sz w:val="16"/>
                <w:szCs w:val="16"/>
              </w:rPr>
              <w:t>70</w:t>
            </w:r>
          </w:p>
        </w:tc>
        <w:tc>
          <w:tcPr>
            <w:tcW w:w="901" w:type="dxa"/>
            <w:shd w:val="solid" w:color="FFFFFF" w:fill="auto"/>
          </w:tcPr>
          <w:p w:rsidR="00CF7A6F" w:rsidRPr="001545FA" w:rsidRDefault="00CF7A6F" w:rsidP="00CF7A6F">
            <w:pPr>
              <w:pStyle w:val="TAL"/>
              <w:rPr>
                <w:snapToGrid w:val="0"/>
                <w:color w:val="000000"/>
                <w:sz w:val="16"/>
                <w:szCs w:val="16"/>
              </w:rPr>
            </w:pPr>
            <w:r w:rsidRPr="001545FA">
              <w:rPr>
                <w:snapToGrid w:val="0"/>
                <w:color w:val="000000"/>
                <w:sz w:val="16"/>
                <w:szCs w:val="16"/>
              </w:rPr>
              <w:t>SP-150</w:t>
            </w:r>
            <w:r w:rsidR="0090534D" w:rsidRPr="001545FA">
              <w:rPr>
                <w:snapToGrid w:val="0"/>
                <w:color w:val="000000"/>
                <w:sz w:val="16"/>
                <w:szCs w:val="16"/>
              </w:rPr>
              <w:t>643</w:t>
            </w:r>
          </w:p>
        </w:tc>
        <w:tc>
          <w:tcPr>
            <w:tcW w:w="476" w:type="dxa"/>
            <w:shd w:val="solid" w:color="FFFFFF" w:fill="auto"/>
          </w:tcPr>
          <w:p w:rsidR="00CF7A6F" w:rsidRPr="001545FA" w:rsidRDefault="0090534D" w:rsidP="00CF7A6F">
            <w:pPr>
              <w:pStyle w:val="TAL"/>
              <w:rPr>
                <w:rFonts w:eastAsia="Arial Unicode MS"/>
                <w:sz w:val="16"/>
                <w:szCs w:val="16"/>
              </w:rPr>
            </w:pPr>
            <w:r w:rsidRPr="001545FA">
              <w:rPr>
                <w:rFonts w:eastAsia="Arial Unicode MS"/>
                <w:sz w:val="16"/>
                <w:szCs w:val="16"/>
              </w:rPr>
              <w:t>0511</w:t>
            </w:r>
          </w:p>
        </w:tc>
        <w:tc>
          <w:tcPr>
            <w:tcW w:w="425" w:type="dxa"/>
            <w:shd w:val="solid" w:color="FFFFFF" w:fill="auto"/>
          </w:tcPr>
          <w:p w:rsidR="00CF7A6F" w:rsidRPr="001545FA" w:rsidRDefault="0090534D" w:rsidP="00CF7A6F">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F7A6F" w:rsidRPr="001545FA" w:rsidRDefault="0090534D" w:rsidP="00CF7A6F">
            <w:pPr>
              <w:pStyle w:val="TAL"/>
              <w:rPr>
                <w:sz w:val="16"/>
                <w:szCs w:val="16"/>
              </w:rPr>
            </w:pPr>
            <w:r w:rsidRPr="001545FA">
              <w:rPr>
                <w:sz w:val="16"/>
                <w:szCs w:val="16"/>
              </w:rPr>
              <w:t>SDP QoE Metric Backward Compatibility</w:t>
            </w:r>
          </w:p>
        </w:tc>
        <w:tc>
          <w:tcPr>
            <w:tcW w:w="567" w:type="dxa"/>
            <w:shd w:val="solid" w:color="FFFFFF" w:fill="auto"/>
          </w:tcPr>
          <w:p w:rsidR="00CF7A6F" w:rsidRPr="001545FA" w:rsidRDefault="00CF7A6F" w:rsidP="00CF7A6F">
            <w:pPr>
              <w:pStyle w:val="TAL"/>
              <w:rPr>
                <w:sz w:val="16"/>
                <w:szCs w:val="16"/>
              </w:rPr>
            </w:pPr>
            <w:r w:rsidRPr="001545FA">
              <w:rPr>
                <w:sz w:val="16"/>
                <w:szCs w:val="16"/>
              </w:rPr>
              <w:t>13.2.0</w:t>
            </w:r>
          </w:p>
        </w:tc>
        <w:tc>
          <w:tcPr>
            <w:tcW w:w="708" w:type="dxa"/>
            <w:shd w:val="solid" w:color="FFFFFF" w:fill="auto"/>
          </w:tcPr>
          <w:p w:rsidR="00CF7A6F" w:rsidRPr="001545FA" w:rsidRDefault="00CF7A6F" w:rsidP="00CF7A6F">
            <w:pPr>
              <w:pStyle w:val="TAL"/>
              <w:rPr>
                <w:sz w:val="16"/>
                <w:szCs w:val="16"/>
              </w:rPr>
            </w:pPr>
            <w:r w:rsidRPr="001545FA">
              <w:rPr>
                <w:sz w:val="16"/>
                <w:szCs w:val="16"/>
              </w:rPr>
              <w:t>13.3.0</w:t>
            </w:r>
          </w:p>
        </w:tc>
      </w:tr>
      <w:tr w:rsidR="00CF7A6F" w:rsidRPr="001545FA" w:rsidTr="001E5D36">
        <w:tblPrEx>
          <w:tblCellMar>
            <w:top w:w="0" w:type="dxa"/>
            <w:bottom w:w="0" w:type="dxa"/>
          </w:tblCellMar>
        </w:tblPrEx>
        <w:tc>
          <w:tcPr>
            <w:tcW w:w="800" w:type="dxa"/>
            <w:shd w:val="solid" w:color="FFFFFF" w:fill="auto"/>
          </w:tcPr>
          <w:p w:rsidR="00CF7A6F" w:rsidRPr="001545FA" w:rsidRDefault="00CF7A6F" w:rsidP="00CF7A6F">
            <w:pPr>
              <w:pStyle w:val="TAL"/>
              <w:rPr>
                <w:sz w:val="16"/>
                <w:szCs w:val="16"/>
              </w:rPr>
            </w:pPr>
            <w:r w:rsidRPr="001545FA">
              <w:rPr>
                <w:sz w:val="16"/>
                <w:szCs w:val="16"/>
              </w:rPr>
              <w:t>2015-12</w:t>
            </w:r>
          </w:p>
        </w:tc>
        <w:tc>
          <w:tcPr>
            <w:tcW w:w="800" w:type="dxa"/>
            <w:shd w:val="solid" w:color="FFFFFF" w:fill="auto"/>
          </w:tcPr>
          <w:p w:rsidR="00CF7A6F" w:rsidRPr="001545FA" w:rsidRDefault="00CF7A6F" w:rsidP="00CF7A6F">
            <w:pPr>
              <w:pStyle w:val="TAL"/>
              <w:jc w:val="center"/>
              <w:rPr>
                <w:snapToGrid w:val="0"/>
                <w:color w:val="000000"/>
                <w:sz w:val="16"/>
                <w:szCs w:val="16"/>
              </w:rPr>
            </w:pPr>
            <w:r w:rsidRPr="001545FA">
              <w:rPr>
                <w:snapToGrid w:val="0"/>
                <w:color w:val="000000"/>
                <w:sz w:val="16"/>
                <w:szCs w:val="16"/>
              </w:rPr>
              <w:t>70</w:t>
            </w:r>
          </w:p>
        </w:tc>
        <w:tc>
          <w:tcPr>
            <w:tcW w:w="901" w:type="dxa"/>
            <w:shd w:val="solid" w:color="FFFFFF" w:fill="auto"/>
          </w:tcPr>
          <w:p w:rsidR="00CF7A6F" w:rsidRPr="001545FA" w:rsidRDefault="00CF7A6F" w:rsidP="00CF7A6F">
            <w:pPr>
              <w:pStyle w:val="TAL"/>
              <w:rPr>
                <w:snapToGrid w:val="0"/>
                <w:color w:val="000000"/>
                <w:sz w:val="16"/>
                <w:szCs w:val="16"/>
              </w:rPr>
            </w:pPr>
            <w:r w:rsidRPr="001545FA">
              <w:rPr>
                <w:snapToGrid w:val="0"/>
                <w:color w:val="000000"/>
                <w:sz w:val="16"/>
                <w:szCs w:val="16"/>
              </w:rPr>
              <w:t>SP-150</w:t>
            </w:r>
            <w:r w:rsidR="007E3C7E" w:rsidRPr="001545FA">
              <w:rPr>
                <w:snapToGrid w:val="0"/>
                <w:color w:val="000000"/>
                <w:sz w:val="16"/>
                <w:szCs w:val="16"/>
              </w:rPr>
              <w:t>656</w:t>
            </w:r>
          </w:p>
        </w:tc>
        <w:tc>
          <w:tcPr>
            <w:tcW w:w="476" w:type="dxa"/>
            <w:shd w:val="solid" w:color="FFFFFF" w:fill="auto"/>
          </w:tcPr>
          <w:p w:rsidR="00CF7A6F" w:rsidRPr="001545FA" w:rsidRDefault="007E3C7E" w:rsidP="00CF7A6F">
            <w:pPr>
              <w:pStyle w:val="TAL"/>
              <w:rPr>
                <w:rFonts w:eastAsia="Arial Unicode MS"/>
                <w:sz w:val="16"/>
                <w:szCs w:val="16"/>
              </w:rPr>
            </w:pPr>
            <w:r w:rsidRPr="001545FA">
              <w:rPr>
                <w:rFonts w:eastAsia="Arial Unicode MS"/>
                <w:sz w:val="16"/>
                <w:szCs w:val="16"/>
              </w:rPr>
              <w:t>0512</w:t>
            </w:r>
          </w:p>
        </w:tc>
        <w:tc>
          <w:tcPr>
            <w:tcW w:w="425" w:type="dxa"/>
            <w:shd w:val="solid" w:color="FFFFFF" w:fill="auto"/>
          </w:tcPr>
          <w:p w:rsidR="00CF7A6F" w:rsidRPr="001545FA" w:rsidRDefault="00CF7A6F" w:rsidP="00CF7A6F">
            <w:pPr>
              <w:pStyle w:val="TAL"/>
              <w:jc w:val="center"/>
              <w:rPr>
                <w:rFonts w:eastAsia="Arial Unicode MS"/>
                <w:sz w:val="16"/>
                <w:szCs w:val="16"/>
              </w:rPr>
            </w:pPr>
          </w:p>
        </w:tc>
        <w:tc>
          <w:tcPr>
            <w:tcW w:w="4962" w:type="dxa"/>
            <w:shd w:val="solid" w:color="FFFFFF" w:fill="auto"/>
          </w:tcPr>
          <w:p w:rsidR="00CF7A6F" w:rsidRPr="001545FA" w:rsidRDefault="00EB20C1" w:rsidP="00CF7A6F">
            <w:pPr>
              <w:pStyle w:val="TAL"/>
              <w:rPr>
                <w:sz w:val="16"/>
                <w:szCs w:val="16"/>
              </w:rPr>
            </w:pPr>
            <w:r w:rsidRPr="001545FA">
              <w:rPr>
                <w:sz w:val="16"/>
                <w:szCs w:val="16"/>
              </w:rPr>
              <w:t>FDT schema correction</w:t>
            </w:r>
          </w:p>
        </w:tc>
        <w:tc>
          <w:tcPr>
            <w:tcW w:w="567" w:type="dxa"/>
            <w:shd w:val="solid" w:color="FFFFFF" w:fill="auto"/>
          </w:tcPr>
          <w:p w:rsidR="00CF7A6F" w:rsidRPr="001545FA" w:rsidRDefault="00CF7A6F" w:rsidP="00CF7A6F">
            <w:pPr>
              <w:pStyle w:val="TAL"/>
              <w:rPr>
                <w:sz w:val="16"/>
                <w:szCs w:val="16"/>
              </w:rPr>
            </w:pPr>
            <w:r w:rsidRPr="001545FA">
              <w:rPr>
                <w:sz w:val="16"/>
                <w:szCs w:val="16"/>
              </w:rPr>
              <w:t>13.2.0</w:t>
            </w:r>
          </w:p>
        </w:tc>
        <w:tc>
          <w:tcPr>
            <w:tcW w:w="708" w:type="dxa"/>
            <w:shd w:val="solid" w:color="FFFFFF" w:fill="auto"/>
          </w:tcPr>
          <w:p w:rsidR="00CF7A6F" w:rsidRPr="001545FA" w:rsidRDefault="00CF7A6F" w:rsidP="00CF7A6F">
            <w:pPr>
              <w:pStyle w:val="TAL"/>
              <w:rPr>
                <w:sz w:val="16"/>
                <w:szCs w:val="16"/>
              </w:rPr>
            </w:pPr>
            <w:r w:rsidRPr="001545FA">
              <w:rPr>
                <w:sz w:val="16"/>
                <w:szCs w:val="16"/>
              </w:rPr>
              <w:t>13.3.0</w:t>
            </w:r>
          </w:p>
        </w:tc>
      </w:tr>
      <w:tr w:rsidR="00CF7A6F" w:rsidRPr="001545FA" w:rsidTr="001E5D36">
        <w:tblPrEx>
          <w:tblCellMar>
            <w:top w:w="0" w:type="dxa"/>
            <w:bottom w:w="0" w:type="dxa"/>
          </w:tblCellMar>
        </w:tblPrEx>
        <w:tc>
          <w:tcPr>
            <w:tcW w:w="800" w:type="dxa"/>
            <w:shd w:val="solid" w:color="FFFFFF" w:fill="auto"/>
          </w:tcPr>
          <w:p w:rsidR="00CF7A6F" w:rsidRPr="001545FA" w:rsidRDefault="00CF7A6F" w:rsidP="00CF7A6F">
            <w:pPr>
              <w:pStyle w:val="TAL"/>
              <w:rPr>
                <w:sz w:val="16"/>
                <w:szCs w:val="16"/>
              </w:rPr>
            </w:pPr>
            <w:r w:rsidRPr="001545FA">
              <w:rPr>
                <w:sz w:val="16"/>
                <w:szCs w:val="16"/>
              </w:rPr>
              <w:t>2015-12</w:t>
            </w:r>
          </w:p>
        </w:tc>
        <w:tc>
          <w:tcPr>
            <w:tcW w:w="800" w:type="dxa"/>
            <w:shd w:val="solid" w:color="FFFFFF" w:fill="auto"/>
          </w:tcPr>
          <w:p w:rsidR="00CF7A6F" w:rsidRPr="001545FA" w:rsidRDefault="00CF7A6F" w:rsidP="00CF7A6F">
            <w:pPr>
              <w:pStyle w:val="TAL"/>
              <w:jc w:val="center"/>
              <w:rPr>
                <w:snapToGrid w:val="0"/>
                <w:color w:val="000000"/>
                <w:sz w:val="16"/>
                <w:szCs w:val="16"/>
              </w:rPr>
            </w:pPr>
            <w:r w:rsidRPr="001545FA">
              <w:rPr>
                <w:snapToGrid w:val="0"/>
                <w:color w:val="000000"/>
                <w:sz w:val="16"/>
                <w:szCs w:val="16"/>
              </w:rPr>
              <w:t>70</w:t>
            </w:r>
          </w:p>
        </w:tc>
        <w:tc>
          <w:tcPr>
            <w:tcW w:w="901" w:type="dxa"/>
            <w:shd w:val="solid" w:color="FFFFFF" w:fill="auto"/>
          </w:tcPr>
          <w:p w:rsidR="00CF7A6F" w:rsidRPr="001545FA" w:rsidRDefault="00CF7A6F" w:rsidP="00CF7A6F">
            <w:pPr>
              <w:pStyle w:val="TAL"/>
              <w:rPr>
                <w:snapToGrid w:val="0"/>
                <w:color w:val="000000"/>
                <w:sz w:val="16"/>
                <w:szCs w:val="16"/>
              </w:rPr>
            </w:pPr>
            <w:r w:rsidRPr="001545FA">
              <w:rPr>
                <w:snapToGrid w:val="0"/>
                <w:color w:val="000000"/>
                <w:sz w:val="16"/>
                <w:szCs w:val="16"/>
              </w:rPr>
              <w:t>SP-150</w:t>
            </w:r>
            <w:r w:rsidR="000311AE" w:rsidRPr="001545FA">
              <w:rPr>
                <w:snapToGrid w:val="0"/>
                <w:color w:val="000000"/>
                <w:sz w:val="16"/>
                <w:szCs w:val="16"/>
              </w:rPr>
              <w:t>643</w:t>
            </w:r>
          </w:p>
        </w:tc>
        <w:tc>
          <w:tcPr>
            <w:tcW w:w="476" w:type="dxa"/>
            <w:shd w:val="solid" w:color="FFFFFF" w:fill="auto"/>
          </w:tcPr>
          <w:p w:rsidR="00CF7A6F" w:rsidRPr="001545FA" w:rsidRDefault="000311AE" w:rsidP="00CF7A6F">
            <w:pPr>
              <w:pStyle w:val="TAL"/>
              <w:rPr>
                <w:rFonts w:eastAsia="Arial Unicode MS"/>
                <w:sz w:val="16"/>
                <w:szCs w:val="16"/>
              </w:rPr>
            </w:pPr>
            <w:r w:rsidRPr="001545FA">
              <w:rPr>
                <w:rFonts w:eastAsia="Arial Unicode MS"/>
                <w:sz w:val="16"/>
                <w:szCs w:val="16"/>
              </w:rPr>
              <w:t>0513</w:t>
            </w:r>
          </w:p>
        </w:tc>
        <w:tc>
          <w:tcPr>
            <w:tcW w:w="425" w:type="dxa"/>
            <w:shd w:val="solid" w:color="FFFFFF" w:fill="auto"/>
          </w:tcPr>
          <w:p w:rsidR="00CF7A6F" w:rsidRPr="001545FA" w:rsidRDefault="00CF7A6F" w:rsidP="00CF7A6F">
            <w:pPr>
              <w:pStyle w:val="TAL"/>
              <w:jc w:val="center"/>
              <w:rPr>
                <w:rFonts w:eastAsia="Arial Unicode MS"/>
                <w:sz w:val="16"/>
                <w:szCs w:val="16"/>
              </w:rPr>
            </w:pPr>
          </w:p>
        </w:tc>
        <w:tc>
          <w:tcPr>
            <w:tcW w:w="4962" w:type="dxa"/>
            <w:shd w:val="solid" w:color="FFFFFF" w:fill="auto"/>
          </w:tcPr>
          <w:p w:rsidR="00CF7A6F" w:rsidRPr="001545FA" w:rsidRDefault="000311AE" w:rsidP="00CF7A6F">
            <w:pPr>
              <w:pStyle w:val="TAL"/>
              <w:rPr>
                <w:sz w:val="16"/>
                <w:szCs w:val="16"/>
              </w:rPr>
            </w:pPr>
            <w:r w:rsidRPr="001545FA">
              <w:rPr>
                <w:sz w:val="16"/>
                <w:szCs w:val="16"/>
              </w:rPr>
              <w:t>Correction on requiredCapabilities element in SACH</w:t>
            </w:r>
          </w:p>
        </w:tc>
        <w:tc>
          <w:tcPr>
            <w:tcW w:w="567" w:type="dxa"/>
            <w:shd w:val="solid" w:color="FFFFFF" w:fill="auto"/>
          </w:tcPr>
          <w:p w:rsidR="00CF7A6F" w:rsidRPr="001545FA" w:rsidRDefault="00CF7A6F" w:rsidP="00CF7A6F">
            <w:pPr>
              <w:pStyle w:val="TAL"/>
              <w:rPr>
                <w:sz w:val="16"/>
                <w:szCs w:val="16"/>
              </w:rPr>
            </w:pPr>
            <w:r w:rsidRPr="001545FA">
              <w:rPr>
                <w:sz w:val="16"/>
                <w:szCs w:val="16"/>
              </w:rPr>
              <w:t>13.2.0</w:t>
            </w:r>
          </w:p>
        </w:tc>
        <w:tc>
          <w:tcPr>
            <w:tcW w:w="708" w:type="dxa"/>
            <w:shd w:val="solid" w:color="FFFFFF" w:fill="auto"/>
          </w:tcPr>
          <w:p w:rsidR="00CF7A6F" w:rsidRPr="001545FA" w:rsidRDefault="00CF7A6F" w:rsidP="00CF7A6F">
            <w:pPr>
              <w:pStyle w:val="TAL"/>
              <w:rPr>
                <w:sz w:val="16"/>
                <w:szCs w:val="16"/>
              </w:rPr>
            </w:pPr>
            <w:r w:rsidRPr="001545FA">
              <w:rPr>
                <w:sz w:val="16"/>
                <w:szCs w:val="16"/>
              </w:rPr>
              <w:t>13.3.0</w:t>
            </w:r>
          </w:p>
        </w:tc>
      </w:tr>
      <w:tr w:rsidR="00CF7A6F" w:rsidRPr="001545FA" w:rsidTr="001E5D36">
        <w:tblPrEx>
          <w:tblCellMar>
            <w:top w:w="0" w:type="dxa"/>
            <w:bottom w:w="0" w:type="dxa"/>
          </w:tblCellMar>
        </w:tblPrEx>
        <w:tc>
          <w:tcPr>
            <w:tcW w:w="800" w:type="dxa"/>
            <w:shd w:val="solid" w:color="FFFFFF" w:fill="auto"/>
          </w:tcPr>
          <w:p w:rsidR="00CF7A6F" w:rsidRPr="001545FA" w:rsidRDefault="00CF7A6F" w:rsidP="00CF7A6F">
            <w:pPr>
              <w:pStyle w:val="TAL"/>
              <w:rPr>
                <w:sz w:val="16"/>
                <w:szCs w:val="16"/>
              </w:rPr>
            </w:pPr>
            <w:r w:rsidRPr="001545FA">
              <w:rPr>
                <w:sz w:val="16"/>
                <w:szCs w:val="16"/>
              </w:rPr>
              <w:t>2015-12</w:t>
            </w:r>
          </w:p>
        </w:tc>
        <w:tc>
          <w:tcPr>
            <w:tcW w:w="800" w:type="dxa"/>
            <w:shd w:val="solid" w:color="FFFFFF" w:fill="auto"/>
          </w:tcPr>
          <w:p w:rsidR="00CF7A6F" w:rsidRPr="001545FA" w:rsidRDefault="00CF7A6F" w:rsidP="00CF7A6F">
            <w:pPr>
              <w:pStyle w:val="TAL"/>
              <w:jc w:val="center"/>
              <w:rPr>
                <w:snapToGrid w:val="0"/>
                <w:color w:val="000000"/>
                <w:sz w:val="16"/>
                <w:szCs w:val="16"/>
              </w:rPr>
            </w:pPr>
            <w:r w:rsidRPr="001545FA">
              <w:rPr>
                <w:snapToGrid w:val="0"/>
                <w:color w:val="000000"/>
                <w:sz w:val="16"/>
                <w:szCs w:val="16"/>
              </w:rPr>
              <w:t>70</w:t>
            </w:r>
          </w:p>
        </w:tc>
        <w:tc>
          <w:tcPr>
            <w:tcW w:w="901" w:type="dxa"/>
            <w:shd w:val="solid" w:color="FFFFFF" w:fill="auto"/>
          </w:tcPr>
          <w:p w:rsidR="00CF7A6F" w:rsidRPr="001545FA" w:rsidRDefault="00CF7A6F" w:rsidP="00CF7A6F">
            <w:pPr>
              <w:pStyle w:val="TAL"/>
              <w:rPr>
                <w:snapToGrid w:val="0"/>
                <w:color w:val="000000"/>
                <w:sz w:val="16"/>
                <w:szCs w:val="16"/>
              </w:rPr>
            </w:pPr>
            <w:r w:rsidRPr="001545FA">
              <w:rPr>
                <w:snapToGrid w:val="0"/>
                <w:color w:val="000000"/>
                <w:sz w:val="16"/>
                <w:szCs w:val="16"/>
              </w:rPr>
              <w:t>SP-150</w:t>
            </w:r>
            <w:r w:rsidR="00953A7F" w:rsidRPr="001545FA">
              <w:rPr>
                <w:snapToGrid w:val="0"/>
                <w:color w:val="000000"/>
                <w:sz w:val="16"/>
                <w:szCs w:val="16"/>
              </w:rPr>
              <w:t>643</w:t>
            </w:r>
          </w:p>
        </w:tc>
        <w:tc>
          <w:tcPr>
            <w:tcW w:w="476" w:type="dxa"/>
            <w:shd w:val="solid" w:color="FFFFFF" w:fill="auto"/>
          </w:tcPr>
          <w:p w:rsidR="00CF7A6F" w:rsidRPr="001545FA" w:rsidRDefault="00953A7F" w:rsidP="00CF7A6F">
            <w:pPr>
              <w:pStyle w:val="TAL"/>
              <w:rPr>
                <w:rFonts w:eastAsia="Arial Unicode MS"/>
                <w:sz w:val="16"/>
                <w:szCs w:val="16"/>
              </w:rPr>
            </w:pPr>
            <w:r w:rsidRPr="001545FA">
              <w:rPr>
                <w:rFonts w:eastAsia="Arial Unicode MS"/>
                <w:sz w:val="16"/>
                <w:szCs w:val="16"/>
              </w:rPr>
              <w:t>0514</w:t>
            </w:r>
          </w:p>
        </w:tc>
        <w:tc>
          <w:tcPr>
            <w:tcW w:w="425" w:type="dxa"/>
            <w:shd w:val="solid" w:color="FFFFFF" w:fill="auto"/>
          </w:tcPr>
          <w:p w:rsidR="00CF7A6F" w:rsidRPr="001545FA" w:rsidRDefault="00953A7F" w:rsidP="00CF7A6F">
            <w:pPr>
              <w:pStyle w:val="TAL"/>
              <w:jc w:val="center"/>
              <w:rPr>
                <w:rFonts w:eastAsia="Arial Unicode MS"/>
                <w:sz w:val="16"/>
                <w:szCs w:val="16"/>
              </w:rPr>
            </w:pPr>
            <w:r w:rsidRPr="001545FA">
              <w:rPr>
                <w:rFonts w:eastAsia="Arial Unicode MS"/>
                <w:sz w:val="16"/>
                <w:szCs w:val="16"/>
              </w:rPr>
              <w:t>4</w:t>
            </w:r>
          </w:p>
        </w:tc>
        <w:tc>
          <w:tcPr>
            <w:tcW w:w="4962" w:type="dxa"/>
            <w:shd w:val="solid" w:color="FFFFFF" w:fill="auto"/>
          </w:tcPr>
          <w:p w:rsidR="00CF7A6F" w:rsidRPr="001545FA" w:rsidRDefault="00953A7F" w:rsidP="00CF7A6F">
            <w:pPr>
              <w:pStyle w:val="TAL"/>
              <w:rPr>
                <w:sz w:val="16"/>
                <w:szCs w:val="16"/>
              </w:rPr>
            </w:pPr>
            <w:r w:rsidRPr="001545FA">
              <w:rPr>
                <w:sz w:val="16"/>
                <w:szCs w:val="16"/>
              </w:rPr>
              <w:t>MBMS Reception Reporting of DASH QoE Metrics</w:t>
            </w:r>
          </w:p>
        </w:tc>
        <w:tc>
          <w:tcPr>
            <w:tcW w:w="567" w:type="dxa"/>
            <w:shd w:val="solid" w:color="FFFFFF" w:fill="auto"/>
          </w:tcPr>
          <w:p w:rsidR="00CF7A6F" w:rsidRPr="001545FA" w:rsidRDefault="00CF7A6F" w:rsidP="00CF7A6F">
            <w:pPr>
              <w:pStyle w:val="TAL"/>
              <w:rPr>
                <w:sz w:val="16"/>
                <w:szCs w:val="16"/>
              </w:rPr>
            </w:pPr>
            <w:r w:rsidRPr="001545FA">
              <w:rPr>
                <w:sz w:val="16"/>
                <w:szCs w:val="16"/>
              </w:rPr>
              <w:t>13.2.0</w:t>
            </w:r>
          </w:p>
        </w:tc>
        <w:tc>
          <w:tcPr>
            <w:tcW w:w="708" w:type="dxa"/>
            <w:shd w:val="solid" w:color="FFFFFF" w:fill="auto"/>
          </w:tcPr>
          <w:p w:rsidR="00CF7A6F" w:rsidRPr="001545FA" w:rsidRDefault="00CF7A6F" w:rsidP="00CF7A6F">
            <w:pPr>
              <w:pStyle w:val="TAL"/>
              <w:rPr>
                <w:sz w:val="16"/>
                <w:szCs w:val="16"/>
              </w:rPr>
            </w:pPr>
            <w:r w:rsidRPr="001545FA">
              <w:rPr>
                <w:sz w:val="16"/>
                <w:szCs w:val="16"/>
              </w:rPr>
              <w:t>13.3.0</w:t>
            </w:r>
          </w:p>
        </w:tc>
      </w:tr>
      <w:tr w:rsidR="00CF7A6F" w:rsidRPr="001545FA" w:rsidTr="001E5D36">
        <w:tblPrEx>
          <w:tblCellMar>
            <w:top w:w="0" w:type="dxa"/>
            <w:bottom w:w="0" w:type="dxa"/>
          </w:tblCellMar>
        </w:tblPrEx>
        <w:tc>
          <w:tcPr>
            <w:tcW w:w="800" w:type="dxa"/>
            <w:shd w:val="solid" w:color="FFFFFF" w:fill="auto"/>
          </w:tcPr>
          <w:p w:rsidR="00CF7A6F" w:rsidRPr="001545FA" w:rsidRDefault="00CF7A6F" w:rsidP="00CF7A6F">
            <w:pPr>
              <w:pStyle w:val="TAL"/>
              <w:rPr>
                <w:sz w:val="16"/>
                <w:szCs w:val="16"/>
              </w:rPr>
            </w:pPr>
            <w:r w:rsidRPr="001545FA">
              <w:rPr>
                <w:sz w:val="16"/>
                <w:szCs w:val="16"/>
              </w:rPr>
              <w:t>2015-12</w:t>
            </w:r>
          </w:p>
        </w:tc>
        <w:tc>
          <w:tcPr>
            <w:tcW w:w="800" w:type="dxa"/>
            <w:shd w:val="solid" w:color="FFFFFF" w:fill="auto"/>
          </w:tcPr>
          <w:p w:rsidR="00CF7A6F" w:rsidRPr="001545FA" w:rsidRDefault="00CF7A6F" w:rsidP="00CF7A6F">
            <w:pPr>
              <w:pStyle w:val="TAL"/>
              <w:jc w:val="center"/>
              <w:rPr>
                <w:snapToGrid w:val="0"/>
                <w:color w:val="000000"/>
                <w:sz w:val="16"/>
                <w:szCs w:val="16"/>
              </w:rPr>
            </w:pPr>
            <w:r w:rsidRPr="001545FA">
              <w:rPr>
                <w:snapToGrid w:val="0"/>
                <w:color w:val="000000"/>
                <w:sz w:val="16"/>
                <w:szCs w:val="16"/>
              </w:rPr>
              <w:t>70</w:t>
            </w:r>
          </w:p>
        </w:tc>
        <w:tc>
          <w:tcPr>
            <w:tcW w:w="901" w:type="dxa"/>
            <w:shd w:val="solid" w:color="FFFFFF" w:fill="auto"/>
          </w:tcPr>
          <w:p w:rsidR="00CF7A6F" w:rsidRPr="001545FA" w:rsidRDefault="00CF7A6F" w:rsidP="00CF7A6F">
            <w:pPr>
              <w:pStyle w:val="TAL"/>
              <w:rPr>
                <w:snapToGrid w:val="0"/>
                <w:color w:val="000000"/>
                <w:sz w:val="16"/>
                <w:szCs w:val="16"/>
              </w:rPr>
            </w:pPr>
            <w:r w:rsidRPr="001545FA">
              <w:rPr>
                <w:snapToGrid w:val="0"/>
                <w:color w:val="000000"/>
                <w:sz w:val="16"/>
                <w:szCs w:val="16"/>
              </w:rPr>
              <w:t>SP-150</w:t>
            </w:r>
            <w:r w:rsidR="008F474F" w:rsidRPr="001545FA">
              <w:rPr>
                <w:snapToGrid w:val="0"/>
                <w:color w:val="000000"/>
                <w:sz w:val="16"/>
                <w:szCs w:val="16"/>
              </w:rPr>
              <w:t>643</w:t>
            </w:r>
          </w:p>
        </w:tc>
        <w:tc>
          <w:tcPr>
            <w:tcW w:w="476" w:type="dxa"/>
            <w:shd w:val="solid" w:color="FFFFFF" w:fill="auto"/>
          </w:tcPr>
          <w:p w:rsidR="00CF7A6F" w:rsidRPr="001545FA" w:rsidRDefault="009F0DE2" w:rsidP="00CF7A6F">
            <w:pPr>
              <w:pStyle w:val="TAL"/>
              <w:rPr>
                <w:rFonts w:eastAsia="Arial Unicode MS"/>
                <w:sz w:val="16"/>
                <w:szCs w:val="16"/>
              </w:rPr>
            </w:pPr>
            <w:r w:rsidRPr="001545FA">
              <w:rPr>
                <w:rFonts w:eastAsia="Arial Unicode MS"/>
                <w:sz w:val="16"/>
                <w:szCs w:val="16"/>
              </w:rPr>
              <w:t>0515</w:t>
            </w:r>
          </w:p>
        </w:tc>
        <w:tc>
          <w:tcPr>
            <w:tcW w:w="425" w:type="dxa"/>
            <w:shd w:val="solid" w:color="FFFFFF" w:fill="auto"/>
          </w:tcPr>
          <w:p w:rsidR="00CF7A6F" w:rsidRPr="001545FA" w:rsidRDefault="009F0DE2" w:rsidP="00CF7A6F">
            <w:pPr>
              <w:pStyle w:val="TAL"/>
              <w:jc w:val="center"/>
              <w:rPr>
                <w:rFonts w:eastAsia="Arial Unicode MS"/>
                <w:sz w:val="16"/>
                <w:szCs w:val="16"/>
              </w:rPr>
            </w:pPr>
            <w:r w:rsidRPr="001545FA">
              <w:rPr>
                <w:rFonts w:eastAsia="Arial Unicode MS"/>
                <w:sz w:val="16"/>
                <w:szCs w:val="16"/>
              </w:rPr>
              <w:t>4</w:t>
            </w:r>
          </w:p>
        </w:tc>
        <w:tc>
          <w:tcPr>
            <w:tcW w:w="4962" w:type="dxa"/>
            <w:shd w:val="solid" w:color="FFFFFF" w:fill="auto"/>
          </w:tcPr>
          <w:p w:rsidR="00CF7A6F" w:rsidRPr="001545FA" w:rsidRDefault="008F474F" w:rsidP="00CF7A6F">
            <w:pPr>
              <w:pStyle w:val="TAL"/>
              <w:rPr>
                <w:sz w:val="16"/>
                <w:szCs w:val="16"/>
              </w:rPr>
            </w:pPr>
            <w:r w:rsidRPr="001545FA">
              <w:rPr>
                <w:sz w:val="16"/>
                <w:szCs w:val="16"/>
              </w:rPr>
              <w:t>MBMS Download Profile</w:t>
            </w:r>
          </w:p>
        </w:tc>
        <w:tc>
          <w:tcPr>
            <w:tcW w:w="567" w:type="dxa"/>
            <w:shd w:val="solid" w:color="FFFFFF" w:fill="auto"/>
          </w:tcPr>
          <w:p w:rsidR="00CF7A6F" w:rsidRPr="001545FA" w:rsidRDefault="00CF7A6F" w:rsidP="00CF7A6F">
            <w:pPr>
              <w:pStyle w:val="TAL"/>
              <w:rPr>
                <w:sz w:val="16"/>
                <w:szCs w:val="16"/>
              </w:rPr>
            </w:pPr>
            <w:r w:rsidRPr="001545FA">
              <w:rPr>
                <w:sz w:val="16"/>
                <w:szCs w:val="16"/>
              </w:rPr>
              <w:t>13.2.0</w:t>
            </w:r>
          </w:p>
        </w:tc>
        <w:tc>
          <w:tcPr>
            <w:tcW w:w="708" w:type="dxa"/>
            <w:shd w:val="solid" w:color="FFFFFF" w:fill="auto"/>
          </w:tcPr>
          <w:p w:rsidR="00CF7A6F" w:rsidRPr="001545FA" w:rsidRDefault="00CF7A6F" w:rsidP="00CF7A6F">
            <w:pPr>
              <w:pStyle w:val="TAL"/>
              <w:rPr>
                <w:sz w:val="16"/>
                <w:szCs w:val="16"/>
              </w:rPr>
            </w:pPr>
            <w:r w:rsidRPr="001545FA">
              <w:rPr>
                <w:sz w:val="16"/>
                <w:szCs w:val="16"/>
              </w:rPr>
              <w:t>13.3.0</w:t>
            </w:r>
          </w:p>
        </w:tc>
      </w:tr>
      <w:tr w:rsidR="00CF7A6F" w:rsidRPr="001545FA" w:rsidTr="001E5D36">
        <w:tblPrEx>
          <w:tblCellMar>
            <w:top w:w="0" w:type="dxa"/>
            <w:bottom w:w="0" w:type="dxa"/>
          </w:tblCellMar>
        </w:tblPrEx>
        <w:tc>
          <w:tcPr>
            <w:tcW w:w="800" w:type="dxa"/>
            <w:shd w:val="solid" w:color="FFFFFF" w:fill="auto"/>
          </w:tcPr>
          <w:p w:rsidR="00CF7A6F" w:rsidRPr="001545FA" w:rsidRDefault="00CF7A6F" w:rsidP="00CF7A6F">
            <w:pPr>
              <w:pStyle w:val="TAL"/>
              <w:rPr>
                <w:sz w:val="16"/>
                <w:szCs w:val="16"/>
              </w:rPr>
            </w:pPr>
            <w:r w:rsidRPr="001545FA">
              <w:rPr>
                <w:sz w:val="16"/>
                <w:szCs w:val="16"/>
              </w:rPr>
              <w:t>2015-12</w:t>
            </w:r>
          </w:p>
        </w:tc>
        <w:tc>
          <w:tcPr>
            <w:tcW w:w="800" w:type="dxa"/>
            <w:shd w:val="solid" w:color="FFFFFF" w:fill="auto"/>
          </w:tcPr>
          <w:p w:rsidR="00CF7A6F" w:rsidRPr="001545FA" w:rsidRDefault="00CF7A6F" w:rsidP="00CF7A6F">
            <w:pPr>
              <w:pStyle w:val="TAL"/>
              <w:jc w:val="center"/>
              <w:rPr>
                <w:snapToGrid w:val="0"/>
                <w:color w:val="000000"/>
                <w:sz w:val="16"/>
                <w:szCs w:val="16"/>
              </w:rPr>
            </w:pPr>
            <w:r w:rsidRPr="001545FA">
              <w:rPr>
                <w:snapToGrid w:val="0"/>
                <w:color w:val="000000"/>
                <w:sz w:val="16"/>
                <w:szCs w:val="16"/>
              </w:rPr>
              <w:t>70</w:t>
            </w:r>
          </w:p>
        </w:tc>
        <w:tc>
          <w:tcPr>
            <w:tcW w:w="901" w:type="dxa"/>
            <w:shd w:val="solid" w:color="FFFFFF" w:fill="auto"/>
          </w:tcPr>
          <w:p w:rsidR="00CF7A6F" w:rsidRPr="001545FA" w:rsidRDefault="00CF7A6F" w:rsidP="00CF7A6F">
            <w:pPr>
              <w:pStyle w:val="TAL"/>
              <w:rPr>
                <w:snapToGrid w:val="0"/>
                <w:color w:val="000000"/>
                <w:sz w:val="16"/>
                <w:szCs w:val="16"/>
              </w:rPr>
            </w:pPr>
            <w:r w:rsidRPr="001545FA">
              <w:rPr>
                <w:snapToGrid w:val="0"/>
                <w:color w:val="000000"/>
                <w:sz w:val="16"/>
                <w:szCs w:val="16"/>
              </w:rPr>
              <w:t>SP-150</w:t>
            </w:r>
            <w:r w:rsidR="00AE1948" w:rsidRPr="001545FA">
              <w:rPr>
                <w:snapToGrid w:val="0"/>
                <w:color w:val="000000"/>
                <w:sz w:val="16"/>
                <w:szCs w:val="16"/>
              </w:rPr>
              <w:t>836</w:t>
            </w:r>
          </w:p>
        </w:tc>
        <w:tc>
          <w:tcPr>
            <w:tcW w:w="476" w:type="dxa"/>
            <w:shd w:val="solid" w:color="FFFFFF" w:fill="auto"/>
          </w:tcPr>
          <w:p w:rsidR="00CF7A6F" w:rsidRPr="001545FA" w:rsidRDefault="00AE1948" w:rsidP="00CF7A6F">
            <w:pPr>
              <w:pStyle w:val="TAL"/>
              <w:rPr>
                <w:rFonts w:eastAsia="Arial Unicode MS"/>
                <w:sz w:val="16"/>
                <w:szCs w:val="16"/>
              </w:rPr>
            </w:pPr>
            <w:r w:rsidRPr="001545FA">
              <w:rPr>
                <w:rFonts w:eastAsia="Arial Unicode MS"/>
                <w:sz w:val="16"/>
                <w:szCs w:val="16"/>
              </w:rPr>
              <w:t>0516</w:t>
            </w:r>
          </w:p>
        </w:tc>
        <w:tc>
          <w:tcPr>
            <w:tcW w:w="425" w:type="dxa"/>
            <w:shd w:val="solid" w:color="FFFFFF" w:fill="auto"/>
          </w:tcPr>
          <w:p w:rsidR="00CF7A6F" w:rsidRPr="001545FA" w:rsidRDefault="00AE1948" w:rsidP="00CF7A6F">
            <w:pPr>
              <w:pStyle w:val="TAL"/>
              <w:jc w:val="center"/>
              <w:rPr>
                <w:rFonts w:eastAsia="Arial Unicode MS"/>
                <w:sz w:val="16"/>
                <w:szCs w:val="16"/>
              </w:rPr>
            </w:pPr>
            <w:r w:rsidRPr="001545FA">
              <w:rPr>
                <w:rFonts w:eastAsia="Arial Unicode MS"/>
                <w:sz w:val="16"/>
                <w:szCs w:val="16"/>
              </w:rPr>
              <w:t>7</w:t>
            </w:r>
          </w:p>
        </w:tc>
        <w:tc>
          <w:tcPr>
            <w:tcW w:w="4962" w:type="dxa"/>
            <w:shd w:val="solid" w:color="FFFFFF" w:fill="auto"/>
          </w:tcPr>
          <w:p w:rsidR="00CF7A6F" w:rsidRPr="001545FA" w:rsidRDefault="00AE1948" w:rsidP="00CF7A6F">
            <w:pPr>
              <w:pStyle w:val="TAL"/>
              <w:rPr>
                <w:sz w:val="16"/>
                <w:szCs w:val="16"/>
              </w:rPr>
            </w:pPr>
            <w:r w:rsidRPr="001545FA">
              <w:rPr>
                <w:sz w:val="16"/>
                <w:szCs w:val="16"/>
              </w:rPr>
              <w:t>MBMS Group Communication Delivery Method</w:t>
            </w:r>
          </w:p>
        </w:tc>
        <w:tc>
          <w:tcPr>
            <w:tcW w:w="567" w:type="dxa"/>
            <w:shd w:val="solid" w:color="FFFFFF" w:fill="auto"/>
          </w:tcPr>
          <w:p w:rsidR="00CF7A6F" w:rsidRPr="001545FA" w:rsidRDefault="00CF7A6F" w:rsidP="00CF7A6F">
            <w:pPr>
              <w:pStyle w:val="TAL"/>
              <w:rPr>
                <w:sz w:val="16"/>
                <w:szCs w:val="16"/>
              </w:rPr>
            </w:pPr>
            <w:r w:rsidRPr="001545FA">
              <w:rPr>
                <w:sz w:val="16"/>
                <w:szCs w:val="16"/>
              </w:rPr>
              <w:t>13.2.0</w:t>
            </w:r>
          </w:p>
        </w:tc>
        <w:tc>
          <w:tcPr>
            <w:tcW w:w="708" w:type="dxa"/>
            <w:shd w:val="solid" w:color="FFFFFF" w:fill="auto"/>
          </w:tcPr>
          <w:p w:rsidR="00CF7A6F" w:rsidRPr="001545FA" w:rsidRDefault="00CF7A6F" w:rsidP="00CF7A6F">
            <w:pPr>
              <w:pStyle w:val="TAL"/>
              <w:rPr>
                <w:sz w:val="16"/>
                <w:szCs w:val="16"/>
              </w:rPr>
            </w:pPr>
            <w:r w:rsidRPr="001545FA">
              <w:rPr>
                <w:sz w:val="16"/>
                <w:szCs w:val="16"/>
              </w:rPr>
              <w:t>13.3.0</w:t>
            </w:r>
          </w:p>
        </w:tc>
      </w:tr>
      <w:tr w:rsidR="00CF7A6F" w:rsidRPr="001545FA" w:rsidTr="001E5D36">
        <w:tblPrEx>
          <w:tblCellMar>
            <w:top w:w="0" w:type="dxa"/>
            <w:bottom w:w="0" w:type="dxa"/>
          </w:tblCellMar>
        </w:tblPrEx>
        <w:tc>
          <w:tcPr>
            <w:tcW w:w="800" w:type="dxa"/>
            <w:shd w:val="solid" w:color="FFFFFF" w:fill="auto"/>
          </w:tcPr>
          <w:p w:rsidR="00CF7A6F" w:rsidRPr="001545FA" w:rsidRDefault="00CF7A6F" w:rsidP="00CF7A6F">
            <w:pPr>
              <w:pStyle w:val="TAL"/>
              <w:rPr>
                <w:sz w:val="16"/>
                <w:szCs w:val="16"/>
              </w:rPr>
            </w:pPr>
            <w:r w:rsidRPr="001545FA">
              <w:rPr>
                <w:sz w:val="16"/>
                <w:szCs w:val="16"/>
              </w:rPr>
              <w:t>2015-12</w:t>
            </w:r>
          </w:p>
        </w:tc>
        <w:tc>
          <w:tcPr>
            <w:tcW w:w="800" w:type="dxa"/>
            <w:shd w:val="solid" w:color="FFFFFF" w:fill="auto"/>
          </w:tcPr>
          <w:p w:rsidR="00CF7A6F" w:rsidRPr="001545FA" w:rsidRDefault="00CF7A6F" w:rsidP="00CF7A6F">
            <w:pPr>
              <w:pStyle w:val="TAL"/>
              <w:jc w:val="center"/>
              <w:rPr>
                <w:snapToGrid w:val="0"/>
                <w:color w:val="000000"/>
                <w:sz w:val="16"/>
                <w:szCs w:val="16"/>
              </w:rPr>
            </w:pPr>
            <w:r w:rsidRPr="001545FA">
              <w:rPr>
                <w:snapToGrid w:val="0"/>
                <w:color w:val="000000"/>
                <w:sz w:val="16"/>
                <w:szCs w:val="16"/>
              </w:rPr>
              <w:t>70</w:t>
            </w:r>
          </w:p>
        </w:tc>
        <w:tc>
          <w:tcPr>
            <w:tcW w:w="901" w:type="dxa"/>
            <w:shd w:val="solid" w:color="FFFFFF" w:fill="auto"/>
          </w:tcPr>
          <w:p w:rsidR="00CF7A6F" w:rsidRPr="001545FA" w:rsidRDefault="00CF7A6F" w:rsidP="00CF7A6F">
            <w:pPr>
              <w:pStyle w:val="TAL"/>
              <w:rPr>
                <w:snapToGrid w:val="0"/>
                <w:color w:val="000000"/>
                <w:sz w:val="16"/>
                <w:szCs w:val="16"/>
              </w:rPr>
            </w:pPr>
            <w:r w:rsidRPr="001545FA">
              <w:rPr>
                <w:snapToGrid w:val="0"/>
                <w:color w:val="000000"/>
                <w:sz w:val="16"/>
                <w:szCs w:val="16"/>
              </w:rPr>
              <w:t>SP-150</w:t>
            </w:r>
            <w:r w:rsidR="00EE0F9F" w:rsidRPr="001545FA">
              <w:rPr>
                <w:snapToGrid w:val="0"/>
                <w:color w:val="000000"/>
                <w:sz w:val="16"/>
                <w:szCs w:val="16"/>
              </w:rPr>
              <w:t>653</w:t>
            </w:r>
          </w:p>
        </w:tc>
        <w:tc>
          <w:tcPr>
            <w:tcW w:w="476" w:type="dxa"/>
            <w:shd w:val="solid" w:color="FFFFFF" w:fill="auto"/>
          </w:tcPr>
          <w:p w:rsidR="00CF7A6F" w:rsidRPr="001545FA" w:rsidRDefault="00EE0F9F" w:rsidP="00CF7A6F">
            <w:pPr>
              <w:pStyle w:val="TAL"/>
              <w:rPr>
                <w:rFonts w:eastAsia="Arial Unicode MS"/>
                <w:sz w:val="16"/>
                <w:szCs w:val="16"/>
              </w:rPr>
            </w:pPr>
            <w:r w:rsidRPr="001545FA">
              <w:rPr>
                <w:rFonts w:eastAsia="Arial Unicode MS"/>
                <w:sz w:val="16"/>
                <w:szCs w:val="16"/>
              </w:rPr>
              <w:t>0517</w:t>
            </w:r>
          </w:p>
        </w:tc>
        <w:tc>
          <w:tcPr>
            <w:tcW w:w="425" w:type="dxa"/>
            <w:shd w:val="solid" w:color="FFFFFF" w:fill="auto"/>
          </w:tcPr>
          <w:p w:rsidR="00CF7A6F" w:rsidRPr="001545FA" w:rsidRDefault="00EE0F9F" w:rsidP="00CF7A6F">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CF7A6F" w:rsidRPr="001545FA" w:rsidRDefault="00EE0F9F" w:rsidP="00CF7A6F">
            <w:pPr>
              <w:pStyle w:val="TAL"/>
              <w:rPr>
                <w:sz w:val="16"/>
                <w:szCs w:val="16"/>
              </w:rPr>
            </w:pPr>
            <w:r w:rsidRPr="001545FA">
              <w:rPr>
                <w:sz w:val="16"/>
                <w:szCs w:val="16"/>
              </w:rPr>
              <w:t>HTML5 update support</w:t>
            </w:r>
          </w:p>
        </w:tc>
        <w:tc>
          <w:tcPr>
            <w:tcW w:w="567" w:type="dxa"/>
            <w:shd w:val="solid" w:color="FFFFFF" w:fill="auto"/>
          </w:tcPr>
          <w:p w:rsidR="00CF7A6F" w:rsidRPr="001545FA" w:rsidRDefault="00CF7A6F" w:rsidP="00CF7A6F">
            <w:pPr>
              <w:pStyle w:val="TAL"/>
              <w:rPr>
                <w:sz w:val="16"/>
                <w:szCs w:val="16"/>
              </w:rPr>
            </w:pPr>
            <w:r w:rsidRPr="001545FA">
              <w:rPr>
                <w:sz w:val="16"/>
                <w:szCs w:val="16"/>
              </w:rPr>
              <w:t>13.2.0</w:t>
            </w:r>
          </w:p>
        </w:tc>
        <w:tc>
          <w:tcPr>
            <w:tcW w:w="708" w:type="dxa"/>
            <w:shd w:val="solid" w:color="FFFFFF" w:fill="auto"/>
          </w:tcPr>
          <w:p w:rsidR="00CF7A6F" w:rsidRPr="001545FA" w:rsidRDefault="00CF7A6F" w:rsidP="00CF7A6F">
            <w:pPr>
              <w:pStyle w:val="TAL"/>
              <w:rPr>
                <w:sz w:val="16"/>
                <w:szCs w:val="16"/>
              </w:rPr>
            </w:pPr>
            <w:r w:rsidRPr="001545FA">
              <w:rPr>
                <w:sz w:val="16"/>
                <w:szCs w:val="16"/>
              </w:rPr>
              <w:t>13.3.0</w:t>
            </w:r>
          </w:p>
        </w:tc>
      </w:tr>
      <w:tr w:rsidR="00CF7A6F" w:rsidRPr="001545FA" w:rsidTr="001E5D36">
        <w:tblPrEx>
          <w:tblCellMar>
            <w:top w:w="0" w:type="dxa"/>
            <w:bottom w:w="0" w:type="dxa"/>
          </w:tblCellMar>
        </w:tblPrEx>
        <w:tc>
          <w:tcPr>
            <w:tcW w:w="800" w:type="dxa"/>
            <w:shd w:val="solid" w:color="FFFFFF" w:fill="auto"/>
          </w:tcPr>
          <w:p w:rsidR="00CF7A6F" w:rsidRPr="001545FA" w:rsidRDefault="00CF7A6F" w:rsidP="00CF7A6F">
            <w:pPr>
              <w:pStyle w:val="TAL"/>
              <w:rPr>
                <w:sz w:val="16"/>
                <w:szCs w:val="16"/>
              </w:rPr>
            </w:pPr>
            <w:r w:rsidRPr="001545FA">
              <w:rPr>
                <w:sz w:val="16"/>
                <w:szCs w:val="16"/>
              </w:rPr>
              <w:t>2015-12</w:t>
            </w:r>
          </w:p>
        </w:tc>
        <w:tc>
          <w:tcPr>
            <w:tcW w:w="800" w:type="dxa"/>
            <w:shd w:val="solid" w:color="FFFFFF" w:fill="auto"/>
          </w:tcPr>
          <w:p w:rsidR="00CF7A6F" w:rsidRPr="001545FA" w:rsidRDefault="00CF7A6F" w:rsidP="00CF7A6F">
            <w:pPr>
              <w:pStyle w:val="TAL"/>
              <w:jc w:val="center"/>
              <w:rPr>
                <w:snapToGrid w:val="0"/>
                <w:color w:val="000000"/>
                <w:sz w:val="16"/>
                <w:szCs w:val="16"/>
              </w:rPr>
            </w:pPr>
            <w:r w:rsidRPr="001545FA">
              <w:rPr>
                <w:snapToGrid w:val="0"/>
                <w:color w:val="000000"/>
                <w:sz w:val="16"/>
                <w:szCs w:val="16"/>
              </w:rPr>
              <w:t>70</w:t>
            </w:r>
          </w:p>
        </w:tc>
        <w:tc>
          <w:tcPr>
            <w:tcW w:w="901" w:type="dxa"/>
            <w:shd w:val="solid" w:color="FFFFFF" w:fill="auto"/>
          </w:tcPr>
          <w:p w:rsidR="00CF7A6F" w:rsidRPr="001545FA" w:rsidRDefault="00CF7A6F" w:rsidP="00CF7A6F">
            <w:pPr>
              <w:pStyle w:val="TAL"/>
              <w:rPr>
                <w:snapToGrid w:val="0"/>
                <w:color w:val="000000"/>
                <w:sz w:val="16"/>
                <w:szCs w:val="16"/>
              </w:rPr>
            </w:pPr>
            <w:r w:rsidRPr="001545FA">
              <w:rPr>
                <w:snapToGrid w:val="0"/>
                <w:color w:val="000000"/>
                <w:sz w:val="16"/>
                <w:szCs w:val="16"/>
              </w:rPr>
              <w:t>SP-150</w:t>
            </w:r>
            <w:r w:rsidR="002F0C4A" w:rsidRPr="001545FA">
              <w:rPr>
                <w:snapToGrid w:val="0"/>
                <w:color w:val="000000"/>
                <w:sz w:val="16"/>
                <w:szCs w:val="16"/>
              </w:rPr>
              <w:t>641</w:t>
            </w:r>
          </w:p>
        </w:tc>
        <w:tc>
          <w:tcPr>
            <w:tcW w:w="476" w:type="dxa"/>
            <w:shd w:val="solid" w:color="FFFFFF" w:fill="auto"/>
          </w:tcPr>
          <w:p w:rsidR="00CF7A6F" w:rsidRPr="001545FA" w:rsidRDefault="002F0C4A" w:rsidP="00CF7A6F">
            <w:pPr>
              <w:pStyle w:val="TAL"/>
              <w:rPr>
                <w:rFonts w:eastAsia="Arial Unicode MS"/>
                <w:sz w:val="16"/>
                <w:szCs w:val="16"/>
              </w:rPr>
            </w:pPr>
            <w:r w:rsidRPr="001545FA">
              <w:rPr>
                <w:rFonts w:eastAsia="Arial Unicode MS"/>
                <w:sz w:val="16"/>
                <w:szCs w:val="16"/>
              </w:rPr>
              <w:t>0520</w:t>
            </w:r>
          </w:p>
        </w:tc>
        <w:tc>
          <w:tcPr>
            <w:tcW w:w="425" w:type="dxa"/>
            <w:shd w:val="solid" w:color="FFFFFF" w:fill="auto"/>
          </w:tcPr>
          <w:p w:rsidR="00CF7A6F" w:rsidRPr="001545FA" w:rsidRDefault="002F0C4A" w:rsidP="00CF7A6F">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CF7A6F" w:rsidRPr="001545FA" w:rsidRDefault="002F0C4A" w:rsidP="00CF7A6F">
            <w:pPr>
              <w:pStyle w:val="TAL"/>
              <w:rPr>
                <w:sz w:val="16"/>
                <w:szCs w:val="16"/>
              </w:rPr>
            </w:pPr>
            <w:r w:rsidRPr="001545FA">
              <w:rPr>
                <w:sz w:val="16"/>
                <w:szCs w:val="16"/>
              </w:rPr>
              <w:t>MBMS Generic Application Service</w:t>
            </w:r>
          </w:p>
        </w:tc>
        <w:tc>
          <w:tcPr>
            <w:tcW w:w="567" w:type="dxa"/>
            <w:shd w:val="solid" w:color="FFFFFF" w:fill="auto"/>
          </w:tcPr>
          <w:p w:rsidR="00CF7A6F" w:rsidRPr="001545FA" w:rsidRDefault="00CF7A6F" w:rsidP="00CF7A6F">
            <w:pPr>
              <w:pStyle w:val="TAL"/>
              <w:rPr>
                <w:sz w:val="16"/>
                <w:szCs w:val="16"/>
              </w:rPr>
            </w:pPr>
            <w:r w:rsidRPr="001545FA">
              <w:rPr>
                <w:sz w:val="16"/>
                <w:szCs w:val="16"/>
              </w:rPr>
              <w:t>13.2.0</w:t>
            </w:r>
          </w:p>
        </w:tc>
        <w:tc>
          <w:tcPr>
            <w:tcW w:w="708" w:type="dxa"/>
            <w:shd w:val="solid" w:color="FFFFFF" w:fill="auto"/>
          </w:tcPr>
          <w:p w:rsidR="00CF7A6F" w:rsidRPr="001545FA" w:rsidRDefault="00CF7A6F" w:rsidP="00CF7A6F">
            <w:pPr>
              <w:pStyle w:val="TAL"/>
              <w:rPr>
                <w:sz w:val="16"/>
                <w:szCs w:val="16"/>
              </w:rPr>
            </w:pPr>
            <w:r w:rsidRPr="001545FA">
              <w:rPr>
                <w:sz w:val="16"/>
                <w:szCs w:val="16"/>
              </w:rPr>
              <w:t>13.3.0</w:t>
            </w:r>
          </w:p>
        </w:tc>
      </w:tr>
      <w:tr w:rsidR="008E030C" w:rsidRPr="001545FA" w:rsidTr="001E5D36">
        <w:tblPrEx>
          <w:tblCellMar>
            <w:top w:w="0" w:type="dxa"/>
            <w:bottom w:w="0" w:type="dxa"/>
          </w:tblCellMar>
        </w:tblPrEx>
        <w:tc>
          <w:tcPr>
            <w:tcW w:w="800" w:type="dxa"/>
            <w:shd w:val="solid" w:color="FFFFFF" w:fill="auto"/>
          </w:tcPr>
          <w:p w:rsidR="008E030C" w:rsidRPr="001545FA" w:rsidRDefault="008E030C" w:rsidP="00CF7A6F">
            <w:pPr>
              <w:pStyle w:val="TAL"/>
              <w:rPr>
                <w:sz w:val="16"/>
                <w:szCs w:val="16"/>
              </w:rPr>
            </w:pPr>
            <w:r w:rsidRPr="001545FA">
              <w:rPr>
                <w:sz w:val="16"/>
                <w:szCs w:val="16"/>
              </w:rPr>
              <w:t>2016-03</w:t>
            </w:r>
          </w:p>
        </w:tc>
        <w:tc>
          <w:tcPr>
            <w:tcW w:w="800" w:type="dxa"/>
            <w:shd w:val="solid" w:color="FFFFFF" w:fill="auto"/>
          </w:tcPr>
          <w:p w:rsidR="008E030C" w:rsidRPr="001545FA" w:rsidRDefault="008E030C" w:rsidP="00CF7A6F">
            <w:pPr>
              <w:pStyle w:val="TAL"/>
              <w:jc w:val="center"/>
              <w:rPr>
                <w:snapToGrid w:val="0"/>
                <w:color w:val="000000"/>
                <w:sz w:val="16"/>
                <w:szCs w:val="16"/>
              </w:rPr>
            </w:pPr>
            <w:r w:rsidRPr="001545FA">
              <w:rPr>
                <w:snapToGrid w:val="0"/>
                <w:color w:val="000000"/>
                <w:sz w:val="16"/>
                <w:szCs w:val="16"/>
              </w:rPr>
              <w:t>71</w:t>
            </w:r>
          </w:p>
        </w:tc>
        <w:tc>
          <w:tcPr>
            <w:tcW w:w="901" w:type="dxa"/>
            <w:shd w:val="solid" w:color="FFFFFF" w:fill="auto"/>
          </w:tcPr>
          <w:p w:rsidR="008E030C" w:rsidRPr="001545FA" w:rsidRDefault="008E030C" w:rsidP="00CF7A6F">
            <w:pPr>
              <w:pStyle w:val="TAL"/>
              <w:rPr>
                <w:snapToGrid w:val="0"/>
                <w:color w:val="000000"/>
                <w:sz w:val="16"/>
                <w:szCs w:val="16"/>
              </w:rPr>
            </w:pPr>
            <w:r w:rsidRPr="001545FA">
              <w:rPr>
                <w:snapToGrid w:val="0"/>
                <w:color w:val="000000"/>
                <w:sz w:val="16"/>
                <w:szCs w:val="16"/>
              </w:rPr>
              <w:t>SP-160076</w:t>
            </w:r>
          </w:p>
        </w:tc>
        <w:tc>
          <w:tcPr>
            <w:tcW w:w="476" w:type="dxa"/>
            <w:shd w:val="solid" w:color="FFFFFF" w:fill="auto"/>
          </w:tcPr>
          <w:p w:rsidR="008E030C" w:rsidRPr="001545FA" w:rsidRDefault="008E030C" w:rsidP="00CF7A6F">
            <w:pPr>
              <w:pStyle w:val="TAL"/>
              <w:rPr>
                <w:rFonts w:eastAsia="Arial Unicode MS"/>
                <w:sz w:val="16"/>
                <w:szCs w:val="16"/>
              </w:rPr>
            </w:pPr>
            <w:r w:rsidRPr="001545FA">
              <w:rPr>
                <w:rFonts w:eastAsia="Arial Unicode MS"/>
                <w:sz w:val="16"/>
                <w:szCs w:val="16"/>
              </w:rPr>
              <w:t>0522</w:t>
            </w:r>
          </w:p>
        </w:tc>
        <w:tc>
          <w:tcPr>
            <w:tcW w:w="425" w:type="dxa"/>
            <w:shd w:val="solid" w:color="FFFFFF" w:fill="auto"/>
          </w:tcPr>
          <w:p w:rsidR="008E030C" w:rsidRPr="001545FA" w:rsidRDefault="008E030C" w:rsidP="00CF7A6F">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E030C" w:rsidRPr="001545FA" w:rsidRDefault="008E030C" w:rsidP="00CF7A6F">
            <w:pPr>
              <w:pStyle w:val="TAL"/>
              <w:rPr>
                <w:sz w:val="16"/>
                <w:szCs w:val="16"/>
              </w:rPr>
            </w:pPr>
            <w:r w:rsidRPr="001545FA">
              <w:rPr>
                <w:sz w:val="16"/>
                <w:szCs w:val="16"/>
              </w:rPr>
              <w:t>Editorial corrections to clause 8A.3.1</w:t>
            </w:r>
          </w:p>
        </w:tc>
        <w:tc>
          <w:tcPr>
            <w:tcW w:w="567" w:type="dxa"/>
            <w:shd w:val="solid" w:color="FFFFFF" w:fill="auto"/>
          </w:tcPr>
          <w:p w:rsidR="008E030C" w:rsidRPr="001545FA" w:rsidRDefault="008E030C" w:rsidP="005346E0">
            <w:pPr>
              <w:pStyle w:val="TAL"/>
              <w:rPr>
                <w:sz w:val="16"/>
                <w:szCs w:val="16"/>
              </w:rPr>
            </w:pPr>
            <w:r w:rsidRPr="001545FA">
              <w:rPr>
                <w:sz w:val="16"/>
                <w:szCs w:val="16"/>
              </w:rPr>
              <w:t>13.3.0</w:t>
            </w:r>
          </w:p>
        </w:tc>
        <w:tc>
          <w:tcPr>
            <w:tcW w:w="708" w:type="dxa"/>
            <w:shd w:val="solid" w:color="FFFFFF" w:fill="auto"/>
          </w:tcPr>
          <w:p w:rsidR="008E030C" w:rsidRPr="001545FA" w:rsidRDefault="008E030C" w:rsidP="008E030C">
            <w:pPr>
              <w:pStyle w:val="TAL"/>
              <w:rPr>
                <w:sz w:val="16"/>
                <w:szCs w:val="16"/>
              </w:rPr>
            </w:pPr>
            <w:r w:rsidRPr="001545FA">
              <w:rPr>
                <w:sz w:val="16"/>
                <w:szCs w:val="16"/>
              </w:rPr>
              <w:t>13.4.0</w:t>
            </w:r>
          </w:p>
        </w:tc>
      </w:tr>
      <w:tr w:rsidR="008E030C" w:rsidRPr="001545FA" w:rsidTr="001E5D36">
        <w:tblPrEx>
          <w:tblCellMar>
            <w:top w:w="0" w:type="dxa"/>
            <w:bottom w:w="0" w:type="dxa"/>
          </w:tblCellMar>
        </w:tblPrEx>
        <w:tc>
          <w:tcPr>
            <w:tcW w:w="800" w:type="dxa"/>
            <w:shd w:val="solid" w:color="FFFFFF" w:fill="auto"/>
          </w:tcPr>
          <w:p w:rsidR="008E030C" w:rsidRPr="001545FA" w:rsidRDefault="008E030C" w:rsidP="00CF7A6F">
            <w:pPr>
              <w:pStyle w:val="TAL"/>
              <w:rPr>
                <w:sz w:val="16"/>
                <w:szCs w:val="16"/>
              </w:rPr>
            </w:pPr>
            <w:r w:rsidRPr="001545FA">
              <w:rPr>
                <w:sz w:val="16"/>
                <w:szCs w:val="16"/>
              </w:rPr>
              <w:t>2016-03</w:t>
            </w:r>
          </w:p>
        </w:tc>
        <w:tc>
          <w:tcPr>
            <w:tcW w:w="800" w:type="dxa"/>
            <w:shd w:val="solid" w:color="FFFFFF" w:fill="auto"/>
          </w:tcPr>
          <w:p w:rsidR="008E030C" w:rsidRPr="001545FA" w:rsidRDefault="008E030C" w:rsidP="005346E0">
            <w:pPr>
              <w:pStyle w:val="TAL"/>
              <w:jc w:val="center"/>
              <w:rPr>
                <w:snapToGrid w:val="0"/>
                <w:color w:val="000000"/>
                <w:sz w:val="16"/>
                <w:szCs w:val="16"/>
              </w:rPr>
            </w:pPr>
            <w:r w:rsidRPr="001545FA">
              <w:rPr>
                <w:snapToGrid w:val="0"/>
                <w:color w:val="000000"/>
                <w:sz w:val="16"/>
                <w:szCs w:val="16"/>
              </w:rPr>
              <w:t>71</w:t>
            </w:r>
          </w:p>
        </w:tc>
        <w:tc>
          <w:tcPr>
            <w:tcW w:w="901" w:type="dxa"/>
            <w:shd w:val="solid" w:color="FFFFFF" w:fill="auto"/>
          </w:tcPr>
          <w:p w:rsidR="008E030C" w:rsidRPr="001545FA" w:rsidRDefault="008E030C" w:rsidP="00CF7A6F">
            <w:pPr>
              <w:pStyle w:val="TAL"/>
              <w:rPr>
                <w:snapToGrid w:val="0"/>
                <w:color w:val="000000"/>
                <w:sz w:val="16"/>
                <w:szCs w:val="16"/>
              </w:rPr>
            </w:pPr>
            <w:r w:rsidRPr="001545FA">
              <w:rPr>
                <w:snapToGrid w:val="0"/>
                <w:color w:val="000000"/>
                <w:sz w:val="16"/>
                <w:szCs w:val="16"/>
              </w:rPr>
              <w:t>SP-160</w:t>
            </w:r>
            <w:r w:rsidR="00443993" w:rsidRPr="001545FA">
              <w:rPr>
                <w:snapToGrid w:val="0"/>
                <w:color w:val="000000"/>
                <w:sz w:val="16"/>
                <w:szCs w:val="16"/>
              </w:rPr>
              <w:t>066</w:t>
            </w:r>
          </w:p>
        </w:tc>
        <w:tc>
          <w:tcPr>
            <w:tcW w:w="476" w:type="dxa"/>
            <w:shd w:val="solid" w:color="FFFFFF" w:fill="auto"/>
          </w:tcPr>
          <w:p w:rsidR="008E030C" w:rsidRPr="001545FA" w:rsidRDefault="008E030C" w:rsidP="00CF7A6F">
            <w:pPr>
              <w:pStyle w:val="TAL"/>
              <w:rPr>
                <w:rFonts w:eastAsia="Arial Unicode MS"/>
                <w:sz w:val="16"/>
                <w:szCs w:val="16"/>
              </w:rPr>
            </w:pPr>
            <w:r w:rsidRPr="001545FA">
              <w:rPr>
                <w:rFonts w:eastAsia="Arial Unicode MS"/>
                <w:sz w:val="16"/>
                <w:szCs w:val="16"/>
              </w:rPr>
              <w:t>0526</w:t>
            </w:r>
          </w:p>
        </w:tc>
        <w:tc>
          <w:tcPr>
            <w:tcW w:w="425" w:type="dxa"/>
            <w:shd w:val="solid" w:color="FFFFFF" w:fill="auto"/>
          </w:tcPr>
          <w:p w:rsidR="008E030C" w:rsidRPr="001545FA" w:rsidRDefault="00443993" w:rsidP="00CF7A6F">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8E030C" w:rsidRPr="001545FA" w:rsidRDefault="00443993" w:rsidP="00CF7A6F">
            <w:pPr>
              <w:pStyle w:val="TAL"/>
              <w:rPr>
                <w:sz w:val="16"/>
                <w:szCs w:val="16"/>
              </w:rPr>
            </w:pPr>
            <w:r w:rsidRPr="001545FA">
              <w:rPr>
                <w:sz w:val="16"/>
                <w:szCs w:val="16"/>
              </w:rPr>
              <w:t>Clarifications to Schedule Description for Unicast Service Access</w:t>
            </w:r>
          </w:p>
        </w:tc>
        <w:tc>
          <w:tcPr>
            <w:tcW w:w="567" w:type="dxa"/>
            <w:shd w:val="solid" w:color="FFFFFF" w:fill="auto"/>
          </w:tcPr>
          <w:p w:rsidR="008E030C" w:rsidRPr="001545FA" w:rsidRDefault="008E030C" w:rsidP="005346E0">
            <w:pPr>
              <w:pStyle w:val="TAL"/>
              <w:rPr>
                <w:sz w:val="16"/>
                <w:szCs w:val="16"/>
              </w:rPr>
            </w:pPr>
            <w:r w:rsidRPr="001545FA">
              <w:rPr>
                <w:sz w:val="16"/>
                <w:szCs w:val="16"/>
              </w:rPr>
              <w:t>13.3.0</w:t>
            </w:r>
          </w:p>
        </w:tc>
        <w:tc>
          <w:tcPr>
            <w:tcW w:w="708" w:type="dxa"/>
            <w:shd w:val="solid" w:color="FFFFFF" w:fill="auto"/>
          </w:tcPr>
          <w:p w:rsidR="008E030C" w:rsidRPr="001545FA" w:rsidRDefault="008E030C" w:rsidP="008E030C">
            <w:pPr>
              <w:pStyle w:val="TAL"/>
              <w:rPr>
                <w:sz w:val="16"/>
                <w:szCs w:val="16"/>
              </w:rPr>
            </w:pPr>
            <w:r w:rsidRPr="001545FA">
              <w:rPr>
                <w:sz w:val="16"/>
                <w:szCs w:val="16"/>
              </w:rPr>
              <w:t>13.4.0</w:t>
            </w:r>
          </w:p>
        </w:tc>
      </w:tr>
      <w:tr w:rsidR="008E030C" w:rsidRPr="001545FA" w:rsidTr="001E5D36">
        <w:tblPrEx>
          <w:tblCellMar>
            <w:top w:w="0" w:type="dxa"/>
            <w:bottom w:w="0" w:type="dxa"/>
          </w:tblCellMar>
        </w:tblPrEx>
        <w:tc>
          <w:tcPr>
            <w:tcW w:w="800" w:type="dxa"/>
            <w:shd w:val="solid" w:color="FFFFFF" w:fill="auto"/>
          </w:tcPr>
          <w:p w:rsidR="008E030C" w:rsidRPr="001545FA" w:rsidRDefault="008E030C" w:rsidP="00CF7A6F">
            <w:pPr>
              <w:pStyle w:val="TAL"/>
              <w:rPr>
                <w:sz w:val="16"/>
                <w:szCs w:val="16"/>
              </w:rPr>
            </w:pPr>
            <w:r w:rsidRPr="001545FA">
              <w:rPr>
                <w:sz w:val="16"/>
                <w:szCs w:val="16"/>
              </w:rPr>
              <w:t>2016-03</w:t>
            </w:r>
          </w:p>
        </w:tc>
        <w:tc>
          <w:tcPr>
            <w:tcW w:w="800" w:type="dxa"/>
            <w:shd w:val="solid" w:color="FFFFFF" w:fill="auto"/>
          </w:tcPr>
          <w:p w:rsidR="008E030C" w:rsidRPr="001545FA" w:rsidRDefault="008E030C" w:rsidP="005346E0">
            <w:pPr>
              <w:pStyle w:val="TAL"/>
              <w:jc w:val="center"/>
              <w:rPr>
                <w:snapToGrid w:val="0"/>
                <w:color w:val="000000"/>
                <w:sz w:val="16"/>
                <w:szCs w:val="16"/>
              </w:rPr>
            </w:pPr>
            <w:r w:rsidRPr="001545FA">
              <w:rPr>
                <w:snapToGrid w:val="0"/>
                <w:color w:val="000000"/>
                <w:sz w:val="16"/>
                <w:szCs w:val="16"/>
              </w:rPr>
              <w:t>71</w:t>
            </w:r>
          </w:p>
        </w:tc>
        <w:tc>
          <w:tcPr>
            <w:tcW w:w="901" w:type="dxa"/>
            <w:shd w:val="solid" w:color="FFFFFF" w:fill="auto"/>
          </w:tcPr>
          <w:p w:rsidR="008E030C" w:rsidRPr="001545FA" w:rsidRDefault="008E030C" w:rsidP="00CF7A6F">
            <w:pPr>
              <w:pStyle w:val="TAL"/>
              <w:rPr>
                <w:snapToGrid w:val="0"/>
                <w:color w:val="000000"/>
                <w:sz w:val="16"/>
                <w:szCs w:val="16"/>
              </w:rPr>
            </w:pPr>
            <w:r w:rsidRPr="001545FA">
              <w:rPr>
                <w:snapToGrid w:val="0"/>
                <w:color w:val="000000"/>
                <w:sz w:val="16"/>
                <w:szCs w:val="16"/>
              </w:rPr>
              <w:t>SP-160</w:t>
            </w:r>
            <w:r w:rsidR="00D960B5" w:rsidRPr="001545FA">
              <w:rPr>
                <w:snapToGrid w:val="0"/>
                <w:color w:val="000000"/>
                <w:sz w:val="16"/>
                <w:szCs w:val="16"/>
              </w:rPr>
              <w:t>066</w:t>
            </w:r>
          </w:p>
        </w:tc>
        <w:tc>
          <w:tcPr>
            <w:tcW w:w="476" w:type="dxa"/>
            <w:shd w:val="solid" w:color="FFFFFF" w:fill="auto"/>
          </w:tcPr>
          <w:p w:rsidR="008E030C" w:rsidRPr="001545FA" w:rsidRDefault="008E030C" w:rsidP="00CF7A6F">
            <w:pPr>
              <w:pStyle w:val="TAL"/>
              <w:rPr>
                <w:rFonts w:eastAsia="Arial Unicode MS"/>
                <w:sz w:val="16"/>
                <w:szCs w:val="16"/>
              </w:rPr>
            </w:pPr>
            <w:r w:rsidRPr="001545FA">
              <w:rPr>
                <w:rFonts w:eastAsia="Arial Unicode MS"/>
                <w:sz w:val="16"/>
                <w:szCs w:val="16"/>
              </w:rPr>
              <w:t>0528</w:t>
            </w:r>
          </w:p>
        </w:tc>
        <w:tc>
          <w:tcPr>
            <w:tcW w:w="425" w:type="dxa"/>
            <w:shd w:val="solid" w:color="FFFFFF" w:fill="auto"/>
          </w:tcPr>
          <w:p w:rsidR="008E030C" w:rsidRPr="001545FA" w:rsidRDefault="00D960B5" w:rsidP="00CF7A6F">
            <w:pPr>
              <w:pStyle w:val="TAL"/>
              <w:jc w:val="center"/>
              <w:rPr>
                <w:rFonts w:eastAsia="Arial Unicode MS"/>
                <w:sz w:val="16"/>
                <w:szCs w:val="16"/>
              </w:rPr>
            </w:pPr>
            <w:r w:rsidRPr="001545FA">
              <w:rPr>
                <w:rFonts w:eastAsia="Arial Unicode MS"/>
                <w:sz w:val="16"/>
                <w:szCs w:val="16"/>
              </w:rPr>
              <w:t>3</w:t>
            </w:r>
          </w:p>
        </w:tc>
        <w:tc>
          <w:tcPr>
            <w:tcW w:w="4962" w:type="dxa"/>
            <w:shd w:val="solid" w:color="FFFFFF" w:fill="auto"/>
          </w:tcPr>
          <w:p w:rsidR="008E030C" w:rsidRPr="001545FA" w:rsidRDefault="00D960B5" w:rsidP="00CF7A6F">
            <w:pPr>
              <w:pStyle w:val="TAL"/>
              <w:rPr>
                <w:sz w:val="16"/>
                <w:szCs w:val="16"/>
              </w:rPr>
            </w:pPr>
            <w:r w:rsidRPr="001545FA">
              <w:rPr>
                <w:sz w:val="16"/>
                <w:szCs w:val="16"/>
              </w:rPr>
              <w:t>Correction to USD Data Model</w:t>
            </w:r>
          </w:p>
        </w:tc>
        <w:tc>
          <w:tcPr>
            <w:tcW w:w="567" w:type="dxa"/>
            <w:shd w:val="solid" w:color="FFFFFF" w:fill="auto"/>
          </w:tcPr>
          <w:p w:rsidR="008E030C" w:rsidRPr="001545FA" w:rsidRDefault="008E030C" w:rsidP="005346E0">
            <w:pPr>
              <w:pStyle w:val="TAL"/>
              <w:rPr>
                <w:sz w:val="16"/>
                <w:szCs w:val="16"/>
              </w:rPr>
            </w:pPr>
            <w:r w:rsidRPr="001545FA">
              <w:rPr>
                <w:sz w:val="16"/>
                <w:szCs w:val="16"/>
              </w:rPr>
              <w:t>13.3.0</w:t>
            </w:r>
          </w:p>
        </w:tc>
        <w:tc>
          <w:tcPr>
            <w:tcW w:w="708" w:type="dxa"/>
            <w:shd w:val="solid" w:color="FFFFFF" w:fill="auto"/>
          </w:tcPr>
          <w:p w:rsidR="008E030C" w:rsidRPr="001545FA" w:rsidRDefault="008E030C" w:rsidP="008E030C">
            <w:pPr>
              <w:pStyle w:val="TAL"/>
              <w:rPr>
                <w:sz w:val="16"/>
                <w:szCs w:val="16"/>
              </w:rPr>
            </w:pPr>
            <w:r w:rsidRPr="001545FA">
              <w:rPr>
                <w:sz w:val="16"/>
                <w:szCs w:val="16"/>
              </w:rPr>
              <w:t>13.4.0</w:t>
            </w:r>
          </w:p>
        </w:tc>
      </w:tr>
      <w:tr w:rsidR="008E030C" w:rsidRPr="001545FA" w:rsidTr="001E5D36">
        <w:tblPrEx>
          <w:tblCellMar>
            <w:top w:w="0" w:type="dxa"/>
            <w:bottom w:w="0" w:type="dxa"/>
          </w:tblCellMar>
        </w:tblPrEx>
        <w:tc>
          <w:tcPr>
            <w:tcW w:w="800" w:type="dxa"/>
            <w:shd w:val="solid" w:color="FFFFFF" w:fill="auto"/>
          </w:tcPr>
          <w:p w:rsidR="008E030C" w:rsidRPr="001545FA" w:rsidRDefault="008E030C" w:rsidP="00CF7A6F">
            <w:pPr>
              <w:pStyle w:val="TAL"/>
              <w:rPr>
                <w:sz w:val="16"/>
                <w:szCs w:val="16"/>
              </w:rPr>
            </w:pPr>
            <w:r w:rsidRPr="001545FA">
              <w:rPr>
                <w:sz w:val="16"/>
                <w:szCs w:val="16"/>
              </w:rPr>
              <w:t>2016-03</w:t>
            </w:r>
          </w:p>
        </w:tc>
        <w:tc>
          <w:tcPr>
            <w:tcW w:w="800" w:type="dxa"/>
            <w:shd w:val="solid" w:color="FFFFFF" w:fill="auto"/>
          </w:tcPr>
          <w:p w:rsidR="008E030C" w:rsidRPr="001545FA" w:rsidRDefault="008E030C" w:rsidP="005346E0">
            <w:pPr>
              <w:pStyle w:val="TAL"/>
              <w:jc w:val="center"/>
              <w:rPr>
                <w:snapToGrid w:val="0"/>
                <w:color w:val="000000"/>
                <w:sz w:val="16"/>
                <w:szCs w:val="16"/>
              </w:rPr>
            </w:pPr>
            <w:r w:rsidRPr="001545FA">
              <w:rPr>
                <w:snapToGrid w:val="0"/>
                <w:color w:val="000000"/>
                <w:sz w:val="16"/>
                <w:szCs w:val="16"/>
              </w:rPr>
              <w:t>71</w:t>
            </w:r>
          </w:p>
        </w:tc>
        <w:tc>
          <w:tcPr>
            <w:tcW w:w="901" w:type="dxa"/>
            <w:shd w:val="solid" w:color="FFFFFF" w:fill="auto"/>
          </w:tcPr>
          <w:p w:rsidR="008E030C" w:rsidRPr="001545FA" w:rsidRDefault="008E030C" w:rsidP="00CF7A6F">
            <w:pPr>
              <w:pStyle w:val="TAL"/>
              <w:rPr>
                <w:snapToGrid w:val="0"/>
                <w:color w:val="000000"/>
                <w:sz w:val="16"/>
                <w:szCs w:val="16"/>
              </w:rPr>
            </w:pPr>
            <w:r w:rsidRPr="001545FA">
              <w:rPr>
                <w:snapToGrid w:val="0"/>
                <w:color w:val="000000"/>
                <w:sz w:val="16"/>
                <w:szCs w:val="16"/>
              </w:rPr>
              <w:t>SP-160</w:t>
            </w:r>
            <w:r w:rsidR="00D84381" w:rsidRPr="001545FA">
              <w:rPr>
                <w:snapToGrid w:val="0"/>
                <w:color w:val="000000"/>
                <w:sz w:val="16"/>
                <w:szCs w:val="16"/>
              </w:rPr>
              <w:t>076</w:t>
            </w:r>
          </w:p>
        </w:tc>
        <w:tc>
          <w:tcPr>
            <w:tcW w:w="476" w:type="dxa"/>
            <w:shd w:val="solid" w:color="FFFFFF" w:fill="auto"/>
          </w:tcPr>
          <w:p w:rsidR="008E030C" w:rsidRPr="001545FA" w:rsidRDefault="008E030C" w:rsidP="00CF7A6F">
            <w:pPr>
              <w:pStyle w:val="TAL"/>
              <w:rPr>
                <w:rFonts w:eastAsia="Arial Unicode MS"/>
                <w:sz w:val="16"/>
                <w:szCs w:val="16"/>
              </w:rPr>
            </w:pPr>
            <w:r w:rsidRPr="001545FA">
              <w:rPr>
                <w:rFonts w:eastAsia="Arial Unicode MS"/>
                <w:sz w:val="16"/>
                <w:szCs w:val="16"/>
              </w:rPr>
              <w:t>0529</w:t>
            </w:r>
          </w:p>
        </w:tc>
        <w:tc>
          <w:tcPr>
            <w:tcW w:w="425" w:type="dxa"/>
            <w:shd w:val="solid" w:color="FFFFFF" w:fill="auto"/>
          </w:tcPr>
          <w:p w:rsidR="008E030C" w:rsidRPr="001545FA" w:rsidRDefault="00D84381" w:rsidP="00CF7A6F">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E030C" w:rsidRPr="001545FA" w:rsidRDefault="00D84381" w:rsidP="00CF7A6F">
            <w:pPr>
              <w:pStyle w:val="TAL"/>
              <w:rPr>
                <w:sz w:val="16"/>
                <w:szCs w:val="16"/>
              </w:rPr>
            </w:pPr>
            <w:r w:rsidRPr="001545FA">
              <w:rPr>
                <w:sz w:val="16"/>
                <w:szCs w:val="16"/>
              </w:rPr>
              <w:t>Corrections to the GC delivery method</w:t>
            </w:r>
          </w:p>
        </w:tc>
        <w:tc>
          <w:tcPr>
            <w:tcW w:w="567" w:type="dxa"/>
            <w:shd w:val="solid" w:color="FFFFFF" w:fill="auto"/>
          </w:tcPr>
          <w:p w:rsidR="008E030C" w:rsidRPr="001545FA" w:rsidRDefault="008E030C" w:rsidP="005346E0">
            <w:pPr>
              <w:pStyle w:val="TAL"/>
              <w:rPr>
                <w:sz w:val="16"/>
                <w:szCs w:val="16"/>
              </w:rPr>
            </w:pPr>
            <w:r w:rsidRPr="001545FA">
              <w:rPr>
                <w:sz w:val="16"/>
                <w:szCs w:val="16"/>
              </w:rPr>
              <w:t>13.3.0</w:t>
            </w:r>
          </w:p>
        </w:tc>
        <w:tc>
          <w:tcPr>
            <w:tcW w:w="708" w:type="dxa"/>
            <w:shd w:val="solid" w:color="FFFFFF" w:fill="auto"/>
          </w:tcPr>
          <w:p w:rsidR="008E030C" w:rsidRPr="001545FA" w:rsidRDefault="008E030C" w:rsidP="008E030C">
            <w:pPr>
              <w:pStyle w:val="TAL"/>
              <w:rPr>
                <w:sz w:val="16"/>
                <w:szCs w:val="16"/>
              </w:rPr>
            </w:pPr>
            <w:r w:rsidRPr="001545FA">
              <w:rPr>
                <w:sz w:val="16"/>
                <w:szCs w:val="16"/>
              </w:rPr>
              <w:t>13.4.0</w:t>
            </w:r>
          </w:p>
        </w:tc>
      </w:tr>
      <w:tr w:rsidR="008E030C" w:rsidRPr="001545FA" w:rsidTr="001E5D36">
        <w:tblPrEx>
          <w:tblCellMar>
            <w:top w:w="0" w:type="dxa"/>
            <w:bottom w:w="0" w:type="dxa"/>
          </w:tblCellMar>
        </w:tblPrEx>
        <w:tc>
          <w:tcPr>
            <w:tcW w:w="800" w:type="dxa"/>
            <w:shd w:val="solid" w:color="FFFFFF" w:fill="auto"/>
          </w:tcPr>
          <w:p w:rsidR="008E030C" w:rsidRPr="001545FA" w:rsidRDefault="008E030C" w:rsidP="00CF7A6F">
            <w:pPr>
              <w:pStyle w:val="TAL"/>
              <w:rPr>
                <w:sz w:val="16"/>
                <w:szCs w:val="16"/>
              </w:rPr>
            </w:pPr>
            <w:r w:rsidRPr="001545FA">
              <w:rPr>
                <w:sz w:val="16"/>
                <w:szCs w:val="16"/>
              </w:rPr>
              <w:t>2016-03</w:t>
            </w:r>
          </w:p>
        </w:tc>
        <w:tc>
          <w:tcPr>
            <w:tcW w:w="800" w:type="dxa"/>
            <w:shd w:val="solid" w:color="FFFFFF" w:fill="auto"/>
          </w:tcPr>
          <w:p w:rsidR="008E030C" w:rsidRPr="001545FA" w:rsidRDefault="008E030C" w:rsidP="005346E0">
            <w:pPr>
              <w:pStyle w:val="TAL"/>
              <w:jc w:val="center"/>
              <w:rPr>
                <w:snapToGrid w:val="0"/>
                <w:color w:val="000000"/>
                <w:sz w:val="16"/>
                <w:szCs w:val="16"/>
              </w:rPr>
            </w:pPr>
            <w:r w:rsidRPr="001545FA">
              <w:rPr>
                <w:snapToGrid w:val="0"/>
                <w:color w:val="000000"/>
                <w:sz w:val="16"/>
                <w:szCs w:val="16"/>
              </w:rPr>
              <w:t>71</w:t>
            </w:r>
          </w:p>
        </w:tc>
        <w:tc>
          <w:tcPr>
            <w:tcW w:w="901" w:type="dxa"/>
            <w:shd w:val="solid" w:color="FFFFFF" w:fill="auto"/>
          </w:tcPr>
          <w:p w:rsidR="008E030C" w:rsidRPr="001545FA" w:rsidRDefault="008E030C" w:rsidP="00CF7A6F">
            <w:pPr>
              <w:pStyle w:val="TAL"/>
              <w:rPr>
                <w:snapToGrid w:val="0"/>
                <w:color w:val="000000"/>
                <w:sz w:val="16"/>
                <w:szCs w:val="16"/>
              </w:rPr>
            </w:pPr>
            <w:r w:rsidRPr="001545FA">
              <w:rPr>
                <w:snapToGrid w:val="0"/>
                <w:color w:val="000000"/>
                <w:sz w:val="16"/>
                <w:szCs w:val="16"/>
              </w:rPr>
              <w:t>SP-160</w:t>
            </w:r>
            <w:r w:rsidR="00FF59AC" w:rsidRPr="001545FA">
              <w:rPr>
                <w:snapToGrid w:val="0"/>
                <w:color w:val="000000"/>
                <w:sz w:val="16"/>
                <w:szCs w:val="16"/>
              </w:rPr>
              <w:t>066</w:t>
            </w:r>
          </w:p>
        </w:tc>
        <w:tc>
          <w:tcPr>
            <w:tcW w:w="476" w:type="dxa"/>
            <w:shd w:val="solid" w:color="FFFFFF" w:fill="auto"/>
          </w:tcPr>
          <w:p w:rsidR="008E030C" w:rsidRPr="001545FA" w:rsidRDefault="008E030C" w:rsidP="00CF7A6F">
            <w:pPr>
              <w:pStyle w:val="TAL"/>
              <w:rPr>
                <w:rFonts w:eastAsia="Arial Unicode MS"/>
                <w:sz w:val="16"/>
                <w:szCs w:val="16"/>
              </w:rPr>
            </w:pPr>
            <w:r w:rsidRPr="001545FA">
              <w:rPr>
                <w:rFonts w:eastAsia="Arial Unicode MS"/>
                <w:sz w:val="16"/>
                <w:szCs w:val="16"/>
              </w:rPr>
              <w:t>0531</w:t>
            </w:r>
          </w:p>
        </w:tc>
        <w:tc>
          <w:tcPr>
            <w:tcW w:w="425" w:type="dxa"/>
            <w:shd w:val="solid" w:color="FFFFFF" w:fill="auto"/>
          </w:tcPr>
          <w:p w:rsidR="008E030C" w:rsidRPr="001545FA" w:rsidRDefault="00FF59AC" w:rsidP="00CF7A6F">
            <w:pPr>
              <w:pStyle w:val="TAL"/>
              <w:jc w:val="center"/>
              <w:rPr>
                <w:rFonts w:eastAsia="Arial Unicode MS"/>
                <w:sz w:val="16"/>
                <w:szCs w:val="16"/>
              </w:rPr>
            </w:pPr>
            <w:r w:rsidRPr="001545FA">
              <w:rPr>
                <w:rFonts w:eastAsia="Arial Unicode MS"/>
                <w:sz w:val="16"/>
                <w:szCs w:val="16"/>
              </w:rPr>
              <w:t>2</w:t>
            </w:r>
          </w:p>
        </w:tc>
        <w:tc>
          <w:tcPr>
            <w:tcW w:w="4962" w:type="dxa"/>
            <w:shd w:val="solid" w:color="FFFFFF" w:fill="auto"/>
          </w:tcPr>
          <w:p w:rsidR="008E030C" w:rsidRPr="001545FA" w:rsidRDefault="00FF59AC" w:rsidP="00CF7A6F">
            <w:pPr>
              <w:pStyle w:val="TAL"/>
              <w:rPr>
                <w:sz w:val="16"/>
                <w:szCs w:val="16"/>
              </w:rPr>
            </w:pPr>
            <w:r w:rsidRPr="001545FA">
              <w:rPr>
                <w:sz w:val="16"/>
                <w:szCs w:val="16"/>
              </w:rPr>
              <w:t>MooD Header Syntax for Location</w:t>
            </w:r>
          </w:p>
        </w:tc>
        <w:tc>
          <w:tcPr>
            <w:tcW w:w="567" w:type="dxa"/>
            <w:shd w:val="solid" w:color="FFFFFF" w:fill="auto"/>
          </w:tcPr>
          <w:p w:rsidR="008E030C" w:rsidRPr="001545FA" w:rsidRDefault="008E030C" w:rsidP="005346E0">
            <w:pPr>
              <w:pStyle w:val="TAL"/>
              <w:rPr>
                <w:sz w:val="16"/>
                <w:szCs w:val="16"/>
              </w:rPr>
            </w:pPr>
            <w:r w:rsidRPr="001545FA">
              <w:rPr>
                <w:sz w:val="16"/>
                <w:szCs w:val="16"/>
              </w:rPr>
              <w:t>13.3.0</w:t>
            </w:r>
          </w:p>
        </w:tc>
        <w:tc>
          <w:tcPr>
            <w:tcW w:w="708" w:type="dxa"/>
            <w:shd w:val="solid" w:color="FFFFFF" w:fill="auto"/>
          </w:tcPr>
          <w:p w:rsidR="008E030C" w:rsidRPr="001545FA" w:rsidRDefault="008E030C" w:rsidP="008E030C">
            <w:pPr>
              <w:pStyle w:val="TAL"/>
              <w:rPr>
                <w:sz w:val="16"/>
                <w:szCs w:val="16"/>
              </w:rPr>
            </w:pPr>
            <w:r w:rsidRPr="001545FA">
              <w:rPr>
                <w:sz w:val="16"/>
                <w:szCs w:val="16"/>
              </w:rPr>
              <w:t>13.4.0</w:t>
            </w:r>
          </w:p>
        </w:tc>
      </w:tr>
      <w:tr w:rsidR="008E030C" w:rsidRPr="001545FA" w:rsidTr="001E5D36">
        <w:tblPrEx>
          <w:tblCellMar>
            <w:top w:w="0" w:type="dxa"/>
            <w:bottom w:w="0" w:type="dxa"/>
          </w:tblCellMar>
        </w:tblPrEx>
        <w:tc>
          <w:tcPr>
            <w:tcW w:w="800" w:type="dxa"/>
            <w:shd w:val="solid" w:color="FFFFFF" w:fill="auto"/>
          </w:tcPr>
          <w:p w:rsidR="008E030C" w:rsidRPr="001545FA" w:rsidRDefault="008E030C" w:rsidP="00CF7A6F">
            <w:pPr>
              <w:pStyle w:val="TAL"/>
              <w:rPr>
                <w:sz w:val="16"/>
                <w:szCs w:val="16"/>
              </w:rPr>
            </w:pPr>
            <w:r w:rsidRPr="001545FA">
              <w:rPr>
                <w:sz w:val="16"/>
                <w:szCs w:val="16"/>
              </w:rPr>
              <w:t>2016-03</w:t>
            </w:r>
          </w:p>
        </w:tc>
        <w:tc>
          <w:tcPr>
            <w:tcW w:w="800" w:type="dxa"/>
            <w:shd w:val="solid" w:color="FFFFFF" w:fill="auto"/>
          </w:tcPr>
          <w:p w:rsidR="008E030C" w:rsidRPr="001545FA" w:rsidRDefault="008E030C" w:rsidP="005346E0">
            <w:pPr>
              <w:pStyle w:val="TAL"/>
              <w:jc w:val="center"/>
              <w:rPr>
                <w:snapToGrid w:val="0"/>
                <w:color w:val="000000"/>
                <w:sz w:val="16"/>
                <w:szCs w:val="16"/>
              </w:rPr>
            </w:pPr>
            <w:r w:rsidRPr="001545FA">
              <w:rPr>
                <w:snapToGrid w:val="0"/>
                <w:color w:val="000000"/>
                <w:sz w:val="16"/>
                <w:szCs w:val="16"/>
              </w:rPr>
              <w:t>71</w:t>
            </w:r>
          </w:p>
        </w:tc>
        <w:tc>
          <w:tcPr>
            <w:tcW w:w="901" w:type="dxa"/>
            <w:shd w:val="solid" w:color="FFFFFF" w:fill="auto"/>
          </w:tcPr>
          <w:p w:rsidR="008E030C" w:rsidRPr="001545FA" w:rsidRDefault="008E030C" w:rsidP="00CF7A6F">
            <w:pPr>
              <w:pStyle w:val="TAL"/>
              <w:rPr>
                <w:snapToGrid w:val="0"/>
                <w:color w:val="000000"/>
                <w:sz w:val="16"/>
                <w:szCs w:val="16"/>
              </w:rPr>
            </w:pPr>
            <w:r w:rsidRPr="001545FA">
              <w:rPr>
                <w:snapToGrid w:val="0"/>
                <w:color w:val="000000"/>
                <w:sz w:val="16"/>
                <w:szCs w:val="16"/>
              </w:rPr>
              <w:t>SP-160</w:t>
            </w:r>
            <w:r w:rsidR="00DC7D77" w:rsidRPr="001545FA">
              <w:rPr>
                <w:snapToGrid w:val="0"/>
                <w:color w:val="000000"/>
                <w:sz w:val="16"/>
                <w:szCs w:val="16"/>
              </w:rPr>
              <w:t>066</w:t>
            </w:r>
          </w:p>
        </w:tc>
        <w:tc>
          <w:tcPr>
            <w:tcW w:w="476" w:type="dxa"/>
            <w:shd w:val="solid" w:color="FFFFFF" w:fill="auto"/>
          </w:tcPr>
          <w:p w:rsidR="008E030C" w:rsidRPr="001545FA" w:rsidRDefault="008E030C" w:rsidP="00CF7A6F">
            <w:pPr>
              <w:pStyle w:val="TAL"/>
              <w:rPr>
                <w:rFonts w:eastAsia="Arial Unicode MS"/>
                <w:sz w:val="16"/>
                <w:szCs w:val="16"/>
              </w:rPr>
            </w:pPr>
            <w:r w:rsidRPr="001545FA">
              <w:rPr>
                <w:rFonts w:eastAsia="Arial Unicode MS"/>
                <w:sz w:val="16"/>
                <w:szCs w:val="16"/>
              </w:rPr>
              <w:t>0532</w:t>
            </w:r>
          </w:p>
        </w:tc>
        <w:tc>
          <w:tcPr>
            <w:tcW w:w="425" w:type="dxa"/>
            <w:shd w:val="solid" w:color="FFFFFF" w:fill="auto"/>
          </w:tcPr>
          <w:p w:rsidR="008E030C" w:rsidRPr="001545FA" w:rsidRDefault="00DC7D77" w:rsidP="00CF7A6F">
            <w:pPr>
              <w:pStyle w:val="TAL"/>
              <w:jc w:val="center"/>
              <w:rPr>
                <w:rFonts w:eastAsia="Arial Unicode MS"/>
                <w:sz w:val="16"/>
                <w:szCs w:val="16"/>
              </w:rPr>
            </w:pPr>
            <w:r w:rsidRPr="001545FA">
              <w:rPr>
                <w:rFonts w:eastAsia="Arial Unicode MS"/>
                <w:sz w:val="16"/>
                <w:szCs w:val="16"/>
              </w:rPr>
              <w:t>1</w:t>
            </w:r>
          </w:p>
        </w:tc>
        <w:tc>
          <w:tcPr>
            <w:tcW w:w="4962" w:type="dxa"/>
            <w:shd w:val="solid" w:color="FFFFFF" w:fill="auto"/>
          </w:tcPr>
          <w:p w:rsidR="008E030C" w:rsidRPr="001545FA" w:rsidRDefault="009134A1" w:rsidP="00CF7A6F">
            <w:pPr>
              <w:pStyle w:val="TAL"/>
              <w:rPr>
                <w:sz w:val="16"/>
                <w:szCs w:val="16"/>
              </w:rPr>
            </w:pPr>
            <w:r w:rsidRPr="001545FA">
              <w:rPr>
                <w:sz w:val="16"/>
                <w:szCs w:val="16"/>
              </w:rPr>
              <w:t>ADPD sample debug</w:t>
            </w:r>
          </w:p>
        </w:tc>
        <w:tc>
          <w:tcPr>
            <w:tcW w:w="567" w:type="dxa"/>
            <w:shd w:val="solid" w:color="FFFFFF" w:fill="auto"/>
          </w:tcPr>
          <w:p w:rsidR="008E030C" w:rsidRPr="001545FA" w:rsidRDefault="008E030C" w:rsidP="005346E0">
            <w:pPr>
              <w:pStyle w:val="TAL"/>
              <w:rPr>
                <w:sz w:val="16"/>
                <w:szCs w:val="16"/>
              </w:rPr>
            </w:pPr>
            <w:r w:rsidRPr="001545FA">
              <w:rPr>
                <w:sz w:val="16"/>
                <w:szCs w:val="16"/>
              </w:rPr>
              <w:t>13.3.0</w:t>
            </w:r>
          </w:p>
        </w:tc>
        <w:tc>
          <w:tcPr>
            <w:tcW w:w="708" w:type="dxa"/>
            <w:shd w:val="solid" w:color="FFFFFF" w:fill="auto"/>
          </w:tcPr>
          <w:p w:rsidR="008E030C" w:rsidRPr="001545FA" w:rsidRDefault="008E030C" w:rsidP="008E030C">
            <w:pPr>
              <w:pStyle w:val="TAL"/>
              <w:rPr>
                <w:sz w:val="16"/>
                <w:szCs w:val="16"/>
              </w:rPr>
            </w:pPr>
            <w:r w:rsidRPr="001545FA">
              <w:rPr>
                <w:sz w:val="16"/>
                <w:szCs w:val="16"/>
              </w:rPr>
              <w:t>13.4.0</w:t>
            </w:r>
          </w:p>
        </w:tc>
      </w:tr>
      <w:tr w:rsidR="008E030C" w:rsidRPr="001545FA" w:rsidTr="001E5D36">
        <w:tblPrEx>
          <w:tblCellMar>
            <w:top w:w="0" w:type="dxa"/>
            <w:bottom w:w="0" w:type="dxa"/>
          </w:tblCellMar>
        </w:tblPrEx>
        <w:tc>
          <w:tcPr>
            <w:tcW w:w="800" w:type="dxa"/>
            <w:shd w:val="solid" w:color="FFFFFF" w:fill="auto"/>
          </w:tcPr>
          <w:p w:rsidR="008E030C" w:rsidRPr="001545FA" w:rsidRDefault="008E030C" w:rsidP="00CF7A6F">
            <w:pPr>
              <w:pStyle w:val="TAL"/>
              <w:rPr>
                <w:sz w:val="16"/>
                <w:szCs w:val="16"/>
              </w:rPr>
            </w:pPr>
            <w:r w:rsidRPr="001545FA">
              <w:rPr>
                <w:sz w:val="16"/>
                <w:szCs w:val="16"/>
              </w:rPr>
              <w:t>2016-03</w:t>
            </w:r>
          </w:p>
        </w:tc>
        <w:tc>
          <w:tcPr>
            <w:tcW w:w="800" w:type="dxa"/>
            <w:shd w:val="solid" w:color="FFFFFF" w:fill="auto"/>
          </w:tcPr>
          <w:p w:rsidR="008E030C" w:rsidRPr="001545FA" w:rsidRDefault="008E030C" w:rsidP="005346E0">
            <w:pPr>
              <w:pStyle w:val="TAL"/>
              <w:jc w:val="center"/>
              <w:rPr>
                <w:snapToGrid w:val="0"/>
                <w:color w:val="000000"/>
                <w:sz w:val="16"/>
                <w:szCs w:val="16"/>
              </w:rPr>
            </w:pPr>
            <w:r w:rsidRPr="001545FA">
              <w:rPr>
                <w:snapToGrid w:val="0"/>
                <w:color w:val="000000"/>
                <w:sz w:val="16"/>
                <w:szCs w:val="16"/>
              </w:rPr>
              <w:t>71</w:t>
            </w:r>
          </w:p>
        </w:tc>
        <w:tc>
          <w:tcPr>
            <w:tcW w:w="901" w:type="dxa"/>
            <w:shd w:val="solid" w:color="FFFFFF" w:fill="auto"/>
          </w:tcPr>
          <w:p w:rsidR="008E030C" w:rsidRPr="001545FA" w:rsidRDefault="008E030C" w:rsidP="00CF7A6F">
            <w:pPr>
              <w:pStyle w:val="TAL"/>
              <w:rPr>
                <w:snapToGrid w:val="0"/>
                <w:color w:val="000000"/>
                <w:sz w:val="16"/>
                <w:szCs w:val="16"/>
              </w:rPr>
            </w:pPr>
            <w:r w:rsidRPr="001545FA">
              <w:rPr>
                <w:snapToGrid w:val="0"/>
                <w:color w:val="000000"/>
                <w:sz w:val="16"/>
                <w:szCs w:val="16"/>
              </w:rPr>
              <w:t>SP-160</w:t>
            </w:r>
            <w:r w:rsidR="006D76C7" w:rsidRPr="001545FA">
              <w:rPr>
                <w:snapToGrid w:val="0"/>
                <w:color w:val="000000"/>
                <w:sz w:val="16"/>
                <w:szCs w:val="16"/>
              </w:rPr>
              <w:t>069</w:t>
            </w:r>
          </w:p>
        </w:tc>
        <w:tc>
          <w:tcPr>
            <w:tcW w:w="476" w:type="dxa"/>
            <w:shd w:val="solid" w:color="FFFFFF" w:fill="auto"/>
          </w:tcPr>
          <w:p w:rsidR="008E030C" w:rsidRPr="001545FA" w:rsidRDefault="008E030C" w:rsidP="00CF7A6F">
            <w:pPr>
              <w:pStyle w:val="TAL"/>
              <w:rPr>
                <w:rFonts w:eastAsia="Arial Unicode MS"/>
                <w:sz w:val="16"/>
                <w:szCs w:val="16"/>
              </w:rPr>
            </w:pPr>
            <w:r w:rsidRPr="001545FA">
              <w:rPr>
                <w:rFonts w:eastAsia="Arial Unicode MS"/>
                <w:sz w:val="16"/>
                <w:szCs w:val="16"/>
              </w:rPr>
              <w:t>0533</w:t>
            </w:r>
          </w:p>
        </w:tc>
        <w:tc>
          <w:tcPr>
            <w:tcW w:w="425" w:type="dxa"/>
            <w:shd w:val="solid" w:color="FFFFFF" w:fill="auto"/>
          </w:tcPr>
          <w:p w:rsidR="008E030C" w:rsidRPr="001545FA" w:rsidRDefault="008E030C" w:rsidP="00CF7A6F">
            <w:pPr>
              <w:pStyle w:val="TAL"/>
              <w:jc w:val="center"/>
              <w:rPr>
                <w:rFonts w:eastAsia="Arial Unicode MS"/>
                <w:sz w:val="16"/>
                <w:szCs w:val="16"/>
              </w:rPr>
            </w:pPr>
          </w:p>
        </w:tc>
        <w:tc>
          <w:tcPr>
            <w:tcW w:w="4962" w:type="dxa"/>
            <w:shd w:val="solid" w:color="FFFFFF" w:fill="auto"/>
          </w:tcPr>
          <w:p w:rsidR="008E030C" w:rsidRPr="001545FA" w:rsidRDefault="000636FC" w:rsidP="00CF7A6F">
            <w:pPr>
              <w:pStyle w:val="TAL"/>
              <w:rPr>
                <w:sz w:val="16"/>
                <w:szCs w:val="16"/>
              </w:rPr>
            </w:pPr>
            <w:r w:rsidRPr="001545FA">
              <w:rPr>
                <w:sz w:val="16"/>
                <w:szCs w:val="16"/>
              </w:rPr>
              <w:t>Support of Television video profiles over MBMS</w:t>
            </w:r>
          </w:p>
        </w:tc>
        <w:tc>
          <w:tcPr>
            <w:tcW w:w="567" w:type="dxa"/>
            <w:shd w:val="solid" w:color="FFFFFF" w:fill="auto"/>
          </w:tcPr>
          <w:p w:rsidR="008E030C" w:rsidRPr="001545FA" w:rsidRDefault="008E030C" w:rsidP="005346E0">
            <w:pPr>
              <w:pStyle w:val="TAL"/>
              <w:rPr>
                <w:sz w:val="16"/>
                <w:szCs w:val="16"/>
              </w:rPr>
            </w:pPr>
            <w:r w:rsidRPr="001545FA">
              <w:rPr>
                <w:sz w:val="16"/>
                <w:szCs w:val="16"/>
              </w:rPr>
              <w:t>13.3.0</w:t>
            </w:r>
          </w:p>
        </w:tc>
        <w:tc>
          <w:tcPr>
            <w:tcW w:w="708" w:type="dxa"/>
            <w:shd w:val="solid" w:color="FFFFFF" w:fill="auto"/>
          </w:tcPr>
          <w:p w:rsidR="008E030C" w:rsidRPr="001545FA" w:rsidRDefault="008E030C" w:rsidP="008E030C">
            <w:pPr>
              <w:pStyle w:val="TAL"/>
              <w:rPr>
                <w:sz w:val="16"/>
                <w:szCs w:val="16"/>
              </w:rPr>
            </w:pPr>
            <w:r w:rsidRPr="001545FA">
              <w:rPr>
                <w:sz w:val="16"/>
                <w:szCs w:val="16"/>
              </w:rPr>
              <w:t>13.4.0</w:t>
            </w:r>
          </w:p>
        </w:tc>
      </w:tr>
    </w:tbl>
    <w:p w:rsidR="007668FC" w:rsidRPr="001545FA" w:rsidRDefault="007668FC" w:rsidP="004B187A"/>
    <w:p w:rsidR="001E5D36" w:rsidRPr="001545FA" w:rsidRDefault="001E5D36" w:rsidP="001E5D36">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1E5D36" w:rsidRPr="001545FA" w:rsidTr="00792244">
        <w:tblPrEx>
          <w:tblCellMar>
            <w:top w:w="0" w:type="dxa"/>
            <w:bottom w:w="0" w:type="dxa"/>
          </w:tblCellMar>
        </w:tblPrEx>
        <w:trPr>
          <w:cantSplit/>
        </w:trPr>
        <w:tc>
          <w:tcPr>
            <w:tcW w:w="9639" w:type="dxa"/>
            <w:gridSpan w:val="8"/>
            <w:tcBorders>
              <w:bottom w:val="nil"/>
            </w:tcBorders>
            <w:shd w:val="solid" w:color="FFFFFF" w:fill="auto"/>
          </w:tcPr>
          <w:p w:rsidR="001E5D36" w:rsidRPr="001545FA" w:rsidRDefault="001E5D36" w:rsidP="00792244">
            <w:pPr>
              <w:pStyle w:val="TAL"/>
              <w:jc w:val="center"/>
              <w:rPr>
                <w:b/>
                <w:sz w:val="16"/>
              </w:rPr>
            </w:pPr>
            <w:r w:rsidRPr="001545FA">
              <w:rPr>
                <w:b/>
              </w:rPr>
              <w:t>Change history</w:t>
            </w:r>
          </w:p>
        </w:tc>
      </w:tr>
      <w:tr w:rsidR="001E5D36" w:rsidRPr="001545FA" w:rsidTr="001E5D36">
        <w:tblPrEx>
          <w:tblCellMar>
            <w:top w:w="0" w:type="dxa"/>
            <w:bottom w:w="0" w:type="dxa"/>
          </w:tblCellMar>
        </w:tblPrEx>
        <w:tc>
          <w:tcPr>
            <w:tcW w:w="800" w:type="dxa"/>
            <w:shd w:val="pct10" w:color="auto" w:fill="FFFFFF"/>
          </w:tcPr>
          <w:p w:rsidR="001E5D36" w:rsidRPr="001545FA" w:rsidRDefault="001E5D36" w:rsidP="00792244">
            <w:pPr>
              <w:pStyle w:val="TAL"/>
              <w:rPr>
                <w:b/>
                <w:sz w:val="16"/>
              </w:rPr>
            </w:pPr>
            <w:r w:rsidRPr="001545FA">
              <w:rPr>
                <w:b/>
                <w:sz w:val="16"/>
              </w:rPr>
              <w:t>Date</w:t>
            </w:r>
          </w:p>
        </w:tc>
        <w:tc>
          <w:tcPr>
            <w:tcW w:w="800" w:type="dxa"/>
            <w:shd w:val="pct10" w:color="auto" w:fill="FFFFFF"/>
          </w:tcPr>
          <w:p w:rsidR="001E5D36" w:rsidRPr="001545FA" w:rsidRDefault="001E5D36" w:rsidP="00792244">
            <w:pPr>
              <w:pStyle w:val="TAL"/>
              <w:rPr>
                <w:b/>
                <w:sz w:val="16"/>
              </w:rPr>
            </w:pPr>
            <w:r w:rsidRPr="001545FA">
              <w:rPr>
                <w:b/>
                <w:sz w:val="16"/>
              </w:rPr>
              <w:t>Meeting</w:t>
            </w:r>
          </w:p>
        </w:tc>
        <w:tc>
          <w:tcPr>
            <w:tcW w:w="952" w:type="dxa"/>
            <w:shd w:val="pct10" w:color="auto" w:fill="FFFFFF"/>
          </w:tcPr>
          <w:p w:rsidR="001E5D36" w:rsidRPr="001545FA" w:rsidRDefault="001E5D36" w:rsidP="00792244">
            <w:pPr>
              <w:pStyle w:val="TAL"/>
              <w:rPr>
                <w:b/>
                <w:sz w:val="16"/>
              </w:rPr>
            </w:pPr>
            <w:r w:rsidRPr="001545FA">
              <w:rPr>
                <w:b/>
                <w:sz w:val="16"/>
              </w:rPr>
              <w:t>TDoc</w:t>
            </w:r>
          </w:p>
        </w:tc>
        <w:tc>
          <w:tcPr>
            <w:tcW w:w="567" w:type="dxa"/>
            <w:shd w:val="pct10" w:color="auto" w:fill="FFFFFF"/>
          </w:tcPr>
          <w:p w:rsidR="001E5D36" w:rsidRPr="001545FA" w:rsidRDefault="001E5D36" w:rsidP="00792244">
            <w:pPr>
              <w:pStyle w:val="TAL"/>
              <w:rPr>
                <w:b/>
                <w:sz w:val="16"/>
              </w:rPr>
            </w:pPr>
            <w:r w:rsidRPr="001545FA">
              <w:rPr>
                <w:b/>
                <w:sz w:val="16"/>
              </w:rPr>
              <w:t>CR</w:t>
            </w:r>
          </w:p>
        </w:tc>
        <w:tc>
          <w:tcPr>
            <w:tcW w:w="425" w:type="dxa"/>
            <w:shd w:val="pct10" w:color="auto" w:fill="FFFFFF"/>
          </w:tcPr>
          <w:p w:rsidR="001E5D36" w:rsidRPr="001545FA" w:rsidRDefault="001E5D36" w:rsidP="00792244">
            <w:pPr>
              <w:pStyle w:val="TAL"/>
              <w:rPr>
                <w:b/>
                <w:sz w:val="16"/>
              </w:rPr>
            </w:pPr>
            <w:r w:rsidRPr="001545FA">
              <w:rPr>
                <w:b/>
                <w:sz w:val="16"/>
              </w:rPr>
              <w:t>Rev</w:t>
            </w:r>
          </w:p>
        </w:tc>
        <w:tc>
          <w:tcPr>
            <w:tcW w:w="425" w:type="dxa"/>
            <w:shd w:val="pct10" w:color="auto" w:fill="FFFFFF"/>
          </w:tcPr>
          <w:p w:rsidR="001E5D36" w:rsidRPr="001545FA" w:rsidRDefault="001E5D36" w:rsidP="00792244">
            <w:pPr>
              <w:pStyle w:val="TAL"/>
              <w:rPr>
                <w:b/>
                <w:sz w:val="16"/>
              </w:rPr>
            </w:pPr>
            <w:r w:rsidRPr="001545FA">
              <w:rPr>
                <w:b/>
                <w:sz w:val="16"/>
              </w:rPr>
              <w:t>Cat</w:t>
            </w:r>
          </w:p>
        </w:tc>
        <w:tc>
          <w:tcPr>
            <w:tcW w:w="4962" w:type="dxa"/>
            <w:shd w:val="pct10" w:color="auto" w:fill="FFFFFF"/>
          </w:tcPr>
          <w:p w:rsidR="001E5D36" w:rsidRPr="001545FA" w:rsidRDefault="001E5D36" w:rsidP="00792244">
            <w:pPr>
              <w:pStyle w:val="TAL"/>
              <w:rPr>
                <w:b/>
                <w:sz w:val="16"/>
              </w:rPr>
            </w:pPr>
            <w:r w:rsidRPr="001545FA">
              <w:rPr>
                <w:b/>
                <w:sz w:val="16"/>
              </w:rPr>
              <w:t>Subject/Comment</w:t>
            </w:r>
          </w:p>
        </w:tc>
        <w:tc>
          <w:tcPr>
            <w:tcW w:w="708" w:type="dxa"/>
            <w:shd w:val="pct10" w:color="auto" w:fill="FFFFFF"/>
          </w:tcPr>
          <w:p w:rsidR="001E5D36" w:rsidRPr="001545FA" w:rsidRDefault="001E5D36" w:rsidP="00792244">
            <w:pPr>
              <w:pStyle w:val="TAL"/>
              <w:rPr>
                <w:b/>
                <w:sz w:val="16"/>
              </w:rPr>
            </w:pPr>
            <w:r w:rsidRPr="001545FA">
              <w:rPr>
                <w:b/>
                <w:sz w:val="16"/>
              </w:rPr>
              <w:t>New version</w:t>
            </w:r>
          </w:p>
        </w:tc>
      </w:tr>
      <w:tr w:rsidR="001E5D36" w:rsidRPr="001545FA" w:rsidTr="001E5D36">
        <w:tblPrEx>
          <w:tblCellMar>
            <w:top w:w="0" w:type="dxa"/>
            <w:bottom w:w="0" w:type="dxa"/>
          </w:tblCellMar>
        </w:tblPrEx>
        <w:tc>
          <w:tcPr>
            <w:tcW w:w="800" w:type="dxa"/>
            <w:shd w:val="solid" w:color="FFFFFF" w:fill="auto"/>
          </w:tcPr>
          <w:p w:rsidR="001E5D36" w:rsidRPr="001545FA" w:rsidRDefault="001E5D36" w:rsidP="00792244">
            <w:pPr>
              <w:pStyle w:val="TAC"/>
              <w:rPr>
                <w:szCs w:val="18"/>
              </w:rPr>
            </w:pPr>
            <w:r w:rsidRPr="001545FA">
              <w:rPr>
                <w:szCs w:val="18"/>
              </w:rPr>
              <w:t>2016-06</w:t>
            </w:r>
          </w:p>
        </w:tc>
        <w:tc>
          <w:tcPr>
            <w:tcW w:w="800" w:type="dxa"/>
            <w:shd w:val="solid" w:color="FFFFFF" w:fill="auto"/>
          </w:tcPr>
          <w:p w:rsidR="001E5D36" w:rsidRPr="001545FA" w:rsidRDefault="001E5D36" w:rsidP="00792244">
            <w:pPr>
              <w:pStyle w:val="TAC"/>
              <w:rPr>
                <w:szCs w:val="18"/>
              </w:rPr>
            </w:pPr>
            <w:r w:rsidRPr="001545FA">
              <w:rPr>
                <w:szCs w:val="18"/>
              </w:rPr>
              <w:t>SA#72</w:t>
            </w:r>
          </w:p>
        </w:tc>
        <w:tc>
          <w:tcPr>
            <w:tcW w:w="952" w:type="dxa"/>
            <w:shd w:val="solid" w:color="FFFFFF" w:fill="auto"/>
          </w:tcPr>
          <w:p w:rsidR="001E5D36" w:rsidRPr="001545FA" w:rsidRDefault="001E5D36" w:rsidP="00792244">
            <w:pPr>
              <w:pStyle w:val="TAC"/>
              <w:rPr>
                <w:szCs w:val="18"/>
              </w:rPr>
            </w:pPr>
            <w:r w:rsidRPr="001545FA">
              <w:rPr>
                <w:snapToGrid w:val="0"/>
                <w:color w:val="000000"/>
                <w:szCs w:val="18"/>
              </w:rPr>
              <w:t>SP-160259</w:t>
            </w:r>
          </w:p>
        </w:tc>
        <w:tc>
          <w:tcPr>
            <w:tcW w:w="567" w:type="dxa"/>
            <w:shd w:val="solid" w:color="FFFFFF" w:fill="auto"/>
          </w:tcPr>
          <w:p w:rsidR="001E5D36" w:rsidRPr="001545FA" w:rsidRDefault="001E5D36" w:rsidP="00792244">
            <w:pPr>
              <w:pStyle w:val="TAL"/>
              <w:rPr>
                <w:szCs w:val="18"/>
              </w:rPr>
            </w:pPr>
            <w:r w:rsidRPr="001545FA">
              <w:rPr>
                <w:szCs w:val="18"/>
              </w:rPr>
              <w:t>0535</w:t>
            </w:r>
          </w:p>
        </w:tc>
        <w:tc>
          <w:tcPr>
            <w:tcW w:w="425" w:type="dxa"/>
            <w:shd w:val="solid" w:color="FFFFFF" w:fill="auto"/>
          </w:tcPr>
          <w:p w:rsidR="001E5D36" w:rsidRPr="001545FA" w:rsidRDefault="001E5D36" w:rsidP="001E5D36">
            <w:pPr>
              <w:pStyle w:val="TAR"/>
              <w:jc w:val="center"/>
              <w:rPr>
                <w:szCs w:val="18"/>
              </w:rPr>
            </w:pPr>
            <w:r w:rsidRPr="001545FA">
              <w:rPr>
                <w:szCs w:val="18"/>
              </w:rPr>
              <w:t>1</w:t>
            </w:r>
          </w:p>
        </w:tc>
        <w:tc>
          <w:tcPr>
            <w:tcW w:w="425" w:type="dxa"/>
            <w:shd w:val="solid" w:color="FFFFFF" w:fill="auto"/>
          </w:tcPr>
          <w:p w:rsidR="001E5D36" w:rsidRPr="001545FA" w:rsidRDefault="001E5D36" w:rsidP="00792244">
            <w:pPr>
              <w:pStyle w:val="TAC"/>
              <w:rPr>
                <w:szCs w:val="18"/>
              </w:rPr>
            </w:pPr>
            <w:r w:rsidRPr="001545FA">
              <w:rPr>
                <w:szCs w:val="18"/>
              </w:rPr>
              <w:t>A</w:t>
            </w:r>
          </w:p>
        </w:tc>
        <w:tc>
          <w:tcPr>
            <w:tcW w:w="4962" w:type="dxa"/>
            <w:shd w:val="solid" w:color="FFFFFF" w:fill="auto"/>
          </w:tcPr>
          <w:p w:rsidR="001E5D36" w:rsidRPr="001545FA" w:rsidRDefault="001E5D36" w:rsidP="00792244">
            <w:pPr>
              <w:pStyle w:val="TAL"/>
              <w:rPr>
                <w:szCs w:val="18"/>
              </w:rPr>
            </w:pPr>
            <w:r w:rsidRPr="001545FA">
              <w:rPr>
                <w:rFonts w:cs="Arial"/>
                <w:szCs w:val="24"/>
              </w:rPr>
              <w:t>RFC 7798: RTP Payload Format for HEVC for MBMS</w:t>
            </w:r>
          </w:p>
        </w:tc>
        <w:tc>
          <w:tcPr>
            <w:tcW w:w="708" w:type="dxa"/>
            <w:shd w:val="solid" w:color="FFFFFF" w:fill="auto"/>
          </w:tcPr>
          <w:p w:rsidR="001E5D36" w:rsidRPr="001545FA" w:rsidRDefault="001E5D36" w:rsidP="00792244">
            <w:pPr>
              <w:pStyle w:val="TAC"/>
              <w:rPr>
                <w:szCs w:val="18"/>
              </w:rPr>
            </w:pPr>
            <w:r w:rsidRPr="001545FA">
              <w:rPr>
                <w:szCs w:val="18"/>
              </w:rPr>
              <w:t>13.5.0</w:t>
            </w:r>
          </w:p>
        </w:tc>
      </w:tr>
      <w:tr w:rsidR="001E5D36" w:rsidRPr="001545FA" w:rsidTr="001E5D36">
        <w:tblPrEx>
          <w:tblCellMar>
            <w:top w:w="0" w:type="dxa"/>
            <w:bottom w:w="0" w:type="dxa"/>
          </w:tblCellMar>
        </w:tblPrEx>
        <w:tc>
          <w:tcPr>
            <w:tcW w:w="800" w:type="dxa"/>
            <w:shd w:val="solid" w:color="FFFFFF" w:fill="auto"/>
          </w:tcPr>
          <w:p w:rsidR="001E5D36" w:rsidRPr="001545FA" w:rsidRDefault="001E5D36" w:rsidP="00792244">
            <w:pPr>
              <w:pStyle w:val="TAC"/>
              <w:rPr>
                <w:szCs w:val="18"/>
              </w:rPr>
            </w:pPr>
            <w:r w:rsidRPr="001545FA">
              <w:rPr>
                <w:szCs w:val="18"/>
              </w:rPr>
              <w:t>2016-06</w:t>
            </w:r>
          </w:p>
        </w:tc>
        <w:tc>
          <w:tcPr>
            <w:tcW w:w="800" w:type="dxa"/>
            <w:shd w:val="solid" w:color="FFFFFF" w:fill="auto"/>
          </w:tcPr>
          <w:p w:rsidR="001E5D36" w:rsidRPr="001545FA" w:rsidRDefault="001E5D36" w:rsidP="00792244">
            <w:pPr>
              <w:pStyle w:val="TAC"/>
              <w:rPr>
                <w:szCs w:val="18"/>
              </w:rPr>
            </w:pPr>
            <w:r w:rsidRPr="001545FA">
              <w:rPr>
                <w:szCs w:val="18"/>
              </w:rPr>
              <w:t>SA#72</w:t>
            </w:r>
          </w:p>
        </w:tc>
        <w:tc>
          <w:tcPr>
            <w:tcW w:w="952" w:type="dxa"/>
            <w:shd w:val="solid" w:color="FFFFFF" w:fill="auto"/>
          </w:tcPr>
          <w:p w:rsidR="001E5D36" w:rsidRPr="001545FA" w:rsidRDefault="001E5D36" w:rsidP="00792244">
            <w:pPr>
              <w:pStyle w:val="TAC"/>
              <w:rPr>
                <w:szCs w:val="18"/>
              </w:rPr>
            </w:pPr>
            <w:r w:rsidRPr="001545FA">
              <w:rPr>
                <w:snapToGrid w:val="0"/>
                <w:color w:val="000000"/>
                <w:szCs w:val="18"/>
              </w:rPr>
              <w:t>SP-160</w:t>
            </w:r>
            <w:r w:rsidR="0072117B" w:rsidRPr="001545FA">
              <w:rPr>
                <w:snapToGrid w:val="0"/>
                <w:color w:val="000000"/>
                <w:szCs w:val="18"/>
              </w:rPr>
              <w:t>258</w:t>
            </w:r>
          </w:p>
        </w:tc>
        <w:tc>
          <w:tcPr>
            <w:tcW w:w="567" w:type="dxa"/>
            <w:shd w:val="solid" w:color="FFFFFF" w:fill="auto"/>
          </w:tcPr>
          <w:p w:rsidR="001E5D36" w:rsidRPr="001545FA" w:rsidRDefault="0072117B" w:rsidP="00792244">
            <w:pPr>
              <w:pStyle w:val="TAL"/>
              <w:rPr>
                <w:szCs w:val="18"/>
              </w:rPr>
            </w:pPr>
            <w:r w:rsidRPr="001545FA">
              <w:rPr>
                <w:szCs w:val="18"/>
              </w:rPr>
              <w:t>0537</w:t>
            </w:r>
          </w:p>
        </w:tc>
        <w:tc>
          <w:tcPr>
            <w:tcW w:w="425" w:type="dxa"/>
            <w:shd w:val="solid" w:color="FFFFFF" w:fill="auto"/>
          </w:tcPr>
          <w:p w:rsidR="001E5D36" w:rsidRPr="001545FA" w:rsidRDefault="0072117B" w:rsidP="001E5D36">
            <w:pPr>
              <w:pStyle w:val="TAR"/>
              <w:jc w:val="center"/>
              <w:rPr>
                <w:szCs w:val="18"/>
              </w:rPr>
            </w:pPr>
            <w:r w:rsidRPr="001545FA">
              <w:rPr>
                <w:szCs w:val="18"/>
              </w:rPr>
              <w:t>2</w:t>
            </w:r>
          </w:p>
        </w:tc>
        <w:tc>
          <w:tcPr>
            <w:tcW w:w="425" w:type="dxa"/>
            <w:shd w:val="solid" w:color="FFFFFF" w:fill="auto"/>
          </w:tcPr>
          <w:p w:rsidR="001E5D36" w:rsidRPr="001545FA" w:rsidRDefault="0072117B" w:rsidP="00792244">
            <w:pPr>
              <w:pStyle w:val="TAC"/>
              <w:rPr>
                <w:szCs w:val="18"/>
              </w:rPr>
            </w:pPr>
            <w:r w:rsidRPr="001545FA">
              <w:rPr>
                <w:szCs w:val="18"/>
              </w:rPr>
              <w:t>A</w:t>
            </w:r>
          </w:p>
        </w:tc>
        <w:tc>
          <w:tcPr>
            <w:tcW w:w="4962" w:type="dxa"/>
            <w:shd w:val="solid" w:color="FFFFFF" w:fill="auto"/>
          </w:tcPr>
          <w:p w:rsidR="001E5D36" w:rsidRPr="001545FA" w:rsidRDefault="0072117B" w:rsidP="00792244">
            <w:pPr>
              <w:pStyle w:val="TAL"/>
              <w:rPr>
                <w:szCs w:val="18"/>
              </w:rPr>
            </w:pPr>
            <w:r w:rsidRPr="001545FA">
              <w:rPr>
                <w:szCs w:val="18"/>
              </w:rPr>
              <w:t>Service Announcement Signaling of MooD Header Attachment to Unicast Requests</w:t>
            </w:r>
          </w:p>
        </w:tc>
        <w:tc>
          <w:tcPr>
            <w:tcW w:w="708" w:type="dxa"/>
            <w:shd w:val="solid" w:color="FFFFFF" w:fill="auto"/>
          </w:tcPr>
          <w:p w:rsidR="001E5D36" w:rsidRPr="001545FA" w:rsidRDefault="001E5D36" w:rsidP="00792244">
            <w:pPr>
              <w:pStyle w:val="TAC"/>
              <w:rPr>
                <w:szCs w:val="18"/>
              </w:rPr>
            </w:pPr>
            <w:r w:rsidRPr="001545FA">
              <w:rPr>
                <w:szCs w:val="18"/>
              </w:rPr>
              <w:t>13.5.0</w:t>
            </w:r>
          </w:p>
        </w:tc>
      </w:tr>
      <w:tr w:rsidR="001E5D36" w:rsidRPr="001545FA" w:rsidTr="001E5D36">
        <w:tblPrEx>
          <w:tblCellMar>
            <w:top w:w="0" w:type="dxa"/>
            <w:bottom w:w="0" w:type="dxa"/>
          </w:tblCellMar>
        </w:tblPrEx>
        <w:tc>
          <w:tcPr>
            <w:tcW w:w="800" w:type="dxa"/>
            <w:shd w:val="solid" w:color="FFFFFF" w:fill="auto"/>
          </w:tcPr>
          <w:p w:rsidR="001E5D36" w:rsidRPr="001545FA" w:rsidRDefault="001E5D36" w:rsidP="00792244">
            <w:pPr>
              <w:pStyle w:val="TAC"/>
              <w:rPr>
                <w:szCs w:val="18"/>
              </w:rPr>
            </w:pPr>
            <w:r w:rsidRPr="001545FA">
              <w:rPr>
                <w:szCs w:val="18"/>
              </w:rPr>
              <w:t>2016-06</w:t>
            </w:r>
          </w:p>
        </w:tc>
        <w:tc>
          <w:tcPr>
            <w:tcW w:w="800" w:type="dxa"/>
            <w:shd w:val="solid" w:color="FFFFFF" w:fill="auto"/>
          </w:tcPr>
          <w:p w:rsidR="001E5D36" w:rsidRPr="001545FA" w:rsidRDefault="001E5D36" w:rsidP="00792244">
            <w:pPr>
              <w:pStyle w:val="TAC"/>
              <w:rPr>
                <w:szCs w:val="18"/>
              </w:rPr>
            </w:pPr>
            <w:r w:rsidRPr="001545FA">
              <w:rPr>
                <w:szCs w:val="18"/>
              </w:rPr>
              <w:t>SA#72</w:t>
            </w:r>
          </w:p>
        </w:tc>
        <w:tc>
          <w:tcPr>
            <w:tcW w:w="952" w:type="dxa"/>
            <w:shd w:val="solid" w:color="FFFFFF" w:fill="auto"/>
          </w:tcPr>
          <w:p w:rsidR="001E5D36" w:rsidRPr="001545FA" w:rsidRDefault="001E5D36" w:rsidP="00792244">
            <w:pPr>
              <w:pStyle w:val="TAC"/>
              <w:rPr>
                <w:szCs w:val="18"/>
              </w:rPr>
            </w:pPr>
            <w:r w:rsidRPr="001545FA">
              <w:rPr>
                <w:snapToGrid w:val="0"/>
                <w:color w:val="000000"/>
                <w:szCs w:val="18"/>
              </w:rPr>
              <w:t>SP-160</w:t>
            </w:r>
            <w:r w:rsidR="003817C5" w:rsidRPr="001545FA">
              <w:rPr>
                <w:snapToGrid w:val="0"/>
                <w:color w:val="000000"/>
                <w:szCs w:val="18"/>
              </w:rPr>
              <w:t>258</w:t>
            </w:r>
          </w:p>
        </w:tc>
        <w:tc>
          <w:tcPr>
            <w:tcW w:w="567" w:type="dxa"/>
            <w:shd w:val="solid" w:color="FFFFFF" w:fill="auto"/>
          </w:tcPr>
          <w:p w:rsidR="001E5D36" w:rsidRPr="001545FA" w:rsidRDefault="003817C5" w:rsidP="00792244">
            <w:pPr>
              <w:pStyle w:val="TAL"/>
              <w:rPr>
                <w:szCs w:val="18"/>
              </w:rPr>
            </w:pPr>
            <w:r w:rsidRPr="001545FA">
              <w:rPr>
                <w:szCs w:val="18"/>
              </w:rPr>
              <w:t>0538</w:t>
            </w:r>
          </w:p>
        </w:tc>
        <w:tc>
          <w:tcPr>
            <w:tcW w:w="425" w:type="dxa"/>
            <w:shd w:val="solid" w:color="FFFFFF" w:fill="auto"/>
          </w:tcPr>
          <w:p w:rsidR="001E5D36" w:rsidRPr="001545FA" w:rsidRDefault="003817C5" w:rsidP="001E5D36">
            <w:pPr>
              <w:pStyle w:val="TAR"/>
              <w:jc w:val="center"/>
              <w:rPr>
                <w:szCs w:val="18"/>
              </w:rPr>
            </w:pPr>
            <w:r w:rsidRPr="001545FA">
              <w:rPr>
                <w:szCs w:val="18"/>
              </w:rPr>
              <w:t>2</w:t>
            </w:r>
          </w:p>
        </w:tc>
        <w:tc>
          <w:tcPr>
            <w:tcW w:w="425" w:type="dxa"/>
            <w:shd w:val="solid" w:color="FFFFFF" w:fill="auto"/>
          </w:tcPr>
          <w:p w:rsidR="001E5D36" w:rsidRPr="001545FA" w:rsidRDefault="003817C5" w:rsidP="00792244">
            <w:pPr>
              <w:pStyle w:val="TAC"/>
              <w:rPr>
                <w:szCs w:val="18"/>
              </w:rPr>
            </w:pPr>
            <w:r w:rsidRPr="001545FA">
              <w:rPr>
                <w:szCs w:val="18"/>
              </w:rPr>
              <w:t>F</w:t>
            </w:r>
          </w:p>
        </w:tc>
        <w:tc>
          <w:tcPr>
            <w:tcW w:w="4962" w:type="dxa"/>
            <w:shd w:val="solid" w:color="FFFFFF" w:fill="auto"/>
          </w:tcPr>
          <w:p w:rsidR="001E5D36" w:rsidRPr="001545FA" w:rsidRDefault="003817C5" w:rsidP="00792244">
            <w:pPr>
              <w:pStyle w:val="TAL"/>
              <w:rPr>
                <w:szCs w:val="18"/>
              </w:rPr>
            </w:pPr>
            <w:r w:rsidRPr="001545FA">
              <w:rPr>
                <w:szCs w:val="18"/>
              </w:rPr>
              <w:t>MooD Proxy Server Load Limitation</w:t>
            </w:r>
          </w:p>
        </w:tc>
        <w:tc>
          <w:tcPr>
            <w:tcW w:w="708" w:type="dxa"/>
            <w:shd w:val="solid" w:color="FFFFFF" w:fill="auto"/>
          </w:tcPr>
          <w:p w:rsidR="001E5D36" w:rsidRPr="001545FA" w:rsidRDefault="001E5D36" w:rsidP="00792244">
            <w:pPr>
              <w:pStyle w:val="TAC"/>
              <w:rPr>
                <w:szCs w:val="18"/>
              </w:rPr>
            </w:pPr>
            <w:r w:rsidRPr="001545FA">
              <w:rPr>
                <w:szCs w:val="18"/>
              </w:rPr>
              <w:t>13.5.0</w:t>
            </w:r>
          </w:p>
        </w:tc>
      </w:tr>
      <w:tr w:rsidR="005A2502" w:rsidRPr="001545FA" w:rsidTr="001E5D36">
        <w:tblPrEx>
          <w:tblCellMar>
            <w:top w:w="0" w:type="dxa"/>
            <w:bottom w:w="0" w:type="dxa"/>
          </w:tblCellMar>
        </w:tblPrEx>
        <w:tc>
          <w:tcPr>
            <w:tcW w:w="800" w:type="dxa"/>
            <w:shd w:val="solid" w:color="FFFFFF" w:fill="auto"/>
          </w:tcPr>
          <w:p w:rsidR="005A2502" w:rsidRPr="001545FA" w:rsidRDefault="00BD0B56" w:rsidP="00792244">
            <w:pPr>
              <w:pStyle w:val="TAC"/>
              <w:rPr>
                <w:szCs w:val="18"/>
              </w:rPr>
            </w:pPr>
            <w:r w:rsidRPr="001545FA">
              <w:rPr>
                <w:szCs w:val="18"/>
              </w:rPr>
              <w:t>2016-09</w:t>
            </w:r>
          </w:p>
        </w:tc>
        <w:tc>
          <w:tcPr>
            <w:tcW w:w="800" w:type="dxa"/>
            <w:shd w:val="solid" w:color="FFFFFF" w:fill="auto"/>
          </w:tcPr>
          <w:p w:rsidR="005A2502" w:rsidRPr="001545FA" w:rsidRDefault="00BD0B56" w:rsidP="00792244">
            <w:pPr>
              <w:pStyle w:val="TAC"/>
              <w:rPr>
                <w:szCs w:val="18"/>
              </w:rPr>
            </w:pPr>
            <w:r w:rsidRPr="001545FA">
              <w:rPr>
                <w:szCs w:val="18"/>
              </w:rPr>
              <w:t>SA#73</w:t>
            </w:r>
          </w:p>
        </w:tc>
        <w:tc>
          <w:tcPr>
            <w:tcW w:w="952" w:type="dxa"/>
            <w:shd w:val="solid" w:color="FFFFFF" w:fill="auto"/>
          </w:tcPr>
          <w:p w:rsidR="005A2502" w:rsidRPr="001545FA" w:rsidRDefault="00BD0B56" w:rsidP="00792244">
            <w:pPr>
              <w:pStyle w:val="TAC"/>
              <w:rPr>
                <w:snapToGrid w:val="0"/>
                <w:color w:val="000000"/>
                <w:szCs w:val="18"/>
              </w:rPr>
            </w:pPr>
            <w:r w:rsidRPr="001545FA">
              <w:rPr>
                <w:snapToGrid w:val="0"/>
                <w:color w:val="000000"/>
                <w:szCs w:val="18"/>
              </w:rPr>
              <w:t>SP-160</w:t>
            </w:r>
            <w:r w:rsidR="00D93E67" w:rsidRPr="001545FA">
              <w:rPr>
                <w:snapToGrid w:val="0"/>
                <w:color w:val="000000"/>
                <w:szCs w:val="18"/>
              </w:rPr>
              <w:t>590</w:t>
            </w:r>
          </w:p>
        </w:tc>
        <w:tc>
          <w:tcPr>
            <w:tcW w:w="567" w:type="dxa"/>
            <w:shd w:val="solid" w:color="FFFFFF" w:fill="auto"/>
          </w:tcPr>
          <w:p w:rsidR="005A2502" w:rsidRPr="001545FA" w:rsidRDefault="00D93E67" w:rsidP="00792244">
            <w:pPr>
              <w:pStyle w:val="TAL"/>
              <w:rPr>
                <w:szCs w:val="18"/>
              </w:rPr>
            </w:pPr>
            <w:r w:rsidRPr="001545FA">
              <w:rPr>
                <w:szCs w:val="18"/>
              </w:rPr>
              <w:t>0542</w:t>
            </w:r>
          </w:p>
        </w:tc>
        <w:tc>
          <w:tcPr>
            <w:tcW w:w="425" w:type="dxa"/>
            <w:shd w:val="solid" w:color="FFFFFF" w:fill="auto"/>
          </w:tcPr>
          <w:p w:rsidR="005A2502" w:rsidRPr="001545FA" w:rsidRDefault="00D93E67" w:rsidP="001E5D36">
            <w:pPr>
              <w:pStyle w:val="TAR"/>
              <w:jc w:val="center"/>
              <w:rPr>
                <w:szCs w:val="18"/>
              </w:rPr>
            </w:pPr>
            <w:r w:rsidRPr="001545FA">
              <w:rPr>
                <w:szCs w:val="18"/>
              </w:rPr>
              <w:t>2</w:t>
            </w:r>
          </w:p>
        </w:tc>
        <w:tc>
          <w:tcPr>
            <w:tcW w:w="425" w:type="dxa"/>
            <w:shd w:val="solid" w:color="FFFFFF" w:fill="auto"/>
          </w:tcPr>
          <w:p w:rsidR="005A2502" w:rsidRPr="001545FA" w:rsidRDefault="00D93E67" w:rsidP="00792244">
            <w:pPr>
              <w:pStyle w:val="TAC"/>
              <w:rPr>
                <w:szCs w:val="18"/>
              </w:rPr>
            </w:pPr>
            <w:r w:rsidRPr="001545FA">
              <w:rPr>
                <w:szCs w:val="18"/>
              </w:rPr>
              <w:t>A</w:t>
            </w:r>
          </w:p>
        </w:tc>
        <w:tc>
          <w:tcPr>
            <w:tcW w:w="4962" w:type="dxa"/>
            <w:shd w:val="solid" w:color="FFFFFF" w:fill="auto"/>
          </w:tcPr>
          <w:p w:rsidR="005A2502" w:rsidRPr="001545FA" w:rsidRDefault="00D93E67" w:rsidP="00792244">
            <w:pPr>
              <w:pStyle w:val="TAL"/>
              <w:rPr>
                <w:szCs w:val="18"/>
              </w:rPr>
            </w:pPr>
            <w:r w:rsidRPr="001545FA">
              <w:rPr>
                <w:rFonts w:cs="Arial"/>
                <w:szCs w:val="24"/>
              </w:rPr>
              <w:t>Corrections to XML Schema of MBMS Consumption Report Request Message</w:t>
            </w:r>
          </w:p>
        </w:tc>
        <w:tc>
          <w:tcPr>
            <w:tcW w:w="708" w:type="dxa"/>
            <w:shd w:val="solid" w:color="FFFFFF" w:fill="auto"/>
          </w:tcPr>
          <w:p w:rsidR="005A2502" w:rsidRPr="001545FA" w:rsidRDefault="00BD0B56" w:rsidP="00BD0B56">
            <w:pPr>
              <w:pStyle w:val="TAC"/>
              <w:rPr>
                <w:szCs w:val="18"/>
              </w:rPr>
            </w:pPr>
            <w:r w:rsidRPr="001545FA">
              <w:rPr>
                <w:szCs w:val="18"/>
              </w:rPr>
              <w:t>13.6.0</w:t>
            </w:r>
          </w:p>
        </w:tc>
      </w:tr>
      <w:tr w:rsidR="005A2502" w:rsidRPr="001545FA" w:rsidTr="001E5D36">
        <w:tblPrEx>
          <w:tblCellMar>
            <w:top w:w="0" w:type="dxa"/>
            <w:bottom w:w="0" w:type="dxa"/>
          </w:tblCellMar>
        </w:tblPrEx>
        <w:tc>
          <w:tcPr>
            <w:tcW w:w="800" w:type="dxa"/>
            <w:shd w:val="solid" w:color="FFFFFF" w:fill="auto"/>
          </w:tcPr>
          <w:p w:rsidR="005A2502" w:rsidRPr="001545FA" w:rsidRDefault="00BD0B56" w:rsidP="00792244">
            <w:pPr>
              <w:pStyle w:val="TAC"/>
              <w:rPr>
                <w:szCs w:val="18"/>
              </w:rPr>
            </w:pPr>
            <w:r w:rsidRPr="001545FA">
              <w:rPr>
                <w:szCs w:val="18"/>
              </w:rPr>
              <w:t>2016-09</w:t>
            </w:r>
          </w:p>
        </w:tc>
        <w:tc>
          <w:tcPr>
            <w:tcW w:w="800" w:type="dxa"/>
            <w:shd w:val="solid" w:color="FFFFFF" w:fill="auto"/>
          </w:tcPr>
          <w:p w:rsidR="005A2502" w:rsidRPr="001545FA" w:rsidRDefault="00BD0B56" w:rsidP="00792244">
            <w:pPr>
              <w:pStyle w:val="TAC"/>
              <w:rPr>
                <w:szCs w:val="18"/>
              </w:rPr>
            </w:pPr>
            <w:r w:rsidRPr="001545FA">
              <w:rPr>
                <w:szCs w:val="18"/>
              </w:rPr>
              <w:t>SA#73</w:t>
            </w:r>
          </w:p>
        </w:tc>
        <w:tc>
          <w:tcPr>
            <w:tcW w:w="952" w:type="dxa"/>
            <w:shd w:val="solid" w:color="FFFFFF" w:fill="auto"/>
          </w:tcPr>
          <w:p w:rsidR="005A2502" w:rsidRPr="001545FA" w:rsidRDefault="00BD0B56" w:rsidP="00792244">
            <w:pPr>
              <w:pStyle w:val="TAC"/>
              <w:rPr>
                <w:snapToGrid w:val="0"/>
                <w:color w:val="000000"/>
                <w:szCs w:val="18"/>
              </w:rPr>
            </w:pPr>
            <w:r w:rsidRPr="001545FA">
              <w:rPr>
                <w:snapToGrid w:val="0"/>
                <w:color w:val="000000"/>
                <w:szCs w:val="18"/>
              </w:rPr>
              <w:t>SP-160</w:t>
            </w:r>
            <w:r w:rsidR="00D70511" w:rsidRPr="001545FA">
              <w:rPr>
                <w:snapToGrid w:val="0"/>
                <w:color w:val="000000"/>
                <w:szCs w:val="18"/>
              </w:rPr>
              <w:t>587</w:t>
            </w:r>
          </w:p>
        </w:tc>
        <w:tc>
          <w:tcPr>
            <w:tcW w:w="567" w:type="dxa"/>
            <w:shd w:val="solid" w:color="FFFFFF" w:fill="auto"/>
          </w:tcPr>
          <w:p w:rsidR="005A2502" w:rsidRPr="001545FA" w:rsidRDefault="00105E5D" w:rsidP="00792244">
            <w:pPr>
              <w:pStyle w:val="TAL"/>
              <w:rPr>
                <w:szCs w:val="18"/>
              </w:rPr>
            </w:pPr>
            <w:r w:rsidRPr="001545FA">
              <w:rPr>
                <w:szCs w:val="18"/>
              </w:rPr>
              <w:t>0547</w:t>
            </w:r>
          </w:p>
        </w:tc>
        <w:tc>
          <w:tcPr>
            <w:tcW w:w="425" w:type="dxa"/>
            <w:shd w:val="solid" w:color="FFFFFF" w:fill="auto"/>
          </w:tcPr>
          <w:p w:rsidR="005A2502" w:rsidRPr="001545FA" w:rsidRDefault="00105E5D" w:rsidP="001E5D36">
            <w:pPr>
              <w:pStyle w:val="TAR"/>
              <w:jc w:val="center"/>
              <w:rPr>
                <w:szCs w:val="18"/>
              </w:rPr>
            </w:pPr>
            <w:r w:rsidRPr="001545FA">
              <w:rPr>
                <w:szCs w:val="18"/>
              </w:rPr>
              <w:t>1</w:t>
            </w:r>
          </w:p>
        </w:tc>
        <w:tc>
          <w:tcPr>
            <w:tcW w:w="425" w:type="dxa"/>
            <w:shd w:val="solid" w:color="FFFFFF" w:fill="auto"/>
          </w:tcPr>
          <w:p w:rsidR="005A2502" w:rsidRPr="001545FA" w:rsidRDefault="00105E5D" w:rsidP="00792244">
            <w:pPr>
              <w:pStyle w:val="TAC"/>
              <w:rPr>
                <w:szCs w:val="18"/>
              </w:rPr>
            </w:pPr>
            <w:r w:rsidRPr="001545FA">
              <w:rPr>
                <w:szCs w:val="18"/>
              </w:rPr>
              <w:t>A</w:t>
            </w:r>
          </w:p>
        </w:tc>
        <w:tc>
          <w:tcPr>
            <w:tcW w:w="4962" w:type="dxa"/>
            <w:shd w:val="solid" w:color="FFFFFF" w:fill="auto"/>
          </w:tcPr>
          <w:p w:rsidR="005A2502" w:rsidRPr="001545FA" w:rsidRDefault="00105E5D" w:rsidP="00792244">
            <w:pPr>
              <w:pStyle w:val="TAL"/>
              <w:rPr>
                <w:szCs w:val="18"/>
              </w:rPr>
            </w:pPr>
            <w:r w:rsidRPr="001545FA">
              <w:t>MIME Type for Consumption reporting request</w:t>
            </w:r>
          </w:p>
        </w:tc>
        <w:tc>
          <w:tcPr>
            <w:tcW w:w="708" w:type="dxa"/>
            <w:shd w:val="solid" w:color="FFFFFF" w:fill="auto"/>
          </w:tcPr>
          <w:p w:rsidR="005A2502" w:rsidRPr="001545FA" w:rsidRDefault="00BD0B56" w:rsidP="00792244">
            <w:pPr>
              <w:pStyle w:val="TAC"/>
              <w:rPr>
                <w:szCs w:val="18"/>
              </w:rPr>
            </w:pPr>
            <w:r w:rsidRPr="001545FA">
              <w:rPr>
                <w:szCs w:val="18"/>
              </w:rPr>
              <w:t>13.6.0</w:t>
            </w:r>
          </w:p>
        </w:tc>
      </w:tr>
      <w:tr w:rsidR="00D70511" w:rsidRPr="001545FA" w:rsidTr="001E5D36">
        <w:tblPrEx>
          <w:tblCellMar>
            <w:top w:w="0" w:type="dxa"/>
            <w:bottom w:w="0" w:type="dxa"/>
          </w:tblCellMar>
        </w:tblPrEx>
        <w:tc>
          <w:tcPr>
            <w:tcW w:w="800" w:type="dxa"/>
            <w:shd w:val="solid" w:color="FFFFFF" w:fill="auto"/>
          </w:tcPr>
          <w:p w:rsidR="00D70511" w:rsidRPr="001545FA" w:rsidRDefault="00D70511" w:rsidP="00792244">
            <w:pPr>
              <w:pStyle w:val="TAC"/>
              <w:rPr>
                <w:szCs w:val="18"/>
              </w:rPr>
            </w:pPr>
            <w:r w:rsidRPr="001545FA">
              <w:rPr>
                <w:szCs w:val="18"/>
              </w:rPr>
              <w:t>2016-09</w:t>
            </w:r>
          </w:p>
        </w:tc>
        <w:tc>
          <w:tcPr>
            <w:tcW w:w="800" w:type="dxa"/>
            <w:shd w:val="solid" w:color="FFFFFF" w:fill="auto"/>
          </w:tcPr>
          <w:p w:rsidR="00D70511" w:rsidRPr="001545FA" w:rsidRDefault="00D70511" w:rsidP="00792244">
            <w:pPr>
              <w:pStyle w:val="TAC"/>
              <w:rPr>
                <w:szCs w:val="18"/>
              </w:rPr>
            </w:pPr>
            <w:r w:rsidRPr="001545FA">
              <w:rPr>
                <w:szCs w:val="18"/>
              </w:rPr>
              <w:t>SA#73</w:t>
            </w:r>
          </w:p>
        </w:tc>
        <w:tc>
          <w:tcPr>
            <w:tcW w:w="952" w:type="dxa"/>
            <w:shd w:val="solid" w:color="FFFFFF" w:fill="auto"/>
          </w:tcPr>
          <w:p w:rsidR="00D70511" w:rsidRPr="001545FA" w:rsidRDefault="00D70511" w:rsidP="00792244">
            <w:pPr>
              <w:pStyle w:val="TAC"/>
              <w:rPr>
                <w:snapToGrid w:val="0"/>
                <w:color w:val="000000"/>
                <w:szCs w:val="18"/>
              </w:rPr>
            </w:pPr>
            <w:r w:rsidRPr="001545FA">
              <w:rPr>
                <w:snapToGrid w:val="0"/>
                <w:color w:val="000000"/>
                <w:szCs w:val="18"/>
              </w:rPr>
              <w:t>SP-160587</w:t>
            </w:r>
          </w:p>
        </w:tc>
        <w:tc>
          <w:tcPr>
            <w:tcW w:w="567" w:type="dxa"/>
            <w:shd w:val="solid" w:color="FFFFFF" w:fill="auto"/>
          </w:tcPr>
          <w:p w:rsidR="00D70511" w:rsidRPr="001545FA" w:rsidRDefault="00D70511" w:rsidP="00D70511">
            <w:pPr>
              <w:pStyle w:val="TAL"/>
              <w:rPr>
                <w:szCs w:val="18"/>
              </w:rPr>
            </w:pPr>
            <w:r w:rsidRPr="001545FA">
              <w:rPr>
                <w:szCs w:val="18"/>
              </w:rPr>
              <w:t>0549</w:t>
            </w:r>
          </w:p>
        </w:tc>
        <w:tc>
          <w:tcPr>
            <w:tcW w:w="425" w:type="dxa"/>
            <w:shd w:val="solid" w:color="FFFFFF" w:fill="auto"/>
          </w:tcPr>
          <w:p w:rsidR="00D70511" w:rsidRPr="001545FA" w:rsidRDefault="00D70511" w:rsidP="00C17CDB">
            <w:pPr>
              <w:pStyle w:val="TAR"/>
              <w:jc w:val="center"/>
              <w:rPr>
                <w:szCs w:val="18"/>
              </w:rPr>
            </w:pPr>
            <w:r w:rsidRPr="001545FA">
              <w:rPr>
                <w:szCs w:val="18"/>
              </w:rPr>
              <w:t>1</w:t>
            </w:r>
          </w:p>
        </w:tc>
        <w:tc>
          <w:tcPr>
            <w:tcW w:w="425" w:type="dxa"/>
            <w:shd w:val="solid" w:color="FFFFFF" w:fill="auto"/>
          </w:tcPr>
          <w:p w:rsidR="00D70511" w:rsidRPr="001545FA" w:rsidRDefault="00D70511" w:rsidP="00792244">
            <w:pPr>
              <w:pStyle w:val="TAC"/>
              <w:rPr>
                <w:szCs w:val="18"/>
              </w:rPr>
            </w:pPr>
            <w:r w:rsidRPr="001545FA">
              <w:rPr>
                <w:szCs w:val="18"/>
              </w:rPr>
              <w:t>A</w:t>
            </w:r>
          </w:p>
        </w:tc>
        <w:tc>
          <w:tcPr>
            <w:tcW w:w="4962" w:type="dxa"/>
            <w:shd w:val="solid" w:color="FFFFFF" w:fill="auto"/>
          </w:tcPr>
          <w:p w:rsidR="00D70511" w:rsidRPr="001545FA" w:rsidRDefault="00D70511" w:rsidP="00792244">
            <w:pPr>
              <w:pStyle w:val="TAL"/>
              <w:rPr>
                <w:szCs w:val="18"/>
              </w:rPr>
            </w:pPr>
            <w:r w:rsidRPr="001545FA">
              <w:rPr>
                <w:szCs w:val="18"/>
              </w:rPr>
              <w:t>Separation of Consumption Report configuration from other associated delivery procedures</w:t>
            </w:r>
          </w:p>
        </w:tc>
        <w:tc>
          <w:tcPr>
            <w:tcW w:w="708" w:type="dxa"/>
            <w:shd w:val="solid" w:color="FFFFFF" w:fill="auto"/>
          </w:tcPr>
          <w:p w:rsidR="00D70511" w:rsidRPr="001545FA" w:rsidRDefault="00D70511" w:rsidP="00792244">
            <w:pPr>
              <w:pStyle w:val="TAC"/>
              <w:rPr>
                <w:szCs w:val="18"/>
              </w:rPr>
            </w:pPr>
            <w:r w:rsidRPr="001545FA">
              <w:rPr>
                <w:szCs w:val="18"/>
              </w:rPr>
              <w:t>13.6.0</w:t>
            </w:r>
          </w:p>
        </w:tc>
      </w:tr>
      <w:tr w:rsidR="00D70511" w:rsidRPr="001545FA" w:rsidTr="001E5D36">
        <w:tblPrEx>
          <w:tblCellMar>
            <w:top w:w="0" w:type="dxa"/>
            <w:bottom w:w="0" w:type="dxa"/>
          </w:tblCellMar>
        </w:tblPrEx>
        <w:tc>
          <w:tcPr>
            <w:tcW w:w="800" w:type="dxa"/>
            <w:shd w:val="solid" w:color="FFFFFF" w:fill="auto"/>
          </w:tcPr>
          <w:p w:rsidR="00D70511" w:rsidRPr="001545FA" w:rsidRDefault="00D70511" w:rsidP="00792244">
            <w:pPr>
              <w:pStyle w:val="TAC"/>
              <w:rPr>
                <w:szCs w:val="18"/>
              </w:rPr>
            </w:pPr>
            <w:r w:rsidRPr="001545FA">
              <w:rPr>
                <w:szCs w:val="18"/>
              </w:rPr>
              <w:t>2016-09</w:t>
            </w:r>
          </w:p>
        </w:tc>
        <w:tc>
          <w:tcPr>
            <w:tcW w:w="800" w:type="dxa"/>
            <w:shd w:val="solid" w:color="FFFFFF" w:fill="auto"/>
          </w:tcPr>
          <w:p w:rsidR="00D70511" w:rsidRPr="001545FA" w:rsidRDefault="00D70511" w:rsidP="00792244">
            <w:pPr>
              <w:pStyle w:val="TAC"/>
              <w:rPr>
                <w:szCs w:val="18"/>
              </w:rPr>
            </w:pPr>
            <w:r w:rsidRPr="001545FA">
              <w:rPr>
                <w:szCs w:val="18"/>
              </w:rPr>
              <w:t>SA#73</w:t>
            </w:r>
          </w:p>
        </w:tc>
        <w:tc>
          <w:tcPr>
            <w:tcW w:w="952" w:type="dxa"/>
            <w:shd w:val="solid" w:color="FFFFFF" w:fill="auto"/>
          </w:tcPr>
          <w:p w:rsidR="00D70511" w:rsidRPr="001545FA" w:rsidRDefault="00D70511" w:rsidP="00792244">
            <w:pPr>
              <w:pStyle w:val="TAC"/>
              <w:rPr>
                <w:snapToGrid w:val="0"/>
                <w:color w:val="000000"/>
                <w:szCs w:val="18"/>
              </w:rPr>
            </w:pPr>
            <w:r w:rsidRPr="001545FA">
              <w:rPr>
                <w:snapToGrid w:val="0"/>
                <w:color w:val="000000"/>
                <w:szCs w:val="18"/>
              </w:rPr>
              <w:t>SP-160</w:t>
            </w:r>
            <w:r w:rsidR="00D64877" w:rsidRPr="001545FA">
              <w:rPr>
                <w:snapToGrid w:val="0"/>
                <w:color w:val="000000"/>
                <w:szCs w:val="18"/>
              </w:rPr>
              <w:t>587</w:t>
            </w:r>
          </w:p>
        </w:tc>
        <w:tc>
          <w:tcPr>
            <w:tcW w:w="567" w:type="dxa"/>
            <w:shd w:val="solid" w:color="FFFFFF" w:fill="auto"/>
          </w:tcPr>
          <w:p w:rsidR="00D70511" w:rsidRPr="001545FA" w:rsidRDefault="00C76E9F" w:rsidP="00792244">
            <w:pPr>
              <w:pStyle w:val="TAL"/>
              <w:rPr>
                <w:szCs w:val="18"/>
              </w:rPr>
            </w:pPr>
            <w:r w:rsidRPr="001545FA">
              <w:rPr>
                <w:szCs w:val="18"/>
              </w:rPr>
              <w:t>551</w:t>
            </w:r>
          </w:p>
        </w:tc>
        <w:tc>
          <w:tcPr>
            <w:tcW w:w="425" w:type="dxa"/>
            <w:shd w:val="solid" w:color="FFFFFF" w:fill="auto"/>
          </w:tcPr>
          <w:p w:rsidR="00D70511" w:rsidRPr="001545FA" w:rsidRDefault="00C76E9F" w:rsidP="001E5D36">
            <w:pPr>
              <w:pStyle w:val="TAR"/>
              <w:jc w:val="center"/>
              <w:rPr>
                <w:szCs w:val="18"/>
              </w:rPr>
            </w:pPr>
            <w:r w:rsidRPr="001545FA">
              <w:rPr>
                <w:szCs w:val="18"/>
              </w:rPr>
              <w:t>1</w:t>
            </w:r>
          </w:p>
        </w:tc>
        <w:tc>
          <w:tcPr>
            <w:tcW w:w="425" w:type="dxa"/>
            <w:shd w:val="solid" w:color="FFFFFF" w:fill="auto"/>
          </w:tcPr>
          <w:p w:rsidR="00D70511" w:rsidRPr="001545FA" w:rsidRDefault="00D70511" w:rsidP="00C17CDB">
            <w:pPr>
              <w:pStyle w:val="TAC"/>
              <w:rPr>
                <w:szCs w:val="18"/>
              </w:rPr>
            </w:pPr>
            <w:r w:rsidRPr="001545FA">
              <w:rPr>
                <w:szCs w:val="18"/>
              </w:rPr>
              <w:t>A</w:t>
            </w:r>
          </w:p>
        </w:tc>
        <w:tc>
          <w:tcPr>
            <w:tcW w:w="4962" w:type="dxa"/>
            <w:shd w:val="solid" w:color="FFFFFF" w:fill="auto"/>
          </w:tcPr>
          <w:p w:rsidR="00D70511" w:rsidRPr="001545FA" w:rsidRDefault="00D64877" w:rsidP="00792244">
            <w:pPr>
              <w:pStyle w:val="TAL"/>
              <w:rPr>
                <w:szCs w:val="18"/>
              </w:rPr>
            </w:pPr>
            <w:r w:rsidRPr="001545FA">
              <w:rPr>
                <w:szCs w:val="18"/>
              </w:rPr>
              <w:t>Consistent Location Reporting in Consumption Reports and MooD Headers</w:t>
            </w:r>
          </w:p>
        </w:tc>
        <w:tc>
          <w:tcPr>
            <w:tcW w:w="708" w:type="dxa"/>
            <w:shd w:val="solid" w:color="FFFFFF" w:fill="auto"/>
          </w:tcPr>
          <w:p w:rsidR="00D70511" w:rsidRPr="001545FA" w:rsidRDefault="00D70511" w:rsidP="00792244">
            <w:pPr>
              <w:pStyle w:val="TAC"/>
              <w:rPr>
                <w:szCs w:val="18"/>
              </w:rPr>
            </w:pPr>
            <w:r w:rsidRPr="001545FA">
              <w:rPr>
                <w:szCs w:val="18"/>
              </w:rPr>
              <w:t>13.6.0</w:t>
            </w:r>
          </w:p>
        </w:tc>
      </w:tr>
      <w:tr w:rsidR="00D70511" w:rsidRPr="001545FA" w:rsidTr="001E5D36">
        <w:tblPrEx>
          <w:tblCellMar>
            <w:top w:w="0" w:type="dxa"/>
            <w:bottom w:w="0" w:type="dxa"/>
          </w:tblCellMar>
        </w:tblPrEx>
        <w:tc>
          <w:tcPr>
            <w:tcW w:w="800" w:type="dxa"/>
            <w:shd w:val="solid" w:color="FFFFFF" w:fill="auto"/>
          </w:tcPr>
          <w:p w:rsidR="00D70511" w:rsidRPr="001545FA" w:rsidRDefault="00D70511" w:rsidP="00792244">
            <w:pPr>
              <w:pStyle w:val="TAC"/>
              <w:rPr>
                <w:szCs w:val="18"/>
              </w:rPr>
            </w:pPr>
            <w:r w:rsidRPr="001545FA">
              <w:rPr>
                <w:szCs w:val="18"/>
              </w:rPr>
              <w:t>2016-09</w:t>
            </w:r>
          </w:p>
        </w:tc>
        <w:tc>
          <w:tcPr>
            <w:tcW w:w="800" w:type="dxa"/>
            <w:shd w:val="solid" w:color="FFFFFF" w:fill="auto"/>
          </w:tcPr>
          <w:p w:rsidR="00D70511" w:rsidRPr="001545FA" w:rsidRDefault="00D70511" w:rsidP="00792244">
            <w:pPr>
              <w:pStyle w:val="TAC"/>
              <w:rPr>
                <w:szCs w:val="18"/>
              </w:rPr>
            </w:pPr>
            <w:r w:rsidRPr="001545FA">
              <w:rPr>
                <w:szCs w:val="18"/>
              </w:rPr>
              <w:t>SA#73</w:t>
            </w:r>
          </w:p>
        </w:tc>
        <w:tc>
          <w:tcPr>
            <w:tcW w:w="952" w:type="dxa"/>
            <w:shd w:val="solid" w:color="FFFFFF" w:fill="auto"/>
          </w:tcPr>
          <w:p w:rsidR="00D70511" w:rsidRPr="001545FA" w:rsidRDefault="00D70511" w:rsidP="00792244">
            <w:pPr>
              <w:pStyle w:val="TAC"/>
              <w:rPr>
                <w:snapToGrid w:val="0"/>
                <w:color w:val="000000"/>
                <w:szCs w:val="18"/>
              </w:rPr>
            </w:pPr>
            <w:r w:rsidRPr="001545FA">
              <w:rPr>
                <w:snapToGrid w:val="0"/>
                <w:color w:val="000000"/>
                <w:szCs w:val="18"/>
              </w:rPr>
              <w:t>SP-160</w:t>
            </w:r>
            <w:r w:rsidR="004C5271" w:rsidRPr="001545FA">
              <w:rPr>
                <w:snapToGrid w:val="0"/>
                <w:color w:val="000000"/>
                <w:szCs w:val="18"/>
              </w:rPr>
              <w:t>587</w:t>
            </w:r>
          </w:p>
        </w:tc>
        <w:tc>
          <w:tcPr>
            <w:tcW w:w="567" w:type="dxa"/>
            <w:shd w:val="solid" w:color="FFFFFF" w:fill="auto"/>
          </w:tcPr>
          <w:p w:rsidR="00D70511" w:rsidRPr="001545FA" w:rsidRDefault="004C5271" w:rsidP="00792244">
            <w:pPr>
              <w:pStyle w:val="TAL"/>
              <w:rPr>
                <w:szCs w:val="18"/>
              </w:rPr>
            </w:pPr>
            <w:r w:rsidRPr="001545FA">
              <w:rPr>
                <w:szCs w:val="18"/>
              </w:rPr>
              <w:t>0553</w:t>
            </w:r>
          </w:p>
        </w:tc>
        <w:tc>
          <w:tcPr>
            <w:tcW w:w="425" w:type="dxa"/>
            <w:shd w:val="solid" w:color="FFFFFF" w:fill="auto"/>
          </w:tcPr>
          <w:p w:rsidR="00D70511" w:rsidRPr="001545FA" w:rsidRDefault="004C5271" w:rsidP="001E5D36">
            <w:pPr>
              <w:pStyle w:val="TAR"/>
              <w:jc w:val="center"/>
              <w:rPr>
                <w:szCs w:val="18"/>
              </w:rPr>
            </w:pPr>
            <w:r w:rsidRPr="001545FA">
              <w:rPr>
                <w:szCs w:val="18"/>
              </w:rPr>
              <w:t>-</w:t>
            </w:r>
          </w:p>
        </w:tc>
        <w:tc>
          <w:tcPr>
            <w:tcW w:w="425" w:type="dxa"/>
            <w:shd w:val="solid" w:color="FFFFFF" w:fill="auto"/>
          </w:tcPr>
          <w:p w:rsidR="00D70511" w:rsidRPr="001545FA" w:rsidRDefault="00D70511" w:rsidP="00C17CDB">
            <w:pPr>
              <w:pStyle w:val="TAC"/>
              <w:rPr>
                <w:szCs w:val="18"/>
              </w:rPr>
            </w:pPr>
            <w:r w:rsidRPr="001545FA">
              <w:rPr>
                <w:szCs w:val="18"/>
              </w:rPr>
              <w:t>A</w:t>
            </w:r>
          </w:p>
        </w:tc>
        <w:tc>
          <w:tcPr>
            <w:tcW w:w="4962" w:type="dxa"/>
            <w:shd w:val="solid" w:color="FFFFFF" w:fill="auto"/>
          </w:tcPr>
          <w:p w:rsidR="00D70511" w:rsidRPr="001545FA" w:rsidRDefault="004C5271" w:rsidP="00792244">
            <w:pPr>
              <w:pStyle w:val="TAL"/>
              <w:rPr>
                <w:szCs w:val="18"/>
              </w:rPr>
            </w:pPr>
            <w:r w:rsidRPr="001545FA">
              <w:rPr>
                <w:szCs w:val="18"/>
              </w:rPr>
              <w:t>Correction on UE re-selection of consumption reporting server</w:t>
            </w:r>
          </w:p>
        </w:tc>
        <w:tc>
          <w:tcPr>
            <w:tcW w:w="708" w:type="dxa"/>
            <w:shd w:val="solid" w:color="FFFFFF" w:fill="auto"/>
          </w:tcPr>
          <w:p w:rsidR="00D70511" w:rsidRPr="001545FA" w:rsidRDefault="00D70511" w:rsidP="00792244">
            <w:pPr>
              <w:pStyle w:val="TAC"/>
              <w:rPr>
                <w:szCs w:val="18"/>
              </w:rPr>
            </w:pPr>
            <w:r w:rsidRPr="001545FA">
              <w:rPr>
                <w:szCs w:val="18"/>
              </w:rPr>
              <w:t>13.6.0</w:t>
            </w:r>
          </w:p>
        </w:tc>
      </w:tr>
      <w:tr w:rsidR="005A2502" w:rsidRPr="001545FA" w:rsidTr="001E5D36">
        <w:tblPrEx>
          <w:tblCellMar>
            <w:top w:w="0" w:type="dxa"/>
            <w:bottom w:w="0" w:type="dxa"/>
          </w:tblCellMar>
        </w:tblPrEx>
        <w:tc>
          <w:tcPr>
            <w:tcW w:w="800" w:type="dxa"/>
            <w:shd w:val="solid" w:color="FFFFFF" w:fill="auto"/>
          </w:tcPr>
          <w:p w:rsidR="005A2502" w:rsidRPr="001545FA" w:rsidRDefault="00BD0B56" w:rsidP="00792244">
            <w:pPr>
              <w:pStyle w:val="TAC"/>
              <w:rPr>
                <w:szCs w:val="18"/>
              </w:rPr>
            </w:pPr>
            <w:r w:rsidRPr="001545FA">
              <w:rPr>
                <w:szCs w:val="18"/>
              </w:rPr>
              <w:t>2016-09</w:t>
            </w:r>
          </w:p>
        </w:tc>
        <w:tc>
          <w:tcPr>
            <w:tcW w:w="800" w:type="dxa"/>
            <w:shd w:val="solid" w:color="FFFFFF" w:fill="auto"/>
          </w:tcPr>
          <w:p w:rsidR="005A2502" w:rsidRPr="001545FA" w:rsidRDefault="00BD0B56" w:rsidP="00792244">
            <w:pPr>
              <w:pStyle w:val="TAC"/>
              <w:rPr>
                <w:szCs w:val="18"/>
              </w:rPr>
            </w:pPr>
            <w:r w:rsidRPr="001545FA">
              <w:rPr>
                <w:szCs w:val="18"/>
              </w:rPr>
              <w:t>SA#73</w:t>
            </w:r>
          </w:p>
        </w:tc>
        <w:tc>
          <w:tcPr>
            <w:tcW w:w="952" w:type="dxa"/>
            <w:shd w:val="solid" w:color="FFFFFF" w:fill="auto"/>
          </w:tcPr>
          <w:p w:rsidR="005A2502" w:rsidRPr="001545FA" w:rsidRDefault="00BD0B56" w:rsidP="00792244">
            <w:pPr>
              <w:pStyle w:val="TAC"/>
              <w:rPr>
                <w:snapToGrid w:val="0"/>
                <w:color w:val="000000"/>
                <w:szCs w:val="18"/>
              </w:rPr>
            </w:pPr>
            <w:r w:rsidRPr="001545FA">
              <w:rPr>
                <w:snapToGrid w:val="0"/>
                <w:color w:val="000000"/>
                <w:szCs w:val="18"/>
              </w:rPr>
              <w:t>SP-160</w:t>
            </w:r>
            <w:r w:rsidR="005127F7" w:rsidRPr="001545FA">
              <w:rPr>
                <w:snapToGrid w:val="0"/>
                <w:color w:val="000000"/>
                <w:szCs w:val="18"/>
              </w:rPr>
              <w:t>587</w:t>
            </w:r>
          </w:p>
        </w:tc>
        <w:tc>
          <w:tcPr>
            <w:tcW w:w="567" w:type="dxa"/>
            <w:shd w:val="solid" w:color="FFFFFF" w:fill="auto"/>
          </w:tcPr>
          <w:p w:rsidR="005A2502" w:rsidRPr="001545FA" w:rsidRDefault="005127F7" w:rsidP="00792244">
            <w:pPr>
              <w:pStyle w:val="TAL"/>
              <w:rPr>
                <w:szCs w:val="18"/>
              </w:rPr>
            </w:pPr>
            <w:r w:rsidRPr="001545FA">
              <w:rPr>
                <w:szCs w:val="18"/>
              </w:rPr>
              <w:t>0555</w:t>
            </w:r>
          </w:p>
        </w:tc>
        <w:tc>
          <w:tcPr>
            <w:tcW w:w="425" w:type="dxa"/>
            <w:shd w:val="solid" w:color="FFFFFF" w:fill="auto"/>
          </w:tcPr>
          <w:p w:rsidR="005A2502" w:rsidRPr="001545FA" w:rsidRDefault="005127F7" w:rsidP="001E5D36">
            <w:pPr>
              <w:pStyle w:val="TAR"/>
              <w:jc w:val="center"/>
              <w:rPr>
                <w:szCs w:val="18"/>
              </w:rPr>
            </w:pPr>
            <w:r w:rsidRPr="001545FA">
              <w:rPr>
                <w:szCs w:val="18"/>
              </w:rPr>
              <w:t>1</w:t>
            </w:r>
          </w:p>
        </w:tc>
        <w:tc>
          <w:tcPr>
            <w:tcW w:w="425" w:type="dxa"/>
            <w:shd w:val="solid" w:color="FFFFFF" w:fill="auto"/>
          </w:tcPr>
          <w:p w:rsidR="005A2502" w:rsidRPr="001545FA" w:rsidRDefault="000A6E73" w:rsidP="00792244">
            <w:pPr>
              <w:pStyle w:val="TAC"/>
              <w:rPr>
                <w:szCs w:val="18"/>
              </w:rPr>
            </w:pPr>
            <w:r w:rsidRPr="001545FA">
              <w:rPr>
                <w:szCs w:val="18"/>
              </w:rPr>
              <w:t>A</w:t>
            </w:r>
          </w:p>
        </w:tc>
        <w:tc>
          <w:tcPr>
            <w:tcW w:w="4962" w:type="dxa"/>
            <w:shd w:val="solid" w:color="FFFFFF" w:fill="auto"/>
          </w:tcPr>
          <w:p w:rsidR="005A2502" w:rsidRPr="001545FA" w:rsidRDefault="005127F7" w:rsidP="00792244">
            <w:pPr>
              <w:pStyle w:val="TAL"/>
              <w:rPr>
                <w:szCs w:val="18"/>
              </w:rPr>
            </w:pPr>
            <w:r w:rsidRPr="001545FA">
              <w:rPr>
                <w:szCs w:val="18"/>
              </w:rPr>
              <w:t>Correction to Consumption Report Example</w:t>
            </w:r>
          </w:p>
        </w:tc>
        <w:tc>
          <w:tcPr>
            <w:tcW w:w="708" w:type="dxa"/>
            <w:shd w:val="solid" w:color="FFFFFF" w:fill="auto"/>
          </w:tcPr>
          <w:p w:rsidR="005A2502" w:rsidRPr="001545FA" w:rsidRDefault="00BD0B56" w:rsidP="00792244">
            <w:pPr>
              <w:pStyle w:val="TAC"/>
              <w:rPr>
                <w:szCs w:val="18"/>
              </w:rPr>
            </w:pPr>
            <w:r w:rsidRPr="001545FA">
              <w:rPr>
                <w:szCs w:val="18"/>
              </w:rPr>
              <w:t>13.6.0</w:t>
            </w:r>
          </w:p>
        </w:tc>
      </w:tr>
      <w:tr w:rsidR="00D70511" w:rsidRPr="001545FA" w:rsidTr="001E5D36">
        <w:tblPrEx>
          <w:tblCellMar>
            <w:top w:w="0" w:type="dxa"/>
            <w:bottom w:w="0" w:type="dxa"/>
          </w:tblCellMar>
        </w:tblPrEx>
        <w:tc>
          <w:tcPr>
            <w:tcW w:w="800" w:type="dxa"/>
            <w:shd w:val="solid" w:color="FFFFFF" w:fill="auto"/>
          </w:tcPr>
          <w:p w:rsidR="00D70511" w:rsidRPr="001545FA" w:rsidRDefault="00D70511" w:rsidP="00792244">
            <w:pPr>
              <w:pStyle w:val="TAC"/>
              <w:rPr>
                <w:szCs w:val="18"/>
              </w:rPr>
            </w:pPr>
            <w:r w:rsidRPr="001545FA">
              <w:rPr>
                <w:szCs w:val="18"/>
              </w:rPr>
              <w:t>2016-09</w:t>
            </w:r>
          </w:p>
        </w:tc>
        <w:tc>
          <w:tcPr>
            <w:tcW w:w="800" w:type="dxa"/>
            <w:shd w:val="solid" w:color="FFFFFF" w:fill="auto"/>
          </w:tcPr>
          <w:p w:rsidR="00D70511" w:rsidRPr="001545FA" w:rsidRDefault="00D70511" w:rsidP="00792244">
            <w:pPr>
              <w:pStyle w:val="TAC"/>
              <w:rPr>
                <w:szCs w:val="18"/>
              </w:rPr>
            </w:pPr>
            <w:r w:rsidRPr="001545FA">
              <w:rPr>
                <w:szCs w:val="18"/>
              </w:rPr>
              <w:t>SA#73</w:t>
            </w:r>
          </w:p>
        </w:tc>
        <w:tc>
          <w:tcPr>
            <w:tcW w:w="952" w:type="dxa"/>
            <w:shd w:val="solid" w:color="FFFFFF" w:fill="auto"/>
          </w:tcPr>
          <w:p w:rsidR="00D70511" w:rsidRPr="001545FA" w:rsidRDefault="00D70511" w:rsidP="00792244">
            <w:pPr>
              <w:pStyle w:val="TAC"/>
              <w:rPr>
                <w:snapToGrid w:val="0"/>
                <w:color w:val="000000"/>
                <w:szCs w:val="18"/>
              </w:rPr>
            </w:pPr>
            <w:r w:rsidRPr="001545FA">
              <w:rPr>
                <w:snapToGrid w:val="0"/>
                <w:color w:val="000000"/>
                <w:szCs w:val="18"/>
              </w:rPr>
              <w:t>SP-160</w:t>
            </w:r>
            <w:r w:rsidR="008F7BDD" w:rsidRPr="001545FA">
              <w:rPr>
                <w:snapToGrid w:val="0"/>
                <w:color w:val="000000"/>
                <w:szCs w:val="18"/>
              </w:rPr>
              <w:t>586</w:t>
            </w:r>
          </w:p>
        </w:tc>
        <w:tc>
          <w:tcPr>
            <w:tcW w:w="567" w:type="dxa"/>
            <w:shd w:val="solid" w:color="FFFFFF" w:fill="auto"/>
          </w:tcPr>
          <w:p w:rsidR="00D70511" w:rsidRPr="001545FA" w:rsidRDefault="00B419AE" w:rsidP="00792244">
            <w:pPr>
              <w:pStyle w:val="TAL"/>
              <w:rPr>
                <w:szCs w:val="18"/>
              </w:rPr>
            </w:pPr>
            <w:r w:rsidRPr="001545FA">
              <w:rPr>
                <w:szCs w:val="18"/>
              </w:rPr>
              <w:t>0562</w:t>
            </w:r>
          </w:p>
        </w:tc>
        <w:tc>
          <w:tcPr>
            <w:tcW w:w="425" w:type="dxa"/>
            <w:shd w:val="solid" w:color="FFFFFF" w:fill="auto"/>
          </w:tcPr>
          <w:p w:rsidR="00D70511" w:rsidRPr="001545FA" w:rsidRDefault="00B419AE" w:rsidP="001E5D36">
            <w:pPr>
              <w:pStyle w:val="TAR"/>
              <w:jc w:val="center"/>
              <w:rPr>
                <w:szCs w:val="18"/>
              </w:rPr>
            </w:pPr>
            <w:r w:rsidRPr="001545FA">
              <w:rPr>
                <w:szCs w:val="18"/>
              </w:rPr>
              <w:t>2</w:t>
            </w:r>
          </w:p>
        </w:tc>
        <w:tc>
          <w:tcPr>
            <w:tcW w:w="425" w:type="dxa"/>
            <w:shd w:val="solid" w:color="FFFFFF" w:fill="auto"/>
          </w:tcPr>
          <w:p w:rsidR="00D70511" w:rsidRPr="001545FA" w:rsidRDefault="00D70511" w:rsidP="00C17CDB">
            <w:pPr>
              <w:pStyle w:val="TAC"/>
              <w:rPr>
                <w:szCs w:val="18"/>
              </w:rPr>
            </w:pPr>
            <w:r w:rsidRPr="001545FA">
              <w:rPr>
                <w:szCs w:val="18"/>
              </w:rPr>
              <w:t>A</w:t>
            </w:r>
          </w:p>
        </w:tc>
        <w:tc>
          <w:tcPr>
            <w:tcW w:w="4962" w:type="dxa"/>
            <w:shd w:val="solid" w:color="FFFFFF" w:fill="auto"/>
          </w:tcPr>
          <w:p w:rsidR="00D70511" w:rsidRPr="001545FA" w:rsidRDefault="00B419AE" w:rsidP="00792244">
            <w:pPr>
              <w:pStyle w:val="TAL"/>
              <w:rPr>
                <w:szCs w:val="18"/>
              </w:rPr>
            </w:pPr>
            <w:r w:rsidRPr="001545FA">
              <w:rPr>
                <w:szCs w:val="18"/>
              </w:rPr>
              <w:t>Use of ETag for Byte-Range-based File Repair Request</w:t>
            </w:r>
          </w:p>
        </w:tc>
        <w:tc>
          <w:tcPr>
            <w:tcW w:w="708" w:type="dxa"/>
            <w:shd w:val="solid" w:color="FFFFFF" w:fill="auto"/>
          </w:tcPr>
          <w:p w:rsidR="00D70511" w:rsidRPr="001545FA" w:rsidRDefault="00D70511" w:rsidP="00792244">
            <w:pPr>
              <w:pStyle w:val="TAC"/>
              <w:rPr>
                <w:szCs w:val="18"/>
              </w:rPr>
            </w:pPr>
            <w:r w:rsidRPr="001545FA">
              <w:rPr>
                <w:szCs w:val="18"/>
              </w:rPr>
              <w:t>13.6.0</w:t>
            </w:r>
          </w:p>
        </w:tc>
      </w:tr>
      <w:tr w:rsidR="001C642B" w:rsidRPr="001545FA" w:rsidTr="001E5D36">
        <w:tblPrEx>
          <w:tblCellMar>
            <w:top w:w="0" w:type="dxa"/>
            <w:bottom w:w="0" w:type="dxa"/>
          </w:tblCellMar>
        </w:tblPrEx>
        <w:tc>
          <w:tcPr>
            <w:tcW w:w="800" w:type="dxa"/>
            <w:shd w:val="solid" w:color="FFFFFF" w:fill="auto"/>
          </w:tcPr>
          <w:p w:rsidR="001C642B" w:rsidRPr="001545FA" w:rsidRDefault="001C642B" w:rsidP="00103003">
            <w:pPr>
              <w:pStyle w:val="TAC"/>
              <w:rPr>
                <w:szCs w:val="18"/>
              </w:rPr>
            </w:pPr>
            <w:r w:rsidRPr="001545FA">
              <w:rPr>
                <w:szCs w:val="18"/>
              </w:rPr>
              <w:t>2016-09</w:t>
            </w:r>
          </w:p>
        </w:tc>
        <w:tc>
          <w:tcPr>
            <w:tcW w:w="800" w:type="dxa"/>
            <w:shd w:val="solid" w:color="FFFFFF" w:fill="auto"/>
          </w:tcPr>
          <w:p w:rsidR="001C642B" w:rsidRPr="001545FA" w:rsidRDefault="001C642B" w:rsidP="00103003">
            <w:pPr>
              <w:pStyle w:val="TAC"/>
              <w:rPr>
                <w:szCs w:val="18"/>
              </w:rPr>
            </w:pPr>
            <w:r w:rsidRPr="001545FA">
              <w:rPr>
                <w:szCs w:val="18"/>
              </w:rPr>
              <w:t>SA#73</w:t>
            </w:r>
          </w:p>
        </w:tc>
        <w:tc>
          <w:tcPr>
            <w:tcW w:w="952" w:type="dxa"/>
            <w:shd w:val="solid" w:color="FFFFFF" w:fill="auto"/>
          </w:tcPr>
          <w:p w:rsidR="001C642B" w:rsidRPr="001545FA" w:rsidRDefault="001C642B" w:rsidP="00792244">
            <w:pPr>
              <w:pStyle w:val="TAC"/>
              <w:rPr>
                <w:snapToGrid w:val="0"/>
                <w:color w:val="000000"/>
                <w:szCs w:val="18"/>
              </w:rPr>
            </w:pPr>
            <w:r w:rsidRPr="001545FA">
              <w:rPr>
                <w:snapToGrid w:val="0"/>
                <w:color w:val="000000"/>
                <w:szCs w:val="18"/>
              </w:rPr>
              <w:t>SP-160599</w:t>
            </w:r>
          </w:p>
        </w:tc>
        <w:tc>
          <w:tcPr>
            <w:tcW w:w="567" w:type="dxa"/>
            <w:shd w:val="solid" w:color="FFFFFF" w:fill="auto"/>
          </w:tcPr>
          <w:p w:rsidR="001C642B" w:rsidRPr="001545FA" w:rsidRDefault="001C642B" w:rsidP="00792244">
            <w:pPr>
              <w:pStyle w:val="TAL"/>
              <w:rPr>
                <w:szCs w:val="18"/>
              </w:rPr>
            </w:pPr>
            <w:r w:rsidRPr="001545FA">
              <w:rPr>
                <w:szCs w:val="18"/>
              </w:rPr>
              <w:t>0556</w:t>
            </w:r>
          </w:p>
        </w:tc>
        <w:tc>
          <w:tcPr>
            <w:tcW w:w="425" w:type="dxa"/>
            <w:shd w:val="solid" w:color="FFFFFF" w:fill="auto"/>
          </w:tcPr>
          <w:p w:rsidR="001C642B" w:rsidRPr="001545FA" w:rsidRDefault="001C642B" w:rsidP="001E5D36">
            <w:pPr>
              <w:pStyle w:val="TAR"/>
              <w:jc w:val="center"/>
              <w:rPr>
                <w:szCs w:val="18"/>
              </w:rPr>
            </w:pPr>
            <w:r w:rsidRPr="001545FA">
              <w:rPr>
                <w:szCs w:val="18"/>
              </w:rPr>
              <w:t>1</w:t>
            </w:r>
          </w:p>
        </w:tc>
        <w:tc>
          <w:tcPr>
            <w:tcW w:w="425" w:type="dxa"/>
            <w:shd w:val="solid" w:color="FFFFFF" w:fill="auto"/>
          </w:tcPr>
          <w:p w:rsidR="001C642B" w:rsidRPr="001545FA" w:rsidRDefault="001C642B" w:rsidP="00C17CDB">
            <w:pPr>
              <w:pStyle w:val="TAC"/>
              <w:rPr>
                <w:szCs w:val="18"/>
              </w:rPr>
            </w:pPr>
            <w:r w:rsidRPr="001545FA">
              <w:rPr>
                <w:szCs w:val="18"/>
              </w:rPr>
              <w:t>B</w:t>
            </w:r>
          </w:p>
        </w:tc>
        <w:tc>
          <w:tcPr>
            <w:tcW w:w="4962" w:type="dxa"/>
            <w:shd w:val="solid" w:color="FFFFFF" w:fill="auto"/>
          </w:tcPr>
          <w:p w:rsidR="001C642B" w:rsidRPr="001545FA" w:rsidRDefault="001C642B" w:rsidP="00792244">
            <w:pPr>
              <w:pStyle w:val="TAL"/>
              <w:rPr>
                <w:szCs w:val="18"/>
              </w:rPr>
            </w:pPr>
            <w:r w:rsidRPr="001545FA">
              <w:rPr>
                <w:szCs w:val="18"/>
              </w:rPr>
              <w:t>Reception Reporting Periodic Reporting</w:t>
            </w:r>
          </w:p>
        </w:tc>
        <w:tc>
          <w:tcPr>
            <w:tcW w:w="708" w:type="dxa"/>
            <w:shd w:val="solid" w:color="FFFFFF" w:fill="auto"/>
          </w:tcPr>
          <w:p w:rsidR="001C642B" w:rsidRPr="001545FA" w:rsidRDefault="001C642B" w:rsidP="00792244">
            <w:pPr>
              <w:pStyle w:val="TAC"/>
              <w:rPr>
                <w:szCs w:val="18"/>
              </w:rPr>
            </w:pPr>
            <w:r w:rsidRPr="001545FA">
              <w:rPr>
                <w:szCs w:val="18"/>
              </w:rPr>
              <w:t>14.0.0</w:t>
            </w:r>
          </w:p>
        </w:tc>
      </w:tr>
      <w:tr w:rsidR="00D97D7D" w:rsidRPr="001545FA" w:rsidTr="001E5D36">
        <w:tblPrEx>
          <w:tblCellMar>
            <w:top w:w="0" w:type="dxa"/>
            <w:bottom w:w="0" w:type="dxa"/>
          </w:tblCellMar>
        </w:tblPrEx>
        <w:tc>
          <w:tcPr>
            <w:tcW w:w="800" w:type="dxa"/>
            <w:shd w:val="solid" w:color="FFFFFF" w:fill="auto"/>
          </w:tcPr>
          <w:p w:rsidR="00D97D7D" w:rsidRPr="001545FA" w:rsidRDefault="00D97D7D" w:rsidP="00103003">
            <w:pPr>
              <w:pStyle w:val="TAC"/>
              <w:rPr>
                <w:szCs w:val="18"/>
              </w:rPr>
            </w:pPr>
            <w:r w:rsidRPr="001545FA">
              <w:rPr>
                <w:szCs w:val="18"/>
              </w:rPr>
              <w:t>2016-12</w:t>
            </w:r>
          </w:p>
        </w:tc>
        <w:tc>
          <w:tcPr>
            <w:tcW w:w="800" w:type="dxa"/>
            <w:shd w:val="solid" w:color="FFFFFF" w:fill="auto"/>
          </w:tcPr>
          <w:p w:rsidR="00D97D7D" w:rsidRPr="001545FA" w:rsidRDefault="00D97D7D" w:rsidP="00103003">
            <w:pPr>
              <w:pStyle w:val="TAC"/>
              <w:rPr>
                <w:szCs w:val="18"/>
              </w:rPr>
            </w:pPr>
            <w:r w:rsidRPr="001545FA">
              <w:rPr>
                <w:szCs w:val="18"/>
              </w:rPr>
              <w:t>SA#74</w:t>
            </w:r>
          </w:p>
        </w:tc>
        <w:tc>
          <w:tcPr>
            <w:tcW w:w="952" w:type="dxa"/>
            <w:shd w:val="solid" w:color="FFFFFF" w:fill="auto"/>
          </w:tcPr>
          <w:p w:rsidR="00D97D7D" w:rsidRPr="001545FA" w:rsidRDefault="00D97D7D" w:rsidP="00792244">
            <w:pPr>
              <w:pStyle w:val="TAC"/>
              <w:rPr>
                <w:snapToGrid w:val="0"/>
                <w:color w:val="000000"/>
                <w:szCs w:val="18"/>
              </w:rPr>
            </w:pPr>
            <w:r w:rsidRPr="001545FA">
              <w:rPr>
                <w:snapToGrid w:val="0"/>
                <w:color w:val="000000"/>
                <w:szCs w:val="18"/>
              </w:rPr>
              <w:t>SP-160872</w:t>
            </w:r>
          </w:p>
        </w:tc>
        <w:tc>
          <w:tcPr>
            <w:tcW w:w="567" w:type="dxa"/>
            <w:shd w:val="solid" w:color="FFFFFF" w:fill="auto"/>
          </w:tcPr>
          <w:p w:rsidR="00D97D7D" w:rsidRPr="001545FA" w:rsidRDefault="00D97D7D" w:rsidP="00792244">
            <w:pPr>
              <w:pStyle w:val="TAL"/>
              <w:rPr>
                <w:szCs w:val="18"/>
              </w:rPr>
            </w:pPr>
            <w:r w:rsidRPr="001545FA">
              <w:rPr>
                <w:szCs w:val="18"/>
              </w:rPr>
              <w:t>0564</w:t>
            </w:r>
          </w:p>
        </w:tc>
        <w:tc>
          <w:tcPr>
            <w:tcW w:w="425" w:type="dxa"/>
            <w:shd w:val="solid" w:color="FFFFFF" w:fill="auto"/>
          </w:tcPr>
          <w:p w:rsidR="00D97D7D" w:rsidRPr="001545FA" w:rsidRDefault="00D97D7D" w:rsidP="001E5D36">
            <w:pPr>
              <w:pStyle w:val="TAR"/>
              <w:jc w:val="center"/>
              <w:rPr>
                <w:szCs w:val="18"/>
              </w:rPr>
            </w:pPr>
            <w:r w:rsidRPr="001545FA">
              <w:rPr>
                <w:szCs w:val="18"/>
              </w:rPr>
              <w:t>1</w:t>
            </w:r>
          </w:p>
        </w:tc>
        <w:tc>
          <w:tcPr>
            <w:tcW w:w="425" w:type="dxa"/>
            <w:shd w:val="solid" w:color="FFFFFF" w:fill="auto"/>
          </w:tcPr>
          <w:p w:rsidR="00D97D7D" w:rsidRPr="001545FA" w:rsidRDefault="00D97D7D" w:rsidP="00C17CDB">
            <w:pPr>
              <w:pStyle w:val="TAC"/>
              <w:rPr>
                <w:szCs w:val="18"/>
              </w:rPr>
            </w:pPr>
            <w:r w:rsidRPr="001545FA">
              <w:rPr>
                <w:szCs w:val="18"/>
              </w:rPr>
              <w:t>B</w:t>
            </w:r>
          </w:p>
        </w:tc>
        <w:tc>
          <w:tcPr>
            <w:tcW w:w="4962" w:type="dxa"/>
            <w:shd w:val="solid" w:color="FFFFFF" w:fill="auto"/>
          </w:tcPr>
          <w:p w:rsidR="00D97D7D" w:rsidRPr="001545FA" w:rsidRDefault="00D97D7D" w:rsidP="00792244">
            <w:pPr>
              <w:pStyle w:val="TAL"/>
              <w:rPr>
                <w:szCs w:val="18"/>
              </w:rPr>
            </w:pPr>
            <w:r w:rsidRPr="001545FA">
              <w:rPr>
                <w:szCs w:val="18"/>
              </w:rPr>
              <w:t>Definition of interface procedures for MBMS User Services</w:t>
            </w:r>
          </w:p>
        </w:tc>
        <w:tc>
          <w:tcPr>
            <w:tcW w:w="708" w:type="dxa"/>
            <w:shd w:val="solid" w:color="FFFFFF" w:fill="auto"/>
          </w:tcPr>
          <w:p w:rsidR="00D97D7D" w:rsidRPr="001545FA" w:rsidRDefault="00D97D7D" w:rsidP="00792244">
            <w:pPr>
              <w:pStyle w:val="TAC"/>
              <w:rPr>
                <w:szCs w:val="18"/>
              </w:rPr>
            </w:pPr>
            <w:r w:rsidRPr="001545FA">
              <w:rPr>
                <w:szCs w:val="18"/>
              </w:rPr>
              <w:t>14.1.0</w:t>
            </w:r>
          </w:p>
        </w:tc>
      </w:tr>
      <w:tr w:rsidR="000C0583" w:rsidRPr="001545FA" w:rsidTr="001E5D36">
        <w:tblPrEx>
          <w:tblCellMar>
            <w:top w:w="0" w:type="dxa"/>
            <w:bottom w:w="0" w:type="dxa"/>
          </w:tblCellMar>
        </w:tblPrEx>
        <w:tc>
          <w:tcPr>
            <w:tcW w:w="800" w:type="dxa"/>
            <w:shd w:val="solid" w:color="FFFFFF" w:fill="auto"/>
          </w:tcPr>
          <w:p w:rsidR="000C0583" w:rsidRPr="001545FA" w:rsidRDefault="000C0583" w:rsidP="00694087">
            <w:pPr>
              <w:pStyle w:val="TAC"/>
              <w:rPr>
                <w:szCs w:val="18"/>
              </w:rPr>
            </w:pPr>
            <w:r w:rsidRPr="001545FA">
              <w:rPr>
                <w:szCs w:val="18"/>
              </w:rPr>
              <w:t>2017-03</w:t>
            </w:r>
          </w:p>
        </w:tc>
        <w:tc>
          <w:tcPr>
            <w:tcW w:w="800" w:type="dxa"/>
            <w:shd w:val="solid" w:color="FFFFFF" w:fill="auto"/>
          </w:tcPr>
          <w:p w:rsidR="000C0583" w:rsidRPr="001545FA" w:rsidRDefault="000C0583" w:rsidP="00103003">
            <w:pPr>
              <w:pStyle w:val="TAC"/>
              <w:rPr>
                <w:szCs w:val="18"/>
              </w:rPr>
            </w:pPr>
            <w:r w:rsidRPr="001545FA">
              <w:rPr>
                <w:szCs w:val="18"/>
              </w:rPr>
              <w:t>SA#75</w:t>
            </w:r>
          </w:p>
        </w:tc>
        <w:tc>
          <w:tcPr>
            <w:tcW w:w="952" w:type="dxa"/>
            <w:shd w:val="solid" w:color="FFFFFF" w:fill="auto"/>
          </w:tcPr>
          <w:p w:rsidR="000C0583" w:rsidRPr="001545FA" w:rsidRDefault="000C0583" w:rsidP="000C0583">
            <w:pPr>
              <w:pStyle w:val="TAC"/>
              <w:rPr>
                <w:snapToGrid w:val="0"/>
                <w:color w:val="000000"/>
                <w:szCs w:val="18"/>
              </w:rPr>
            </w:pPr>
            <w:r w:rsidRPr="001545FA">
              <w:rPr>
                <w:snapToGrid w:val="0"/>
                <w:color w:val="000000"/>
                <w:szCs w:val="18"/>
              </w:rPr>
              <w:t>SP-170022</w:t>
            </w:r>
          </w:p>
        </w:tc>
        <w:tc>
          <w:tcPr>
            <w:tcW w:w="567" w:type="dxa"/>
            <w:shd w:val="solid" w:color="FFFFFF" w:fill="auto"/>
          </w:tcPr>
          <w:p w:rsidR="000C0583" w:rsidRPr="001545FA" w:rsidRDefault="00700ED6" w:rsidP="00792244">
            <w:pPr>
              <w:pStyle w:val="TAL"/>
              <w:rPr>
                <w:szCs w:val="18"/>
              </w:rPr>
            </w:pPr>
            <w:r w:rsidRPr="001545FA">
              <w:rPr>
                <w:szCs w:val="18"/>
              </w:rPr>
              <w:t>0568</w:t>
            </w:r>
          </w:p>
        </w:tc>
        <w:tc>
          <w:tcPr>
            <w:tcW w:w="425" w:type="dxa"/>
            <w:shd w:val="solid" w:color="FFFFFF" w:fill="auto"/>
          </w:tcPr>
          <w:p w:rsidR="000C0583" w:rsidRPr="001545FA" w:rsidRDefault="00700ED6" w:rsidP="001E5D36">
            <w:pPr>
              <w:pStyle w:val="TAR"/>
              <w:jc w:val="center"/>
              <w:rPr>
                <w:szCs w:val="18"/>
              </w:rPr>
            </w:pPr>
            <w:r w:rsidRPr="001545FA">
              <w:rPr>
                <w:szCs w:val="18"/>
              </w:rPr>
              <w:t>2</w:t>
            </w:r>
          </w:p>
        </w:tc>
        <w:tc>
          <w:tcPr>
            <w:tcW w:w="425" w:type="dxa"/>
            <w:shd w:val="solid" w:color="FFFFFF" w:fill="auto"/>
          </w:tcPr>
          <w:p w:rsidR="000C0583" w:rsidRPr="001545FA" w:rsidRDefault="007312D7" w:rsidP="00C17CDB">
            <w:pPr>
              <w:pStyle w:val="TAC"/>
              <w:rPr>
                <w:szCs w:val="18"/>
              </w:rPr>
            </w:pPr>
            <w:r w:rsidRPr="001545FA">
              <w:rPr>
                <w:szCs w:val="18"/>
              </w:rPr>
              <w:t>F</w:t>
            </w:r>
          </w:p>
        </w:tc>
        <w:tc>
          <w:tcPr>
            <w:tcW w:w="4962" w:type="dxa"/>
            <w:shd w:val="solid" w:color="FFFFFF" w:fill="auto"/>
          </w:tcPr>
          <w:p w:rsidR="000C0583" w:rsidRPr="001545FA" w:rsidRDefault="00700ED6" w:rsidP="00792244">
            <w:pPr>
              <w:pStyle w:val="TAL"/>
              <w:rPr>
                <w:szCs w:val="18"/>
              </w:rPr>
            </w:pPr>
            <w:r w:rsidRPr="001545FA">
              <w:rPr>
                <w:szCs w:val="18"/>
              </w:rPr>
              <w:t>Clarifications and corrections to xMB procedures</w:t>
            </w:r>
          </w:p>
        </w:tc>
        <w:tc>
          <w:tcPr>
            <w:tcW w:w="708" w:type="dxa"/>
            <w:shd w:val="solid" w:color="FFFFFF" w:fill="auto"/>
          </w:tcPr>
          <w:p w:rsidR="000C0583" w:rsidRPr="001545FA" w:rsidRDefault="000C0583" w:rsidP="00792244">
            <w:pPr>
              <w:pStyle w:val="TAC"/>
              <w:rPr>
                <w:szCs w:val="18"/>
              </w:rPr>
            </w:pPr>
            <w:r w:rsidRPr="001545FA">
              <w:rPr>
                <w:szCs w:val="18"/>
              </w:rPr>
              <w:t>14.2.0</w:t>
            </w:r>
          </w:p>
        </w:tc>
      </w:tr>
      <w:tr w:rsidR="00700ED6" w:rsidRPr="001545FA" w:rsidTr="00700ED6">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C"/>
              <w:rPr>
                <w:szCs w:val="18"/>
              </w:rPr>
            </w:pPr>
            <w:r w:rsidRPr="001545FA">
              <w:rPr>
                <w:szCs w:val="18"/>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C"/>
              <w:rPr>
                <w:szCs w:val="18"/>
              </w:rPr>
            </w:pPr>
            <w:r w:rsidRPr="001545FA">
              <w:rPr>
                <w:szCs w:val="18"/>
              </w:rPr>
              <w:t>SA#75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C"/>
              <w:rPr>
                <w:snapToGrid w:val="0"/>
                <w:color w:val="000000"/>
                <w:szCs w:val="18"/>
              </w:rPr>
            </w:pPr>
            <w:r w:rsidRPr="001545FA">
              <w:rPr>
                <w:snapToGrid w:val="0"/>
                <w:color w:val="000000"/>
                <w:szCs w:val="18"/>
              </w:rPr>
              <w:t>SP-170018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L"/>
              <w:rPr>
                <w:szCs w:val="18"/>
              </w:rPr>
            </w:pPr>
            <w:r w:rsidRPr="001545FA">
              <w:rPr>
                <w:szCs w:val="18"/>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R"/>
              <w:jc w:val="center"/>
              <w:rPr>
                <w:szCs w:val="18"/>
              </w:rPr>
            </w:pPr>
            <w:r w:rsidRPr="001545FA">
              <w:rPr>
                <w:szCs w:val="18"/>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C"/>
              <w:rPr>
                <w:szCs w:val="18"/>
              </w:rPr>
            </w:pPr>
            <w:r w:rsidRPr="001545FA">
              <w:rPr>
                <w:szCs w:val="18"/>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L"/>
              <w:rPr>
                <w:szCs w:val="18"/>
              </w:rPr>
            </w:pPr>
            <w:r w:rsidRPr="001545FA">
              <w:rPr>
                <w:szCs w:val="18"/>
              </w:rPr>
              <w:t>Relaxing Requirement on Persistent TCP Connection for Consumption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C"/>
              <w:rPr>
                <w:szCs w:val="18"/>
              </w:rPr>
            </w:pPr>
            <w:r w:rsidRPr="001545FA">
              <w:rPr>
                <w:szCs w:val="18"/>
              </w:rPr>
              <w:t>14.2.0</w:t>
            </w:r>
          </w:p>
        </w:tc>
      </w:tr>
      <w:tr w:rsidR="00700ED6" w:rsidRPr="001545FA" w:rsidTr="00700ED6">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C"/>
              <w:rPr>
                <w:szCs w:val="18"/>
              </w:rPr>
            </w:pPr>
            <w:r w:rsidRPr="001545FA">
              <w:rPr>
                <w:szCs w:val="18"/>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C"/>
              <w:rPr>
                <w:szCs w:val="18"/>
              </w:rPr>
            </w:pPr>
            <w:r w:rsidRPr="001545FA">
              <w:rPr>
                <w:szCs w:val="18"/>
              </w:rPr>
              <w:t>SA#75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C"/>
              <w:rPr>
                <w:snapToGrid w:val="0"/>
                <w:color w:val="000000"/>
                <w:szCs w:val="18"/>
              </w:rPr>
            </w:pPr>
            <w:r w:rsidRPr="001545FA">
              <w:rPr>
                <w:snapToGrid w:val="0"/>
                <w:color w:val="000000"/>
                <w:szCs w:val="18"/>
              </w:rPr>
              <w:t>SP-170018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L"/>
              <w:rPr>
                <w:szCs w:val="18"/>
              </w:rPr>
            </w:pPr>
            <w:r w:rsidRPr="001545FA">
              <w:rPr>
                <w:szCs w:val="18"/>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R"/>
              <w:jc w:val="center"/>
              <w:rPr>
                <w:szCs w:val="18"/>
              </w:rPr>
            </w:pPr>
            <w:r w:rsidRPr="001545FA">
              <w:rPr>
                <w:szCs w:val="18"/>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C"/>
              <w:rPr>
                <w:szCs w:val="18"/>
              </w:rPr>
            </w:pPr>
            <w:r w:rsidRPr="001545FA">
              <w:rPr>
                <w:szCs w:val="18"/>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L"/>
              <w:rPr>
                <w:szCs w:val="18"/>
              </w:rPr>
            </w:pPr>
            <w:r w:rsidRPr="001545FA">
              <w:rPr>
                <w:szCs w:val="18"/>
              </w:rPr>
              <w:t>Correct the type of the serviceId attribute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0ED6" w:rsidRPr="001545FA" w:rsidRDefault="00700ED6" w:rsidP="00694087">
            <w:pPr>
              <w:pStyle w:val="TAC"/>
              <w:rPr>
                <w:szCs w:val="18"/>
              </w:rPr>
            </w:pPr>
            <w:r w:rsidRPr="001545FA">
              <w:rPr>
                <w:szCs w:val="18"/>
              </w:rPr>
              <w:t>14.2.0</w:t>
            </w:r>
          </w:p>
        </w:tc>
      </w:tr>
      <w:tr w:rsidR="00FF4C2E" w:rsidRPr="001545FA" w:rsidTr="00700ED6">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FF4C2E" w:rsidRPr="001545FA" w:rsidRDefault="00FF4C2E" w:rsidP="00FB31C2">
            <w:pPr>
              <w:pStyle w:val="TAC"/>
              <w:rPr>
                <w:szCs w:val="18"/>
              </w:rPr>
            </w:pPr>
            <w:r w:rsidRPr="001545FA">
              <w:rPr>
                <w:szCs w:val="18"/>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FF4C2E" w:rsidRPr="001545FA" w:rsidRDefault="00FF4C2E" w:rsidP="00FB31C2">
            <w:pPr>
              <w:pStyle w:val="TAC"/>
              <w:rPr>
                <w:szCs w:val="18"/>
              </w:rPr>
            </w:pPr>
            <w:r w:rsidRPr="001545FA">
              <w:rPr>
                <w:szCs w:val="18"/>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rsidR="00FF4C2E" w:rsidRPr="001545FA" w:rsidRDefault="00B7757C" w:rsidP="00C941DB">
            <w:pPr>
              <w:pStyle w:val="TAC"/>
              <w:rPr>
                <w:snapToGrid w:val="0"/>
                <w:color w:val="000000"/>
                <w:szCs w:val="18"/>
              </w:rPr>
            </w:pPr>
            <w:r w:rsidRPr="001545FA">
              <w:rPr>
                <w:snapToGrid w:val="0"/>
                <w:color w:val="000000"/>
                <w:szCs w:val="18"/>
              </w:rPr>
              <w:t>SP-170327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F4C2E" w:rsidRPr="001545FA" w:rsidRDefault="00C941DB" w:rsidP="00694087">
            <w:pPr>
              <w:pStyle w:val="TAL"/>
              <w:rPr>
                <w:szCs w:val="18"/>
              </w:rPr>
            </w:pPr>
            <w:r w:rsidRPr="001545FA">
              <w:rPr>
                <w:snapToGrid w:val="0"/>
                <w:color w:val="000000"/>
                <w:szCs w:val="18"/>
              </w:rPr>
              <w:t>0576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F4C2E" w:rsidRPr="001545FA" w:rsidRDefault="00C941DB" w:rsidP="00694087">
            <w:pPr>
              <w:pStyle w:val="TAR"/>
              <w:jc w:val="center"/>
              <w:rPr>
                <w:szCs w:val="18"/>
              </w:rPr>
            </w:pPr>
            <w:r w:rsidRPr="001545FA">
              <w:rPr>
                <w:szCs w:val="18"/>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F4C2E" w:rsidRPr="001545FA" w:rsidRDefault="00C941DB" w:rsidP="00694087">
            <w:pPr>
              <w:pStyle w:val="TAC"/>
              <w:rPr>
                <w:szCs w:val="18"/>
              </w:rPr>
            </w:pPr>
            <w:r w:rsidRPr="001545FA">
              <w:rPr>
                <w:szCs w:val="18"/>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FF4C2E" w:rsidRPr="001545FA" w:rsidRDefault="00C941DB" w:rsidP="00FF4C2E">
            <w:pPr>
              <w:pStyle w:val="TAL"/>
              <w:keepNext w:val="0"/>
              <w:rPr>
                <w:szCs w:val="18"/>
              </w:rPr>
            </w:pPr>
            <w:r w:rsidRPr="001545FA">
              <w:t>Transparent Delivery Method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F4C2E" w:rsidRPr="001545FA" w:rsidRDefault="00FF4C2E" w:rsidP="00DB20EC">
            <w:pPr>
              <w:pStyle w:val="TAC"/>
              <w:keepNext w:val="0"/>
              <w:rPr>
                <w:szCs w:val="18"/>
              </w:rPr>
            </w:pPr>
            <w:r w:rsidRPr="001545FA">
              <w:rPr>
                <w:szCs w:val="18"/>
              </w:rPr>
              <w:t>14.3.0</w:t>
            </w:r>
          </w:p>
        </w:tc>
      </w:tr>
      <w:tr w:rsidR="00C941DB" w:rsidRPr="001545FA" w:rsidTr="00C941DB">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C941DB" w:rsidRPr="001545FA" w:rsidRDefault="00C941DB" w:rsidP="00FB31C2">
            <w:pPr>
              <w:pStyle w:val="TAC"/>
              <w:rPr>
                <w:szCs w:val="18"/>
              </w:rPr>
            </w:pPr>
            <w:r w:rsidRPr="001545FA">
              <w:rPr>
                <w:szCs w:val="18"/>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C941DB" w:rsidRPr="001545FA" w:rsidRDefault="00C941DB" w:rsidP="00FB31C2">
            <w:pPr>
              <w:pStyle w:val="TAC"/>
              <w:rPr>
                <w:szCs w:val="18"/>
              </w:rPr>
            </w:pPr>
            <w:r w:rsidRPr="001545FA">
              <w:rPr>
                <w:szCs w:val="18"/>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rsidR="00C941DB" w:rsidRPr="001545FA" w:rsidRDefault="00C941DB" w:rsidP="00FB31C2">
            <w:pPr>
              <w:pStyle w:val="TAC"/>
              <w:rPr>
                <w:snapToGrid w:val="0"/>
                <w:color w:val="000000"/>
                <w:szCs w:val="18"/>
              </w:rPr>
            </w:pPr>
            <w:r w:rsidRPr="001545FA">
              <w:rPr>
                <w:snapToGrid w:val="0"/>
                <w:color w:val="000000"/>
                <w:szCs w:val="18"/>
              </w:rPr>
              <w:t>SP-170318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941DB" w:rsidRPr="001545FA" w:rsidRDefault="00C941DB" w:rsidP="00FB31C2">
            <w:pPr>
              <w:pStyle w:val="TAL"/>
              <w:rPr>
                <w:snapToGrid w:val="0"/>
                <w:color w:val="000000"/>
                <w:szCs w:val="18"/>
              </w:rPr>
            </w:pPr>
            <w:r w:rsidRPr="001545FA">
              <w:rPr>
                <w:snapToGrid w:val="0"/>
                <w:color w:val="000000"/>
                <w:szCs w:val="18"/>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941DB" w:rsidRPr="001545FA" w:rsidRDefault="00C941DB" w:rsidP="00FB31C2">
            <w:pPr>
              <w:pStyle w:val="TAR"/>
              <w:jc w:val="center"/>
              <w:rPr>
                <w:szCs w:val="18"/>
              </w:rPr>
            </w:pPr>
            <w:r w:rsidRPr="001545FA">
              <w:rPr>
                <w:szCs w:val="18"/>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941DB" w:rsidRPr="001545FA" w:rsidRDefault="00C941DB" w:rsidP="00FB31C2">
            <w:pPr>
              <w:pStyle w:val="TAC"/>
              <w:rPr>
                <w:szCs w:val="18"/>
              </w:rPr>
            </w:pPr>
            <w:r w:rsidRPr="001545FA">
              <w:rPr>
                <w:szCs w:val="18"/>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C941DB" w:rsidRPr="001545FA" w:rsidRDefault="00C941DB" w:rsidP="00FB31C2">
            <w:pPr>
              <w:pStyle w:val="TAL"/>
              <w:keepNext w:val="0"/>
            </w:pPr>
            <w:r w:rsidRPr="001545FA">
              <w:t>Support for User Plane and other Corrections to xMB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941DB" w:rsidRPr="001545FA" w:rsidRDefault="00C941DB" w:rsidP="00C941DB">
            <w:pPr>
              <w:pStyle w:val="TAC"/>
              <w:keepNext w:val="0"/>
              <w:rPr>
                <w:szCs w:val="18"/>
              </w:rPr>
            </w:pPr>
            <w:r w:rsidRPr="001545FA">
              <w:rPr>
                <w:szCs w:val="18"/>
              </w:rPr>
              <w:t>14.3.0</w:t>
            </w:r>
          </w:p>
        </w:tc>
      </w:tr>
      <w:tr w:rsidR="00AE46CF" w:rsidRPr="001545FA" w:rsidTr="00C941DB">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AE46CF" w:rsidRPr="001545FA" w:rsidRDefault="00AE46CF" w:rsidP="00FB31C2">
            <w:pPr>
              <w:pStyle w:val="TAC"/>
              <w:rPr>
                <w:szCs w:val="18"/>
              </w:rPr>
            </w:pPr>
            <w:r w:rsidRPr="001545FA">
              <w:rPr>
                <w:szCs w:val="18"/>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AE46CF" w:rsidRPr="001545FA" w:rsidRDefault="00AE46CF" w:rsidP="00FB31C2">
            <w:pPr>
              <w:pStyle w:val="TAC"/>
              <w:rPr>
                <w:szCs w:val="18"/>
              </w:rPr>
            </w:pPr>
            <w:r w:rsidRPr="001545FA">
              <w:rPr>
                <w:szCs w:val="18"/>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rsidR="00AE46CF" w:rsidRPr="001545FA" w:rsidRDefault="00AE46CF" w:rsidP="00AE46CF">
            <w:pPr>
              <w:pStyle w:val="TAC"/>
              <w:rPr>
                <w:snapToGrid w:val="0"/>
                <w:color w:val="000000"/>
                <w:szCs w:val="18"/>
              </w:rPr>
            </w:pPr>
            <w:r w:rsidRPr="001545FA">
              <w:rPr>
                <w:snapToGrid w:val="0"/>
                <w:color w:val="000000"/>
                <w:szCs w:val="18"/>
              </w:rPr>
              <w:t>SP-170327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E46CF" w:rsidRPr="001545FA" w:rsidRDefault="00AE46CF" w:rsidP="00FB31C2">
            <w:pPr>
              <w:pStyle w:val="TAL"/>
              <w:rPr>
                <w:snapToGrid w:val="0"/>
                <w:color w:val="000000"/>
                <w:szCs w:val="18"/>
              </w:rPr>
            </w:pPr>
            <w:r w:rsidRPr="001545FA">
              <w:rPr>
                <w:snapToGrid w:val="0"/>
                <w:color w:val="000000"/>
                <w:szCs w:val="18"/>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E46CF" w:rsidRPr="001545FA" w:rsidRDefault="00AE46CF" w:rsidP="00FB31C2">
            <w:pPr>
              <w:pStyle w:val="TAR"/>
              <w:jc w:val="center"/>
              <w:rPr>
                <w:szCs w:val="18"/>
              </w:rPr>
            </w:pPr>
            <w:r w:rsidRPr="001545FA">
              <w:rPr>
                <w:szCs w:val="18"/>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E46CF" w:rsidRPr="001545FA" w:rsidRDefault="00AE46CF" w:rsidP="00FB31C2">
            <w:pPr>
              <w:pStyle w:val="TAC"/>
              <w:rPr>
                <w:szCs w:val="18"/>
              </w:rPr>
            </w:pPr>
            <w:r w:rsidRPr="001545FA">
              <w:rPr>
                <w:szCs w:val="18"/>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AE46CF" w:rsidRPr="001545FA" w:rsidRDefault="00AE46CF" w:rsidP="00FB31C2">
            <w:pPr>
              <w:pStyle w:val="TAL"/>
              <w:keepNext w:val="0"/>
            </w:pPr>
            <w:r w:rsidRPr="001545FA">
              <w:t>File Delivery Manifest for xMB-U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E46CF" w:rsidRPr="001545FA" w:rsidRDefault="00AE46CF" w:rsidP="00C941DB">
            <w:pPr>
              <w:pStyle w:val="TAC"/>
              <w:keepNext w:val="0"/>
              <w:rPr>
                <w:szCs w:val="18"/>
              </w:rPr>
            </w:pPr>
            <w:r w:rsidRPr="001545FA">
              <w:rPr>
                <w:szCs w:val="18"/>
              </w:rPr>
              <w:t>14.3.0</w:t>
            </w:r>
          </w:p>
        </w:tc>
      </w:tr>
      <w:tr w:rsidR="00A43992" w:rsidRPr="001545FA" w:rsidTr="00C941DB">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A43992" w:rsidRPr="001545FA" w:rsidRDefault="00A43992" w:rsidP="00FB31C2">
            <w:pPr>
              <w:pStyle w:val="TAC"/>
              <w:rPr>
                <w:szCs w:val="18"/>
              </w:rPr>
            </w:pPr>
            <w:r w:rsidRPr="001545FA">
              <w:rPr>
                <w:szCs w:val="18"/>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A43992" w:rsidRPr="001545FA" w:rsidRDefault="00A43992" w:rsidP="00FB31C2">
            <w:pPr>
              <w:pStyle w:val="TAC"/>
              <w:rPr>
                <w:szCs w:val="18"/>
              </w:rPr>
            </w:pPr>
            <w:r w:rsidRPr="001545FA">
              <w:rPr>
                <w:szCs w:val="18"/>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rsidR="00A43992" w:rsidRPr="001545FA" w:rsidRDefault="00A43992" w:rsidP="00FB31C2">
            <w:pPr>
              <w:pStyle w:val="TAC"/>
              <w:rPr>
                <w:snapToGrid w:val="0"/>
                <w:color w:val="000000"/>
                <w:szCs w:val="18"/>
              </w:rPr>
            </w:pPr>
            <w:r w:rsidRPr="001545FA">
              <w:rPr>
                <w:snapToGrid w:val="0"/>
                <w:color w:val="000000"/>
                <w:szCs w:val="18"/>
              </w:rPr>
              <w:t>SP-170327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43992" w:rsidRPr="001545FA" w:rsidRDefault="00A43992" w:rsidP="00FB31C2">
            <w:pPr>
              <w:pStyle w:val="TAL"/>
              <w:rPr>
                <w:snapToGrid w:val="0"/>
                <w:color w:val="000000"/>
                <w:szCs w:val="18"/>
              </w:rPr>
            </w:pPr>
            <w:r w:rsidRPr="001545FA">
              <w:rPr>
                <w:snapToGrid w:val="0"/>
                <w:color w:val="000000"/>
                <w:szCs w:val="18"/>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43992" w:rsidRPr="001545FA" w:rsidRDefault="00A43992" w:rsidP="00FB31C2">
            <w:pPr>
              <w:pStyle w:val="TAR"/>
              <w:jc w:val="center"/>
              <w:rPr>
                <w:szCs w:val="18"/>
              </w:rPr>
            </w:pPr>
            <w:r w:rsidRPr="001545FA">
              <w:rPr>
                <w:szCs w:val="18"/>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43992" w:rsidRPr="001545FA" w:rsidRDefault="00A43992" w:rsidP="00FB31C2">
            <w:pPr>
              <w:pStyle w:val="TAC"/>
              <w:rPr>
                <w:szCs w:val="18"/>
              </w:rPr>
            </w:pPr>
            <w:r w:rsidRPr="001545FA">
              <w:rPr>
                <w:szCs w:val="18"/>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A43992" w:rsidRPr="001545FA" w:rsidRDefault="00A43992" w:rsidP="00FB31C2">
            <w:pPr>
              <w:pStyle w:val="TAL"/>
              <w:keepNext w:val="0"/>
            </w:pPr>
            <w:r w:rsidRPr="001545FA">
              <w:t>Changes to Support Receive Only Mode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43992" w:rsidRPr="001545FA" w:rsidRDefault="00A43992" w:rsidP="00C941DB">
            <w:pPr>
              <w:pStyle w:val="TAC"/>
              <w:keepNext w:val="0"/>
              <w:rPr>
                <w:szCs w:val="18"/>
              </w:rPr>
            </w:pPr>
            <w:r w:rsidRPr="001545FA">
              <w:rPr>
                <w:szCs w:val="18"/>
              </w:rPr>
              <w:t>14.3.0</w:t>
            </w:r>
          </w:p>
        </w:tc>
      </w:tr>
      <w:tr w:rsidR="0038466F" w:rsidRPr="001545FA" w:rsidTr="00C941DB">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38466F" w:rsidRPr="001545FA" w:rsidRDefault="0038466F" w:rsidP="00FB31C2">
            <w:pPr>
              <w:pStyle w:val="TAC"/>
              <w:rPr>
                <w:szCs w:val="18"/>
              </w:rPr>
            </w:pPr>
            <w:r w:rsidRPr="001545FA">
              <w:rPr>
                <w:szCs w:val="18"/>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38466F" w:rsidRPr="001545FA" w:rsidRDefault="0038466F" w:rsidP="00FB31C2">
            <w:pPr>
              <w:pStyle w:val="TAC"/>
              <w:rPr>
                <w:szCs w:val="18"/>
              </w:rPr>
            </w:pPr>
            <w:r w:rsidRPr="001545FA">
              <w:rPr>
                <w:szCs w:val="18"/>
              </w:rPr>
              <w:t>SA#77</w:t>
            </w:r>
          </w:p>
        </w:tc>
        <w:tc>
          <w:tcPr>
            <w:tcW w:w="952" w:type="dxa"/>
            <w:tcBorders>
              <w:top w:val="single" w:sz="6" w:space="0" w:color="auto"/>
              <w:left w:val="single" w:sz="6" w:space="0" w:color="auto"/>
              <w:bottom w:val="single" w:sz="6" w:space="0" w:color="auto"/>
              <w:right w:val="single" w:sz="6" w:space="0" w:color="auto"/>
            </w:tcBorders>
            <w:shd w:val="solid" w:color="FFFFFF" w:fill="auto"/>
          </w:tcPr>
          <w:p w:rsidR="0038466F" w:rsidRPr="001545FA" w:rsidRDefault="0038466F" w:rsidP="00FB31C2">
            <w:pPr>
              <w:pStyle w:val="TAC"/>
              <w:rPr>
                <w:snapToGrid w:val="0"/>
                <w:color w:val="000000"/>
                <w:szCs w:val="18"/>
              </w:rPr>
            </w:pPr>
            <w:r w:rsidRPr="001545FA">
              <w:rPr>
                <w:snapToGrid w:val="0"/>
                <w:color w:val="000000"/>
                <w:szCs w:val="18"/>
              </w:rPr>
              <w:t>SP-170601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6F" w:rsidRPr="001545FA" w:rsidRDefault="0038466F" w:rsidP="00FB31C2">
            <w:pPr>
              <w:pStyle w:val="TAL"/>
              <w:rPr>
                <w:snapToGrid w:val="0"/>
                <w:color w:val="000000"/>
                <w:szCs w:val="18"/>
              </w:rPr>
            </w:pPr>
            <w:r w:rsidRPr="001545FA">
              <w:rPr>
                <w:snapToGrid w:val="0"/>
                <w:color w:val="000000"/>
                <w:szCs w:val="18"/>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6F" w:rsidRPr="001545FA" w:rsidRDefault="0038466F" w:rsidP="00FB31C2">
            <w:pPr>
              <w:pStyle w:val="TAR"/>
              <w:jc w:val="center"/>
              <w:rPr>
                <w:szCs w:val="18"/>
              </w:rPr>
            </w:pPr>
            <w:r w:rsidRPr="001545FA">
              <w:rPr>
                <w:szCs w:val="18"/>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6F" w:rsidRPr="001545FA" w:rsidRDefault="0038466F" w:rsidP="00FB31C2">
            <w:pPr>
              <w:pStyle w:val="TAC"/>
              <w:rPr>
                <w:szCs w:val="18"/>
              </w:rPr>
            </w:pPr>
            <w:r w:rsidRPr="001545FA">
              <w:rPr>
                <w:szCs w:val="18"/>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38466F" w:rsidRPr="001545FA" w:rsidRDefault="0038466F" w:rsidP="00FB31C2">
            <w:pPr>
              <w:pStyle w:val="TAL"/>
              <w:keepNext w:val="0"/>
            </w:pPr>
            <w:r w:rsidRPr="001545FA">
              <w:t>Corrections to xMB Stage 2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6F" w:rsidRPr="001545FA" w:rsidRDefault="0038466F" w:rsidP="0038466F">
            <w:pPr>
              <w:pStyle w:val="TAC"/>
              <w:keepNext w:val="0"/>
              <w:rPr>
                <w:szCs w:val="18"/>
              </w:rPr>
            </w:pPr>
            <w:r w:rsidRPr="001545FA">
              <w:rPr>
                <w:szCs w:val="18"/>
              </w:rPr>
              <w:t>14.4.0</w:t>
            </w:r>
          </w:p>
        </w:tc>
      </w:tr>
      <w:tr w:rsidR="008556FC" w:rsidRPr="001545FA" w:rsidTr="00C941DB">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8556FC" w:rsidP="00FB31C2">
            <w:pPr>
              <w:pStyle w:val="TAC"/>
              <w:rPr>
                <w:szCs w:val="18"/>
              </w:rPr>
            </w:pPr>
            <w:r w:rsidRPr="001545FA">
              <w:rPr>
                <w:szCs w:val="18"/>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8556FC" w:rsidP="00FB31C2">
            <w:pPr>
              <w:pStyle w:val="TAC"/>
              <w:rPr>
                <w:szCs w:val="18"/>
              </w:rPr>
            </w:pPr>
            <w:r w:rsidRPr="001545FA">
              <w:rPr>
                <w:szCs w:val="18"/>
              </w:rPr>
              <w:t>SA#78</w:t>
            </w:r>
          </w:p>
        </w:tc>
        <w:tc>
          <w:tcPr>
            <w:tcW w:w="952"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8556FC" w:rsidP="00FB31C2">
            <w:pPr>
              <w:pStyle w:val="TAC"/>
              <w:rPr>
                <w:snapToGrid w:val="0"/>
                <w:color w:val="000000"/>
                <w:szCs w:val="18"/>
              </w:rPr>
            </w:pPr>
            <w:r w:rsidRPr="001545FA">
              <w:rPr>
                <w:snapToGrid w:val="0"/>
                <w:color w:val="000000"/>
                <w:szCs w:val="18"/>
              </w:rPr>
              <w:t>SP-170822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EE1B82" w:rsidP="00FB31C2">
            <w:pPr>
              <w:pStyle w:val="TAL"/>
              <w:rPr>
                <w:snapToGrid w:val="0"/>
                <w:color w:val="000000"/>
                <w:szCs w:val="18"/>
              </w:rPr>
            </w:pPr>
            <w:r w:rsidRPr="001545FA">
              <w:rPr>
                <w:snapToGrid w:val="0"/>
                <w:color w:val="000000"/>
                <w:szCs w:val="18"/>
              </w:rPr>
              <w:t>0586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EE1B82" w:rsidP="00FB31C2">
            <w:pPr>
              <w:pStyle w:val="TAR"/>
              <w:jc w:val="center"/>
              <w:rPr>
                <w:szCs w:val="18"/>
              </w:rPr>
            </w:pPr>
            <w:r w:rsidRPr="001545FA">
              <w:rPr>
                <w:szCs w:val="18"/>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EE1B82" w:rsidP="00FB31C2">
            <w:pPr>
              <w:pStyle w:val="TAC"/>
              <w:rPr>
                <w:szCs w:val="18"/>
              </w:rPr>
            </w:pPr>
            <w:r w:rsidRPr="001545FA">
              <w:rPr>
                <w:szCs w:val="18"/>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EE1B82" w:rsidP="00FB31C2">
            <w:pPr>
              <w:pStyle w:val="TAL"/>
              <w:keepNext w:val="0"/>
            </w:pPr>
            <w:r w:rsidRPr="001545FA">
              <w:t>Corrections Regarding USD Signaling of ROM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8556FC" w:rsidP="008556FC">
            <w:pPr>
              <w:pStyle w:val="TAC"/>
              <w:keepNext w:val="0"/>
              <w:rPr>
                <w:szCs w:val="18"/>
              </w:rPr>
            </w:pPr>
            <w:r w:rsidRPr="001545FA">
              <w:rPr>
                <w:szCs w:val="18"/>
              </w:rPr>
              <w:t>14.5.0</w:t>
            </w:r>
          </w:p>
        </w:tc>
      </w:tr>
      <w:tr w:rsidR="008556FC" w:rsidRPr="001545FA" w:rsidTr="00C941DB">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8556FC" w:rsidP="00561F5B">
            <w:pPr>
              <w:pStyle w:val="TAC"/>
              <w:rPr>
                <w:szCs w:val="18"/>
              </w:rPr>
            </w:pPr>
            <w:r w:rsidRPr="001545FA">
              <w:rPr>
                <w:szCs w:val="18"/>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8556FC" w:rsidP="00561F5B">
            <w:pPr>
              <w:pStyle w:val="TAC"/>
              <w:rPr>
                <w:szCs w:val="18"/>
              </w:rPr>
            </w:pPr>
            <w:r w:rsidRPr="001545FA">
              <w:rPr>
                <w:szCs w:val="18"/>
              </w:rPr>
              <w:t>SA#78</w:t>
            </w:r>
          </w:p>
        </w:tc>
        <w:tc>
          <w:tcPr>
            <w:tcW w:w="952"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8556FC" w:rsidP="00FB31C2">
            <w:pPr>
              <w:pStyle w:val="TAC"/>
              <w:rPr>
                <w:snapToGrid w:val="0"/>
                <w:color w:val="000000"/>
                <w:szCs w:val="18"/>
              </w:rPr>
            </w:pPr>
            <w:r w:rsidRPr="001545FA">
              <w:rPr>
                <w:snapToGrid w:val="0"/>
                <w:color w:val="000000"/>
                <w:szCs w:val="18"/>
              </w:rPr>
              <w:t>SP-170822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296B3D" w:rsidP="00FB31C2">
            <w:pPr>
              <w:pStyle w:val="TAL"/>
              <w:rPr>
                <w:snapToGrid w:val="0"/>
                <w:color w:val="000000"/>
                <w:szCs w:val="18"/>
              </w:rPr>
            </w:pPr>
            <w:r w:rsidRPr="001545FA">
              <w:rPr>
                <w:snapToGrid w:val="0"/>
                <w:color w:val="000000"/>
                <w:szCs w:val="18"/>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296B3D" w:rsidP="00FB31C2">
            <w:pPr>
              <w:pStyle w:val="TAR"/>
              <w:jc w:val="center"/>
              <w:rPr>
                <w:szCs w:val="18"/>
              </w:rPr>
            </w:pPr>
            <w:r w:rsidRPr="001545FA">
              <w:rPr>
                <w:szCs w:val="18"/>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296B3D" w:rsidP="00FB31C2">
            <w:pPr>
              <w:pStyle w:val="TAC"/>
              <w:rPr>
                <w:szCs w:val="18"/>
              </w:rPr>
            </w:pPr>
            <w:r w:rsidRPr="001545FA">
              <w:rPr>
                <w:szCs w:val="18"/>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296B3D" w:rsidP="00FB31C2">
            <w:pPr>
              <w:pStyle w:val="TAL"/>
              <w:keepNext w:val="0"/>
            </w:pPr>
            <w:r w:rsidRPr="001545FA">
              <w:t>Support for Application Programming Interface and URL in MBMS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556FC" w:rsidRPr="001545FA" w:rsidRDefault="008556FC" w:rsidP="008556FC">
            <w:pPr>
              <w:pStyle w:val="TAC"/>
              <w:keepNext w:val="0"/>
              <w:rPr>
                <w:szCs w:val="18"/>
              </w:rPr>
            </w:pPr>
            <w:r w:rsidRPr="001545FA">
              <w:rPr>
                <w:szCs w:val="18"/>
              </w:rPr>
              <w:t>14.5.0</w:t>
            </w:r>
          </w:p>
        </w:tc>
      </w:tr>
      <w:tr w:rsidR="00306B19" w:rsidRPr="001545FA" w:rsidTr="00C941DB">
        <w:tblPrEx>
          <w:tblCellMar>
            <w:top w:w="0" w:type="dxa"/>
            <w:bottom w:w="0" w:type="dxa"/>
          </w:tblCellMar>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306B19" w:rsidRPr="001545FA" w:rsidRDefault="00306B19" w:rsidP="00561F5B">
            <w:pPr>
              <w:pStyle w:val="TAC"/>
              <w:rPr>
                <w:szCs w:val="18"/>
              </w:rPr>
            </w:pPr>
            <w:r w:rsidRPr="001545FA">
              <w:rPr>
                <w:szCs w:val="18"/>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306B19" w:rsidRPr="001545FA" w:rsidRDefault="00306B19" w:rsidP="00561F5B">
            <w:pPr>
              <w:pStyle w:val="TAC"/>
              <w:rPr>
                <w:szCs w:val="18"/>
              </w:rPr>
            </w:pPr>
            <w:r w:rsidRPr="001545FA">
              <w:rPr>
                <w:szCs w:val="18"/>
              </w:rPr>
              <w:t>SA#80</w:t>
            </w:r>
          </w:p>
        </w:tc>
        <w:tc>
          <w:tcPr>
            <w:tcW w:w="952" w:type="dxa"/>
            <w:tcBorders>
              <w:top w:val="single" w:sz="6" w:space="0" w:color="auto"/>
              <w:left w:val="single" w:sz="6" w:space="0" w:color="auto"/>
              <w:bottom w:val="single" w:sz="6" w:space="0" w:color="auto"/>
              <w:right w:val="single" w:sz="6" w:space="0" w:color="auto"/>
            </w:tcBorders>
            <w:shd w:val="solid" w:color="FFFFFF" w:fill="auto"/>
          </w:tcPr>
          <w:p w:rsidR="00306B19" w:rsidRPr="001545FA" w:rsidRDefault="00306B19" w:rsidP="00FB31C2">
            <w:pPr>
              <w:pStyle w:val="TAC"/>
              <w:rPr>
                <w:snapToGrid w:val="0"/>
                <w:color w:val="000000"/>
                <w:szCs w:val="18"/>
              </w:rPr>
            </w:pPr>
            <w:r w:rsidRPr="001545FA">
              <w:rPr>
                <w:snapToGrid w:val="0"/>
                <w:color w:val="000000"/>
                <w:szCs w:val="18"/>
              </w:rPr>
              <w:t>SP-180263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06B19" w:rsidRPr="001545FA" w:rsidRDefault="00306B19" w:rsidP="00FB31C2">
            <w:pPr>
              <w:pStyle w:val="TAL"/>
              <w:rPr>
                <w:snapToGrid w:val="0"/>
                <w:color w:val="000000"/>
                <w:szCs w:val="18"/>
              </w:rPr>
            </w:pPr>
            <w:r w:rsidRPr="001545FA">
              <w:rPr>
                <w:snapToGrid w:val="0"/>
                <w:color w:val="000000"/>
                <w:szCs w:val="18"/>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06B19" w:rsidRPr="001545FA" w:rsidRDefault="00306B19" w:rsidP="00FB31C2">
            <w:pPr>
              <w:pStyle w:val="TAR"/>
              <w:jc w:val="center"/>
              <w:rPr>
                <w:szCs w:val="18"/>
              </w:rPr>
            </w:pPr>
            <w:r w:rsidRPr="001545FA">
              <w:rPr>
                <w:szCs w:val="18"/>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06B19" w:rsidRPr="001545FA" w:rsidRDefault="00306B19" w:rsidP="00FB31C2">
            <w:pPr>
              <w:pStyle w:val="TAC"/>
              <w:rPr>
                <w:szCs w:val="18"/>
              </w:rPr>
            </w:pPr>
            <w:r w:rsidRPr="001545FA">
              <w:rPr>
                <w:szCs w:val="18"/>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306B19" w:rsidRPr="001545FA" w:rsidRDefault="00306B19" w:rsidP="00FB31C2">
            <w:pPr>
              <w:pStyle w:val="TAL"/>
              <w:keepNext w:val="0"/>
            </w:pPr>
            <w:r w:rsidRPr="001545FA">
              <w:t>Proposed Changes to xMB-related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06B19" w:rsidRPr="001545FA" w:rsidRDefault="00306B19" w:rsidP="00306B19">
            <w:pPr>
              <w:pStyle w:val="TAC"/>
              <w:keepNext w:val="0"/>
              <w:rPr>
                <w:szCs w:val="18"/>
              </w:rPr>
            </w:pPr>
            <w:r w:rsidRPr="001545FA">
              <w:rPr>
                <w:szCs w:val="18"/>
              </w:rPr>
              <w:t>14.6.0</w:t>
            </w:r>
          </w:p>
        </w:tc>
      </w:tr>
    </w:tbl>
    <w:p w:rsidR="001545FA" w:rsidRDefault="001545FA" w:rsidP="001545FA"/>
    <w:p w:rsidR="001545FA" w:rsidRPr="001545FA" w:rsidRDefault="001545FA" w:rsidP="001545FA">
      <w:pPr>
        <w:pStyle w:val="Heading1"/>
      </w:pPr>
      <w:r>
        <w:br w:type="page"/>
      </w:r>
      <w:bookmarkStart w:id="517" w:name="_Toc518485138"/>
      <w:r w:rsidRPr="001545FA">
        <w:lastRenderedPageBreak/>
        <w:t>History</w:t>
      </w:r>
      <w:bookmarkEnd w:id="517"/>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1545FA" w:rsidRPr="00055551" w:rsidTr="006F0755">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1545FA" w:rsidRPr="00055551" w:rsidRDefault="001545FA" w:rsidP="006F0755">
            <w:pPr>
              <w:spacing w:before="60" w:after="60"/>
              <w:jc w:val="center"/>
              <w:rPr>
                <w:b/>
                <w:sz w:val="24"/>
              </w:rPr>
            </w:pPr>
            <w:r w:rsidRPr="00055551">
              <w:rPr>
                <w:b/>
                <w:sz w:val="24"/>
              </w:rPr>
              <w:t>Document history</w:t>
            </w:r>
          </w:p>
        </w:tc>
      </w:tr>
      <w:tr w:rsidR="001545FA" w:rsidRPr="00055551" w:rsidTr="006F0755">
        <w:trPr>
          <w:cantSplit/>
          <w:jc w:val="center"/>
        </w:trPr>
        <w:tc>
          <w:tcPr>
            <w:tcW w:w="1247" w:type="dxa"/>
            <w:tcBorders>
              <w:top w:val="single" w:sz="6" w:space="0" w:color="auto"/>
              <w:left w:val="single" w:sz="6" w:space="0" w:color="auto"/>
              <w:bottom w:val="single" w:sz="6" w:space="0" w:color="auto"/>
              <w:right w:val="single" w:sz="6" w:space="0" w:color="auto"/>
            </w:tcBorders>
          </w:tcPr>
          <w:p w:rsidR="001545FA" w:rsidRPr="00055551" w:rsidRDefault="001545FA" w:rsidP="006F0755">
            <w:pPr>
              <w:pStyle w:val="FP"/>
              <w:spacing w:before="80" w:after="80"/>
              <w:ind w:left="57"/>
            </w:pPr>
            <w:r>
              <w:t>V14.2.0</w:t>
            </w:r>
          </w:p>
        </w:tc>
        <w:tc>
          <w:tcPr>
            <w:tcW w:w="1588" w:type="dxa"/>
            <w:tcBorders>
              <w:top w:val="single" w:sz="6" w:space="0" w:color="auto"/>
              <w:left w:val="single" w:sz="6" w:space="0" w:color="auto"/>
              <w:bottom w:val="single" w:sz="6" w:space="0" w:color="auto"/>
              <w:right w:val="single" w:sz="6" w:space="0" w:color="auto"/>
            </w:tcBorders>
          </w:tcPr>
          <w:p w:rsidR="001545FA" w:rsidRPr="00055551" w:rsidRDefault="001545FA" w:rsidP="006F0755">
            <w:pPr>
              <w:pStyle w:val="FP"/>
              <w:spacing w:before="80" w:after="80"/>
              <w:ind w:left="57"/>
            </w:pPr>
            <w:r>
              <w:t>April 2017</w:t>
            </w:r>
          </w:p>
        </w:tc>
        <w:tc>
          <w:tcPr>
            <w:tcW w:w="6804" w:type="dxa"/>
            <w:tcBorders>
              <w:top w:val="single" w:sz="6" w:space="0" w:color="auto"/>
              <w:bottom w:val="single" w:sz="6" w:space="0" w:color="auto"/>
              <w:right w:val="single" w:sz="6" w:space="0" w:color="auto"/>
            </w:tcBorders>
          </w:tcPr>
          <w:p w:rsidR="001545FA" w:rsidRPr="00055551" w:rsidRDefault="001545FA" w:rsidP="006F0755">
            <w:pPr>
              <w:pStyle w:val="FP"/>
              <w:tabs>
                <w:tab w:val="left" w:pos="3261"/>
                <w:tab w:val="left" w:pos="4395"/>
              </w:tabs>
              <w:spacing w:before="80" w:after="80"/>
              <w:ind w:left="57"/>
            </w:pPr>
            <w:r>
              <w:t>Publication</w:t>
            </w:r>
          </w:p>
        </w:tc>
      </w:tr>
      <w:tr w:rsidR="001545FA" w:rsidRPr="00055551" w:rsidTr="006F0755">
        <w:trPr>
          <w:cantSplit/>
          <w:jc w:val="center"/>
        </w:trPr>
        <w:tc>
          <w:tcPr>
            <w:tcW w:w="1247" w:type="dxa"/>
            <w:tcBorders>
              <w:top w:val="single" w:sz="6" w:space="0" w:color="auto"/>
              <w:left w:val="single" w:sz="6" w:space="0" w:color="auto"/>
              <w:bottom w:val="single" w:sz="6" w:space="0" w:color="auto"/>
              <w:right w:val="single" w:sz="6" w:space="0" w:color="auto"/>
            </w:tcBorders>
          </w:tcPr>
          <w:p w:rsidR="001545FA" w:rsidRPr="00055551" w:rsidRDefault="001545FA" w:rsidP="006F0755">
            <w:pPr>
              <w:pStyle w:val="FP"/>
              <w:spacing w:before="80" w:after="80"/>
              <w:ind w:left="57"/>
            </w:pPr>
            <w:r>
              <w:t>V14.3.0</w:t>
            </w:r>
          </w:p>
        </w:tc>
        <w:tc>
          <w:tcPr>
            <w:tcW w:w="1588" w:type="dxa"/>
            <w:tcBorders>
              <w:top w:val="single" w:sz="6" w:space="0" w:color="auto"/>
              <w:left w:val="single" w:sz="6" w:space="0" w:color="auto"/>
              <w:bottom w:val="single" w:sz="6" w:space="0" w:color="auto"/>
              <w:right w:val="single" w:sz="6" w:space="0" w:color="auto"/>
            </w:tcBorders>
          </w:tcPr>
          <w:p w:rsidR="001545FA" w:rsidRPr="00055551" w:rsidRDefault="001545FA" w:rsidP="006F0755">
            <w:pPr>
              <w:pStyle w:val="FP"/>
              <w:spacing w:before="80" w:after="80"/>
              <w:ind w:left="57"/>
            </w:pPr>
            <w:r>
              <w:t>July 2017</w:t>
            </w:r>
          </w:p>
        </w:tc>
        <w:tc>
          <w:tcPr>
            <w:tcW w:w="6804" w:type="dxa"/>
            <w:tcBorders>
              <w:top w:val="single" w:sz="6" w:space="0" w:color="auto"/>
              <w:bottom w:val="single" w:sz="6" w:space="0" w:color="auto"/>
              <w:right w:val="single" w:sz="6" w:space="0" w:color="auto"/>
            </w:tcBorders>
          </w:tcPr>
          <w:p w:rsidR="001545FA" w:rsidRPr="00055551" w:rsidRDefault="001545FA" w:rsidP="006F0755">
            <w:pPr>
              <w:pStyle w:val="FP"/>
              <w:tabs>
                <w:tab w:val="left" w:pos="3261"/>
                <w:tab w:val="left" w:pos="4395"/>
              </w:tabs>
              <w:spacing w:before="80" w:after="80"/>
              <w:ind w:left="57"/>
            </w:pPr>
            <w:r>
              <w:t>Publication</w:t>
            </w:r>
          </w:p>
        </w:tc>
      </w:tr>
      <w:tr w:rsidR="001545FA" w:rsidRPr="00055551" w:rsidTr="006F0755">
        <w:trPr>
          <w:cantSplit/>
          <w:jc w:val="center"/>
        </w:trPr>
        <w:tc>
          <w:tcPr>
            <w:tcW w:w="1247" w:type="dxa"/>
            <w:tcBorders>
              <w:top w:val="single" w:sz="6" w:space="0" w:color="auto"/>
              <w:left w:val="single" w:sz="6" w:space="0" w:color="auto"/>
              <w:bottom w:val="single" w:sz="6" w:space="0" w:color="auto"/>
              <w:right w:val="single" w:sz="6" w:space="0" w:color="auto"/>
            </w:tcBorders>
          </w:tcPr>
          <w:p w:rsidR="001545FA" w:rsidRPr="00055551" w:rsidRDefault="001545FA" w:rsidP="006F0755">
            <w:pPr>
              <w:pStyle w:val="FP"/>
              <w:spacing w:before="80" w:after="80"/>
              <w:ind w:left="57"/>
            </w:pPr>
            <w:r>
              <w:t>V14.4.0</w:t>
            </w:r>
          </w:p>
        </w:tc>
        <w:tc>
          <w:tcPr>
            <w:tcW w:w="1588" w:type="dxa"/>
            <w:tcBorders>
              <w:top w:val="single" w:sz="6" w:space="0" w:color="auto"/>
              <w:left w:val="single" w:sz="6" w:space="0" w:color="auto"/>
              <w:bottom w:val="single" w:sz="6" w:space="0" w:color="auto"/>
              <w:right w:val="single" w:sz="6" w:space="0" w:color="auto"/>
            </w:tcBorders>
          </w:tcPr>
          <w:p w:rsidR="001545FA" w:rsidRPr="00055551" w:rsidRDefault="001545FA" w:rsidP="006F0755">
            <w:pPr>
              <w:pStyle w:val="FP"/>
              <w:spacing w:before="80" w:after="80"/>
              <w:ind w:left="57"/>
            </w:pPr>
            <w:r>
              <w:t>October 2017</w:t>
            </w:r>
          </w:p>
        </w:tc>
        <w:tc>
          <w:tcPr>
            <w:tcW w:w="6804" w:type="dxa"/>
            <w:tcBorders>
              <w:top w:val="single" w:sz="6" w:space="0" w:color="auto"/>
              <w:bottom w:val="single" w:sz="6" w:space="0" w:color="auto"/>
              <w:right w:val="single" w:sz="6" w:space="0" w:color="auto"/>
            </w:tcBorders>
          </w:tcPr>
          <w:p w:rsidR="001545FA" w:rsidRPr="00055551" w:rsidRDefault="001545FA" w:rsidP="006F0755">
            <w:pPr>
              <w:pStyle w:val="FP"/>
              <w:tabs>
                <w:tab w:val="left" w:pos="3261"/>
                <w:tab w:val="left" w:pos="4395"/>
              </w:tabs>
              <w:spacing w:before="80" w:after="80"/>
              <w:ind w:left="57"/>
            </w:pPr>
            <w:r>
              <w:t>Publication</w:t>
            </w:r>
          </w:p>
        </w:tc>
      </w:tr>
      <w:tr w:rsidR="001545FA" w:rsidRPr="00055551" w:rsidTr="006F0755">
        <w:trPr>
          <w:cantSplit/>
          <w:jc w:val="center"/>
        </w:trPr>
        <w:tc>
          <w:tcPr>
            <w:tcW w:w="1247" w:type="dxa"/>
            <w:tcBorders>
              <w:top w:val="single" w:sz="6" w:space="0" w:color="auto"/>
              <w:left w:val="single" w:sz="6" w:space="0" w:color="auto"/>
              <w:bottom w:val="single" w:sz="6" w:space="0" w:color="auto"/>
              <w:right w:val="single" w:sz="6" w:space="0" w:color="auto"/>
            </w:tcBorders>
          </w:tcPr>
          <w:p w:rsidR="001545FA" w:rsidRPr="00055551" w:rsidRDefault="001545FA" w:rsidP="006F0755">
            <w:pPr>
              <w:pStyle w:val="FP"/>
              <w:spacing w:before="80" w:after="80"/>
              <w:ind w:left="57"/>
            </w:pPr>
            <w:r>
              <w:t>V14.5.0</w:t>
            </w:r>
          </w:p>
        </w:tc>
        <w:tc>
          <w:tcPr>
            <w:tcW w:w="1588" w:type="dxa"/>
            <w:tcBorders>
              <w:top w:val="single" w:sz="6" w:space="0" w:color="auto"/>
              <w:left w:val="single" w:sz="6" w:space="0" w:color="auto"/>
              <w:bottom w:val="single" w:sz="6" w:space="0" w:color="auto"/>
              <w:right w:val="single" w:sz="6" w:space="0" w:color="auto"/>
            </w:tcBorders>
          </w:tcPr>
          <w:p w:rsidR="001545FA" w:rsidRPr="00055551" w:rsidRDefault="001545FA" w:rsidP="006F0755">
            <w:pPr>
              <w:pStyle w:val="FP"/>
              <w:spacing w:before="80" w:after="80"/>
              <w:ind w:left="57"/>
            </w:pPr>
            <w:r>
              <w:t>January 2018</w:t>
            </w:r>
          </w:p>
        </w:tc>
        <w:tc>
          <w:tcPr>
            <w:tcW w:w="6804" w:type="dxa"/>
            <w:tcBorders>
              <w:top w:val="single" w:sz="6" w:space="0" w:color="auto"/>
              <w:bottom w:val="single" w:sz="6" w:space="0" w:color="auto"/>
              <w:right w:val="single" w:sz="6" w:space="0" w:color="auto"/>
            </w:tcBorders>
          </w:tcPr>
          <w:p w:rsidR="001545FA" w:rsidRPr="00055551" w:rsidRDefault="001545FA" w:rsidP="006F0755">
            <w:pPr>
              <w:pStyle w:val="FP"/>
              <w:tabs>
                <w:tab w:val="left" w:pos="3261"/>
                <w:tab w:val="left" w:pos="4395"/>
              </w:tabs>
              <w:spacing w:before="80" w:after="80"/>
              <w:ind w:left="57"/>
            </w:pPr>
            <w:r>
              <w:t>Publication</w:t>
            </w:r>
          </w:p>
        </w:tc>
      </w:tr>
      <w:tr w:rsidR="001545FA" w:rsidRPr="00055551" w:rsidTr="006F0755">
        <w:trPr>
          <w:cantSplit/>
          <w:jc w:val="center"/>
        </w:trPr>
        <w:tc>
          <w:tcPr>
            <w:tcW w:w="1247" w:type="dxa"/>
            <w:tcBorders>
              <w:top w:val="single" w:sz="6" w:space="0" w:color="auto"/>
              <w:left w:val="single" w:sz="6" w:space="0" w:color="auto"/>
              <w:bottom w:val="single" w:sz="6" w:space="0" w:color="auto"/>
              <w:right w:val="single" w:sz="6" w:space="0" w:color="auto"/>
            </w:tcBorders>
          </w:tcPr>
          <w:p w:rsidR="001545FA" w:rsidRPr="00055551" w:rsidRDefault="001545FA" w:rsidP="006F0755">
            <w:pPr>
              <w:pStyle w:val="FP"/>
              <w:spacing w:before="80" w:after="80"/>
              <w:ind w:left="57"/>
            </w:pPr>
            <w:r>
              <w:t>V14.6.0</w:t>
            </w:r>
          </w:p>
        </w:tc>
        <w:tc>
          <w:tcPr>
            <w:tcW w:w="1588" w:type="dxa"/>
            <w:tcBorders>
              <w:top w:val="single" w:sz="6" w:space="0" w:color="auto"/>
              <w:left w:val="single" w:sz="6" w:space="0" w:color="auto"/>
              <w:bottom w:val="single" w:sz="6" w:space="0" w:color="auto"/>
              <w:right w:val="single" w:sz="6" w:space="0" w:color="auto"/>
            </w:tcBorders>
          </w:tcPr>
          <w:p w:rsidR="001545FA" w:rsidRPr="00055551" w:rsidRDefault="001545FA" w:rsidP="006F0755">
            <w:pPr>
              <w:pStyle w:val="FP"/>
              <w:spacing w:before="80" w:after="80"/>
              <w:ind w:left="57"/>
            </w:pPr>
            <w:r>
              <w:t>July 2018</w:t>
            </w:r>
          </w:p>
        </w:tc>
        <w:tc>
          <w:tcPr>
            <w:tcW w:w="6804" w:type="dxa"/>
            <w:tcBorders>
              <w:top w:val="single" w:sz="6" w:space="0" w:color="auto"/>
              <w:bottom w:val="single" w:sz="6" w:space="0" w:color="auto"/>
              <w:right w:val="single" w:sz="6" w:space="0" w:color="auto"/>
            </w:tcBorders>
          </w:tcPr>
          <w:p w:rsidR="001545FA" w:rsidRPr="00055551" w:rsidRDefault="001545FA" w:rsidP="006F0755">
            <w:pPr>
              <w:pStyle w:val="FP"/>
              <w:tabs>
                <w:tab w:val="left" w:pos="3261"/>
                <w:tab w:val="left" w:pos="4395"/>
              </w:tabs>
              <w:spacing w:before="80" w:after="80"/>
              <w:ind w:left="57"/>
            </w:pPr>
            <w:r>
              <w:t>Publication</w:t>
            </w:r>
          </w:p>
        </w:tc>
      </w:tr>
    </w:tbl>
    <w:p w:rsidR="001E5D36" w:rsidRPr="001545FA" w:rsidRDefault="001E5D36" w:rsidP="001545FA"/>
    <w:sectPr w:rsidR="001E5D36" w:rsidRPr="001545FA" w:rsidSect="001545FA">
      <w:headerReference w:type="default" r:id="rId108"/>
      <w:footerReference w:type="default" r:id="rId109"/>
      <w:footnotePr>
        <w:numRestart w:val="eachSect"/>
      </w:footnotePr>
      <w:pgSz w:w="11907" w:h="16840" w:code="9"/>
      <w:pgMar w:top="1417" w:right="1134" w:bottom="1134" w:left="1134" w:header="850" w:footer="340" w:gutter="0"/>
      <w:pgNumType w:start="1"/>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517" w:rsidRDefault="00A14517">
      <w:r>
        <w:separator/>
      </w:r>
    </w:p>
  </w:endnote>
  <w:endnote w:type="continuationSeparator" w:id="0">
    <w:p w:rsidR="00A14517" w:rsidRDefault="00A1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ourier">
    <w:altName w:val="Courier New"/>
    <w:panose1 w:val="020704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5FA" w:rsidRDefault="001545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5FA" w:rsidRDefault="001545FA">
    <w:pPr>
      <w:pStyle w:val="Footer"/>
    </w:pPr>
  </w:p>
  <w:p w:rsidR="001545FA" w:rsidRDefault="001545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5FA" w:rsidRDefault="001545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368" w:rsidRPr="001545FA" w:rsidRDefault="001545FA" w:rsidP="001545FA">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517" w:rsidRDefault="00A14517">
      <w:r>
        <w:separator/>
      </w:r>
    </w:p>
  </w:footnote>
  <w:footnote w:type="continuationSeparator" w:id="0">
    <w:p w:rsidR="00A14517" w:rsidRDefault="00A14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5FA" w:rsidRDefault="001545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5FA" w:rsidRDefault="001545FA">
    <w:pPr>
      <w:pStyle w:val="Header"/>
    </w:pPr>
    <w: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0" t="0" r="0" b="0"/>
          <wp:wrapNone/>
          <wp:docPr id="1"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5FA" w:rsidRDefault="001545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5FA" w:rsidRPr="00055551" w:rsidRDefault="001545FA" w:rsidP="001545FA">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2A66E1">
      <w:t>ETSI TS 126 346 V14.6.0 (2018-07)</w:t>
    </w:r>
    <w:r w:rsidRPr="00055551">
      <w:rPr>
        <w:noProof w:val="0"/>
      </w:rPr>
      <w:fldChar w:fldCharType="end"/>
    </w:r>
  </w:p>
  <w:p w:rsidR="001545FA" w:rsidRPr="00055551" w:rsidRDefault="001545FA" w:rsidP="001545FA">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2A66E1">
      <w:t>282</w:t>
    </w:r>
    <w:r w:rsidRPr="00055551">
      <w:rPr>
        <w:noProof w:val="0"/>
      </w:rPr>
      <w:fldChar w:fldCharType="end"/>
    </w:r>
  </w:p>
  <w:p w:rsidR="001545FA" w:rsidRPr="00055551" w:rsidRDefault="001545FA" w:rsidP="001545FA">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2A66E1">
      <w:t>3GPP TS 26.346 version 14.6.0 Release 14</w:t>
    </w:r>
    <w:r w:rsidRPr="00055551">
      <w:rPr>
        <w:noProof w:val="0"/>
      </w:rPr>
      <w:fldChar w:fldCharType="end"/>
    </w:r>
  </w:p>
  <w:p w:rsidR="00CE2368" w:rsidRPr="001545FA" w:rsidRDefault="00CE2368" w:rsidP="001545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E80351"/>
    <w:multiLevelType w:val="hybridMultilevel"/>
    <w:tmpl w:val="C80E4AC0"/>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014D02DC"/>
    <w:multiLevelType w:val="hybridMultilevel"/>
    <w:tmpl w:val="AC944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993A39"/>
    <w:multiLevelType w:val="hybridMultilevel"/>
    <w:tmpl w:val="DC5C33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03F57BAB"/>
    <w:multiLevelType w:val="hybridMultilevel"/>
    <w:tmpl w:val="A688593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4A27017"/>
    <w:multiLevelType w:val="hybridMultilevel"/>
    <w:tmpl w:val="060A16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05B51C34"/>
    <w:multiLevelType w:val="hybridMultilevel"/>
    <w:tmpl w:val="3CC4B3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06452260"/>
    <w:multiLevelType w:val="hybridMultilevel"/>
    <w:tmpl w:val="087A95E6"/>
    <w:lvl w:ilvl="0" w:tplc="20ACEE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45290A"/>
    <w:multiLevelType w:val="hybridMultilevel"/>
    <w:tmpl w:val="24CE7D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07B551F7"/>
    <w:multiLevelType w:val="hybridMultilevel"/>
    <w:tmpl w:val="4CD27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07F562B4"/>
    <w:multiLevelType w:val="hybridMultilevel"/>
    <w:tmpl w:val="D17C01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09E54DA6"/>
    <w:multiLevelType w:val="hybridMultilevel"/>
    <w:tmpl w:val="4E104078"/>
    <w:lvl w:ilvl="0" w:tplc="0E16B41C">
      <w:start w:val="1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DB349CE"/>
    <w:multiLevelType w:val="hybridMultilevel"/>
    <w:tmpl w:val="99DC130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0E300A81"/>
    <w:multiLevelType w:val="hybridMultilevel"/>
    <w:tmpl w:val="5794404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0ED0653B"/>
    <w:multiLevelType w:val="hybridMultilevel"/>
    <w:tmpl w:val="BE1492A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0EDD5CD4"/>
    <w:multiLevelType w:val="hybridMultilevel"/>
    <w:tmpl w:val="D4BCD2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0F2D6331"/>
    <w:multiLevelType w:val="hybridMultilevel"/>
    <w:tmpl w:val="3A2AA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04E38B4"/>
    <w:multiLevelType w:val="hybridMultilevel"/>
    <w:tmpl w:val="25A6D0A6"/>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11341BD6"/>
    <w:multiLevelType w:val="hybridMultilevel"/>
    <w:tmpl w:val="2F063F0C"/>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113C4F04"/>
    <w:multiLevelType w:val="hybridMultilevel"/>
    <w:tmpl w:val="3452978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12AF7291"/>
    <w:multiLevelType w:val="hybridMultilevel"/>
    <w:tmpl w:val="EC10D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2BE2CA7"/>
    <w:multiLevelType w:val="hybridMultilevel"/>
    <w:tmpl w:val="89F2735A"/>
    <w:lvl w:ilvl="0" w:tplc="08090005">
      <w:start w:val="1"/>
      <w:numFmt w:val="bullet"/>
      <w:lvlText w:val=""/>
      <w:lvlJc w:val="left"/>
      <w:pPr>
        <w:tabs>
          <w:tab w:val="num" w:pos="1004"/>
        </w:tabs>
        <w:ind w:left="1004"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15B3355A"/>
    <w:multiLevelType w:val="hybridMultilevel"/>
    <w:tmpl w:val="C5B8A2A6"/>
    <w:lvl w:ilvl="0" w:tplc="08090017">
      <w:start w:val="1"/>
      <w:numFmt w:val="lowerLetter"/>
      <w:lvlText w:val="%1)"/>
      <w:lvlJc w:val="left"/>
      <w:pPr>
        <w:tabs>
          <w:tab w:val="num" w:pos="644"/>
        </w:tabs>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C42A15"/>
    <w:multiLevelType w:val="hybridMultilevel"/>
    <w:tmpl w:val="56E4C73E"/>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174F5DBD"/>
    <w:multiLevelType w:val="hybridMultilevel"/>
    <w:tmpl w:val="C8C84F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17886FCB"/>
    <w:multiLevelType w:val="hybridMultilevel"/>
    <w:tmpl w:val="3EEC5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C80425"/>
    <w:multiLevelType w:val="hybridMultilevel"/>
    <w:tmpl w:val="3572C08C"/>
    <w:lvl w:ilvl="0" w:tplc="10090003">
      <w:start w:val="1"/>
      <w:numFmt w:val="bullet"/>
      <w:lvlText w:val="o"/>
      <w:lvlJc w:val="left"/>
      <w:pPr>
        <w:ind w:left="1724" w:hanging="360"/>
      </w:pPr>
      <w:rPr>
        <w:rFonts w:ascii="Courier New" w:hAnsi="Courier New" w:cs="Courier New"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18064A69"/>
    <w:multiLevelType w:val="hybridMultilevel"/>
    <w:tmpl w:val="E9FE5E0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18F47813"/>
    <w:multiLevelType w:val="hybridMultilevel"/>
    <w:tmpl w:val="997480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193D7781"/>
    <w:multiLevelType w:val="hybridMultilevel"/>
    <w:tmpl w:val="E662EF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1A0E4392"/>
    <w:multiLevelType w:val="hybridMultilevel"/>
    <w:tmpl w:val="11D69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6804DA"/>
    <w:multiLevelType w:val="hybridMultilevel"/>
    <w:tmpl w:val="C1B61A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1CD41C41"/>
    <w:multiLevelType w:val="hybridMultilevel"/>
    <w:tmpl w:val="1C80A6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1CEC4355"/>
    <w:multiLevelType w:val="hybridMultilevel"/>
    <w:tmpl w:val="D2A0D67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1D1678E0"/>
    <w:multiLevelType w:val="hybridMultilevel"/>
    <w:tmpl w:val="0874B17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1D4A4949"/>
    <w:multiLevelType w:val="hybridMultilevel"/>
    <w:tmpl w:val="58C291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1E530777"/>
    <w:multiLevelType w:val="hybridMultilevel"/>
    <w:tmpl w:val="46BC08F0"/>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4" w15:restartNumberingAfterBreak="0">
    <w:nsid w:val="1EE60A1F"/>
    <w:multiLevelType w:val="hybridMultilevel"/>
    <w:tmpl w:val="FE8023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1FB21D80"/>
    <w:multiLevelType w:val="hybridMultilevel"/>
    <w:tmpl w:val="D64E26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20EC350D"/>
    <w:multiLevelType w:val="hybridMultilevel"/>
    <w:tmpl w:val="8682C818"/>
    <w:lvl w:ilvl="0" w:tplc="EF645F8A">
      <w:start w:val="4"/>
      <w:numFmt w:val="bullet"/>
      <w:lvlText w:val="-"/>
      <w:lvlJc w:val="left"/>
      <w:pPr>
        <w:tabs>
          <w:tab w:val="num" w:pos="645"/>
        </w:tabs>
        <w:ind w:left="645" w:hanging="360"/>
      </w:pPr>
      <w:rPr>
        <w:rFonts w:ascii="Times New Roman" w:eastAsia="MS Mincho" w:hAnsi="Times New Roman" w:cs="Times New Roman" w:hint="default"/>
      </w:rPr>
    </w:lvl>
    <w:lvl w:ilvl="1" w:tplc="040C0003">
      <w:start w:val="1"/>
      <w:numFmt w:val="bullet"/>
      <w:lvlText w:val="o"/>
      <w:lvlJc w:val="left"/>
      <w:pPr>
        <w:tabs>
          <w:tab w:val="num" w:pos="1365"/>
        </w:tabs>
        <w:ind w:left="1365" w:hanging="360"/>
      </w:pPr>
      <w:rPr>
        <w:rFonts w:ascii="Courier New" w:hAnsi="Courier New" w:hint="default"/>
      </w:rPr>
    </w:lvl>
    <w:lvl w:ilvl="2" w:tplc="040C0005" w:tentative="1">
      <w:start w:val="1"/>
      <w:numFmt w:val="bullet"/>
      <w:lvlText w:val=""/>
      <w:lvlJc w:val="left"/>
      <w:pPr>
        <w:tabs>
          <w:tab w:val="num" w:pos="2085"/>
        </w:tabs>
        <w:ind w:left="2085" w:hanging="360"/>
      </w:pPr>
      <w:rPr>
        <w:rFonts w:ascii="Wingdings" w:hAnsi="Wingdings" w:hint="default"/>
      </w:rPr>
    </w:lvl>
    <w:lvl w:ilvl="3" w:tplc="040C0001" w:tentative="1">
      <w:start w:val="1"/>
      <w:numFmt w:val="bullet"/>
      <w:lvlText w:val=""/>
      <w:lvlJc w:val="left"/>
      <w:pPr>
        <w:tabs>
          <w:tab w:val="num" w:pos="2805"/>
        </w:tabs>
        <w:ind w:left="2805" w:hanging="360"/>
      </w:pPr>
      <w:rPr>
        <w:rFonts w:ascii="Symbol" w:hAnsi="Symbol" w:hint="default"/>
      </w:rPr>
    </w:lvl>
    <w:lvl w:ilvl="4" w:tplc="040C0003" w:tentative="1">
      <w:start w:val="1"/>
      <w:numFmt w:val="bullet"/>
      <w:lvlText w:val="o"/>
      <w:lvlJc w:val="left"/>
      <w:pPr>
        <w:tabs>
          <w:tab w:val="num" w:pos="3525"/>
        </w:tabs>
        <w:ind w:left="3525" w:hanging="360"/>
      </w:pPr>
      <w:rPr>
        <w:rFonts w:ascii="Courier New" w:hAnsi="Courier New" w:hint="default"/>
      </w:rPr>
    </w:lvl>
    <w:lvl w:ilvl="5" w:tplc="040C0005" w:tentative="1">
      <w:start w:val="1"/>
      <w:numFmt w:val="bullet"/>
      <w:lvlText w:val=""/>
      <w:lvlJc w:val="left"/>
      <w:pPr>
        <w:tabs>
          <w:tab w:val="num" w:pos="4245"/>
        </w:tabs>
        <w:ind w:left="4245" w:hanging="360"/>
      </w:pPr>
      <w:rPr>
        <w:rFonts w:ascii="Wingdings" w:hAnsi="Wingdings" w:hint="default"/>
      </w:rPr>
    </w:lvl>
    <w:lvl w:ilvl="6" w:tplc="040C0001" w:tentative="1">
      <w:start w:val="1"/>
      <w:numFmt w:val="bullet"/>
      <w:lvlText w:val=""/>
      <w:lvlJc w:val="left"/>
      <w:pPr>
        <w:tabs>
          <w:tab w:val="num" w:pos="4965"/>
        </w:tabs>
        <w:ind w:left="4965" w:hanging="360"/>
      </w:pPr>
      <w:rPr>
        <w:rFonts w:ascii="Symbol" w:hAnsi="Symbol" w:hint="default"/>
      </w:rPr>
    </w:lvl>
    <w:lvl w:ilvl="7" w:tplc="040C0003" w:tentative="1">
      <w:start w:val="1"/>
      <w:numFmt w:val="bullet"/>
      <w:lvlText w:val="o"/>
      <w:lvlJc w:val="left"/>
      <w:pPr>
        <w:tabs>
          <w:tab w:val="num" w:pos="5685"/>
        </w:tabs>
        <w:ind w:left="5685" w:hanging="360"/>
      </w:pPr>
      <w:rPr>
        <w:rFonts w:ascii="Courier New" w:hAnsi="Courier New" w:hint="default"/>
      </w:rPr>
    </w:lvl>
    <w:lvl w:ilvl="8" w:tplc="040C0005" w:tentative="1">
      <w:start w:val="1"/>
      <w:numFmt w:val="bullet"/>
      <w:lvlText w:val=""/>
      <w:lvlJc w:val="left"/>
      <w:pPr>
        <w:tabs>
          <w:tab w:val="num" w:pos="6405"/>
        </w:tabs>
        <w:ind w:left="6405" w:hanging="360"/>
      </w:pPr>
      <w:rPr>
        <w:rFonts w:ascii="Wingdings" w:hAnsi="Wingdings" w:hint="default"/>
      </w:rPr>
    </w:lvl>
  </w:abstractNum>
  <w:abstractNum w:abstractNumId="47" w15:restartNumberingAfterBreak="0">
    <w:nsid w:val="213C3897"/>
    <w:multiLevelType w:val="singleLevel"/>
    <w:tmpl w:val="FFFFFFFF"/>
    <w:lvl w:ilvl="0">
      <w:numFmt w:val="decimal"/>
      <w:lvlText w:val="*"/>
      <w:lvlJc w:val="left"/>
    </w:lvl>
  </w:abstractNum>
  <w:abstractNum w:abstractNumId="48" w15:restartNumberingAfterBreak="0">
    <w:nsid w:val="214D39C2"/>
    <w:multiLevelType w:val="hybridMultilevel"/>
    <w:tmpl w:val="9E582138"/>
    <w:lvl w:ilvl="0" w:tplc="08090003">
      <w:start w:val="1"/>
      <w:numFmt w:val="bullet"/>
      <w:lvlText w:val="o"/>
      <w:lvlJc w:val="left"/>
      <w:pPr>
        <w:ind w:left="1287" w:hanging="360"/>
      </w:pPr>
      <w:rPr>
        <w:rFonts w:ascii="Courier New" w:hAnsi="Courier New" w:cs="Courier New"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9" w15:restartNumberingAfterBreak="0">
    <w:nsid w:val="2169689A"/>
    <w:multiLevelType w:val="hybridMultilevel"/>
    <w:tmpl w:val="35964A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21922894"/>
    <w:multiLevelType w:val="hybridMultilevel"/>
    <w:tmpl w:val="BF3AAB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1" w15:restartNumberingAfterBreak="0">
    <w:nsid w:val="23604571"/>
    <w:multiLevelType w:val="hybridMultilevel"/>
    <w:tmpl w:val="7452ED5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2" w15:restartNumberingAfterBreak="0">
    <w:nsid w:val="26793541"/>
    <w:multiLevelType w:val="hybridMultilevel"/>
    <w:tmpl w:val="7228C99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3" w15:restartNumberingAfterBreak="0">
    <w:nsid w:val="2A9D7C56"/>
    <w:multiLevelType w:val="hybridMultilevel"/>
    <w:tmpl w:val="A09C28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15:restartNumberingAfterBreak="0">
    <w:nsid w:val="2B9C380E"/>
    <w:multiLevelType w:val="hybridMultilevel"/>
    <w:tmpl w:val="7006F3C8"/>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5" w15:restartNumberingAfterBreak="0">
    <w:nsid w:val="2BBC0443"/>
    <w:multiLevelType w:val="hybridMultilevel"/>
    <w:tmpl w:val="72A6B0A8"/>
    <w:lvl w:ilvl="0" w:tplc="08090019">
      <w:start w:val="1"/>
      <w:numFmt w:val="lowerLetter"/>
      <w:lvlText w:val="%1."/>
      <w:lvlJc w:val="left"/>
      <w:pPr>
        <w:tabs>
          <w:tab w:val="num" w:pos="1780"/>
        </w:tabs>
        <w:ind w:left="1780" w:hanging="360"/>
      </w:pPr>
    </w:lvl>
    <w:lvl w:ilvl="1" w:tplc="08090019" w:tentative="1">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56" w15:restartNumberingAfterBreak="0">
    <w:nsid w:val="2C917DA0"/>
    <w:multiLevelType w:val="hybridMultilevel"/>
    <w:tmpl w:val="B71E9AA4"/>
    <w:lvl w:ilvl="0" w:tplc="08090011">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D2A693B"/>
    <w:multiLevelType w:val="hybridMultilevel"/>
    <w:tmpl w:val="A03A61F2"/>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8" w15:restartNumberingAfterBreak="0">
    <w:nsid w:val="2E7F0672"/>
    <w:multiLevelType w:val="hybridMultilevel"/>
    <w:tmpl w:val="2350085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2F952977"/>
    <w:multiLevelType w:val="hybridMultilevel"/>
    <w:tmpl w:val="00AE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8C22D5"/>
    <w:multiLevelType w:val="hybridMultilevel"/>
    <w:tmpl w:val="DAD84D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1" w15:restartNumberingAfterBreak="0">
    <w:nsid w:val="3156655C"/>
    <w:multiLevelType w:val="hybridMultilevel"/>
    <w:tmpl w:val="8410B9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2" w15:restartNumberingAfterBreak="0">
    <w:nsid w:val="33086578"/>
    <w:multiLevelType w:val="hybridMultilevel"/>
    <w:tmpl w:val="F46C8A4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3" w15:restartNumberingAfterBreak="0">
    <w:nsid w:val="33ED42B0"/>
    <w:multiLevelType w:val="hybridMultilevel"/>
    <w:tmpl w:val="53988374"/>
    <w:lvl w:ilvl="0" w:tplc="08090001">
      <w:start w:val="1"/>
      <w:numFmt w:val="bullet"/>
      <w:lvlText w:val=""/>
      <w:lvlJc w:val="left"/>
      <w:pPr>
        <w:tabs>
          <w:tab w:val="num" w:pos="1004"/>
        </w:tabs>
        <w:ind w:left="1004" w:hanging="360"/>
      </w:pPr>
      <w:rPr>
        <w:rFonts w:ascii="Symbol" w:hAnsi="Symbol" w:hint="default"/>
      </w:rPr>
    </w:lvl>
    <w:lvl w:ilvl="1" w:tplc="08090017">
      <w:start w:val="1"/>
      <w:numFmt w:val="lowerLetter"/>
      <w:lvlText w:val="%2)"/>
      <w:lvlJc w:val="left"/>
      <w:pPr>
        <w:tabs>
          <w:tab w:val="num" w:pos="1724"/>
        </w:tabs>
        <w:ind w:left="1724" w:hanging="360"/>
      </w:pPr>
      <w:rPr>
        <w:rFont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64" w15:restartNumberingAfterBreak="0">
    <w:nsid w:val="351D45DF"/>
    <w:multiLevelType w:val="hybridMultilevel"/>
    <w:tmpl w:val="9280D44A"/>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5" w15:restartNumberingAfterBreak="0">
    <w:nsid w:val="381F3094"/>
    <w:multiLevelType w:val="hybridMultilevel"/>
    <w:tmpl w:val="55AC05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6" w15:restartNumberingAfterBreak="0">
    <w:nsid w:val="3A215403"/>
    <w:multiLevelType w:val="hybridMultilevel"/>
    <w:tmpl w:val="65AE240E"/>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7" w15:restartNumberingAfterBreak="0">
    <w:nsid w:val="3AFE69F4"/>
    <w:multiLevelType w:val="hybridMultilevel"/>
    <w:tmpl w:val="F99EE8D4"/>
    <w:lvl w:ilvl="0" w:tplc="6D804160">
      <w:start w:val="1"/>
      <w:numFmt w:val="decimal"/>
      <w:lvlText w:val="%1."/>
      <w:lvlJc w:val="left"/>
      <w:pPr>
        <w:tabs>
          <w:tab w:val="num" w:pos="1004"/>
        </w:tabs>
        <w:ind w:left="100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B9A4DBA"/>
    <w:multiLevelType w:val="hybridMultilevel"/>
    <w:tmpl w:val="48069A80"/>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9" w15:restartNumberingAfterBreak="0">
    <w:nsid w:val="3CF8294C"/>
    <w:multiLevelType w:val="hybridMultilevel"/>
    <w:tmpl w:val="28B4F8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0" w15:restartNumberingAfterBreak="0">
    <w:nsid w:val="3EDA012C"/>
    <w:multiLevelType w:val="hybridMultilevel"/>
    <w:tmpl w:val="5170A4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1" w15:restartNumberingAfterBreak="0">
    <w:nsid w:val="3FE333FE"/>
    <w:multiLevelType w:val="hybridMultilevel"/>
    <w:tmpl w:val="B386A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DF6A69"/>
    <w:multiLevelType w:val="singleLevel"/>
    <w:tmpl w:val="FFFFFFFF"/>
    <w:lvl w:ilvl="0">
      <w:numFmt w:val="decimal"/>
      <w:lvlText w:val="*"/>
      <w:lvlJc w:val="left"/>
    </w:lvl>
  </w:abstractNum>
  <w:abstractNum w:abstractNumId="73" w15:restartNumberingAfterBreak="0">
    <w:nsid w:val="40E12FF6"/>
    <w:multiLevelType w:val="hybridMultilevel"/>
    <w:tmpl w:val="77AC63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4" w15:restartNumberingAfterBreak="0">
    <w:nsid w:val="41411E86"/>
    <w:multiLevelType w:val="hybridMultilevel"/>
    <w:tmpl w:val="84B8188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5" w15:restartNumberingAfterBreak="0">
    <w:nsid w:val="426F6305"/>
    <w:multiLevelType w:val="hybridMultilevel"/>
    <w:tmpl w:val="A6E6707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6" w15:restartNumberingAfterBreak="0">
    <w:nsid w:val="434326D3"/>
    <w:multiLevelType w:val="hybridMultilevel"/>
    <w:tmpl w:val="573E55E8"/>
    <w:lvl w:ilvl="0" w:tplc="0809000F">
      <w:start w:val="1"/>
      <w:numFmt w:val="decimal"/>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77" w15:restartNumberingAfterBreak="0">
    <w:nsid w:val="44164825"/>
    <w:multiLevelType w:val="hybridMultilevel"/>
    <w:tmpl w:val="F3DCF0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8" w15:restartNumberingAfterBreak="0">
    <w:nsid w:val="452A1DD7"/>
    <w:multiLevelType w:val="hybridMultilevel"/>
    <w:tmpl w:val="EBF84424"/>
    <w:lvl w:ilvl="0" w:tplc="08090005">
      <w:start w:val="1"/>
      <w:numFmt w:val="bullet"/>
      <w:lvlText w:val=""/>
      <w:lvlJc w:val="left"/>
      <w:pPr>
        <w:tabs>
          <w:tab w:val="num" w:pos="1004"/>
        </w:tabs>
        <w:ind w:left="1004"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79" w15:restartNumberingAfterBreak="0">
    <w:nsid w:val="455A554B"/>
    <w:multiLevelType w:val="hybridMultilevel"/>
    <w:tmpl w:val="AB8A7C88"/>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80" w15:restartNumberingAfterBreak="0">
    <w:nsid w:val="46BE2517"/>
    <w:multiLevelType w:val="hybridMultilevel"/>
    <w:tmpl w:val="13CE4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1" w15:restartNumberingAfterBreak="0">
    <w:nsid w:val="48051F81"/>
    <w:multiLevelType w:val="hybridMultilevel"/>
    <w:tmpl w:val="BB0E983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2" w15:restartNumberingAfterBreak="0">
    <w:nsid w:val="499346E2"/>
    <w:multiLevelType w:val="hybridMultilevel"/>
    <w:tmpl w:val="C4A45D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3" w15:restartNumberingAfterBreak="0">
    <w:nsid w:val="49BA3A7C"/>
    <w:multiLevelType w:val="hybridMultilevel"/>
    <w:tmpl w:val="B8E4AE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4" w15:restartNumberingAfterBreak="0">
    <w:nsid w:val="4A2C44DB"/>
    <w:multiLevelType w:val="hybridMultilevel"/>
    <w:tmpl w:val="69DA2B7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5" w15:restartNumberingAfterBreak="0">
    <w:nsid w:val="4AE168A2"/>
    <w:multiLevelType w:val="hybridMultilevel"/>
    <w:tmpl w:val="2B5CD960"/>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6" w15:restartNumberingAfterBreak="0">
    <w:nsid w:val="4B7217C9"/>
    <w:multiLevelType w:val="hybridMultilevel"/>
    <w:tmpl w:val="3E8CE1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7" w15:restartNumberingAfterBreak="0">
    <w:nsid w:val="4BD31101"/>
    <w:multiLevelType w:val="hybridMultilevel"/>
    <w:tmpl w:val="F1E2EB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8" w15:restartNumberingAfterBreak="0">
    <w:nsid w:val="4BD44DC2"/>
    <w:multiLevelType w:val="hybridMultilevel"/>
    <w:tmpl w:val="A29A70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9" w15:restartNumberingAfterBreak="0">
    <w:nsid w:val="4D1C7931"/>
    <w:multiLevelType w:val="hybridMultilevel"/>
    <w:tmpl w:val="1B0C150C"/>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90" w15:restartNumberingAfterBreak="0">
    <w:nsid w:val="4E81780C"/>
    <w:multiLevelType w:val="hybridMultilevel"/>
    <w:tmpl w:val="6B9CDE9C"/>
    <w:lvl w:ilvl="0" w:tplc="04090003">
      <w:start w:val="1"/>
      <w:numFmt w:val="bullet"/>
      <w:lvlText w:val="o"/>
      <w:lvlJc w:val="left"/>
      <w:pPr>
        <w:ind w:left="1364" w:hanging="360"/>
      </w:pPr>
      <w:rPr>
        <w:rFonts w:ascii="Courier New" w:hAnsi="Courier New" w:cs="Courier New"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91" w15:restartNumberingAfterBreak="0">
    <w:nsid w:val="4F326987"/>
    <w:multiLevelType w:val="hybridMultilevel"/>
    <w:tmpl w:val="58CE48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2" w15:restartNumberingAfterBreak="0">
    <w:nsid w:val="524C7CB1"/>
    <w:multiLevelType w:val="hybridMultilevel"/>
    <w:tmpl w:val="EDF2EC9C"/>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93" w15:restartNumberingAfterBreak="0">
    <w:nsid w:val="52902085"/>
    <w:multiLevelType w:val="hybridMultilevel"/>
    <w:tmpl w:val="9E386CD2"/>
    <w:lvl w:ilvl="0" w:tplc="490830C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3CD17C5"/>
    <w:multiLevelType w:val="hybridMultilevel"/>
    <w:tmpl w:val="154C63B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5" w15:restartNumberingAfterBreak="0">
    <w:nsid w:val="53FA5D02"/>
    <w:multiLevelType w:val="singleLevel"/>
    <w:tmpl w:val="FFFFFFFF"/>
    <w:lvl w:ilvl="0">
      <w:numFmt w:val="decimal"/>
      <w:lvlText w:val="*"/>
      <w:lvlJc w:val="left"/>
    </w:lvl>
  </w:abstractNum>
  <w:abstractNum w:abstractNumId="96" w15:restartNumberingAfterBreak="0">
    <w:nsid w:val="54FA3B69"/>
    <w:multiLevelType w:val="hybridMultilevel"/>
    <w:tmpl w:val="EC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5AF7310"/>
    <w:multiLevelType w:val="hybridMultilevel"/>
    <w:tmpl w:val="503C8764"/>
    <w:lvl w:ilvl="0" w:tplc="2D1E44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78E2DD5"/>
    <w:multiLevelType w:val="hybridMultilevel"/>
    <w:tmpl w:val="03CE558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9" w15:restartNumberingAfterBreak="0">
    <w:nsid w:val="58130F42"/>
    <w:multiLevelType w:val="hybridMultilevel"/>
    <w:tmpl w:val="FC887648"/>
    <w:lvl w:ilvl="0" w:tplc="1A8CD79C">
      <w:start w:val="1"/>
      <w:numFmt w:val="decimal"/>
      <w:lvlText w:val="%1."/>
      <w:lvlJc w:val="left"/>
      <w:pPr>
        <w:tabs>
          <w:tab w:val="num" w:pos="720"/>
        </w:tabs>
        <w:ind w:left="720" w:hanging="360"/>
      </w:pPr>
      <w:rPr>
        <w:lang w:val="en-GB"/>
      </w:rPr>
    </w:lvl>
    <w:lvl w:ilvl="1" w:tplc="0409000F">
      <w:start w:val="1"/>
      <w:numFmt w:val="decimal"/>
      <w:lvlText w:val="%2."/>
      <w:lvlJc w:val="left"/>
      <w:pPr>
        <w:tabs>
          <w:tab w:val="num" w:pos="1440"/>
        </w:tabs>
        <w:ind w:left="1440" w:hanging="360"/>
      </w:pPr>
      <w:rPr>
        <w:lang w:val="en-G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8B01D83"/>
    <w:multiLevelType w:val="hybridMultilevel"/>
    <w:tmpl w:val="6F8E12B8"/>
    <w:lvl w:ilvl="0" w:tplc="04090003">
      <w:start w:val="1"/>
      <w:numFmt w:val="bullet"/>
      <w:lvlText w:val="o"/>
      <w:lvlJc w:val="left"/>
      <w:pPr>
        <w:ind w:left="136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1" w15:restartNumberingAfterBreak="0">
    <w:nsid w:val="5A442214"/>
    <w:multiLevelType w:val="hybridMultilevel"/>
    <w:tmpl w:val="5B204768"/>
    <w:lvl w:ilvl="0" w:tplc="0809000F">
      <w:start w:val="1"/>
      <w:numFmt w:val="decimal"/>
      <w:lvlText w:val="%1."/>
      <w:lvlJc w:val="left"/>
      <w:pPr>
        <w:tabs>
          <w:tab w:val="num" w:pos="1004"/>
        </w:tabs>
        <w:ind w:left="1004" w:hanging="360"/>
      </w:pPr>
    </w:lvl>
    <w:lvl w:ilvl="1" w:tplc="08090019">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102" w15:restartNumberingAfterBreak="0">
    <w:nsid w:val="5A594310"/>
    <w:multiLevelType w:val="hybridMultilevel"/>
    <w:tmpl w:val="FF74CADE"/>
    <w:lvl w:ilvl="0" w:tplc="08090019">
      <w:start w:val="1"/>
      <w:numFmt w:val="lowerLetter"/>
      <w:lvlText w:val="%1."/>
      <w:lvlJc w:val="left"/>
      <w:pPr>
        <w:tabs>
          <w:tab w:val="num" w:pos="1780"/>
        </w:tabs>
        <w:ind w:left="1780" w:hanging="360"/>
      </w:pPr>
    </w:lvl>
    <w:lvl w:ilvl="1" w:tplc="08090019">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103" w15:restartNumberingAfterBreak="0">
    <w:nsid w:val="5A646A5F"/>
    <w:multiLevelType w:val="hybridMultilevel"/>
    <w:tmpl w:val="045469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4" w15:restartNumberingAfterBreak="0">
    <w:nsid w:val="5DD323FF"/>
    <w:multiLevelType w:val="hybridMultilevel"/>
    <w:tmpl w:val="5A7CCE7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5" w15:restartNumberingAfterBreak="0">
    <w:nsid w:val="5FD7168E"/>
    <w:multiLevelType w:val="hybridMultilevel"/>
    <w:tmpl w:val="DA1617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6" w15:restartNumberingAfterBreak="0">
    <w:nsid w:val="6150180F"/>
    <w:multiLevelType w:val="hybridMultilevel"/>
    <w:tmpl w:val="7A14E4AA"/>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7"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2B15E27"/>
    <w:multiLevelType w:val="hybridMultilevel"/>
    <w:tmpl w:val="0E6EDFAC"/>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9" w15:restartNumberingAfterBreak="0">
    <w:nsid w:val="64957049"/>
    <w:multiLevelType w:val="hybridMultilevel"/>
    <w:tmpl w:val="F2241A20"/>
    <w:lvl w:ilvl="0" w:tplc="20ACEE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9C2068E"/>
    <w:multiLevelType w:val="hybridMultilevel"/>
    <w:tmpl w:val="6DB4010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1" w15:restartNumberingAfterBreak="0">
    <w:nsid w:val="69F35219"/>
    <w:multiLevelType w:val="hybridMultilevel"/>
    <w:tmpl w:val="99002FDA"/>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2" w15:restartNumberingAfterBreak="0">
    <w:nsid w:val="6A157442"/>
    <w:multiLevelType w:val="hybridMultilevel"/>
    <w:tmpl w:val="3F5642E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3" w15:restartNumberingAfterBreak="0">
    <w:nsid w:val="6AD24291"/>
    <w:multiLevelType w:val="hybridMultilevel"/>
    <w:tmpl w:val="EBD042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4" w15:restartNumberingAfterBreak="0">
    <w:nsid w:val="6D385D3A"/>
    <w:multiLevelType w:val="hybridMultilevel"/>
    <w:tmpl w:val="6D3AC13C"/>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5" w15:restartNumberingAfterBreak="0">
    <w:nsid w:val="6F00192A"/>
    <w:multiLevelType w:val="hybridMultilevel"/>
    <w:tmpl w:val="27AC5D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6" w15:restartNumberingAfterBreak="0">
    <w:nsid w:val="704E1E3C"/>
    <w:multiLevelType w:val="hybridMultilevel"/>
    <w:tmpl w:val="4D644F30"/>
    <w:lvl w:ilvl="0" w:tplc="1A8CD79C">
      <w:start w:val="1"/>
      <w:numFmt w:val="decimal"/>
      <w:lvlText w:val="%1."/>
      <w:lvlJc w:val="left"/>
      <w:pPr>
        <w:tabs>
          <w:tab w:val="num" w:pos="1004"/>
        </w:tabs>
        <w:ind w:left="1004" w:hanging="360"/>
      </w:pPr>
      <w:rPr>
        <w:lang w:val="en-GB"/>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7" w15:restartNumberingAfterBreak="0">
    <w:nsid w:val="71215116"/>
    <w:multiLevelType w:val="hybridMultilevel"/>
    <w:tmpl w:val="E3DAA604"/>
    <w:lvl w:ilvl="0" w:tplc="C97AEC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8" w15:restartNumberingAfterBreak="0">
    <w:nsid w:val="71397794"/>
    <w:multiLevelType w:val="singleLevel"/>
    <w:tmpl w:val="04090001"/>
    <w:lvl w:ilvl="0">
      <w:start w:val="1"/>
      <w:numFmt w:val="bullet"/>
      <w:lvlText w:val=""/>
      <w:lvlJc w:val="left"/>
      <w:pPr>
        <w:ind w:left="720" w:hanging="360"/>
      </w:pPr>
      <w:rPr>
        <w:rFonts w:ascii="Symbol" w:hAnsi="Symbol" w:hint="default"/>
      </w:rPr>
    </w:lvl>
  </w:abstractNum>
  <w:abstractNum w:abstractNumId="119" w15:restartNumberingAfterBreak="0">
    <w:nsid w:val="749D09FB"/>
    <w:multiLevelType w:val="hybridMultilevel"/>
    <w:tmpl w:val="34284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5F0415C"/>
    <w:multiLevelType w:val="hybridMultilevel"/>
    <w:tmpl w:val="E470186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1" w15:restartNumberingAfterBreak="0">
    <w:nsid w:val="770B301C"/>
    <w:multiLevelType w:val="hybridMultilevel"/>
    <w:tmpl w:val="C588AF9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22" w15:restartNumberingAfterBreak="0">
    <w:nsid w:val="78DF6127"/>
    <w:multiLevelType w:val="hybridMultilevel"/>
    <w:tmpl w:val="CED42620"/>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23" w15:restartNumberingAfterBreak="0">
    <w:nsid w:val="796F5B93"/>
    <w:multiLevelType w:val="hybridMultilevel"/>
    <w:tmpl w:val="B38A22F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4" w15:restartNumberingAfterBreak="0">
    <w:nsid w:val="7A0F7738"/>
    <w:multiLevelType w:val="hybridMultilevel"/>
    <w:tmpl w:val="E716F956"/>
    <w:lvl w:ilvl="0" w:tplc="04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25" w15:restartNumberingAfterBreak="0">
    <w:nsid w:val="7AFF51BA"/>
    <w:multiLevelType w:val="hybridMultilevel"/>
    <w:tmpl w:val="1D7A391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6" w15:restartNumberingAfterBreak="0">
    <w:nsid w:val="7C343258"/>
    <w:multiLevelType w:val="hybridMultilevel"/>
    <w:tmpl w:val="3D6478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7" w15:restartNumberingAfterBreak="0">
    <w:nsid w:val="7CB63326"/>
    <w:multiLevelType w:val="hybridMultilevel"/>
    <w:tmpl w:val="E7C87704"/>
    <w:lvl w:ilvl="0" w:tplc="0809001B">
      <w:start w:val="1"/>
      <w:numFmt w:val="lowerRoman"/>
      <w:lvlText w:val="%1."/>
      <w:lvlJc w:val="righ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128" w15:restartNumberingAfterBreak="0">
    <w:nsid w:val="7E1702A2"/>
    <w:multiLevelType w:val="hybridMultilevel"/>
    <w:tmpl w:val="5E9273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46"/>
  </w:num>
  <w:num w:numId="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92"/>
  </w:num>
  <w:num w:numId="5">
    <w:abstractNumId w:val="30"/>
  </w:num>
  <w:num w:numId="6">
    <w:abstractNumId w:val="99"/>
  </w:num>
  <w:num w:numId="7">
    <w:abstractNumId w:val="116"/>
  </w:num>
  <w:num w:numId="8">
    <w:abstractNumId w:val="57"/>
  </w:num>
  <w:num w:numId="9">
    <w:abstractNumId w:val="107"/>
  </w:num>
  <w:num w:numId="10">
    <w:abstractNumId w:val="43"/>
  </w:num>
  <w:num w:numId="11">
    <w:abstractNumId w:val="79"/>
  </w:num>
  <w:num w:numId="12">
    <w:abstractNumId w:val="8"/>
  </w:num>
  <w:num w:numId="13">
    <w:abstractNumId w:val="23"/>
  </w:num>
  <w:num w:numId="14">
    <w:abstractNumId w:val="90"/>
  </w:num>
  <w:num w:numId="15">
    <w:abstractNumId w:val="100"/>
  </w:num>
  <w:num w:numId="16">
    <w:abstractNumId w:val="78"/>
  </w:num>
  <w:num w:numId="17">
    <w:abstractNumId w:val="26"/>
  </w:num>
  <w:num w:numId="18">
    <w:abstractNumId w:val="24"/>
  </w:num>
  <w:num w:numId="19">
    <w:abstractNumId w:val="93"/>
  </w:num>
  <w:num w:numId="20">
    <w:abstractNumId w:val="108"/>
  </w:num>
  <w:num w:numId="21">
    <w:abstractNumId w:val="89"/>
  </w:num>
  <w:num w:numId="22">
    <w:abstractNumId w:val="110"/>
  </w:num>
  <w:num w:numId="23">
    <w:abstractNumId w:val="72"/>
  </w:num>
  <w:num w:numId="24">
    <w:abstractNumId w:val="47"/>
  </w:num>
  <w:num w:numId="25">
    <w:abstractNumId w:val="33"/>
  </w:num>
  <w:num w:numId="26">
    <w:abstractNumId w:val="127"/>
  </w:num>
  <w:num w:numId="27">
    <w:abstractNumId w:val="124"/>
  </w:num>
  <w:num w:numId="28">
    <w:abstractNumId w:val="85"/>
  </w:num>
  <w:num w:numId="29">
    <w:abstractNumId w:val="122"/>
  </w:num>
  <w:num w:numId="30">
    <w:abstractNumId w:val="114"/>
  </w:num>
  <w:num w:numId="31">
    <w:abstractNumId w:val="76"/>
  </w:num>
  <w:num w:numId="32">
    <w:abstractNumId w:val="63"/>
  </w:num>
  <w:num w:numId="33">
    <w:abstractNumId w:val="28"/>
  </w:num>
  <w:num w:numId="34">
    <w:abstractNumId w:val="101"/>
  </w:num>
  <w:num w:numId="35">
    <w:abstractNumId w:val="102"/>
  </w:num>
  <w:num w:numId="36">
    <w:abstractNumId w:val="55"/>
  </w:num>
  <w:num w:numId="37">
    <w:abstractNumId w:val="29"/>
  </w:num>
  <w:num w:numId="38">
    <w:abstractNumId w:val="56"/>
  </w:num>
  <w:num w:numId="39">
    <w:abstractNumId w:val="81"/>
  </w:num>
  <w:num w:numId="40">
    <w:abstractNumId w:val="66"/>
  </w:num>
  <w:num w:numId="41">
    <w:abstractNumId w:val="125"/>
  </w:num>
  <w:num w:numId="42">
    <w:abstractNumId w:val="84"/>
  </w:num>
  <w:num w:numId="43">
    <w:abstractNumId w:val="58"/>
  </w:num>
  <w:num w:numId="44">
    <w:abstractNumId w:val="64"/>
  </w:num>
  <w:num w:numId="45">
    <w:abstractNumId w:val="82"/>
  </w:num>
  <w:num w:numId="46">
    <w:abstractNumId w:val="75"/>
  </w:num>
  <w:num w:numId="47">
    <w:abstractNumId w:val="98"/>
  </w:num>
  <w:num w:numId="48">
    <w:abstractNumId w:val="25"/>
  </w:num>
  <w:num w:numId="49">
    <w:abstractNumId w:val="105"/>
  </w:num>
  <w:num w:numId="50">
    <w:abstractNumId w:val="103"/>
  </w:num>
  <w:num w:numId="51">
    <w:abstractNumId w:val="35"/>
  </w:num>
  <w:num w:numId="52">
    <w:abstractNumId w:val="113"/>
  </w:num>
  <w:num w:numId="53">
    <w:abstractNumId w:val="36"/>
  </w:num>
  <w:num w:numId="54">
    <w:abstractNumId w:val="95"/>
  </w:num>
  <w:num w:numId="55">
    <w:abstractNumId w:val="44"/>
  </w:num>
  <w:num w:numId="56">
    <w:abstractNumId w:val="106"/>
  </w:num>
  <w:num w:numId="57">
    <w:abstractNumId w:val="115"/>
  </w:num>
  <w:num w:numId="58">
    <w:abstractNumId w:val="68"/>
  </w:num>
  <w:num w:numId="59">
    <w:abstractNumId w:val="83"/>
  </w:num>
  <w:num w:numId="60">
    <w:abstractNumId w:val="96"/>
  </w:num>
  <w:num w:numId="61">
    <w:abstractNumId w:val="59"/>
  </w:num>
  <w:num w:numId="62">
    <w:abstractNumId w:val="121"/>
  </w:num>
  <w:num w:numId="63">
    <w:abstractNumId w:val="12"/>
  </w:num>
  <w:num w:numId="64">
    <w:abstractNumId w:val="38"/>
  </w:num>
  <w:num w:numId="65">
    <w:abstractNumId w:val="80"/>
  </w:num>
  <w:num w:numId="66">
    <w:abstractNumId w:val="21"/>
  </w:num>
  <w:num w:numId="67">
    <w:abstractNumId w:val="51"/>
  </w:num>
  <w:num w:numId="68">
    <w:abstractNumId w:val="11"/>
  </w:num>
  <w:num w:numId="69">
    <w:abstractNumId w:val="112"/>
  </w:num>
  <w:num w:numId="70">
    <w:abstractNumId w:val="104"/>
  </w:num>
  <w:num w:numId="71">
    <w:abstractNumId w:val="48"/>
  </w:num>
  <w:num w:numId="72">
    <w:abstractNumId w:val="52"/>
  </w:num>
  <w:num w:numId="73">
    <w:abstractNumId w:val="17"/>
  </w:num>
  <w:num w:numId="74">
    <w:abstractNumId w:val="77"/>
  </w:num>
  <w:num w:numId="75">
    <w:abstractNumId w:val="86"/>
  </w:num>
  <w:num w:numId="76">
    <w:abstractNumId w:val="20"/>
  </w:num>
  <w:num w:numId="77">
    <w:abstractNumId w:val="53"/>
  </w:num>
  <w:num w:numId="78">
    <w:abstractNumId w:val="91"/>
  </w:num>
  <w:num w:numId="79">
    <w:abstractNumId w:val="39"/>
  </w:num>
  <w:num w:numId="80">
    <w:abstractNumId w:val="88"/>
  </w:num>
  <w:num w:numId="81">
    <w:abstractNumId w:val="13"/>
  </w:num>
  <w:num w:numId="82">
    <w:abstractNumId w:val="50"/>
  </w:num>
  <w:num w:numId="83">
    <w:abstractNumId w:val="16"/>
  </w:num>
  <w:num w:numId="84">
    <w:abstractNumId w:val="49"/>
  </w:num>
  <w:num w:numId="85">
    <w:abstractNumId w:val="128"/>
  </w:num>
  <w:num w:numId="86">
    <w:abstractNumId w:val="27"/>
    <w:lvlOverride w:ilvl="0"/>
    <w:lvlOverride w:ilvl="1"/>
    <w:lvlOverride w:ilvl="2"/>
    <w:lvlOverride w:ilvl="3"/>
    <w:lvlOverride w:ilvl="4"/>
    <w:lvlOverride w:ilvl="5"/>
    <w:lvlOverride w:ilvl="6"/>
    <w:lvlOverride w:ilvl="7"/>
    <w:lvlOverride w:ilvl="8"/>
  </w:num>
  <w:num w:numId="87">
    <w:abstractNumId w:val="9"/>
    <w:lvlOverride w:ilvl="0"/>
    <w:lvlOverride w:ilvl="1"/>
    <w:lvlOverride w:ilvl="2"/>
    <w:lvlOverride w:ilvl="3"/>
    <w:lvlOverride w:ilvl="4"/>
    <w:lvlOverride w:ilvl="5"/>
    <w:lvlOverride w:ilvl="6"/>
    <w:lvlOverride w:ilvl="7"/>
    <w:lvlOverride w:ilvl="8"/>
  </w:num>
  <w:num w:numId="88">
    <w:abstractNumId w:val="119"/>
  </w:num>
  <w:num w:numId="89">
    <w:abstractNumId w:val="109"/>
  </w:num>
  <w:num w:numId="90">
    <w:abstractNumId w:val="14"/>
  </w:num>
  <w:num w:numId="91">
    <w:abstractNumId w:val="87"/>
  </w:num>
  <w:num w:numId="92">
    <w:abstractNumId w:val="42"/>
  </w:num>
  <w:num w:numId="93">
    <w:abstractNumId w:val="61"/>
  </w:num>
  <w:num w:numId="94">
    <w:abstractNumId w:val="126"/>
  </w:num>
  <w:num w:numId="95">
    <w:abstractNumId w:val="31"/>
  </w:num>
  <w:num w:numId="96">
    <w:abstractNumId w:val="10"/>
  </w:num>
  <w:num w:numId="97">
    <w:abstractNumId w:val="65"/>
  </w:num>
  <w:num w:numId="98">
    <w:abstractNumId w:val="19"/>
  </w:num>
  <w:num w:numId="99">
    <w:abstractNumId w:val="34"/>
  </w:num>
  <w:num w:numId="100">
    <w:abstractNumId w:val="45"/>
  </w:num>
  <w:num w:numId="101">
    <w:abstractNumId w:val="37"/>
  </w:num>
  <w:num w:numId="102">
    <w:abstractNumId w:val="70"/>
  </w:num>
  <w:num w:numId="103">
    <w:abstractNumId w:val="73"/>
  </w:num>
  <w:num w:numId="104">
    <w:abstractNumId w:val="41"/>
  </w:num>
  <w:num w:numId="105">
    <w:abstractNumId w:val="22"/>
  </w:num>
  <w:num w:numId="106">
    <w:abstractNumId w:val="69"/>
  </w:num>
  <w:num w:numId="107">
    <w:abstractNumId w:val="15"/>
  </w:num>
  <w:num w:numId="108">
    <w:abstractNumId w:val="60"/>
  </w:num>
  <w:num w:numId="109">
    <w:abstractNumId w:val="111"/>
  </w:num>
  <w:num w:numId="110">
    <w:abstractNumId w:val="62"/>
  </w:num>
  <w:num w:numId="111">
    <w:abstractNumId w:val="67"/>
  </w:num>
  <w:num w:numId="112">
    <w:abstractNumId w:val="118"/>
  </w:num>
  <w:num w:numId="113">
    <w:abstractNumId w:val="123"/>
  </w:num>
  <w:num w:numId="114">
    <w:abstractNumId w:val="74"/>
  </w:num>
  <w:num w:numId="115">
    <w:abstractNumId w:val="120"/>
  </w:num>
  <w:num w:numId="116">
    <w:abstractNumId w:val="54"/>
  </w:num>
  <w:num w:numId="117">
    <w:abstractNumId w:val="94"/>
  </w:num>
  <w:num w:numId="118">
    <w:abstractNumId w:val="117"/>
  </w:num>
  <w:num w:numId="119">
    <w:abstractNumId w:val="71"/>
  </w:num>
  <w:num w:numId="120">
    <w:abstractNumId w:val="32"/>
  </w:num>
  <w:num w:numId="121">
    <w:abstractNumId w:val="97"/>
  </w:num>
  <w:num w:numId="122">
    <w:abstractNumId w:val="40"/>
  </w:num>
  <w:num w:numId="123">
    <w:abstractNumId w:val="18"/>
  </w:num>
  <w:num w:numId="124">
    <w:abstractNumId w:val="6"/>
  </w:num>
  <w:num w:numId="125">
    <w:abstractNumId w:val="4"/>
  </w:num>
  <w:num w:numId="126">
    <w:abstractNumId w:val="3"/>
  </w:num>
  <w:num w:numId="127">
    <w:abstractNumId w:val="2"/>
  </w:num>
  <w:num w:numId="128">
    <w:abstractNumId w:val="1"/>
  </w:num>
  <w:num w:numId="129">
    <w:abstractNumId w:val="5"/>
  </w:num>
  <w:num w:numId="130">
    <w:abstractNumId w:val="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71F"/>
    <w:rsid w:val="00001230"/>
    <w:rsid w:val="000023A4"/>
    <w:rsid w:val="00002838"/>
    <w:rsid w:val="00003C5D"/>
    <w:rsid w:val="00003D6C"/>
    <w:rsid w:val="00003FC5"/>
    <w:rsid w:val="00010690"/>
    <w:rsid w:val="00010A4F"/>
    <w:rsid w:val="000116D5"/>
    <w:rsid w:val="00011866"/>
    <w:rsid w:val="00011A3B"/>
    <w:rsid w:val="00012730"/>
    <w:rsid w:val="00014009"/>
    <w:rsid w:val="000154E5"/>
    <w:rsid w:val="00016888"/>
    <w:rsid w:val="00016D76"/>
    <w:rsid w:val="00016EBF"/>
    <w:rsid w:val="00020023"/>
    <w:rsid w:val="0002135E"/>
    <w:rsid w:val="00022011"/>
    <w:rsid w:val="00022B9F"/>
    <w:rsid w:val="00023548"/>
    <w:rsid w:val="00023EB9"/>
    <w:rsid w:val="0002594B"/>
    <w:rsid w:val="000259CA"/>
    <w:rsid w:val="000260FD"/>
    <w:rsid w:val="0002761D"/>
    <w:rsid w:val="00027D80"/>
    <w:rsid w:val="00030825"/>
    <w:rsid w:val="000311AE"/>
    <w:rsid w:val="00035403"/>
    <w:rsid w:val="000358B3"/>
    <w:rsid w:val="00035D2B"/>
    <w:rsid w:val="00040148"/>
    <w:rsid w:val="00041D3A"/>
    <w:rsid w:val="00041E14"/>
    <w:rsid w:val="0004255E"/>
    <w:rsid w:val="00043F6B"/>
    <w:rsid w:val="0005022E"/>
    <w:rsid w:val="00052502"/>
    <w:rsid w:val="00054A25"/>
    <w:rsid w:val="0005507E"/>
    <w:rsid w:val="00056DF7"/>
    <w:rsid w:val="00061497"/>
    <w:rsid w:val="000631CF"/>
    <w:rsid w:val="000636FC"/>
    <w:rsid w:val="00066788"/>
    <w:rsid w:val="000677D2"/>
    <w:rsid w:val="00070B7A"/>
    <w:rsid w:val="0007314D"/>
    <w:rsid w:val="00075F93"/>
    <w:rsid w:val="000764E5"/>
    <w:rsid w:val="00076776"/>
    <w:rsid w:val="00077D5C"/>
    <w:rsid w:val="000807D1"/>
    <w:rsid w:val="00081A9B"/>
    <w:rsid w:val="00082147"/>
    <w:rsid w:val="000864A0"/>
    <w:rsid w:val="00087DC7"/>
    <w:rsid w:val="00090691"/>
    <w:rsid w:val="00091B56"/>
    <w:rsid w:val="000923EB"/>
    <w:rsid w:val="0009241E"/>
    <w:rsid w:val="00094A93"/>
    <w:rsid w:val="000953B2"/>
    <w:rsid w:val="000960BD"/>
    <w:rsid w:val="000A5892"/>
    <w:rsid w:val="000A5E5A"/>
    <w:rsid w:val="000A6E73"/>
    <w:rsid w:val="000A79F2"/>
    <w:rsid w:val="000B0976"/>
    <w:rsid w:val="000B24E6"/>
    <w:rsid w:val="000B2654"/>
    <w:rsid w:val="000B3582"/>
    <w:rsid w:val="000B5088"/>
    <w:rsid w:val="000C0583"/>
    <w:rsid w:val="000C4865"/>
    <w:rsid w:val="000C7DAE"/>
    <w:rsid w:val="000D4158"/>
    <w:rsid w:val="000D4539"/>
    <w:rsid w:val="000D4708"/>
    <w:rsid w:val="000D49B5"/>
    <w:rsid w:val="000D6420"/>
    <w:rsid w:val="000D6F27"/>
    <w:rsid w:val="000D7B30"/>
    <w:rsid w:val="000E0161"/>
    <w:rsid w:val="000E0756"/>
    <w:rsid w:val="000E0860"/>
    <w:rsid w:val="000E253E"/>
    <w:rsid w:val="000E5DFB"/>
    <w:rsid w:val="000F176E"/>
    <w:rsid w:val="000F36B4"/>
    <w:rsid w:val="000F4A42"/>
    <w:rsid w:val="000F4A59"/>
    <w:rsid w:val="000F5DBB"/>
    <w:rsid w:val="000F6A39"/>
    <w:rsid w:val="000F74F1"/>
    <w:rsid w:val="000F784E"/>
    <w:rsid w:val="000F7FE7"/>
    <w:rsid w:val="00102306"/>
    <w:rsid w:val="00103003"/>
    <w:rsid w:val="00104223"/>
    <w:rsid w:val="00104591"/>
    <w:rsid w:val="00105E5D"/>
    <w:rsid w:val="001079EE"/>
    <w:rsid w:val="0011042B"/>
    <w:rsid w:val="00111DE7"/>
    <w:rsid w:val="00112457"/>
    <w:rsid w:val="00112DC5"/>
    <w:rsid w:val="00114D9D"/>
    <w:rsid w:val="00115CA6"/>
    <w:rsid w:val="001170EB"/>
    <w:rsid w:val="00120317"/>
    <w:rsid w:val="001213A2"/>
    <w:rsid w:val="00121D69"/>
    <w:rsid w:val="00122323"/>
    <w:rsid w:val="001230C4"/>
    <w:rsid w:val="00123C8F"/>
    <w:rsid w:val="00124DBC"/>
    <w:rsid w:val="00126445"/>
    <w:rsid w:val="0012658F"/>
    <w:rsid w:val="001265BA"/>
    <w:rsid w:val="00133A0F"/>
    <w:rsid w:val="00134FB8"/>
    <w:rsid w:val="0013547D"/>
    <w:rsid w:val="00136D49"/>
    <w:rsid w:val="001402FC"/>
    <w:rsid w:val="00140F85"/>
    <w:rsid w:val="001425B7"/>
    <w:rsid w:val="001434A5"/>
    <w:rsid w:val="001459EE"/>
    <w:rsid w:val="001502AC"/>
    <w:rsid w:val="00153243"/>
    <w:rsid w:val="001545FA"/>
    <w:rsid w:val="001547D9"/>
    <w:rsid w:val="00155615"/>
    <w:rsid w:val="00156845"/>
    <w:rsid w:val="00161265"/>
    <w:rsid w:val="0016198C"/>
    <w:rsid w:val="001623ED"/>
    <w:rsid w:val="0016252E"/>
    <w:rsid w:val="00164A90"/>
    <w:rsid w:val="00165BA6"/>
    <w:rsid w:val="001663C0"/>
    <w:rsid w:val="00167B4C"/>
    <w:rsid w:val="00171020"/>
    <w:rsid w:val="00172433"/>
    <w:rsid w:val="001733C3"/>
    <w:rsid w:val="00173FB0"/>
    <w:rsid w:val="001800C3"/>
    <w:rsid w:val="0018306D"/>
    <w:rsid w:val="001836B5"/>
    <w:rsid w:val="001836EE"/>
    <w:rsid w:val="00184A53"/>
    <w:rsid w:val="001850BE"/>
    <w:rsid w:val="001929A4"/>
    <w:rsid w:val="00197D6C"/>
    <w:rsid w:val="001A1210"/>
    <w:rsid w:val="001A1C37"/>
    <w:rsid w:val="001A7124"/>
    <w:rsid w:val="001B055B"/>
    <w:rsid w:val="001B0929"/>
    <w:rsid w:val="001B0AC5"/>
    <w:rsid w:val="001B2FE8"/>
    <w:rsid w:val="001B30EF"/>
    <w:rsid w:val="001B45CA"/>
    <w:rsid w:val="001B4AC4"/>
    <w:rsid w:val="001C0564"/>
    <w:rsid w:val="001C42BF"/>
    <w:rsid w:val="001C55F3"/>
    <w:rsid w:val="001C642B"/>
    <w:rsid w:val="001D2175"/>
    <w:rsid w:val="001D51E5"/>
    <w:rsid w:val="001D5326"/>
    <w:rsid w:val="001D6457"/>
    <w:rsid w:val="001D7D56"/>
    <w:rsid w:val="001E00B4"/>
    <w:rsid w:val="001E13CD"/>
    <w:rsid w:val="001E248A"/>
    <w:rsid w:val="001E2D5E"/>
    <w:rsid w:val="001E5124"/>
    <w:rsid w:val="001E5D36"/>
    <w:rsid w:val="001E6AA1"/>
    <w:rsid w:val="001E6FDD"/>
    <w:rsid w:val="001E7F35"/>
    <w:rsid w:val="001F0045"/>
    <w:rsid w:val="001F0C0D"/>
    <w:rsid w:val="001F35E9"/>
    <w:rsid w:val="001F5758"/>
    <w:rsid w:val="001F6B09"/>
    <w:rsid w:val="00200270"/>
    <w:rsid w:val="0020056C"/>
    <w:rsid w:val="00203C80"/>
    <w:rsid w:val="002067A9"/>
    <w:rsid w:val="00207720"/>
    <w:rsid w:val="00211E1B"/>
    <w:rsid w:val="00211EA0"/>
    <w:rsid w:val="00211F06"/>
    <w:rsid w:val="00212334"/>
    <w:rsid w:val="002141E4"/>
    <w:rsid w:val="002157EB"/>
    <w:rsid w:val="00216210"/>
    <w:rsid w:val="002207C2"/>
    <w:rsid w:val="002212AF"/>
    <w:rsid w:val="002212FD"/>
    <w:rsid w:val="00221DED"/>
    <w:rsid w:val="00222407"/>
    <w:rsid w:val="00222EB0"/>
    <w:rsid w:val="00224520"/>
    <w:rsid w:val="0022553D"/>
    <w:rsid w:val="002272F6"/>
    <w:rsid w:val="00230531"/>
    <w:rsid w:val="002316AB"/>
    <w:rsid w:val="002320DE"/>
    <w:rsid w:val="00233AA8"/>
    <w:rsid w:val="00234504"/>
    <w:rsid w:val="002349B0"/>
    <w:rsid w:val="00236A37"/>
    <w:rsid w:val="00243149"/>
    <w:rsid w:val="00243431"/>
    <w:rsid w:val="002448E1"/>
    <w:rsid w:val="002452ED"/>
    <w:rsid w:val="00245BAF"/>
    <w:rsid w:val="00246E1C"/>
    <w:rsid w:val="002475F5"/>
    <w:rsid w:val="002477C5"/>
    <w:rsid w:val="002479CA"/>
    <w:rsid w:val="00250626"/>
    <w:rsid w:val="002525DD"/>
    <w:rsid w:val="00253660"/>
    <w:rsid w:val="002564A6"/>
    <w:rsid w:val="00256F91"/>
    <w:rsid w:val="0026028A"/>
    <w:rsid w:val="00265A14"/>
    <w:rsid w:val="00265F5A"/>
    <w:rsid w:val="00266BCF"/>
    <w:rsid w:val="002769C3"/>
    <w:rsid w:val="0027731C"/>
    <w:rsid w:val="00277E3B"/>
    <w:rsid w:val="002805F5"/>
    <w:rsid w:val="002811E0"/>
    <w:rsid w:val="002833D3"/>
    <w:rsid w:val="0028550A"/>
    <w:rsid w:val="00287970"/>
    <w:rsid w:val="00287DED"/>
    <w:rsid w:val="00292DFD"/>
    <w:rsid w:val="00293BA0"/>
    <w:rsid w:val="002958D1"/>
    <w:rsid w:val="00296B3D"/>
    <w:rsid w:val="0029705D"/>
    <w:rsid w:val="002A039E"/>
    <w:rsid w:val="002A126C"/>
    <w:rsid w:val="002A2622"/>
    <w:rsid w:val="002A2A36"/>
    <w:rsid w:val="002A367E"/>
    <w:rsid w:val="002A4AB2"/>
    <w:rsid w:val="002A66E1"/>
    <w:rsid w:val="002A7101"/>
    <w:rsid w:val="002A711A"/>
    <w:rsid w:val="002B0B02"/>
    <w:rsid w:val="002B0D68"/>
    <w:rsid w:val="002B2ED8"/>
    <w:rsid w:val="002B57A1"/>
    <w:rsid w:val="002B5958"/>
    <w:rsid w:val="002B64A3"/>
    <w:rsid w:val="002B66F8"/>
    <w:rsid w:val="002C0A89"/>
    <w:rsid w:val="002C301B"/>
    <w:rsid w:val="002C34C5"/>
    <w:rsid w:val="002C4F2C"/>
    <w:rsid w:val="002C790D"/>
    <w:rsid w:val="002D044D"/>
    <w:rsid w:val="002D54AB"/>
    <w:rsid w:val="002D6EF1"/>
    <w:rsid w:val="002D7D4D"/>
    <w:rsid w:val="002E0CF7"/>
    <w:rsid w:val="002E232B"/>
    <w:rsid w:val="002E2330"/>
    <w:rsid w:val="002E3D50"/>
    <w:rsid w:val="002E7304"/>
    <w:rsid w:val="002E7474"/>
    <w:rsid w:val="002F0C4A"/>
    <w:rsid w:val="002F0E44"/>
    <w:rsid w:val="002F4557"/>
    <w:rsid w:val="002F4DB2"/>
    <w:rsid w:val="002F563B"/>
    <w:rsid w:val="002F593F"/>
    <w:rsid w:val="002F5D6B"/>
    <w:rsid w:val="002F63D1"/>
    <w:rsid w:val="002F79CC"/>
    <w:rsid w:val="00300212"/>
    <w:rsid w:val="0030081E"/>
    <w:rsid w:val="003029C9"/>
    <w:rsid w:val="00303E8C"/>
    <w:rsid w:val="00304C0D"/>
    <w:rsid w:val="00306B19"/>
    <w:rsid w:val="00307B87"/>
    <w:rsid w:val="00307CE0"/>
    <w:rsid w:val="00311044"/>
    <w:rsid w:val="00312D0B"/>
    <w:rsid w:val="00314B4C"/>
    <w:rsid w:val="003207A7"/>
    <w:rsid w:val="003235AB"/>
    <w:rsid w:val="003257DF"/>
    <w:rsid w:val="003260F8"/>
    <w:rsid w:val="0032661A"/>
    <w:rsid w:val="003304E4"/>
    <w:rsid w:val="003313EB"/>
    <w:rsid w:val="00335D02"/>
    <w:rsid w:val="00335E19"/>
    <w:rsid w:val="0033627F"/>
    <w:rsid w:val="00336948"/>
    <w:rsid w:val="00336E29"/>
    <w:rsid w:val="0034062A"/>
    <w:rsid w:val="00341021"/>
    <w:rsid w:val="00341D8D"/>
    <w:rsid w:val="003450E6"/>
    <w:rsid w:val="00345BAB"/>
    <w:rsid w:val="00345FFC"/>
    <w:rsid w:val="0034611E"/>
    <w:rsid w:val="00346CA6"/>
    <w:rsid w:val="003500F1"/>
    <w:rsid w:val="003502F4"/>
    <w:rsid w:val="00363CEA"/>
    <w:rsid w:val="00363DC0"/>
    <w:rsid w:val="003647FC"/>
    <w:rsid w:val="003676E2"/>
    <w:rsid w:val="00371C13"/>
    <w:rsid w:val="003745C9"/>
    <w:rsid w:val="00375E8A"/>
    <w:rsid w:val="00376DA9"/>
    <w:rsid w:val="00381130"/>
    <w:rsid w:val="003817C5"/>
    <w:rsid w:val="00381D8F"/>
    <w:rsid w:val="003827A3"/>
    <w:rsid w:val="003829BB"/>
    <w:rsid w:val="00382D91"/>
    <w:rsid w:val="0038466F"/>
    <w:rsid w:val="00391EFC"/>
    <w:rsid w:val="00392778"/>
    <w:rsid w:val="00393CA5"/>
    <w:rsid w:val="00394BE4"/>
    <w:rsid w:val="00394E51"/>
    <w:rsid w:val="00396723"/>
    <w:rsid w:val="00397177"/>
    <w:rsid w:val="00397D24"/>
    <w:rsid w:val="003A2E00"/>
    <w:rsid w:val="003A3E78"/>
    <w:rsid w:val="003A664E"/>
    <w:rsid w:val="003B0F7B"/>
    <w:rsid w:val="003B2D48"/>
    <w:rsid w:val="003B3C19"/>
    <w:rsid w:val="003B504A"/>
    <w:rsid w:val="003B5896"/>
    <w:rsid w:val="003B7334"/>
    <w:rsid w:val="003B7656"/>
    <w:rsid w:val="003B7C89"/>
    <w:rsid w:val="003C0752"/>
    <w:rsid w:val="003C16F8"/>
    <w:rsid w:val="003C1A61"/>
    <w:rsid w:val="003C2065"/>
    <w:rsid w:val="003C249C"/>
    <w:rsid w:val="003C5E2E"/>
    <w:rsid w:val="003C69CC"/>
    <w:rsid w:val="003C743E"/>
    <w:rsid w:val="003C781D"/>
    <w:rsid w:val="003C7B01"/>
    <w:rsid w:val="003D2263"/>
    <w:rsid w:val="003D2707"/>
    <w:rsid w:val="003D420C"/>
    <w:rsid w:val="003D4A7A"/>
    <w:rsid w:val="003D5988"/>
    <w:rsid w:val="003E148E"/>
    <w:rsid w:val="003E1D47"/>
    <w:rsid w:val="003E2375"/>
    <w:rsid w:val="003E5C97"/>
    <w:rsid w:val="003E718E"/>
    <w:rsid w:val="003E77D9"/>
    <w:rsid w:val="003F10D8"/>
    <w:rsid w:val="003F1555"/>
    <w:rsid w:val="003F2974"/>
    <w:rsid w:val="003F4E78"/>
    <w:rsid w:val="003F5055"/>
    <w:rsid w:val="003F53DD"/>
    <w:rsid w:val="003F7A8B"/>
    <w:rsid w:val="003F7B24"/>
    <w:rsid w:val="0040049D"/>
    <w:rsid w:val="00401E17"/>
    <w:rsid w:val="00402E8E"/>
    <w:rsid w:val="004033C8"/>
    <w:rsid w:val="0040448F"/>
    <w:rsid w:val="004049EE"/>
    <w:rsid w:val="00404AEF"/>
    <w:rsid w:val="00406A0E"/>
    <w:rsid w:val="004077E0"/>
    <w:rsid w:val="0041104E"/>
    <w:rsid w:val="00411198"/>
    <w:rsid w:val="00412ACE"/>
    <w:rsid w:val="00412CA0"/>
    <w:rsid w:val="00412FEB"/>
    <w:rsid w:val="004141DE"/>
    <w:rsid w:val="00417765"/>
    <w:rsid w:val="00421B84"/>
    <w:rsid w:val="00423418"/>
    <w:rsid w:val="0042363E"/>
    <w:rsid w:val="00423686"/>
    <w:rsid w:val="004245EF"/>
    <w:rsid w:val="00426524"/>
    <w:rsid w:val="00426F85"/>
    <w:rsid w:val="0043192F"/>
    <w:rsid w:val="00431A17"/>
    <w:rsid w:val="0043247F"/>
    <w:rsid w:val="004324A0"/>
    <w:rsid w:val="00432846"/>
    <w:rsid w:val="0043532D"/>
    <w:rsid w:val="00437632"/>
    <w:rsid w:val="004403A2"/>
    <w:rsid w:val="00443993"/>
    <w:rsid w:val="004440E6"/>
    <w:rsid w:val="00444D78"/>
    <w:rsid w:val="00444E2F"/>
    <w:rsid w:val="004452F4"/>
    <w:rsid w:val="00445396"/>
    <w:rsid w:val="00445A6E"/>
    <w:rsid w:val="0044771F"/>
    <w:rsid w:val="00450B6D"/>
    <w:rsid w:val="004518BE"/>
    <w:rsid w:val="00453F82"/>
    <w:rsid w:val="00454B2D"/>
    <w:rsid w:val="004550C3"/>
    <w:rsid w:val="004619EC"/>
    <w:rsid w:val="00462E7A"/>
    <w:rsid w:val="00466C49"/>
    <w:rsid w:val="004721B3"/>
    <w:rsid w:val="00474755"/>
    <w:rsid w:val="00481657"/>
    <w:rsid w:val="004828E2"/>
    <w:rsid w:val="00482EEF"/>
    <w:rsid w:val="00483992"/>
    <w:rsid w:val="0048645C"/>
    <w:rsid w:val="00487845"/>
    <w:rsid w:val="00492476"/>
    <w:rsid w:val="004925D4"/>
    <w:rsid w:val="004930A8"/>
    <w:rsid w:val="004953CB"/>
    <w:rsid w:val="00496EC9"/>
    <w:rsid w:val="004A17E5"/>
    <w:rsid w:val="004A1A20"/>
    <w:rsid w:val="004A4B40"/>
    <w:rsid w:val="004A4D68"/>
    <w:rsid w:val="004A4E3C"/>
    <w:rsid w:val="004A5626"/>
    <w:rsid w:val="004A5C7F"/>
    <w:rsid w:val="004B0D72"/>
    <w:rsid w:val="004B187A"/>
    <w:rsid w:val="004B6E64"/>
    <w:rsid w:val="004B777A"/>
    <w:rsid w:val="004C2539"/>
    <w:rsid w:val="004C29B7"/>
    <w:rsid w:val="004C2BB8"/>
    <w:rsid w:val="004C3FB0"/>
    <w:rsid w:val="004C5271"/>
    <w:rsid w:val="004C55BF"/>
    <w:rsid w:val="004C6FF0"/>
    <w:rsid w:val="004D0274"/>
    <w:rsid w:val="004D02C2"/>
    <w:rsid w:val="004D04AD"/>
    <w:rsid w:val="004D2DE6"/>
    <w:rsid w:val="004D3A8F"/>
    <w:rsid w:val="004D3E60"/>
    <w:rsid w:val="004D4E9E"/>
    <w:rsid w:val="004D5F9E"/>
    <w:rsid w:val="004E01FD"/>
    <w:rsid w:val="004E0686"/>
    <w:rsid w:val="004E0F17"/>
    <w:rsid w:val="004E2F27"/>
    <w:rsid w:val="004E5D1F"/>
    <w:rsid w:val="004E6260"/>
    <w:rsid w:val="004E67DE"/>
    <w:rsid w:val="004F01C0"/>
    <w:rsid w:val="004F04DE"/>
    <w:rsid w:val="004F0B7A"/>
    <w:rsid w:val="004F2F95"/>
    <w:rsid w:val="004F431E"/>
    <w:rsid w:val="004F5FA3"/>
    <w:rsid w:val="004F6E8A"/>
    <w:rsid w:val="004F789D"/>
    <w:rsid w:val="00503BA9"/>
    <w:rsid w:val="005052CE"/>
    <w:rsid w:val="00506C5B"/>
    <w:rsid w:val="00506CB8"/>
    <w:rsid w:val="005076B3"/>
    <w:rsid w:val="00511C54"/>
    <w:rsid w:val="00511CC6"/>
    <w:rsid w:val="005127F7"/>
    <w:rsid w:val="00512DB4"/>
    <w:rsid w:val="005148AE"/>
    <w:rsid w:val="00514F61"/>
    <w:rsid w:val="00515445"/>
    <w:rsid w:val="005162FA"/>
    <w:rsid w:val="005209F1"/>
    <w:rsid w:val="005223F5"/>
    <w:rsid w:val="0052264D"/>
    <w:rsid w:val="00523067"/>
    <w:rsid w:val="00523C4A"/>
    <w:rsid w:val="005255B9"/>
    <w:rsid w:val="0052619A"/>
    <w:rsid w:val="005272EF"/>
    <w:rsid w:val="00532729"/>
    <w:rsid w:val="00532C23"/>
    <w:rsid w:val="005346E0"/>
    <w:rsid w:val="00534719"/>
    <w:rsid w:val="00536A50"/>
    <w:rsid w:val="00540842"/>
    <w:rsid w:val="00542412"/>
    <w:rsid w:val="0054306A"/>
    <w:rsid w:val="005442AF"/>
    <w:rsid w:val="00544A4F"/>
    <w:rsid w:val="005452F5"/>
    <w:rsid w:val="00545A05"/>
    <w:rsid w:val="00546246"/>
    <w:rsid w:val="0054691A"/>
    <w:rsid w:val="0055024F"/>
    <w:rsid w:val="0055365A"/>
    <w:rsid w:val="00553A79"/>
    <w:rsid w:val="00553E2E"/>
    <w:rsid w:val="00553F13"/>
    <w:rsid w:val="00555F7D"/>
    <w:rsid w:val="00556DD1"/>
    <w:rsid w:val="005573D3"/>
    <w:rsid w:val="00561F5B"/>
    <w:rsid w:val="00562534"/>
    <w:rsid w:val="00562961"/>
    <w:rsid w:val="00565C13"/>
    <w:rsid w:val="00573B94"/>
    <w:rsid w:val="00575355"/>
    <w:rsid w:val="00575879"/>
    <w:rsid w:val="00577E51"/>
    <w:rsid w:val="0058025B"/>
    <w:rsid w:val="0058113C"/>
    <w:rsid w:val="00581449"/>
    <w:rsid w:val="00581725"/>
    <w:rsid w:val="005818AA"/>
    <w:rsid w:val="00581DFE"/>
    <w:rsid w:val="0058308C"/>
    <w:rsid w:val="005851B3"/>
    <w:rsid w:val="005863BA"/>
    <w:rsid w:val="005868F8"/>
    <w:rsid w:val="005877A1"/>
    <w:rsid w:val="00591442"/>
    <w:rsid w:val="00591B1C"/>
    <w:rsid w:val="00592900"/>
    <w:rsid w:val="00595D0E"/>
    <w:rsid w:val="005963ED"/>
    <w:rsid w:val="00596F95"/>
    <w:rsid w:val="005973BE"/>
    <w:rsid w:val="005974F9"/>
    <w:rsid w:val="00597AD6"/>
    <w:rsid w:val="005A05BC"/>
    <w:rsid w:val="005A0691"/>
    <w:rsid w:val="005A1553"/>
    <w:rsid w:val="005A2502"/>
    <w:rsid w:val="005A2DCE"/>
    <w:rsid w:val="005A42DF"/>
    <w:rsid w:val="005A6A5B"/>
    <w:rsid w:val="005A7C26"/>
    <w:rsid w:val="005B07B0"/>
    <w:rsid w:val="005B1207"/>
    <w:rsid w:val="005B12FA"/>
    <w:rsid w:val="005B24EE"/>
    <w:rsid w:val="005B2E4D"/>
    <w:rsid w:val="005B3A91"/>
    <w:rsid w:val="005B59E5"/>
    <w:rsid w:val="005C2369"/>
    <w:rsid w:val="005C43CF"/>
    <w:rsid w:val="005C483A"/>
    <w:rsid w:val="005C4FCF"/>
    <w:rsid w:val="005C6EDA"/>
    <w:rsid w:val="005D178C"/>
    <w:rsid w:val="005D24E6"/>
    <w:rsid w:val="005D3CF9"/>
    <w:rsid w:val="005D3DBD"/>
    <w:rsid w:val="005D4D83"/>
    <w:rsid w:val="005D5541"/>
    <w:rsid w:val="005D6594"/>
    <w:rsid w:val="005D67FD"/>
    <w:rsid w:val="005E06D1"/>
    <w:rsid w:val="005E2FD3"/>
    <w:rsid w:val="005E5AE4"/>
    <w:rsid w:val="005E6349"/>
    <w:rsid w:val="005E64AC"/>
    <w:rsid w:val="005E6C02"/>
    <w:rsid w:val="005E6ECB"/>
    <w:rsid w:val="005E7009"/>
    <w:rsid w:val="005F0476"/>
    <w:rsid w:val="005F08D5"/>
    <w:rsid w:val="005F22DE"/>
    <w:rsid w:val="005F3984"/>
    <w:rsid w:val="005F4EC6"/>
    <w:rsid w:val="005F793F"/>
    <w:rsid w:val="006010E5"/>
    <w:rsid w:val="00604993"/>
    <w:rsid w:val="006061C7"/>
    <w:rsid w:val="006073DB"/>
    <w:rsid w:val="00610CBB"/>
    <w:rsid w:val="00611514"/>
    <w:rsid w:val="00612611"/>
    <w:rsid w:val="00613B83"/>
    <w:rsid w:val="00617492"/>
    <w:rsid w:val="00622388"/>
    <w:rsid w:val="00624378"/>
    <w:rsid w:val="00624EE0"/>
    <w:rsid w:val="006261EC"/>
    <w:rsid w:val="00626B56"/>
    <w:rsid w:val="00630E65"/>
    <w:rsid w:val="00631D30"/>
    <w:rsid w:val="00631E2F"/>
    <w:rsid w:val="006325B8"/>
    <w:rsid w:val="00632D00"/>
    <w:rsid w:val="00633849"/>
    <w:rsid w:val="00633DF2"/>
    <w:rsid w:val="006367F2"/>
    <w:rsid w:val="006369EA"/>
    <w:rsid w:val="00636F06"/>
    <w:rsid w:val="006370F3"/>
    <w:rsid w:val="0063714F"/>
    <w:rsid w:val="006376E0"/>
    <w:rsid w:val="0064475F"/>
    <w:rsid w:val="00647455"/>
    <w:rsid w:val="006506CA"/>
    <w:rsid w:val="00651412"/>
    <w:rsid w:val="006516FC"/>
    <w:rsid w:val="00651E1A"/>
    <w:rsid w:val="0065352D"/>
    <w:rsid w:val="00653E9D"/>
    <w:rsid w:val="006546B1"/>
    <w:rsid w:val="006552DB"/>
    <w:rsid w:val="006556C4"/>
    <w:rsid w:val="00655CCF"/>
    <w:rsid w:val="006577F4"/>
    <w:rsid w:val="0066179B"/>
    <w:rsid w:val="006620CE"/>
    <w:rsid w:val="006651DA"/>
    <w:rsid w:val="00666DC6"/>
    <w:rsid w:val="00671ACD"/>
    <w:rsid w:val="00674AC2"/>
    <w:rsid w:val="00674F47"/>
    <w:rsid w:val="006756C5"/>
    <w:rsid w:val="00676394"/>
    <w:rsid w:val="00676B51"/>
    <w:rsid w:val="00677FF8"/>
    <w:rsid w:val="006806A4"/>
    <w:rsid w:val="00680729"/>
    <w:rsid w:val="00683C91"/>
    <w:rsid w:val="00684DBD"/>
    <w:rsid w:val="0068505B"/>
    <w:rsid w:val="00692C8E"/>
    <w:rsid w:val="00693C9D"/>
    <w:rsid w:val="00694087"/>
    <w:rsid w:val="006964C8"/>
    <w:rsid w:val="00696610"/>
    <w:rsid w:val="00696789"/>
    <w:rsid w:val="00697E40"/>
    <w:rsid w:val="006A06ED"/>
    <w:rsid w:val="006A123D"/>
    <w:rsid w:val="006A310A"/>
    <w:rsid w:val="006A48A4"/>
    <w:rsid w:val="006B00BC"/>
    <w:rsid w:val="006B0608"/>
    <w:rsid w:val="006B3011"/>
    <w:rsid w:val="006B3C46"/>
    <w:rsid w:val="006B561F"/>
    <w:rsid w:val="006B63F7"/>
    <w:rsid w:val="006B688F"/>
    <w:rsid w:val="006B7E4A"/>
    <w:rsid w:val="006C0B4D"/>
    <w:rsid w:val="006C1357"/>
    <w:rsid w:val="006C2F9F"/>
    <w:rsid w:val="006C37E3"/>
    <w:rsid w:val="006C4958"/>
    <w:rsid w:val="006C6356"/>
    <w:rsid w:val="006C6997"/>
    <w:rsid w:val="006D3B47"/>
    <w:rsid w:val="006D3BDF"/>
    <w:rsid w:val="006D63F0"/>
    <w:rsid w:val="006D762C"/>
    <w:rsid w:val="006D76C7"/>
    <w:rsid w:val="006E0D09"/>
    <w:rsid w:val="006E1914"/>
    <w:rsid w:val="006E41BF"/>
    <w:rsid w:val="006E5673"/>
    <w:rsid w:val="006E614F"/>
    <w:rsid w:val="006E6387"/>
    <w:rsid w:val="006E6E60"/>
    <w:rsid w:val="006F1545"/>
    <w:rsid w:val="006F1AAA"/>
    <w:rsid w:val="006F322E"/>
    <w:rsid w:val="006F3453"/>
    <w:rsid w:val="006F345D"/>
    <w:rsid w:val="006F571B"/>
    <w:rsid w:val="006F6BE1"/>
    <w:rsid w:val="006F7F04"/>
    <w:rsid w:val="00700ED6"/>
    <w:rsid w:val="00701B44"/>
    <w:rsid w:val="007023CB"/>
    <w:rsid w:val="007031A3"/>
    <w:rsid w:val="00705F9D"/>
    <w:rsid w:val="00707AFF"/>
    <w:rsid w:val="00712497"/>
    <w:rsid w:val="00712DD6"/>
    <w:rsid w:val="007152D4"/>
    <w:rsid w:val="00716057"/>
    <w:rsid w:val="0071791F"/>
    <w:rsid w:val="00720977"/>
    <w:rsid w:val="00720BE2"/>
    <w:rsid w:val="00720FD8"/>
    <w:rsid w:val="0072117B"/>
    <w:rsid w:val="0072563B"/>
    <w:rsid w:val="00727C4F"/>
    <w:rsid w:val="00730A3C"/>
    <w:rsid w:val="007312D7"/>
    <w:rsid w:val="007313F5"/>
    <w:rsid w:val="00733A81"/>
    <w:rsid w:val="007342B8"/>
    <w:rsid w:val="00735447"/>
    <w:rsid w:val="00736BCE"/>
    <w:rsid w:val="0073718E"/>
    <w:rsid w:val="00743508"/>
    <w:rsid w:val="00743772"/>
    <w:rsid w:val="00743D62"/>
    <w:rsid w:val="00744C30"/>
    <w:rsid w:val="00746212"/>
    <w:rsid w:val="00747A27"/>
    <w:rsid w:val="0075124C"/>
    <w:rsid w:val="00752A18"/>
    <w:rsid w:val="00752BAD"/>
    <w:rsid w:val="0075444E"/>
    <w:rsid w:val="0075588A"/>
    <w:rsid w:val="00757078"/>
    <w:rsid w:val="007612D9"/>
    <w:rsid w:val="00762B49"/>
    <w:rsid w:val="00762FEF"/>
    <w:rsid w:val="0076429B"/>
    <w:rsid w:val="007653A8"/>
    <w:rsid w:val="00765452"/>
    <w:rsid w:val="00766203"/>
    <w:rsid w:val="007668FC"/>
    <w:rsid w:val="00770906"/>
    <w:rsid w:val="00772E0A"/>
    <w:rsid w:val="007747D2"/>
    <w:rsid w:val="00775585"/>
    <w:rsid w:val="00776E78"/>
    <w:rsid w:val="0077740B"/>
    <w:rsid w:val="0078110F"/>
    <w:rsid w:val="00781941"/>
    <w:rsid w:val="00781FD3"/>
    <w:rsid w:val="0078280B"/>
    <w:rsid w:val="0078709A"/>
    <w:rsid w:val="00787604"/>
    <w:rsid w:val="00791317"/>
    <w:rsid w:val="0079194C"/>
    <w:rsid w:val="00792244"/>
    <w:rsid w:val="007964EF"/>
    <w:rsid w:val="007A06F3"/>
    <w:rsid w:val="007A10C0"/>
    <w:rsid w:val="007A18FD"/>
    <w:rsid w:val="007A39EE"/>
    <w:rsid w:val="007A61AD"/>
    <w:rsid w:val="007A6B2A"/>
    <w:rsid w:val="007B0ECC"/>
    <w:rsid w:val="007B16F4"/>
    <w:rsid w:val="007B1C56"/>
    <w:rsid w:val="007B29F7"/>
    <w:rsid w:val="007B5E98"/>
    <w:rsid w:val="007C11AB"/>
    <w:rsid w:val="007C1C05"/>
    <w:rsid w:val="007C644A"/>
    <w:rsid w:val="007C709A"/>
    <w:rsid w:val="007C7B44"/>
    <w:rsid w:val="007D0220"/>
    <w:rsid w:val="007D07EE"/>
    <w:rsid w:val="007D0D93"/>
    <w:rsid w:val="007D50CF"/>
    <w:rsid w:val="007D6373"/>
    <w:rsid w:val="007D656D"/>
    <w:rsid w:val="007D6DA1"/>
    <w:rsid w:val="007E0B38"/>
    <w:rsid w:val="007E1F50"/>
    <w:rsid w:val="007E3C7E"/>
    <w:rsid w:val="007E496B"/>
    <w:rsid w:val="007E53FE"/>
    <w:rsid w:val="007E5AE0"/>
    <w:rsid w:val="007F2D49"/>
    <w:rsid w:val="007F43F4"/>
    <w:rsid w:val="007F4907"/>
    <w:rsid w:val="007F65C3"/>
    <w:rsid w:val="007F7474"/>
    <w:rsid w:val="007F79D1"/>
    <w:rsid w:val="007F7E87"/>
    <w:rsid w:val="007F7FF8"/>
    <w:rsid w:val="00800FF3"/>
    <w:rsid w:val="008033A6"/>
    <w:rsid w:val="00804E42"/>
    <w:rsid w:val="00804E9A"/>
    <w:rsid w:val="00806BAB"/>
    <w:rsid w:val="00807118"/>
    <w:rsid w:val="00810167"/>
    <w:rsid w:val="00810F6B"/>
    <w:rsid w:val="008111A7"/>
    <w:rsid w:val="00812081"/>
    <w:rsid w:val="008144A2"/>
    <w:rsid w:val="00816BDB"/>
    <w:rsid w:val="00816CF2"/>
    <w:rsid w:val="0082152B"/>
    <w:rsid w:val="00822F1E"/>
    <w:rsid w:val="008256DA"/>
    <w:rsid w:val="00825EF4"/>
    <w:rsid w:val="008306E3"/>
    <w:rsid w:val="00830FB0"/>
    <w:rsid w:val="00831E96"/>
    <w:rsid w:val="00833471"/>
    <w:rsid w:val="008337C7"/>
    <w:rsid w:val="00833D89"/>
    <w:rsid w:val="00834B4A"/>
    <w:rsid w:val="00835775"/>
    <w:rsid w:val="00836D7B"/>
    <w:rsid w:val="008376E9"/>
    <w:rsid w:val="00844451"/>
    <w:rsid w:val="00845546"/>
    <w:rsid w:val="00846EA5"/>
    <w:rsid w:val="00850E99"/>
    <w:rsid w:val="00851371"/>
    <w:rsid w:val="00851E73"/>
    <w:rsid w:val="00854798"/>
    <w:rsid w:val="008556FC"/>
    <w:rsid w:val="008568B4"/>
    <w:rsid w:val="0086039D"/>
    <w:rsid w:val="00860ED5"/>
    <w:rsid w:val="008644A4"/>
    <w:rsid w:val="0086505E"/>
    <w:rsid w:val="0086601D"/>
    <w:rsid w:val="008670F8"/>
    <w:rsid w:val="0086773E"/>
    <w:rsid w:val="00870CC7"/>
    <w:rsid w:val="00873918"/>
    <w:rsid w:val="00874F20"/>
    <w:rsid w:val="008768AE"/>
    <w:rsid w:val="00876CBD"/>
    <w:rsid w:val="00877B41"/>
    <w:rsid w:val="00880F01"/>
    <w:rsid w:val="0088250C"/>
    <w:rsid w:val="0088485E"/>
    <w:rsid w:val="0088557C"/>
    <w:rsid w:val="008872E9"/>
    <w:rsid w:val="008933ED"/>
    <w:rsid w:val="0089343E"/>
    <w:rsid w:val="00894B73"/>
    <w:rsid w:val="00895BA4"/>
    <w:rsid w:val="0089704D"/>
    <w:rsid w:val="008A0535"/>
    <w:rsid w:val="008A329F"/>
    <w:rsid w:val="008A3E09"/>
    <w:rsid w:val="008A4686"/>
    <w:rsid w:val="008A4CD3"/>
    <w:rsid w:val="008A550B"/>
    <w:rsid w:val="008A6697"/>
    <w:rsid w:val="008A7276"/>
    <w:rsid w:val="008B0ADE"/>
    <w:rsid w:val="008B0B6C"/>
    <w:rsid w:val="008B2C86"/>
    <w:rsid w:val="008B2D26"/>
    <w:rsid w:val="008B549E"/>
    <w:rsid w:val="008B73E6"/>
    <w:rsid w:val="008B7D7B"/>
    <w:rsid w:val="008C04FC"/>
    <w:rsid w:val="008C0B63"/>
    <w:rsid w:val="008C1E36"/>
    <w:rsid w:val="008C1F55"/>
    <w:rsid w:val="008D05D1"/>
    <w:rsid w:val="008D06D4"/>
    <w:rsid w:val="008D265A"/>
    <w:rsid w:val="008D50A5"/>
    <w:rsid w:val="008D6207"/>
    <w:rsid w:val="008D6FFB"/>
    <w:rsid w:val="008D73FE"/>
    <w:rsid w:val="008E030C"/>
    <w:rsid w:val="008E1DD3"/>
    <w:rsid w:val="008E43EA"/>
    <w:rsid w:val="008E62A8"/>
    <w:rsid w:val="008E6BFD"/>
    <w:rsid w:val="008F1F93"/>
    <w:rsid w:val="008F1FB3"/>
    <w:rsid w:val="008F2604"/>
    <w:rsid w:val="008F29AF"/>
    <w:rsid w:val="008F4477"/>
    <w:rsid w:val="008F474F"/>
    <w:rsid w:val="008F605B"/>
    <w:rsid w:val="008F63BE"/>
    <w:rsid w:val="008F6B6E"/>
    <w:rsid w:val="008F6E28"/>
    <w:rsid w:val="008F7BDD"/>
    <w:rsid w:val="008F7F87"/>
    <w:rsid w:val="009008F8"/>
    <w:rsid w:val="00904545"/>
    <w:rsid w:val="0090534D"/>
    <w:rsid w:val="00905C97"/>
    <w:rsid w:val="0091031E"/>
    <w:rsid w:val="009109D1"/>
    <w:rsid w:val="00911CA1"/>
    <w:rsid w:val="0091241F"/>
    <w:rsid w:val="009134A1"/>
    <w:rsid w:val="009135C2"/>
    <w:rsid w:val="00915474"/>
    <w:rsid w:val="00916A85"/>
    <w:rsid w:val="00916C09"/>
    <w:rsid w:val="009173FD"/>
    <w:rsid w:val="0092213F"/>
    <w:rsid w:val="009234C7"/>
    <w:rsid w:val="00923B68"/>
    <w:rsid w:val="0092496A"/>
    <w:rsid w:val="00925CE8"/>
    <w:rsid w:val="00926E22"/>
    <w:rsid w:val="00927828"/>
    <w:rsid w:val="00931B69"/>
    <w:rsid w:val="00932FE4"/>
    <w:rsid w:val="00940E66"/>
    <w:rsid w:val="009411BE"/>
    <w:rsid w:val="009417F0"/>
    <w:rsid w:val="00941E66"/>
    <w:rsid w:val="00942F09"/>
    <w:rsid w:val="00944608"/>
    <w:rsid w:val="00945095"/>
    <w:rsid w:val="00946D7B"/>
    <w:rsid w:val="00947454"/>
    <w:rsid w:val="00950284"/>
    <w:rsid w:val="00953A7F"/>
    <w:rsid w:val="00957BF1"/>
    <w:rsid w:val="009626A5"/>
    <w:rsid w:val="00962CB6"/>
    <w:rsid w:val="009641D5"/>
    <w:rsid w:val="009678D4"/>
    <w:rsid w:val="00970802"/>
    <w:rsid w:val="00970AE4"/>
    <w:rsid w:val="00971416"/>
    <w:rsid w:val="00971780"/>
    <w:rsid w:val="009726BE"/>
    <w:rsid w:val="00972C1E"/>
    <w:rsid w:val="009751E3"/>
    <w:rsid w:val="00975849"/>
    <w:rsid w:val="0098048E"/>
    <w:rsid w:val="00982539"/>
    <w:rsid w:val="009834B0"/>
    <w:rsid w:val="009841BE"/>
    <w:rsid w:val="00985F19"/>
    <w:rsid w:val="00991993"/>
    <w:rsid w:val="00991FD3"/>
    <w:rsid w:val="009936C7"/>
    <w:rsid w:val="00993956"/>
    <w:rsid w:val="0099562A"/>
    <w:rsid w:val="009968B8"/>
    <w:rsid w:val="009A3A7C"/>
    <w:rsid w:val="009A4132"/>
    <w:rsid w:val="009A4DCD"/>
    <w:rsid w:val="009A4FC7"/>
    <w:rsid w:val="009A5A4A"/>
    <w:rsid w:val="009A5F39"/>
    <w:rsid w:val="009A65D9"/>
    <w:rsid w:val="009A66DB"/>
    <w:rsid w:val="009A6A90"/>
    <w:rsid w:val="009A730C"/>
    <w:rsid w:val="009A785D"/>
    <w:rsid w:val="009A7C85"/>
    <w:rsid w:val="009B1289"/>
    <w:rsid w:val="009B19D0"/>
    <w:rsid w:val="009B6615"/>
    <w:rsid w:val="009B66F7"/>
    <w:rsid w:val="009B7668"/>
    <w:rsid w:val="009C134E"/>
    <w:rsid w:val="009C45DC"/>
    <w:rsid w:val="009C4F92"/>
    <w:rsid w:val="009C5CF7"/>
    <w:rsid w:val="009C6813"/>
    <w:rsid w:val="009C7D6C"/>
    <w:rsid w:val="009D41F9"/>
    <w:rsid w:val="009D798C"/>
    <w:rsid w:val="009E1E7C"/>
    <w:rsid w:val="009E3A12"/>
    <w:rsid w:val="009E610B"/>
    <w:rsid w:val="009E76C6"/>
    <w:rsid w:val="009F0253"/>
    <w:rsid w:val="009F034E"/>
    <w:rsid w:val="009F0DE2"/>
    <w:rsid w:val="009F1D69"/>
    <w:rsid w:val="009F2CF2"/>
    <w:rsid w:val="009F2E03"/>
    <w:rsid w:val="009F3836"/>
    <w:rsid w:val="009F3ADB"/>
    <w:rsid w:val="009F561B"/>
    <w:rsid w:val="00A00F54"/>
    <w:rsid w:val="00A01A78"/>
    <w:rsid w:val="00A10808"/>
    <w:rsid w:val="00A10E67"/>
    <w:rsid w:val="00A12FB6"/>
    <w:rsid w:val="00A131CD"/>
    <w:rsid w:val="00A14517"/>
    <w:rsid w:val="00A150CD"/>
    <w:rsid w:val="00A16275"/>
    <w:rsid w:val="00A17248"/>
    <w:rsid w:val="00A1742B"/>
    <w:rsid w:val="00A17ADF"/>
    <w:rsid w:val="00A213F7"/>
    <w:rsid w:val="00A21597"/>
    <w:rsid w:val="00A22547"/>
    <w:rsid w:val="00A23F95"/>
    <w:rsid w:val="00A24D7A"/>
    <w:rsid w:val="00A263BB"/>
    <w:rsid w:val="00A3109E"/>
    <w:rsid w:val="00A31A97"/>
    <w:rsid w:val="00A320AD"/>
    <w:rsid w:val="00A332E7"/>
    <w:rsid w:val="00A3787C"/>
    <w:rsid w:val="00A41788"/>
    <w:rsid w:val="00A41991"/>
    <w:rsid w:val="00A43992"/>
    <w:rsid w:val="00A463B3"/>
    <w:rsid w:val="00A47FA2"/>
    <w:rsid w:val="00A52BF3"/>
    <w:rsid w:val="00A5598F"/>
    <w:rsid w:val="00A5661B"/>
    <w:rsid w:val="00A56B5C"/>
    <w:rsid w:val="00A56E65"/>
    <w:rsid w:val="00A57158"/>
    <w:rsid w:val="00A61953"/>
    <w:rsid w:val="00A63595"/>
    <w:rsid w:val="00A642B1"/>
    <w:rsid w:val="00A6534B"/>
    <w:rsid w:val="00A6592A"/>
    <w:rsid w:val="00A67458"/>
    <w:rsid w:val="00A729D9"/>
    <w:rsid w:val="00A773BD"/>
    <w:rsid w:val="00A77844"/>
    <w:rsid w:val="00A80A1E"/>
    <w:rsid w:val="00A8135B"/>
    <w:rsid w:val="00A813DE"/>
    <w:rsid w:val="00A81D64"/>
    <w:rsid w:val="00A823C2"/>
    <w:rsid w:val="00A82477"/>
    <w:rsid w:val="00A8256A"/>
    <w:rsid w:val="00A828AC"/>
    <w:rsid w:val="00A84C0D"/>
    <w:rsid w:val="00A8580F"/>
    <w:rsid w:val="00A918C5"/>
    <w:rsid w:val="00A944EF"/>
    <w:rsid w:val="00A95862"/>
    <w:rsid w:val="00A97C65"/>
    <w:rsid w:val="00AA01C2"/>
    <w:rsid w:val="00AA1C29"/>
    <w:rsid w:val="00AA24A9"/>
    <w:rsid w:val="00AA2A14"/>
    <w:rsid w:val="00AA4C6F"/>
    <w:rsid w:val="00AA59B0"/>
    <w:rsid w:val="00AA67E2"/>
    <w:rsid w:val="00AB0BC9"/>
    <w:rsid w:val="00AB412C"/>
    <w:rsid w:val="00AB5546"/>
    <w:rsid w:val="00AB6513"/>
    <w:rsid w:val="00AB698F"/>
    <w:rsid w:val="00AB6F20"/>
    <w:rsid w:val="00AC0412"/>
    <w:rsid w:val="00AC0C8D"/>
    <w:rsid w:val="00AC38E3"/>
    <w:rsid w:val="00AC422C"/>
    <w:rsid w:val="00AC45D0"/>
    <w:rsid w:val="00AC4C69"/>
    <w:rsid w:val="00AC6B32"/>
    <w:rsid w:val="00AC79D2"/>
    <w:rsid w:val="00AC7CA5"/>
    <w:rsid w:val="00AD1572"/>
    <w:rsid w:val="00AD1996"/>
    <w:rsid w:val="00AD1D95"/>
    <w:rsid w:val="00AD28B5"/>
    <w:rsid w:val="00AD452F"/>
    <w:rsid w:val="00AD4ECE"/>
    <w:rsid w:val="00AD5C32"/>
    <w:rsid w:val="00AE1948"/>
    <w:rsid w:val="00AE2DF2"/>
    <w:rsid w:val="00AE2F97"/>
    <w:rsid w:val="00AE449F"/>
    <w:rsid w:val="00AE46CF"/>
    <w:rsid w:val="00AE70B4"/>
    <w:rsid w:val="00AF0741"/>
    <w:rsid w:val="00AF0926"/>
    <w:rsid w:val="00AF0F2F"/>
    <w:rsid w:val="00AF1BBA"/>
    <w:rsid w:val="00AF2F9F"/>
    <w:rsid w:val="00AF495E"/>
    <w:rsid w:val="00AF4CE2"/>
    <w:rsid w:val="00AF689D"/>
    <w:rsid w:val="00B009D3"/>
    <w:rsid w:val="00B00D11"/>
    <w:rsid w:val="00B0550D"/>
    <w:rsid w:val="00B0570C"/>
    <w:rsid w:val="00B0691B"/>
    <w:rsid w:val="00B07B0B"/>
    <w:rsid w:val="00B1262C"/>
    <w:rsid w:val="00B1361F"/>
    <w:rsid w:val="00B15924"/>
    <w:rsid w:val="00B15F76"/>
    <w:rsid w:val="00B20F34"/>
    <w:rsid w:val="00B219E4"/>
    <w:rsid w:val="00B2303E"/>
    <w:rsid w:val="00B24208"/>
    <w:rsid w:val="00B250A6"/>
    <w:rsid w:val="00B25F02"/>
    <w:rsid w:val="00B268E0"/>
    <w:rsid w:val="00B27497"/>
    <w:rsid w:val="00B2792D"/>
    <w:rsid w:val="00B314A4"/>
    <w:rsid w:val="00B315CD"/>
    <w:rsid w:val="00B33B40"/>
    <w:rsid w:val="00B353AD"/>
    <w:rsid w:val="00B37D35"/>
    <w:rsid w:val="00B409BF"/>
    <w:rsid w:val="00B419AE"/>
    <w:rsid w:val="00B4379C"/>
    <w:rsid w:val="00B4467A"/>
    <w:rsid w:val="00B45C9A"/>
    <w:rsid w:val="00B46459"/>
    <w:rsid w:val="00B464D7"/>
    <w:rsid w:val="00B517ED"/>
    <w:rsid w:val="00B51835"/>
    <w:rsid w:val="00B51E3C"/>
    <w:rsid w:val="00B53DD1"/>
    <w:rsid w:val="00B5419B"/>
    <w:rsid w:val="00B545EF"/>
    <w:rsid w:val="00B55559"/>
    <w:rsid w:val="00B55564"/>
    <w:rsid w:val="00B55715"/>
    <w:rsid w:val="00B55EC9"/>
    <w:rsid w:val="00B57B19"/>
    <w:rsid w:val="00B57BC6"/>
    <w:rsid w:val="00B65300"/>
    <w:rsid w:val="00B66DB6"/>
    <w:rsid w:val="00B67537"/>
    <w:rsid w:val="00B67A6E"/>
    <w:rsid w:val="00B70CEB"/>
    <w:rsid w:val="00B70CED"/>
    <w:rsid w:val="00B7757C"/>
    <w:rsid w:val="00B8019C"/>
    <w:rsid w:val="00B82254"/>
    <w:rsid w:val="00B830C6"/>
    <w:rsid w:val="00B83115"/>
    <w:rsid w:val="00B83782"/>
    <w:rsid w:val="00B85920"/>
    <w:rsid w:val="00B87282"/>
    <w:rsid w:val="00B9094A"/>
    <w:rsid w:val="00B90CF8"/>
    <w:rsid w:val="00B919C7"/>
    <w:rsid w:val="00B94968"/>
    <w:rsid w:val="00B95AF1"/>
    <w:rsid w:val="00B95E7A"/>
    <w:rsid w:val="00B974D8"/>
    <w:rsid w:val="00BA06EC"/>
    <w:rsid w:val="00BA5AAB"/>
    <w:rsid w:val="00BB010A"/>
    <w:rsid w:val="00BB0A1B"/>
    <w:rsid w:val="00BB1BD0"/>
    <w:rsid w:val="00BB33CC"/>
    <w:rsid w:val="00BB54AE"/>
    <w:rsid w:val="00BB5676"/>
    <w:rsid w:val="00BB6533"/>
    <w:rsid w:val="00BB78F0"/>
    <w:rsid w:val="00BC022F"/>
    <w:rsid w:val="00BC0744"/>
    <w:rsid w:val="00BC173E"/>
    <w:rsid w:val="00BC1A78"/>
    <w:rsid w:val="00BC5362"/>
    <w:rsid w:val="00BC745D"/>
    <w:rsid w:val="00BC7952"/>
    <w:rsid w:val="00BD0B56"/>
    <w:rsid w:val="00BD3970"/>
    <w:rsid w:val="00BD47DF"/>
    <w:rsid w:val="00BD4CDA"/>
    <w:rsid w:val="00BD52E8"/>
    <w:rsid w:val="00BD6F96"/>
    <w:rsid w:val="00BF0033"/>
    <w:rsid w:val="00BF1A1E"/>
    <w:rsid w:val="00BF3364"/>
    <w:rsid w:val="00BF40D8"/>
    <w:rsid w:val="00BF5839"/>
    <w:rsid w:val="00BF767A"/>
    <w:rsid w:val="00C02DDB"/>
    <w:rsid w:val="00C0562A"/>
    <w:rsid w:val="00C058DD"/>
    <w:rsid w:val="00C0675A"/>
    <w:rsid w:val="00C07DF5"/>
    <w:rsid w:val="00C102F1"/>
    <w:rsid w:val="00C1335D"/>
    <w:rsid w:val="00C15EE7"/>
    <w:rsid w:val="00C15FA7"/>
    <w:rsid w:val="00C16D5B"/>
    <w:rsid w:val="00C17CDB"/>
    <w:rsid w:val="00C20780"/>
    <w:rsid w:val="00C20C5F"/>
    <w:rsid w:val="00C22234"/>
    <w:rsid w:val="00C232B0"/>
    <w:rsid w:val="00C2411E"/>
    <w:rsid w:val="00C310B2"/>
    <w:rsid w:val="00C34185"/>
    <w:rsid w:val="00C346BD"/>
    <w:rsid w:val="00C355FE"/>
    <w:rsid w:val="00C35A22"/>
    <w:rsid w:val="00C35C7D"/>
    <w:rsid w:val="00C36C17"/>
    <w:rsid w:val="00C4078A"/>
    <w:rsid w:val="00C40E52"/>
    <w:rsid w:val="00C4143D"/>
    <w:rsid w:val="00C50F11"/>
    <w:rsid w:val="00C524A4"/>
    <w:rsid w:val="00C530AC"/>
    <w:rsid w:val="00C54C0A"/>
    <w:rsid w:val="00C554FA"/>
    <w:rsid w:val="00C56591"/>
    <w:rsid w:val="00C56A03"/>
    <w:rsid w:val="00C57D45"/>
    <w:rsid w:val="00C61ED4"/>
    <w:rsid w:val="00C62B80"/>
    <w:rsid w:val="00C63A50"/>
    <w:rsid w:val="00C6474D"/>
    <w:rsid w:val="00C649AF"/>
    <w:rsid w:val="00C67145"/>
    <w:rsid w:val="00C71ED2"/>
    <w:rsid w:val="00C72BDF"/>
    <w:rsid w:val="00C73D1D"/>
    <w:rsid w:val="00C74819"/>
    <w:rsid w:val="00C75679"/>
    <w:rsid w:val="00C75803"/>
    <w:rsid w:val="00C75DDB"/>
    <w:rsid w:val="00C75F30"/>
    <w:rsid w:val="00C76379"/>
    <w:rsid w:val="00C76961"/>
    <w:rsid w:val="00C76D1F"/>
    <w:rsid w:val="00C76E9F"/>
    <w:rsid w:val="00C7719C"/>
    <w:rsid w:val="00C778E7"/>
    <w:rsid w:val="00C81A63"/>
    <w:rsid w:val="00C831B0"/>
    <w:rsid w:val="00C83346"/>
    <w:rsid w:val="00C85995"/>
    <w:rsid w:val="00C85E01"/>
    <w:rsid w:val="00C860AB"/>
    <w:rsid w:val="00C872C1"/>
    <w:rsid w:val="00C91247"/>
    <w:rsid w:val="00C912CB"/>
    <w:rsid w:val="00C92A6E"/>
    <w:rsid w:val="00C92EF3"/>
    <w:rsid w:val="00C9355A"/>
    <w:rsid w:val="00C941DB"/>
    <w:rsid w:val="00C96D71"/>
    <w:rsid w:val="00C97235"/>
    <w:rsid w:val="00C97D63"/>
    <w:rsid w:val="00CA06F5"/>
    <w:rsid w:val="00CA0852"/>
    <w:rsid w:val="00CA193A"/>
    <w:rsid w:val="00CA301E"/>
    <w:rsid w:val="00CA353C"/>
    <w:rsid w:val="00CA505C"/>
    <w:rsid w:val="00CA5194"/>
    <w:rsid w:val="00CA76A2"/>
    <w:rsid w:val="00CB0BC3"/>
    <w:rsid w:val="00CB0CA9"/>
    <w:rsid w:val="00CB23E5"/>
    <w:rsid w:val="00CB35FD"/>
    <w:rsid w:val="00CB39B4"/>
    <w:rsid w:val="00CC0DF4"/>
    <w:rsid w:val="00CC1076"/>
    <w:rsid w:val="00CC4645"/>
    <w:rsid w:val="00CC508F"/>
    <w:rsid w:val="00CC714B"/>
    <w:rsid w:val="00CD3433"/>
    <w:rsid w:val="00CD39B8"/>
    <w:rsid w:val="00CD4253"/>
    <w:rsid w:val="00CE0F7F"/>
    <w:rsid w:val="00CE173F"/>
    <w:rsid w:val="00CE2368"/>
    <w:rsid w:val="00CE2EC6"/>
    <w:rsid w:val="00CE32A7"/>
    <w:rsid w:val="00CE482C"/>
    <w:rsid w:val="00CE518F"/>
    <w:rsid w:val="00CF053D"/>
    <w:rsid w:val="00CF05D3"/>
    <w:rsid w:val="00CF2DE8"/>
    <w:rsid w:val="00CF3B16"/>
    <w:rsid w:val="00CF67D2"/>
    <w:rsid w:val="00CF7A6F"/>
    <w:rsid w:val="00D00FD8"/>
    <w:rsid w:val="00D03791"/>
    <w:rsid w:val="00D038D4"/>
    <w:rsid w:val="00D05889"/>
    <w:rsid w:val="00D06E41"/>
    <w:rsid w:val="00D10C6B"/>
    <w:rsid w:val="00D11B6E"/>
    <w:rsid w:val="00D12192"/>
    <w:rsid w:val="00D12973"/>
    <w:rsid w:val="00D132A0"/>
    <w:rsid w:val="00D13AF0"/>
    <w:rsid w:val="00D13F46"/>
    <w:rsid w:val="00D14EB3"/>
    <w:rsid w:val="00D16AEA"/>
    <w:rsid w:val="00D16BA7"/>
    <w:rsid w:val="00D1751B"/>
    <w:rsid w:val="00D21051"/>
    <w:rsid w:val="00D21BF7"/>
    <w:rsid w:val="00D224FA"/>
    <w:rsid w:val="00D225FE"/>
    <w:rsid w:val="00D22A29"/>
    <w:rsid w:val="00D22B12"/>
    <w:rsid w:val="00D23CD1"/>
    <w:rsid w:val="00D24189"/>
    <w:rsid w:val="00D241A9"/>
    <w:rsid w:val="00D2472B"/>
    <w:rsid w:val="00D249FD"/>
    <w:rsid w:val="00D250CC"/>
    <w:rsid w:val="00D257E3"/>
    <w:rsid w:val="00D25BA9"/>
    <w:rsid w:val="00D30CA3"/>
    <w:rsid w:val="00D30FA6"/>
    <w:rsid w:val="00D31708"/>
    <w:rsid w:val="00D33DBE"/>
    <w:rsid w:val="00D34428"/>
    <w:rsid w:val="00D344AB"/>
    <w:rsid w:val="00D36A8C"/>
    <w:rsid w:val="00D40F6D"/>
    <w:rsid w:val="00D41FCA"/>
    <w:rsid w:val="00D422D4"/>
    <w:rsid w:val="00D4413A"/>
    <w:rsid w:val="00D44A26"/>
    <w:rsid w:val="00D51169"/>
    <w:rsid w:val="00D51484"/>
    <w:rsid w:val="00D516F0"/>
    <w:rsid w:val="00D52432"/>
    <w:rsid w:val="00D543CB"/>
    <w:rsid w:val="00D61469"/>
    <w:rsid w:val="00D62123"/>
    <w:rsid w:val="00D62E9D"/>
    <w:rsid w:val="00D6440C"/>
    <w:rsid w:val="00D64877"/>
    <w:rsid w:val="00D67232"/>
    <w:rsid w:val="00D70511"/>
    <w:rsid w:val="00D71A7C"/>
    <w:rsid w:val="00D76F6C"/>
    <w:rsid w:val="00D76F8C"/>
    <w:rsid w:val="00D8382B"/>
    <w:rsid w:val="00D84381"/>
    <w:rsid w:val="00D859DB"/>
    <w:rsid w:val="00D85E85"/>
    <w:rsid w:val="00D8669E"/>
    <w:rsid w:val="00D87C48"/>
    <w:rsid w:val="00D91300"/>
    <w:rsid w:val="00D924AF"/>
    <w:rsid w:val="00D93E67"/>
    <w:rsid w:val="00D94750"/>
    <w:rsid w:val="00D95551"/>
    <w:rsid w:val="00D960B5"/>
    <w:rsid w:val="00D97D7D"/>
    <w:rsid w:val="00D97DAB"/>
    <w:rsid w:val="00DA0618"/>
    <w:rsid w:val="00DA1165"/>
    <w:rsid w:val="00DA7EE2"/>
    <w:rsid w:val="00DB08EC"/>
    <w:rsid w:val="00DB0AAC"/>
    <w:rsid w:val="00DB13C3"/>
    <w:rsid w:val="00DB20EC"/>
    <w:rsid w:val="00DB4B2D"/>
    <w:rsid w:val="00DB507B"/>
    <w:rsid w:val="00DB7BFD"/>
    <w:rsid w:val="00DC1A24"/>
    <w:rsid w:val="00DC53B4"/>
    <w:rsid w:val="00DC6773"/>
    <w:rsid w:val="00DC68E9"/>
    <w:rsid w:val="00DC694C"/>
    <w:rsid w:val="00DC6D10"/>
    <w:rsid w:val="00DC7D77"/>
    <w:rsid w:val="00DD221F"/>
    <w:rsid w:val="00DD29BC"/>
    <w:rsid w:val="00DD78AD"/>
    <w:rsid w:val="00DE28EE"/>
    <w:rsid w:val="00DE381B"/>
    <w:rsid w:val="00DE4545"/>
    <w:rsid w:val="00DE57DF"/>
    <w:rsid w:val="00DE6E07"/>
    <w:rsid w:val="00DE7CCE"/>
    <w:rsid w:val="00DE7E1F"/>
    <w:rsid w:val="00DF111B"/>
    <w:rsid w:val="00DF1BFA"/>
    <w:rsid w:val="00DF3AD0"/>
    <w:rsid w:val="00DF449C"/>
    <w:rsid w:val="00DF7A10"/>
    <w:rsid w:val="00E00899"/>
    <w:rsid w:val="00E00A1B"/>
    <w:rsid w:val="00E00C79"/>
    <w:rsid w:val="00E013AE"/>
    <w:rsid w:val="00E03C45"/>
    <w:rsid w:val="00E03D59"/>
    <w:rsid w:val="00E03F84"/>
    <w:rsid w:val="00E063E5"/>
    <w:rsid w:val="00E06A34"/>
    <w:rsid w:val="00E103CA"/>
    <w:rsid w:val="00E10CB6"/>
    <w:rsid w:val="00E11731"/>
    <w:rsid w:val="00E13EFB"/>
    <w:rsid w:val="00E1529A"/>
    <w:rsid w:val="00E15346"/>
    <w:rsid w:val="00E16412"/>
    <w:rsid w:val="00E17B45"/>
    <w:rsid w:val="00E17E05"/>
    <w:rsid w:val="00E20E4C"/>
    <w:rsid w:val="00E239F6"/>
    <w:rsid w:val="00E24FD2"/>
    <w:rsid w:val="00E323C0"/>
    <w:rsid w:val="00E33847"/>
    <w:rsid w:val="00E33FAC"/>
    <w:rsid w:val="00E34339"/>
    <w:rsid w:val="00E3628D"/>
    <w:rsid w:val="00E3746E"/>
    <w:rsid w:val="00E411C8"/>
    <w:rsid w:val="00E42482"/>
    <w:rsid w:val="00E431E3"/>
    <w:rsid w:val="00E4333D"/>
    <w:rsid w:val="00E4444B"/>
    <w:rsid w:val="00E45411"/>
    <w:rsid w:val="00E45A2E"/>
    <w:rsid w:val="00E45CD4"/>
    <w:rsid w:val="00E5037D"/>
    <w:rsid w:val="00E55CDB"/>
    <w:rsid w:val="00E61D30"/>
    <w:rsid w:val="00E63D1B"/>
    <w:rsid w:val="00E65531"/>
    <w:rsid w:val="00E65ABE"/>
    <w:rsid w:val="00E65E02"/>
    <w:rsid w:val="00E72B2A"/>
    <w:rsid w:val="00E7374F"/>
    <w:rsid w:val="00E74B4F"/>
    <w:rsid w:val="00E76F98"/>
    <w:rsid w:val="00E77047"/>
    <w:rsid w:val="00E773D6"/>
    <w:rsid w:val="00E81C54"/>
    <w:rsid w:val="00E83632"/>
    <w:rsid w:val="00E838BD"/>
    <w:rsid w:val="00E84407"/>
    <w:rsid w:val="00E84BD1"/>
    <w:rsid w:val="00E85015"/>
    <w:rsid w:val="00E85ADF"/>
    <w:rsid w:val="00E86A60"/>
    <w:rsid w:val="00E87B98"/>
    <w:rsid w:val="00E9040C"/>
    <w:rsid w:val="00E90F3B"/>
    <w:rsid w:val="00E90FFC"/>
    <w:rsid w:val="00E91258"/>
    <w:rsid w:val="00E92313"/>
    <w:rsid w:val="00E92C9B"/>
    <w:rsid w:val="00E95D5E"/>
    <w:rsid w:val="00E96D2E"/>
    <w:rsid w:val="00EA08C0"/>
    <w:rsid w:val="00EA2F76"/>
    <w:rsid w:val="00EA3EEA"/>
    <w:rsid w:val="00EA4223"/>
    <w:rsid w:val="00EA598D"/>
    <w:rsid w:val="00EA69E6"/>
    <w:rsid w:val="00EA6CC1"/>
    <w:rsid w:val="00EA729C"/>
    <w:rsid w:val="00EB1370"/>
    <w:rsid w:val="00EB1BC9"/>
    <w:rsid w:val="00EB1FA5"/>
    <w:rsid w:val="00EB20C1"/>
    <w:rsid w:val="00EB4832"/>
    <w:rsid w:val="00EB5689"/>
    <w:rsid w:val="00EB56FB"/>
    <w:rsid w:val="00EB587A"/>
    <w:rsid w:val="00EB5CF8"/>
    <w:rsid w:val="00EB6024"/>
    <w:rsid w:val="00EB6C59"/>
    <w:rsid w:val="00EC0735"/>
    <w:rsid w:val="00EC3309"/>
    <w:rsid w:val="00EC3AA8"/>
    <w:rsid w:val="00EC4C30"/>
    <w:rsid w:val="00EC4C93"/>
    <w:rsid w:val="00EC564A"/>
    <w:rsid w:val="00EC5891"/>
    <w:rsid w:val="00EC6275"/>
    <w:rsid w:val="00EC7190"/>
    <w:rsid w:val="00ED08AD"/>
    <w:rsid w:val="00ED0936"/>
    <w:rsid w:val="00ED17E2"/>
    <w:rsid w:val="00ED1BE6"/>
    <w:rsid w:val="00ED2097"/>
    <w:rsid w:val="00ED296E"/>
    <w:rsid w:val="00ED56FA"/>
    <w:rsid w:val="00ED797B"/>
    <w:rsid w:val="00ED7F9B"/>
    <w:rsid w:val="00EE0791"/>
    <w:rsid w:val="00EE0F9F"/>
    <w:rsid w:val="00EE1AF5"/>
    <w:rsid w:val="00EE1B82"/>
    <w:rsid w:val="00EE3B60"/>
    <w:rsid w:val="00EE6710"/>
    <w:rsid w:val="00EE7988"/>
    <w:rsid w:val="00EF1641"/>
    <w:rsid w:val="00EF4435"/>
    <w:rsid w:val="00EF4447"/>
    <w:rsid w:val="00EF5E1A"/>
    <w:rsid w:val="00EF69F6"/>
    <w:rsid w:val="00EF7328"/>
    <w:rsid w:val="00F0172B"/>
    <w:rsid w:val="00F03230"/>
    <w:rsid w:val="00F0444B"/>
    <w:rsid w:val="00F06278"/>
    <w:rsid w:val="00F06C34"/>
    <w:rsid w:val="00F10EAA"/>
    <w:rsid w:val="00F144C9"/>
    <w:rsid w:val="00F146F9"/>
    <w:rsid w:val="00F17AB7"/>
    <w:rsid w:val="00F2370C"/>
    <w:rsid w:val="00F23F05"/>
    <w:rsid w:val="00F249E8"/>
    <w:rsid w:val="00F263A5"/>
    <w:rsid w:val="00F267AC"/>
    <w:rsid w:val="00F27711"/>
    <w:rsid w:val="00F279B7"/>
    <w:rsid w:val="00F27C3F"/>
    <w:rsid w:val="00F27D19"/>
    <w:rsid w:val="00F30C77"/>
    <w:rsid w:val="00F32C86"/>
    <w:rsid w:val="00F34514"/>
    <w:rsid w:val="00F3492C"/>
    <w:rsid w:val="00F41266"/>
    <w:rsid w:val="00F422D8"/>
    <w:rsid w:val="00F42670"/>
    <w:rsid w:val="00F43365"/>
    <w:rsid w:val="00F43A41"/>
    <w:rsid w:val="00F44A5E"/>
    <w:rsid w:val="00F44ABA"/>
    <w:rsid w:val="00F459AB"/>
    <w:rsid w:val="00F50A2D"/>
    <w:rsid w:val="00F510E7"/>
    <w:rsid w:val="00F518C7"/>
    <w:rsid w:val="00F55E26"/>
    <w:rsid w:val="00F57677"/>
    <w:rsid w:val="00F576FD"/>
    <w:rsid w:val="00F6053A"/>
    <w:rsid w:val="00F6158A"/>
    <w:rsid w:val="00F61C6F"/>
    <w:rsid w:val="00F62C65"/>
    <w:rsid w:val="00F639A0"/>
    <w:rsid w:val="00F63DD8"/>
    <w:rsid w:val="00F6413D"/>
    <w:rsid w:val="00F6511E"/>
    <w:rsid w:val="00F75A0E"/>
    <w:rsid w:val="00F8003C"/>
    <w:rsid w:val="00F8188B"/>
    <w:rsid w:val="00F8311D"/>
    <w:rsid w:val="00F83133"/>
    <w:rsid w:val="00F839B3"/>
    <w:rsid w:val="00F84F71"/>
    <w:rsid w:val="00F92991"/>
    <w:rsid w:val="00F94834"/>
    <w:rsid w:val="00F96001"/>
    <w:rsid w:val="00F9699E"/>
    <w:rsid w:val="00F969B8"/>
    <w:rsid w:val="00FA0CE0"/>
    <w:rsid w:val="00FA1048"/>
    <w:rsid w:val="00FA1B84"/>
    <w:rsid w:val="00FA54E7"/>
    <w:rsid w:val="00FA620D"/>
    <w:rsid w:val="00FA705C"/>
    <w:rsid w:val="00FB0776"/>
    <w:rsid w:val="00FB082B"/>
    <w:rsid w:val="00FB31C2"/>
    <w:rsid w:val="00FB6C46"/>
    <w:rsid w:val="00FC240F"/>
    <w:rsid w:val="00FC35EB"/>
    <w:rsid w:val="00FC4C7C"/>
    <w:rsid w:val="00FC6658"/>
    <w:rsid w:val="00FC7AFD"/>
    <w:rsid w:val="00FC7C24"/>
    <w:rsid w:val="00FC7ECC"/>
    <w:rsid w:val="00FD27CD"/>
    <w:rsid w:val="00FD2B1C"/>
    <w:rsid w:val="00FD4539"/>
    <w:rsid w:val="00FD5538"/>
    <w:rsid w:val="00FD5BC3"/>
    <w:rsid w:val="00FE03B6"/>
    <w:rsid w:val="00FE1442"/>
    <w:rsid w:val="00FE194F"/>
    <w:rsid w:val="00FE4C51"/>
    <w:rsid w:val="00FE4F1C"/>
    <w:rsid w:val="00FE73A9"/>
    <w:rsid w:val="00FF05B7"/>
    <w:rsid w:val="00FF4C2E"/>
    <w:rsid w:val="00FF59AC"/>
    <w:rsid w:val="00FF6E7A"/>
    <w:rsid w:val="00FF7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50">
      <v:textbox inset="5.85pt,.7pt,5.85pt,.7pt"/>
    </o:shapedefaults>
    <o:shapelayout v:ext="edit">
      <o:idmap v:ext="edit" data="1"/>
    </o:shapelayout>
  </w:shapeDefaults>
  <w:decimalSymbol w:val=","/>
  <w:listSeparator w:val=";"/>
  <w14:docId w14:val="22667523"/>
  <w15:chartTrackingRefBased/>
  <w15:docId w15:val="{0F55C277-30F6-48DC-ACF6-B89E9F5F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45FA"/>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uiPriority w:val="9"/>
    <w:qFormat/>
    <w:rsid w:val="001545F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1545FA"/>
    <w:pPr>
      <w:pBdr>
        <w:top w:val="none" w:sz="0" w:space="0" w:color="auto"/>
      </w:pBdr>
      <w:spacing w:before="180"/>
      <w:outlineLvl w:val="1"/>
    </w:pPr>
    <w:rPr>
      <w:sz w:val="32"/>
    </w:rPr>
  </w:style>
  <w:style w:type="paragraph" w:styleId="Heading3">
    <w:name w:val="heading 3"/>
    <w:basedOn w:val="Heading2"/>
    <w:next w:val="Normal"/>
    <w:qFormat/>
    <w:rsid w:val="001545FA"/>
    <w:pPr>
      <w:spacing w:before="120"/>
      <w:outlineLvl w:val="2"/>
    </w:pPr>
    <w:rPr>
      <w:sz w:val="28"/>
    </w:rPr>
  </w:style>
  <w:style w:type="paragraph" w:styleId="Heading4">
    <w:name w:val="heading 4"/>
    <w:basedOn w:val="Heading3"/>
    <w:next w:val="Normal"/>
    <w:qFormat/>
    <w:rsid w:val="001545FA"/>
    <w:pPr>
      <w:ind w:left="1418" w:hanging="1418"/>
      <w:outlineLvl w:val="3"/>
    </w:pPr>
    <w:rPr>
      <w:sz w:val="24"/>
    </w:rPr>
  </w:style>
  <w:style w:type="paragraph" w:styleId="Heading5">
    <w:name w:val="heading 5"/>
    <w:basedOn w:val="Heading4"/>
    <w:next w:val="Normal"/>
    <w:qFormat/>
    <w:rsid w:val="001545FA"/>
    <w:pPr>
      <w:ind w:left="1701" w:hanging="1701"/>
      <w:outlineLvl w:val="4"/>
    </w:pPr>
    <w:rPr>
      <w:sz w:val="22"/>
    </w:rPr>
  </w:style>
  <w:style w:type="paragraph" w:styleId="Heading6">
    <w:name w:val="heading 6"/>
    <w:basedOn w:val="H6"/>
    <w:next w:val="Normal"/>
    <w:qFormat/>
    <w:rsid w:val="001545FA"/>
    <w:pPr>
      <w:outlineLvl w:val="5"/>
    </w:pPr>
  </w:style>
  <w:style w:type="paragraph" w:styleId="Heading7">
    <w:name w:val="heading 7"/>
    <w:basedOn w:val="H6"/>
    <w:next w:val="Normal"/>
    <w:qFormat/>
    <w:rsid w:val="001545FA"/>
    <w:pPr>
      <w:outlineLvl w:val="6"/>
    </w:pPr>
  </w:style>
  <w:style w:type="paragraph" w:styleId="Heading8">
    <w:name w:val="heading 8"/>
    <w:basedOn w:val="Heading1"/>
    <w:next w:val="Normal"/>
    <w:link w:val="Heading8Char"/>
    <w:qFormat/>
    <w:rsid w:val="001545FA"/>
    <w:pPr>
      <w:ind w:left="0" w:firstLine="0"/>
      <w:outlineLvl w:val="7"/>
    </w:pPr>
  </w:style>
  <w:style w:type="paragraph" w:styleId="Heading9">
    <w:name w:val="heading 9"/>
    <w:basedOn w:val="Heading8"/>
    <w:next w:val="Normal"/>
    <w:qFormat/>
    <w:rsid w:val="001545FA"/>
    <w:pPr>
      <w:outlineLvl w:val="8"/>
    </w:pPr>
  </w:style>
  <w:style w:type="character" w:default="1" w:styleId="DefaultParagraphFont">
    <w:name w:val="Default Paragraph Font"/>
    <w:semiHidden/>
    <w:rsid w:val="001545F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1545FA"/>
  </w:style>
  <w:style w:type="paragraph" w:customStyle="1" w:styleId="H6">
    <w:name w:val="H6"/>
    <w:basedOn w:val="Heading5"/>
    <w:next w:val="Normal"/>
    <w:rsid w:val="001545FA"/>
    <w:pPr>
      <w:ind w:left="1985" w:hanging="1985"/>
      <w:outlineLvl w:val="9"/>
    </w:pPr>
    <w:rPr>
      <w:sz w:val="20"/>
    </w:rPr>
  </w:style>
  <w:style w:type="paragraph" w:styleId="TOC9">
    <w:name w:val="toc 9"/>
    <w:basedOn w:val="TOC8"/>
    <w:uiPriority w:val="39"/>
    <w:rsid w:val="001545FA"/>
    <w:pPr>
      <w:ind w:left="1418" w:hanging="1418"/>
    </w:pPr>
  </w:style>
  <w:style w:type="paragraph" w:styleId="TOC8">
    <w:name w:val="toc 8"/>
    <w:basedOn w:val="TOC1"/>
    <w:uiPriority w:val="39"/>
    <w:rsid w:val="001545FA"/>
    <w:pPr>
      <w:spacing w:before="180"/>
      <w:ind w:left="2693" w:hanging="2693"/>
    </w:pPr>
    <w:rPr>
      <w:b/>
    </w:rPr>
  </w:style>
  <w:style w:type="paragraph" w:styleId="TOC1">
    <w:name w:val="toc 1"/>
    <w:uiPriority w:val="39"/>
    <w:rsid w:val="001545F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1545FA"/>
    <w:pPr>
      <w:keepLines/>
      <w:tabs>
        <w:tab w:val="center" w:pos="4536"/>
        <w:tab w:val="right" w:pos="9072"/>
      </w:tabs>
    </w:pPr>
    <w:rPr>
      <w:noProof/>
    </w:rPr>
  </w:style>
  <w:style w:type="character" w:customStyle="1" w:styleId="ZGSM">
    <w:name w:val="ZGSM"/>
    <w:rsid w:val="001545FA"/>
  </w:style>
  <w:style w:type="paragraph" w:styleId="Header">
    <w:name w:val="header"/>
    <w:rsid w:val="001545F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1545F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1545FA"/>
    <w:pPr>
      <w:ind w:left="1701" w:hanging="1701"/>
    </w:pPr>
  </w:style>
  <w:style w:type="paragraph" w:styleId="TOC4">
    <w:name w:val="toc 4"/>
    <w:basedOn w:val="TOC3"/>
    <w:uiPriority w:val="39"/>
    <w:rsid w:val="001545FA"/>
    <w:pPr>
      <w:ind w:left="1418" w:hanging="1418"/>
    </w:pPr>
  </w:style>
  <w:style w:type="paragraph" w:styleId="TOC3">
    <w:name w:val="toc 3"/>
    <w:basedOn w:val="TOC2"/>
    <w:uiPriority w:val="39"/>
    <w:rsid w:val="001545FA"/>
    <w:pPr>
      <w:ind w:left="1134" w:hanging="1134"/>
    </w:pPr>
  </w:style>
  <w:style w:type="paragraph" w:styleId="TOC2">
    <w:name w:val="toc 2"/>
    <w:basedOn w:val="TOC1"/>
    <w:uiPriority w:val="39"/>
    <w:rsid w:val="001545FA"/>
    <w:pPr>
      <w:spacing w:before="0"/>
      <w:ind w:left="851" w:hanging="851"/>
    </w:pPr>
    <w:rPr>
      <w:sz w:val="20"/>
    </w:rPr>
  </w:style>
  <w:style w:type="paragraph" w:styleId="Index1">
    <w:name w:val="index 1"/>
    <w:basedOn w:val="Normal"/>
    <w:semiHidden/>
    <w:rsid w:val="001545FA"/>
    <w:pPr>
      <w:keepLines/>
    </w:pPr>
  </w:style>
  <w:style w:type="paragraph" w:styleId="Index2">
    <w:name w:val="index 2"/>
    <w:basedOn w:val="Index1"/>
    <w:semiHidden/>
    <w:rsid w:val="001545FA"/>
    <w:pPr>
      <w:ind w:left="284"/>
    </w:pPr>
  </w:style>
  <w:style w:type="paragraph" w:customStyle="1" w:styleId="TT">
    <w:name w:val="TT"/>
    <w:basedOn w:val="Heading1"/>
    <w:next w:val="Normal"/>
    <w:rsid w:val="001545FA"/>
    <w:pPr>
      <w:outlineLvl w:val="9"/>
    </w:pPr>
  </w:style>
  <w:style w:type="paragraph" w:styleId="Footer">
    <w:name w:val="footer"/>
    <w:basedOn w:val="Header"/>
    <w:link w:val="FooterChar"/>
    <w:rsid w:val="001545FA"/>
    <w:pPr>
      <w:jc w:val="center"/>
    </w:pPr>
    <w:rPr>
      <w:i/>
    </w:rPr>
  </w:style>
  <w:style w:type="character" w:styleId="FootnoteReference">
    <w:name w:val="footnote reference"/>
    <w:basedOn w:val="DefaultParagraphFont"/>
    <w:semiHidden/>
    <w:rsid w:val="001545FA"/>
    <w:rPr>
      <w:b/>
      <w:position w:val="6"/>
      <w:sz w:val="16"/>
    </w:rPr>
  </w:style>
  <w:style w:type="paragraph" w:styleId="FootnoteText">
    <w:name w:val="footnote text"/>
    <w:basedOn w:val="Normal"/>
    <w:semiHidden/>
    <w:rsid w:val="001545FA"/>
    <w:pPr>
      <w:keepLines/>
      <w:ind w:left="454" w:hanging="454"/>
    </w:pPr>
    <w:rPr>
      <w:sz w:val="16"/>
    </w:rPr>
  </w:style>
  <w:style w:type="paragraph" w:customStyle="1" w:styleId="NF">
    <w:name w:val="NF"/>
    <w:basedOn w:val="NO"/>
    <w:rsid w:val="001545FA"/>
    <w:pPr>
      <w:keepNext/>
      <w:spacing w:after="0"/>
    </w:pPr>
    <w:rPr>
      <w:rFonts w:ascii="Arial" w:hAnsi="Arial"/>
      <w:sz w:val="18"/>
    </w:rPr>
  </w:style>
  <w:style w:type="paragraph" w:customStyle="1" w:styleId="NO">
    <w:name w:val="NO"/>
    <w:basedOn w:val="Normal"/>
    <w:link w:val="NOChar"/>
    <w:rsid w:val="001545FA"/>
    <w:pPr>
      <w:keepLines/>
      <w:ind w:left="1135" w:hanging="851"/>
    </w:pPr>
  </w:style>
  <w:style w:type="paragraph" w:customStyle="1" w:styleId="PL">
    <w:name w:val="PL"/>
    <w:rsid w:val="001545F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1545FA"/>
    <w:pPr>
      <w:jc w:val="right"/>
    </w:pPr>
  </w:style>
  <w:style w:type="paragraph" w:customStyle="1" w:styleId="TAL">
    <w:name w:val="TAL"/>
    <w:basedOn w:val="Normal"/>
    <w:link w:val="TALCar"/>
    <w:rsid w:val="001545FA"/>
    <w:pPr>
      <w:keepNext/>
      <w:keepLines/>
      <w:spacing w:after="0"/>
    </w:pPr>
    <w:rPr>
      <w:rFonts w:ascii="Arial" w:hAnsi="Arial"/>
      <w:sz w:val="18"/>
    </w:rPr>
  </w:style>
  <w:style w:type="paragraph" w:styleId="ListNumber2">
    <w:name w:val="List Number 2"/>
    <w:basedOn w:val="ListNumber"/>
    <w:rsid w:val="001545FA"/>
    <w:pPr>
      <w:ind w:left="851"/>
    </w:pPr>
  </w:style>
  <w:style w:type="paragraph" w:styleId="ListNumber">
    <w:name w:val="List Number"/>
    <w:basedOn w:val="List"/>
    <w:rsid w:val="001545FA"/>
  </w:style>
  <w:style w:type="paragraph" w:styleId="List">
    <w:name w:val="List"/>
    <w:basedOn w:val="Normal"/>
    <w:rsid w:val="001545FA"/>
    <w:pPr>
      <w:ind w:left="568" w:hanging="284"/>
    </w:pPr>
  </w:style>
  <w:style w:type="paragraph" w:customStyle="1" w:styleId="TAH">
    <w:name w:val="TAH"/>
    <w:basedOn w:val="TAC"/>
    <w:link w:val="TAHChar"/>
    <w:rsid w:val="001545FA"/>
    <w:rPr>
      <w:b/>
    </w:rPr>
  </w:style>
  <w:style w:type="paragraph" w:customStyle="1" w:styleId="TAC">
    <w:name w:val="TAC"/>
    <w:basedOn w:val="TAL"/>
    <w:rsid w:val="001545FA"/>
    <w:pPr>
      <w:jc w:val="center"/>
    </w:pPr>
  </w:style>
  <w:style w:type="paragraph" w:customStyle="1" w:styleId="LD">
    <w:name w:val="LD"/>
    <w:rsid w:val="001545F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1545FA"/>
    <w:pPr>
      <w:keepLines/>
      <w:ind w:left="1702" w:hanging="1418"/>
    </w:pPr>
  </w:style>
  <w:style w:type="paragraph" w:customStyle="1" w:styleId="FP">
    <w:name w:val="FP"/>
    <w:basedOn w:val="Normal"/>
    <w:rsid w:val="001545FA"/>
    <w:pPr>
      <w:spacing w:after="0"/>
    </w:pPr>
  </w:style>
  <w:style w:type="paragraph" w:customStyle="1" w:styleId="NW">
    <w:name w:val="NW"/>
    <w:basedOn w:val="NO"/>
    <w:rsid w:val="001545FA"/>
    <w:pPr>
      <w:spacing w:after="0"/>
    </w:pPr>
  </w:style>
  <w:style w:type="paragraph" w:customStyle="1" w:styleId="EW">
    <w:name w:val="EW"/>
    <w:basedOn w:val="EX"/>
    <w:rsid w:val="001545FA"/>
    <w:pPr>
      <w:spacing w:after="0"/>
    </w:pPr>
  </w:style>
  <w:style w:type="paragraph" w:customStyle="1" w:styleId="B1">
    <w:name w:val="B1"/>
    <w:basedOn w:val="List"/>
    <w:link w:val="B1Char1"/>
    <w:rsid w:val="001545FA"/>
  </w:style>
  <w:style w:type="paragraph" w:styleId="TOC6">
    <w:name w:val="toc 6"/>
    <w:basedOn w:val="TOC5"/>
    <w:next w:val="Normal"/>
    <w:uiPriority w:val="39"/>
    <w:rsid w:val="001545FA"/>
    <w:pPr>
      <w:ind w:left="1985" w:hanging="1985"/>
    </w:pPr>
  </w:style>
  <w:style w:type="paragraph" w:styleId="TOC7">
    <w:name w:val="toc 7"/>
    <w:basedOn w:val="TOC6"/>
    <w:next w:val="Normal"/>
    <w:uiPriority w:val="39"/>
    <w:rsid w:val="001545FA"/>
    <w:pPr>
      <w:ind w:left="2268" w:hanging="2268"/>
    </w:pPr>
  </w:style>
  <w:style w:type="paragraph" w:styleId="ListBullet2">
    <w:name w:val="List Bullet 2"/>
    <w:basedOn w:val="ListBullet"/>
    <w:rsid w:val="001545FA"/>
    <w:pPr>
      <w:ind w:left="851"/>
    </w:pPr>
  </w:style>
  <w:style w:type="paragraph" w:styleId="ListBullet">
    <w:name w:val="List Bullet"/>
    <w:basedOn w:val="List"/>
    <w:link w:val="ListBulletChar"/>
    <w:rsid w:val="001545FA"/>
  </w:style>
  <w:style w:type="paragraph" w:customStyle="1" w:styleId="EditorsNote">
    <w:name w:val="Editor's Note"/>
    <w:aliases w:val="EN"/>
    <w:basedOn w:val="NO"/>
    <w:rsid w:val="001545FA"/>
    <w:rPr>
      <w:color w:val="FF0000"/>
    </w:rPr>
  </w:style>
  <w:style w:type="paragraph" w:customStyle="1" w:styleId="TH">
    <w:name w:val="TH"/>
    <w:basedOn w:val="Normal"/>
    <w:link w:val="THChar"/>
    <w:rsid w:val="001545FA"/>
    <w:pPr>
      <w:keepNext/>
      <w:keepLines/>
      <w:spacing w:before="60"/>
      <w:jc w:val="center"/>
    </w:pPr>
    <w:rPr>
      <w:rFonts w:ascii="Arial" w:hAnsi="Arial"/>
      <w:b/>
    </w:rPr>
  </w:style>
  <w:style w:type="paragraph" w:customStyle="1" w:styleId="ZA">
    <w:name w:val="ZA"/>
    <w:rsid w:val="001545F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1545F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1545F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1545F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1545FA"/>
    <w:pPr>
      <w:ind w:left="851" w:hanging="851"/>
    </w:pPr>
  </w:style>
  <w:style w:type="paragraph" w:customStyle="1" w:styleId="ZH">
    <w:name w:val="ZH"/>
    <w:rsid w:val="001545F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1545FA"/>
    <w:pPr>
      <w:keepNext w:val="0"/>
      <w:spacing w:before="0" w:after="240"/>
    </w:pPr>
  </w:style>
  <w:style w:type="paragraph" w:customStyle="1" w:styleId="ZG">
    <w:name w:val="ZG"/>
    <w:rsid w:val="001545F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1545FA"/>
    <w:pPr>
      <w:ind w:left="1135"/>
    </w:pPr>
  </w:style>
  <w:style w:type="paragraph" w:styleId="List2">
    <w:name w:val="List 2"/>
    <w:basedOn w:val="List"/>
    <w:rsid w:val="001545FA"/>
    <w:pPr>
      <w:ind w:left="851"/>
    </w:pPr>
  </w:style>
  <w:style w:type="paragraph" w:styleId="List3">
    <w:name w:val="List 3"/>
    <w:basedOn w:val="List2"/>
    <w:rsid w:val="001545FA"/>
    <w:pPr>
      <w:ind w:left="1135"/>
    </w:pPr>
  </w:style>
  <w:style w:type="paragraph" w:styleId="List4">
    <w:name w:val="List 4"/>
    <w:basedOn w:val="List3"/>
    <w:rsid w:val="001545FA"/>
    <w:pPr>
      <w:ind w:left="1418"/>
    </w:pPr>
  </w:style>
  <w:style w:type="paragraph" w:styleId="List5">
    <w:name w:val="List 5"/>
    <w:basedOn w:val="List4"/>
    <w:rsid w:val="001545FA"/>
    <w:pPr>
      <w:ind w:left="1702"/>
    </w:pPr>
  </w:style>
  <w:style w:type="paragraph" w:styleId="ListBullet4">
    <w:name w:val="List Bullet 4"/>
    <w:basedOn w:val="ListBullet3"/>
    <w:rsid w:val="001545FA"/>
    <w:pPr>
      <w:ind w:left="1418"/>
    </w:pPr>
  </w:style>
  <w:style w:type="paragraph" w:styleId="ListBullet5">
    <w:name w:val="List Bullet 5"/>
    <w:basedOn w:val="ListBullet4"/>
    <w:rsid w:val="001545FA"/>
    <w:pPr>
      <w:ind w:left="1702"/>
    </w:pPr>
  </w:style>
  <w:style w:type="paragraph" w:customStyle="1" w:styleId="B2">
    <w:name w:val="B2"/>
    <w:basedOn w:val="List2"/>
    <w:rsid w:val="001545FA"/>
  </w:style>
  <w:style w:type="paragraph" w:customStyle="1" w:styleId="B3">
    <w:name w:val="B3"/>
    <w:basedOn w:val="List3"/>
    <w:rsid w:val="001545FA"/>
  </w:style>
  <w:style w:type="paragraph" w:customStyle="1" w:styleId="B4">
    <w:name w:val="B4"/>
    <w:basedOn w:val="List4"/>
    <w:rsid w:val="001545FA"/>
  </w:style>
  <w:style w:type="paragraph" w:customStyle="1" w:styleId="B5">
    <w:name w:val="B5"/>
    <w:basedOn w:val="List5"/>
    <w:rsid w:val="001545FA"/>
  </w:style>
  <w:style w:type="paragraph" w:customStyle="1" w:styleId="ZTD">
    <w:name w:val="ZTD"/>
    <w:basedOn w:val="ZB"/>
    <w:rsid w:val="001545FA"/>
    <w:pPr>
      <w:framePr w:hRule="auto" w:wrap="notBeside" w:y="852"/>
    </w:pPr>
    <w:rPr>
      <w:i w:val="0"/>
      <w:sz w:val="40"/>
    </w:rPr>
  </w:style>
  <w:style w:type="paragraph" w:customStyle="1" w:styleId="ZV">
    <w:name w:val="ZV"/>
    <w:basedOn w:val="ZU"/>
    <w:rsid w:val="001545F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styleId="CommentText">
    <w:name w:val="annotation text"/>
    <w:basedOn w:val="Normal"/>
    <w:link w:val="CommentTextChar"/>
    <w:semiHidden/>
    <w:rPr>
      <w:lang w:val="x-none"/>
    </w:rPr>
  </w:style>
  <w:style w:type="paragraph" w:styleId="BodyText2">
    <w:name w:val="Body Text 2"/>
    <w:basedOn w:val="Normal"/>
    <w:pPr>
      <w:spacing w:after="0"/>
      <w:jc w:val="both"/>
    </w:pPr>
    <w:rPr>
      <w:rFonts w:ascii="Arial" w:hAnsi="Arial" w:cs="Arial"/>
      <w:sz w:val="24"/>
      <w:szCs w:val="24"/>
    </w:rPr>
  </w:style>
  <w:style w:type="paragraph" w:styleId="BodyTextIndent3">
    <w:name w:val="Body Text Indent 3"/>
    <w:basedOn w:val="Normal"/>
    <w:pPr>
      <w:spacing w:after="120"/>
      <w:ind w:left="1298" w:firstLine="7"/>
      <w:jc w:val="both"/>
    </w:pPr>
    <w:rPr>
      <w:rFonts w:ascii="Arial" w:hAnsi="Arial"/>
      <w:sz w:val="22"/>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lang w:val="fr-FR" w:eastAsia="fr-FR"/>
    </w:rPr>
  </w:style>
  <w:style w:type="paragraph" w:styleId="BodyTextIndent2">
    <w:name w:val="Body Text Indent 2"/>
    <w:basedOn w:val="Normal"/>
    <w:pPr>
      <w:spacing w:after="0"/>
      <w:ind w:left="426"/>
    </w:pPr>
    <w:rPr>
      <w:rFonts w:ascii="Arial" w:hAnsi="Arial" w:cs="Arial"/>
      <w:sz w:val="22"/>
      <w:szCs w:val="22"/>
      <w:lang w:val="en-US"/>
    </w:rPr>
  </w:style>
  <w:style w:type="paragraph" w:styleId="BodyText3">
    <w:name w:val="Body Text 3"/>
    <w:basedOn w:val="Normal"/>
    <w:rPr>
      <w:color w:val="FF0000"/>
    </w:rPr>
  </w:style>
  <w:style w:type="paragraph" w:styleId="BodyTextIndent">
    <w:name w:val="Body Text Indent"/>
    <w:basedOn w:val="Normal"/>
    <w:pPr>
      <w:spacing w:after="0"/>
      <w:ind w:left="1260" w:hanging="1260"/>
    </w:pPr>
    <w:rPr>
      <w:sz w:val="24"/>
      <w:szCs w:val="24"/>
      <w:lang w:val="en-US" w:eastAsia="fr-FR"/>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BalloonText">
    <w:name w:val="Balloon Text"/>
    <w:basedOn w:val="Normal"/>
    <w:semiHidden/>
    <w:rPr>
      <w:rFonts w:ascii="Tahoma" w:hAnsi="Tahoma" w:cs="Tahoma"/>
      <w:sz w:val="16"/>
      <w:szCs w:val="16"/>
    </w:rPr>
  </w:style>
  <w:style w:type="paragraph" w:customStyle="1" w:styleId="FL">
    <w:name w:val="FL"/>
    <w:basedOn w:val="Normal"/>
    <w:rsid w:val="001545FA"/>
    <w:pPr>
      <w:keepNext/>
      <w:keepLines/>
      <w:spacing w:before="60"/>
      <w:jc w:val="center"/>
    </w:pPr>
    <w:rPr>
      <w:rFonts w:ascii="Arial" w:hAnsi="Arial"/>
      <w:b/>
    </w:rPr>
  </w:style>
  <w:style w:type="paragraph" w:styleId="CommentSubject">
    <w:name w:val="annotation subject"/>
    <w:basedOn w:val="CommentText"/>
    <w:next w:val="CommentText"/>
    <w:semiHidden/>
    <w:rsid w:val="00EA729C"/>
    <w:rPr>
      <w:b/>
      <w:bCs/>
    </w:rPr>
  </w:style>
  <w:style w:type="paragraph" w:customStyle="1" w:styleId="Guidance">
    <w:name w:val="Guidance"/>
    <w:basedOn w:val="Normal"/>
    <w:rsid w:val="00C96D71"/>
    <w:pPr>
      <w:overflowPunct/>
      <w:autoSpaceDE/>
      <w:autoSpaceDN/>
      <w:adjustRightInd/>
      <w:textAlignment w:val="auto"/>
    </w:pPr>
    <w:rPr>
      <w:rFonts w:eastAsia="MS Mincho"/>
      <w:i/>
      <w:color w:val="0000FF"/>
    </w:rPr>
  </w:style>
  <w:style w:type="character" w:customStyle="1" w:styleId="ListBulletChar">
    <w:name w:val="List Bullet Char"/>
    <w:link w:val="ListBullet"/>
    <w:rsid w:val="006C0B4D"/>
    <w:rPr>
      <w:rFonts w:eastAsia="Times New Roman"/>
      <w:lang w:eastAsia="en-US"/>
    </w:rPr>
  </w:style>
  <w:style w:type="table" w:styleId="TableGrid">
    <w:name w:val="Table Grid"/>
    <w:basedOn w:val="TableNormal"/>
    <w:rsid w:val="00991FD3"/>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rsid w:val="004A4B40"/>
    <w:pPr>
      <w:spacing w:after="120"/>
    </w:pPr>
    <w:rPr>
      <w:rFonts w:ascii="Arial" w:eastAsia="Times New Roman" w:hAnsi="Arial"/>
      <w:lang w:eastAsia="en-US"/>
    </w:rPr>
  </w:style>
  <w:style w:type="paragraph" w:styleId="NoSpacing">
    <w:name w:val="No Spacing"/>
    <w:qFormat/>
    <w:rsid w:val="004C2BB8"/>
    <w:rPr>
      <w:rFonts w:eastAsia="Times New Roman"/>
      <w:lang w:eastAsia="en-US"/>
    </w:rPr>
  </w:style>
  <w:style w:type="character" w:customStyle="1" w:styleId="msoins0">
    <w:name w:val="msoins"/>
    <w:basedOn w:val="DefaultParagraphFont"/>
    <w:rsid w:val="00FA705C"/>
  </w:style>
  <w:style w:type="paragraph" w:customStyle="1" w:styleId="AltChangeList">
    <w:name w:val="AltChangeList"/>
    <w:next w:val="Normal"/>
    <w:rsid w:val="006F571B"/>
    <w:pPr>
      <w:numPr>
        <w:numId w:val="9"/>
      </w:numPr>
      <w:shd w:val="clear" w:color="auto" w:fill="FFFF99"/>
      <w:spacing w:before="180"/>
    </w:pPr>
    <w:rPr>
      <w:rFonts w:ascii="Tahoma" w:eastAsia="Times New Roman" w:hAnsi="Tahoma"/>
      <w:b/>
      <w:color w:val="993300"/>
      <w:lang w:val="en-US" w:eastAsia="en-US"/>
    </w:rPr>
  </w:style>
  <w:style w:type="paragraph" w:customStyle="1" w:styleId="DefaultParagraphFontParaCharCharChar">
    <w:name w:val="Default Paragraph Font Para Char Char Char"/>
    <w:basedOn w:val="Normal"/>
    <w:link w:val="DefaultParagraphFont"/>
    <w:semiHidden/>
    <w:rsid w:val="006F571B"/>
    <w:pPr>
      <w:tabs>
        <w:tab w:val="num" w:pos="1440"/>
      </w:tabs>
      <w:overflowPunct/>
      <w:autoSpaceDE/>
      <w:autoSpaceDN/>
      <w:adjustRightInd/>
      <w:spacing w:after="160" w:line="240" w:lineRule="exact"/>
      <w:textAlignment w:val="auto"/>
    </w:pPr>
    <w:rPr>
      <w:rFonts w:ascii="Arial" w:eastAsia="SimSun" w:hAnsi="Arial"/>
      <w:szCs w:val="22"/>
      <w:lang w:val="en-US"/>
    </w:rPr>
  </w:style>
  <w:style w:type="character" w:customStyle="1" w:styleId="NOChar">
    <w:name w:val="NO Char"/>
    <w:link w:val="NO"/>
    <w:rsid w:val="00200270"/>
    <w:rPr>
      <w:rFonts w:eastAsia="Times New Roman"/>
      <w:lang w:eastAsia="en-US"/>
    </w:rPr>
  </w:style>
  <w:style w:type="character" w:customStyle="1" w:styleId="B1Char1">
    <w:name w:val="B1 Char1"/>
    <w:link w:val="B1"/>
    <w:rsid w:val="005209F1"/>
    <w:rPr>
      <w:rFonts w:eastAsia="Times New Roman"/>
      <w:lang w:eastAsia="en-US"/>
    </w:rPr>
  </w:style>
  <w:style w:type="character" w:customStyle="1" w:styleId="EXChar">
    <w:name w:val="EX Char"/>
    <w:link w:val="EX"/>
    <w:rsid w:val="008337C7"/>
    <w:rPr>
      <w:rFonts w:eastAsia="Times New Roman"/>
      <w:lang w:eastAsia="en-US"/>
    </w:rPr>
  </w:style>
  <w:style w:type="character" w:customStyle="1" w:styleId="B1Char">
    <w:name w:val="B1 Char"/>
    <w:rsid w:val="00AA67E2"/>
    <w:rPr>
      <w:rFonts w:ascii="Times New Roman" w:hAnsi="Times New Roman"/>
      <w:lang w:val="en-GB" w:eastAsia="en-US"/>
    </w:rPr>
  </w:style>
  <w:style w:type="character" w:customStyle="1" w:styleId="TALCar">
    <w:name w:val="TAL Car"/>
    <w:link w:val="TAL"/>
    <w:locked/>
    <w:rsid w:val="00AA67E2"/>
    <w:rPr>
      <w:rFonts w:ascii="Arial" w:eastAsia="Times New Roman" w:hAnsi="Arial"/>
      <w:sz w:val="18"/>
      <w:lang w:eastAsia="en-US"/>
    </w:rPr>
  </w:style>
  <w:style w:type="character" w:customStyle="1" w:styleId="Heading1Char">
    <w:name w:val="Heading 1 Char"/>
    <w:link w:val="Heading1"/>
    <w:uiPriority w:val="9"/>
    <w:rsid w:val="001A7124"/>
    <w:rPr>
      <w:rFonts w:ascii="Arial" w:eastAsia="Times New Roman" w:hAnsi="Arial"/>
      <w:sz w:val="36"/>
      <w:lang w:eastAsia="en-US"/>
    </w:rPr>
  </w:style>
  <w:style w:type="character" w:customStyle="1" w:styleId="Heading8Char">
    <w:name w:val="Heading 8 Char"/>
    <w:link w:val="Heading8"/>
    <w:rsid w:val="001A7124"/>
    <w:rPr>
      <w:rFonts w:ascii="Arial" w:eastAsia="Times New Roman" w:hAnsi="Arial"/>
      <w:sz w:val="36"/>
      <w:lang w:eastAsia="en-US"/>
    </w:rPr>
  </w:style>
  <w:style w:type="character" w:customStyle="1" w:styleId="Heading2Char">
    <w:name w:val="Heading 2 Char"/>
    <w:link w:val="Heading2"/>
    <w:rsid w:val="00C058DD"/>
    <w:rPr>
      <w:rFonts w:ascii="Arial" w:eastAsia="Times New Roman" w:hAnsi="Arial"/>
      <w:sz w:val="32"/>
      <w:lang w:eastAsia="en-US"/>
    </w:rPr>
  </w:style>
  <w:style w:type="paragraph" w:styleId="ListParagraph">
    <w:name w:val="List Paragraph"/>
    <w:basedOn w:val="Normal"/>
    <w:uiPriority w:val="34"/>
    <w:qFormat/>
    <w:rsid w:val="007D6DA1"/>
    <w:pPr>
      <w:overflowPunct/>
      <w:autoSpaceDE/>
      <w:autoSpaceDN/>
      <w:adjustRightInd/>
      <w:spacing w:after="0"/>
      <w:ind w:left="720"/>
      <w:textAlignment w:val="auto"/>
    </w:pPr>
    <w:rPr>
      <w:rFonts w:ascii="Calibri" w:eastAsia="MS Mincho" w:hAnsi="Calibri"/>
      <w:sz w:val="22"/>
      <w:szCs w:val="22"/>
      <w:lang w:val="en-US" w:eastAsia="ja-JP"/>
    </w:rPr>
  </w:style>
  <w:style w:type="character" w:customStyle="1" w:styleId="hvr">
    <w:name w:val="hvr"/>
    <w:rsid w:val="00556DD1"/>
  </w:style>
  <w:style w:type="character" w:customStyle="1" w:styleId="CommentTextChar">
    <w:name w:val="Comment Text Char"/>
    <w:link w:val="CommentText"/>
    <w:semiHidden/>
    <w:rsid w:val="008F29AF"/>
    <w:rPr>
      <w:rFonts w:eastAsia="Times New Roman"/>
      <w:lang w:eastAsia="en-US"/>
    </w:rPr>
  </w:style>
  <w:style w:type="character" w:customStyle="1" w:styleId="THChar">
    <w:name w:val="TH Char"/>
    <w:link w:val="TH"/>
    <w:locked/>
    <w:rsid w:val="005C4FCF"/>
    <w:rPr>
      <w:rFonts w:ascii="Arial" w:eastAsia="Times New Roman" w:hAnsi="Arial"/>
      <w:b/>
      <w:lang w:eastAsia="en-US"/>
    </w:rPr>
  </w:style>
  <w:style w:type="character" w:customStyle="1" w:styleId="TFChar">
    <w:name w:val="TF Char"/>
    <w:link w:val="TF"/>
    <w:rsid w:val="00CD3433"/>
    <w:rPr>
      <w:rFonts w:ascii="Arial" w:eastAsia="Times New Roman" w:hAnsi="Arial"/>
      <w:b/>
      <w:lang w:eastAsia="en-US"/>
    </w:rPr>
  </w:style>
  <w:style w:type="character" w:customStyle="1" w:styleId="NOZchn">
    <w:name w:val="NO Zchn"/>
    <w:rsid w:val="00CD3433"/>
    <w:rPr>
      <w:rFonts w:ascii="Times New Roman" w:hAnsi="Times New Roman"/>
      <w:lang w:val="en-GB"/>
    </w:rPr>
  </w:style>
  <w:style w:type="character" w:customStyle="1" w:styleId="TAHChar">
    <w:name w:val="TAH Char"/>
    <w:link w:val="TAH"/>
    <w:rsid w:val="00A43992"/>
    <w:rPr>
      <w:rFonts w:ascii="Arial" w:eastAsia="Times New Roman" w:hAnsi="Arial"/>
      <w:b/>
      <w:sz w:val="18"/>
      <w:lang w:eastAsia="en-US"/>
    </w:rPr>
  </w:style>
  <w:style w:type="character" w:customStyle="1" w:styleId="Code-XMLCharacter">
    <w:name w:val="Code - XML Character"/>
    <w:uiPriority w:val="99"/>
    <w:rsid w:val="00A43992"/>
    <w:rPr>
      <w:rFonts w:ascii="Lucida Console" w:hAnsi="Lucida Console"/>
      <w:b w:val="0"/>
      <w:i w:val="0"/>
      <w:caps w:val="0"/>
      <w:smallCaps w:val="0"/>
      <w:strike w:val="0"/>
      <w:dstrike w:val="0"/>
      <w:noProof/>
      <w:vanish w:val="0"/>
      <w:spacing w:val="0"/>
      <w:sz w:val="19"/>
      <w:vertAlign w:val="baseline"/>
    </w:rPr>
  </w:style>
  <w:style w:type="character" w:customStyle="1" w:styleId="FooterChar">
    <w:name w:val="Footer Char"/>
    <w:link w:val="Footer"/>
    <w:rsid w:val="001545FA"/>
    <w:rPr>
      <w:rFonts w:ascii="Arial" w:eastAsia="Times New Roman" w:hAnsi="Arial"/>
      <w:b/>
      <w:i/>
      <w:noProof/>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9294">
      <w:bodyDiv w:val="1"/>
      <w:marLeft w:val="0"/>
      <w:marRight w:val="0"/>
      <w:marTop w:val="0"/>
      <w:marBottom w:val="0"/>
      <w:divBdr>
        <w:top w:val="none" w:sz="0" w:space="0" w:color="auto"/>
        <w:left w:val="none" w:sz="0" w:space="0" w:color="auto"/>
        <w:bottom w:val="none" w:sz="0" w:space="0" w:color="auto"/>
        <w:right w:val="none" w:sz="0" w:space="0" w:color="auto"/>
      </w:divBdr>
      <w:divsChild>
        <w:div w:id="2008508533">
          <w:marLeft w:val="0"/>
          <w:marRight w:val="0"/>
          <w:marTop w:val="0"/>
          <w:marBottom w:val="0"/>
          <w:divBdr>
            <w:top w:val="none" w:sz="0" w:space="0" w:color="auto"/>
            <w:left w:val="none" w:sz="0" w:space="0" w:color="auto"/>
            <w:bottom w:val="none" w:sz="0" w:space="0" w:color="auto"/>
            <w:right w:val="none" w:sz="0" w:space="0" w:color="auto"/>
          </w:divBdr>
        </w:div>
      </w:divsChild>
    </w:div>
    <w:div w:id="1235316458">
      <w:bodyDiv w:val="1"/>
      <w:marLeft w:val="0"/>
      <w:marRight w:val="0"/>
      <w:marTop w:val="0"/>
      <w:marBottom w:val="0"/>
      <w:divBdr>
        <w:top w:val="none" w:sz="0" w:space="0" w:color="auto"/>
        <w:left w:val="none" w:sz="0" w:space="0" w:color="auto"/>
        <w:bottom w:val="none" w:sz="0" w:space="0" w:color="auto"/>
        <w:right w:val="none" w:sz="0" w:space="0" w:color="auto"/>
      </w:divBdr>
      <w:divsChild>
        <w:div w:id="330107726">
          <w:marLeft w:val="0"/>
          <w:marRight w:val="0"/>
          <w:marTop w:val="0"/>
          <w:marBottom w:val="0"/>
          <w:divBdr>
            <w:top w:val="none" w:sz="0" w:space="0" w:color="auto"/>
            <w:left w:val="none" w:sz="0" w:space="0" w:color="auto"/>
            <w:bottom w:val="none" w:sz="0" w:space="0" w:color="auto"/>
            <w:right w:val="none" w:sz="0" w:space="0" w:color="auto"/>
          </w:divBdr>
        </w:div>
      </w:divsChild>
    </w:div>
    <w:div w:id="161055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www.openmobilealliance.org/tech/omna/omna-push-app-id.htm" TargetMode="External"/><Relationship Id="rId21" Type="http://schemas.openxmlformats.org/officeDocument/2006/relationships/hyperlink" Target="https://portal.etsi.org/Services/editHelp!/Howtostart/ETSIDraftingRules.aspx" TargetMode="External"/><Relationship Id="rId42" Type="http://schemas.openxmlformats.org/officeDocument/2006/relationships/oleObject" Target="embeddings/Microsoft_Word_97_-_2003_Document1.doc"/><Relationship Id="rId47" Type="http://schemas.openxmlformats.org/officeDocument/2006/relationships/oleObject" Target="embeddings/oleObject2.bin"/><Relationship Id="rId63" Type="http://schemas.openxmlformats.org/officeDocument/2006/relationships/image" Target="media/image24.wmf"/><Relationship Id="rId68" Type="http://schemas.openxmlformats.org/officeDocument/2006/relationships/oleObject" Target="embeddings/oleObject12.bin"/><Relationship Id="rId84" Type="http://schemas.openxmlformats.org/officeDocument/2006/relationships/image" Target="media/image31.emf"/><Relationship Id="rId89" Type="http://schemas.openxmlformats.org/officeDocument/2006/relationships/hyperlink" Target="http://www.example.com/greatmusic/number1.aac" TargetMode="External"/><Relationship Id="rId2" Type="http://schemas.openxmlformats.org/officeDocument/2006/relationships/numbering" Target="numbering.xml"/><Relationship Id="rId16" Type="http://schemas.openxmlformats.org/officeDocument/2006/relationships/hyperlink" Target="http://www.etsi.org/standards-search" TargetMode="External"/><Relationship Id="rId29" Type="http://schemas.openxmlformats.org/officeDocument/2006/relationships/oleObject" Target="embeddings/oleObject1.bin"/><Relationship Id="rId107" Type="http://schemas.openxmlformats.org/officeDocument/2006/relationships/image" Target="media/image36.emf"/><Relationship Id="rId11" Type="http://schemas.openxmlformats.org/officeDocument/2006/relationships/header" Target="header2.xml"/><Relationship Id="rId24" Type="http://schemas.openxmlformats.org/officeDocument/2006/relationships/hyperlink" Target="http://www.w3.org/TR/2004/WD-SVGMobile12-20040813/" TargetMode="External"/><Relationship Id="rId32" Type="http://schemas.openxmlformats.org/officeDocument/2006/relationships/oleObject" Target="embeddings/Microsoft_Visio_2003-2010_Drawing.vsd"/><Relationship Id="rId37" Type="http://schemas.openxmlformats.org/officeDocument/2006/relationships/image" Target="media/image10.emf"/><Relationship Id="rId40" Type="http://schemas.openxmlformats.org/officeDocument/2006/relationships/oleObject" Target="embeddings/Microsoft_Word_97_-_2003_Document.doc"/><Relationship Id="rId45" Type="http://schemas.openxmlformats.org/officeDocument/2006/relationships/oleObject" Target="embeddings/Microsoft_Visio_2003-2010_Drawing2.vsd"/><Relationship Id="rId53" Type="http://schemas.openxmlformats.org/officeDocument/2006/relationships/oleObject" Target="embeddings/oleObject5.bin"/><Relationship Id="rId58" Type="http://schemas.openxmlformats.org/officeDocument/2006/relationships/image" Target="media/image21.wmf"/><Relationship Id="rId66" Type="http://schemas.openxmlformats.org/officeDocument/2006/relationships/oleObject" Target="embeddings/oleObject11.bin"/><Relationship Id="rId74" Type="http://schemas.openxmlformats.org/officeDocument/2006/relationships/oleObject" Target="embeddings/oleObject14.bin"/><Relationship Id="rId79" Type="http://schemas.openxmlformats.org/officeDocument/2006/relationships/hyperlink" Target="http://www.example.com/3gpp/mbms/sec-descript" TargetMode="External"/><Relationship Id="rId87" Type="http://schemas.openxmlformats.org/officeDocument/2006/relationships/hyperlink" Target="http://mbmsrepair1.example.com/path/repair_script" TargetMode="External"/><Relationship Id="rId102" Type="http://schemas.openxmlformats.org/officeDocument/2006/relationships/package" Target="embeddings/Microsoft_Word_Document.docx"/><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hyperlink" Target="http://www.w3.org/2001/XMLSchema-instance" TargetMode="External"/><Relationship Id="rId90" Type="http://schemas.openxmlformats.org/officeDocument/2006/relationships/hyperlink" Target="http://www.example.com/greatmusic/number1.aac" TargetMode="External"/><Relationship Id="rId95" Type="http://schemas.openxmlformats.org/officeDocument/2006/relationships/hyperlink" Target="http://www.example.com" TargetMode="External"/><Relationship Id="rId19" Type="http://schemas.openxmlformats.org/officeDocument/2006/relationships/hyperlink" Target="https://ipr.etsi.org/" TargetMode="External"/><Relationship Id="rId14" Type="http://schemas.openxmlformats.org/officeDocument/2006/relationships/header" Target="header3.xml"/><Relationship Id="rId22" Type="http://schemas.openxmlformats.org/officeDocument/2006/relationships/hyperlink" Target="http://www.dcs.ed.ac.uk/home/mxr/gfx/2d/GIF87a.txt" TargetMode="External"/><Relationship Id="rId27" Type="http://schemas.openxmlformats.org/officeDocument/2006/relationships/image" Target="media/image4.emf"/><Relationship Id="rId30" Type="http://schemas.openxmlformats.org/officeDocument/2006/relationships/image" Target="media/image6.wmf"/><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oleObject" Target="embeddings/oleObject10.bin"/><Relationship Id="rId69" Type="http://schemas.openxmlformats.org/officeDocument/2006/relationships/image" Target="media/image27.wmf"/><Relationship Id="rId77" Type="http://schemas.openxmlformats.org/officeDocument/2006/relationships/hyperlink" Target="http://www.w3.org/2001/XMLSchema-instance" TargetMode="External"/><Relationship Id="rId100" Type="http://schemas.openxmlformats.org/officeDocument/2006/relationships/hyperlink" Target="http://example.com/bc/per-1/rep-512%3c/r12:basePattern" TargetMode="External"/><Relationship Id="rId105"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oleObject" Target="embeddings/Microsoft_Visio_2003-2010_Drawing3.vsd"/><Relationship Id="rId80" Type="http://schemas.openxmlformats.org/officeDocument/2006/relationships/hyperlink" Target="http://www.w3.org/2001/XMLSchema-instance" TargetMode="External"/><Relationship Id="rId85" Type="http://schemas.openxmlformats.org/officeDocument/2006/relationships/image" Target="media/image32.emf"/><Relationship Id="rId93" Type="http://schemas.openxmlformats.org/officeDocument/2006/relationships/hyperlink" Target="http://www.example.com/service1/news_service/latest_news.mp4" TargetMode="External"/><Relationship Id="rId98" Type="http://schemas.openxmlformats.org/officeDocument/2006/relationships/hyperlink" Target="http://www.w3.org/2001/XMLSchema"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portal.etsi.org/TB/ETSIDeliverableStatus.aspx" TargetMode="External"/><Relationship Id="rId25" Type="http://schemas.openxmlformats.org/officeDocument/2006/relationships/hyperlink" Target="http://www.openmobilealliance.org/tech/affiliates/LicenseAgreement.asp?DocName=/wap/wap-235-pushota-20010425-a.pdf" TargetMode="External"/><Relationship Id="rId33" Type="http://schemas.openxmlformats.org/officeDocument/2006/relationships/image" Target="media/image8.emf"/><Relationship Id="rId38" Type="http://schemas.openxmlformats.org/officeDocument/2006/relationships/package" Target="embeddings/Microsoft_PowerPoint_Slide2.sldx"/><Relationship Id="rId46" Type="http://schemas.openxmlformats.org/officeDocument/2006/relationships/image" Target="media/image15.wmf"/><Relationship Id="rId59" Type="http://schemas.openxmlformats.org/officeDocument/2006/relationships/oleObject" Target="embeddings/oleObject8.bin"/><Relationship Id="rId67" Type="http://schemas.openxmlformats.org/officeDocument/2006/relationships/image" Target="media/image26.wmf"/><Relationship Id="rId103" Type="http://schemas.openxmlformats.org/officeDocument/2006/relationships/hyperlink" Target="https://www.iana.org/assignments/ipv6-multicast-addresses/ipv6-multicast-addresses.xhtml" TargetMode="External"/><Relationship Id="rId108" Type="http://schemas.openxmlformats.org/officeDocument/2006/relationships/header" Target="header4.xml"/><Relationship Id="rId20" Type="http://schemas.openxmlformats.org/officeDocument/2006/relationships/hyperlink" Target="http://webapp.etsi.org/key/queryform.asp" TargetMode="External"/><Relationship Id="rId41" Type="http://schemas.openxmlformats.org/officeDocument/2006/relationships/image" Target="media/image12.emf"/><Relationship Id="rId54" Type="http://schemas.openxmlformats.org/officeDocument/2006/relationships/image" Target="media/image19.wmf"/><Relationship Id="rId62" Type="http://schemas.openxmlformats.org/officeDocument/2006/relationships/image" Target="media/image23.png"/><Relationship Id="rId70" Type="http://schemas.openxmlformats.org/officeDocument/2006/relationships/oleObject" Target="embeddings/oleObject13.bin"/><Relationship Id="rId75" Type="http://schemas.openxmlformats.org/officeDocument/2006/relationships/image" Target="media/image30.wmf"/><Relationship Id="rId83" Type="http://schemas.openxmlformats.org/officeDocument/2006/relationships/hyperlink" Target="http://www.example.com/3gpp/mbms/session2.sdp" TargetMode="External"/><Relationship Id="rId88" Type="http://schemas.openxmlformats.org/officeDocument/2006/relationships/hyperlink" Target="http://www.example.com/greatmusic/number1.aac&amp;SBN=12;ESI=34" TargetMode="External"/><Relationship Id="rId91" Type="http://schemas.openxmlformats.org/officeDocument/2006/relationships/hyperlink" Target="http://www.example.com/service1/document.pdf" TargetMode="External"/><Relationship Id="rId96" Type="http://schemas.openxmlformats.org/officeDocument/2006/relationships/hyperlink" Target="mailto:receptionReport.statisticalReport.qoeMetrics.medialevel_qoeMetrics@sessionId" TargetMode="External"/><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w3.org/TR/2004/WD-SVG12-20041027/" TargetMode="External"/><Relationship Id="rId28" Type="http://schemas.openxmlformats.org/officeDocument/2006/relationships/image" Target="media/image5.wmf"/><Relationship Id="rId36" Type="http://schemas.openxmlformats.org/officeDocument/2006/relationships/package" Target="embeddings/Microsoft_PowerPoint_Slide1.sldx"/><Relationship Id="rId49" Type="http://schemas.openxmlformats.org/officeDocument/2006/relationships/oleObject" Target="embeddings/oleObject3.bin"/><Relationship Id="rId57" Type="http://schemas.openxmlformats.org/officeDocument/2006/relationships/oleObject" Target="embeddings/oleObject7.bin"/><Relationship Id="rId106" Type="http://schemas.openxmlformats.org/officeDocument/2006/relationships/oleObject" Target="embeddings/Microsoft_Visio_2003-2010_Drawing5.vsd"/><Relationship Id="rId10" Type="http://schemas.openxmlformats.org/officeDocument/2006/relationships/header" Target="header1.xml"/><Relationship Id="rId31" Type="http://schemas.openxmlformats.org/officeDocument/2006/relationships/image" Target="media/image7.emf"/><Relationship Id="rId44" Type="http://schemas.openxmlformats.org/officeDocument/2006/relationships/image" Target="media/image14.e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hyperlink" Target="http://www.example.com/3gpp/mbms/session1.sdp" TargetMode="External"/><Relationship Id="rId81" Type="http://schemas.openxmlformats.org/officeDocument/2006/relationships/hyperlink" Target="http://www.example.com/3gpp/mbms/session1.sdp" TargetMode="External"/><Relationship Id="rId86" Type="http://schemas.openxmlformats.org/officeDocument/2006/relationships/oleObject" Target="embeddings/Microsoft_Visio_2003-2010_Drawing4.vsd"/><Relationship Id="rId94" Type="http://schemas.openxmlformats.org/officeDocument/2006/relationships/hyperlink" Target="http://www.example.com" TargetMode="External"/><Relationship Id="rId99" Type="http://schemas.openxmlformats.org/officeDocument/2006/relationships/hyperlink" Target="http://www.w3.org/2001/XMLSchema-instance" TargetMode="External"/><Relationship Id="rId101"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portal.etsi.org/People/CommiteeSupportStaff.aspx" TargetMode="External"/><Relationship Id="rId39" Type="http://schemas.openxmlformats.org/officeDocument/2006/relationships/image" Target="media/image11.emf"/><Relationship Id="rId109" Type="http://schemas.openxmlformats.org/officeDocument/2006/relationships/footer" Target="footer4.xml"/><Relationship Id="rId34" Type="http://schemas.openxmlformats.org/officeDocument/2006/relationships/package" Target="embeddings/Microsoft_PowerPoint_Slide.sldx"/><Relationship Id="rId50" Type="http://schemas.openxmlformats.org/officeDocument/2006/relationships/image" Target="media/image17.wmf"/><Relationship Id="rId55" Type="http://schemas.openxmlformats.org/officeDocument/2006/relationships/oleObject" Target="embeddings/oleObject6.bin"/><Relationship Id="rId76" Type="http://schemas.openxmlformats.org/officeDocument/2006/relationships/oleObject" Target="embeddings/oleObject15.bin"/><Relationship Id="rId97" Type="http://schemas.openxmlformats.org/officeDocument/2006/relationships/hyperlink" Target="mailto:MPD.Metrics@metrics" TargetMode="External"/><Relationship Id="rId104"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hyperlink" Target="http://www.exampl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3</TotalTime>
  <Pages>283</Pages>
  <Words>114933</Words>
  <Characters>707988</Characters>
  <Application>Microsoft Office Word</Application>
  <DocSecurity>0</DocSecurity>
  <Lines>16856</Lines>
  <Paragraphs>12468</Paragraphs>
  <ScaleCrop>false</ScaleCrop>
  <HeadingPairs>
    <vt:vector size="2" baseType="variant">
      <vt:variant>
        <vt:lpstr>Title</vt:lpstr>
      </vt:variant>
      <vt:variant>
        <vt:i4>1</vt:i4>
      </vt:variant>
    </vt:vector>
  </HeadingPairs>
  <TitlesOfParts>
    <vt:vector size="1" baseType="lpstr">
      <vt:lpstr>3GPP TS 26.346 v. 14.6.0</vt:lpstr>
    </vt:vector>
  </TitlesOfParts>
  <Manager>Paolo Usai</Manager>
  <Company>ETSI Secretariat</Company>
  <LinksUpToDate>false</LinksUpToDate>
  <CharactersWithSpaces>810453</CharactersWithSpaces>
  <SharedDoc>false</SharedDoc>
  <HLinks>
    <vt:vector size="162" baseType="variant">
      <vt:variant>
        <vt:i4>8257637</vt:i4>
      </vt:variant>
      <vt:variant>
        <vt:i4>1659</vt:i4>
      </vt:variant>
      <vt:variant>
        <vt:i4>0</vt:i4>
      </vt:variant>
      <vt:variant>
        <vt:i4>5</vt:i4>
      </vt:variant>
      <vt:variant>
        <vt:lpwstr>https://www.iana.org/assignments/ipv6-multicast-addresses/ipv6-multicast-addresses.xhtml</vt:lpwstr>
      </vt:variant>
      <vt:variant>
        <vt:lpwstr>unicast-multicast-group-ids</vt:lpwstr>
      </vt:variant>
      <vt:variant>
        <vt:i4>327692</vt:i4>
      </vt:variant>
      <vt:variant>
        <vt:i4>1653</vt:i4>
      </vt:variant>
      <vt:variant>
        <vt:i4>0</vt:i4>
      </vt:variant>
      <vt:variant>
        <vt:i4>5</vt:i4>
      </vt:variant>
      <vt:variant>
        <vt:lpwstr>http://example.com/bc/per-1/rep-512&lt;/r12:basePattern</vt:lpwstr>
      </vt:variant>
      <vt:variant>
        <vt:lpwstr/>
      </vt:variant>
      <vt:variant>
        <vt:i4>4521988</vt:i4>
      </vt:variant>
      <vt:variant>
        <vt:i4>1650</vt:i4>
      </vt:variant>
      <vt:variant>
        <vt:i4>0</vt:i4>
      </vt:variant>
      <vt:variant>
        <vt:i4>5</vt:i4>
      </vt:variant>
      <vt:variant>
        <vt:lpwstr>http://www.w3.org/2001/XMLSchema-instance</vt:lpwstr>
      </vt:variant>
      <vt:variant>
        <vt:lpwstr/>
      </vt:variant>
      <vt:variant>
        <vt:i4>6094941</vt:i4>
      </vt:variant>
      <vt:variant>
        <vt:i4>1647</vt:i4>
      </vt:variant>
      <vt:variant>
        <vt:i4>0</vt:i4>
      </vt:variant>
      <vt:variant>
        <vt:i4>5</vt:i4>
      </vt:variant>
      <vt:variant>
        <vt:lpwstr>http://www.w3.org/2001/XMLSchema</vt:lpwstr>
      </vt:variant>
      <vt:variant>
        <vt:lpwstr/>
      </vt:variant>
      <vt:variant>
        <vt:i4>7012436</vt:i4>
      </vt:variant>
      <vt:variant>
        <vt:i4>1644</vt:i4>
      </vt:variant>
      <vt:variant>
        <vt:i4>0</vt:i4>
      </vt:variant>
      <vt:variant>
        <vt:i4>5</vt:i4>
      </vt:variant>
      <vt:variant>
        <vt:lpwstr>mailto:MPD.Metrics@metrics</vt:lpwstr>
      </vt:variant>
      <vt:variant>
        <vt:lpwstr/>
      </vt:variant>
      <vt:variant>
        <vt:i4>26</vt:i4>
      </vt:variant>
      <vt:variant>
        <vt:i4>1641</vt:i4>
      </vt:variant>
      <vt:variant>
        <vt:i4>0</vt:i4>
      </vt:variant>
      <vt:variant>
        <vt:i4>5</vt:i4>
      </vt:variant>
      <vt:variant>
        <vt:lpwstr>mailto:receptionReport.statisticalReport.qoeMetrics.medialevel_qoeMetrics@sessionId</vt:lpwstr>
      </vt:variant>
      <vt:variant>
        <vt:lpwstr/>
      </vt:variant>
      <vt:variant>
        <vt:i4>3407976</vt:i4>
      </vt:variant>
      <vt:variant>
        <vt:i4>1638</vt:i4>
      </vt:variant>
      <vt:variant>
        <vt:i4>0</vt:i4>
      </vt:variant>
      <vt:variant>
        <vt:i4>5</vt:i4>
      </vt:variant>
      <vt:variant>
        <vt:lpwstr>http://www.example.com/</vt:lpwstr>
      </vt:variant>
      <vt:variant>
        <vt:lpwstr/>
      </vt:variant>
      <vt:variant>
        <vt:i4>3407976</vt:i4>
      </vt:variant>
      <vt:variant>
        <vt:i4>1635</vt:i4>
      </vt:variant>
      <vt:variant>
        <vt:i4>0</vt:i4>
      </vt:variant>
      <vt:variant>
        <vt:i4>5</vt:i4>
      </vt:variant>
      <vt:variant>
        <vt:lpwstr>http://www.example.com/</vt:lpwstr>
      </vt:variant>
      <vt:variant>
        <vt:lpwstr/>
      </vt:variant>
      <vt:variant>
        <vt:i4>7733288</vt:i4>
      </vt:variant>
      <vt:variant>
        <vt:i4>1632</vt:i4>
      </vt:variant>
      <vt:variant>
        <vt:i4>0</vt:i4>
      </vt:variant>
      <vt:variant>
        <vt:i4>5</vt:i4>
      </vt:variant>
      <vt:variant>
        <vt:lpwstr>http://www.example.com/service1/news_service/latest_news.mp4</vt:lpwstr>
      </vt:variant>
      <vt:variant>
        <vt:lpwstr/>
      </vt:variant>
      <vt:variant>
        <vt:i4>3407976</vt:i4>
      </vt:variant>
      <vt:variant>
        <vt:i4>1629</vt:i4>
      </vt:variant>
      <vt:variant>
        <vt:i4>0</vt:i4>
      </vt:variant>
      <vt:variant>
        <vt:i4>5</vt:i4>
      </vt:variant>
      <vt:variant>
        <vt:lpwstr>http://www.example.com/</vt:lpwstr>
      </vt:variant>
      <vt:variant>
        <vt:lpwstr/>
      </vt:variant>
      <vt:variant>
        <vt:i4>720968</vt:i4>
      </vt:variant>
      <vt:variant>
        <vt:i4>1626</vt:i4>
      </vt:variant>
      <vt:variant>
        <vt:i4>0</vt:i4>
      </vt:variant>
      <vt:variant>
        <vt:i4>5</vt:i4>
      </vt:variant>
      <vt:variant>
        <vt:lpwstr>http://www.example.com/service1/document.pdf</vt:lpwstr>
      </vt:variant>
      <vt:variant>
        <vt:lpwstr/>
      </vt:variant>
      <vt:variant>
        <vt:i4>5963807</vt:i4>
      </vt:variant>
      <vt:variant>
        <vt:i4>1623</vt:i4>
      </vt:variant>
      <vt:variant>
        <vt:i4>0</vt:i4>
      </vt:variant>
      <vt:variant>
        <vt:i4>5</vt:i4>
      </vt:variant>
      <vt:variant>
        <vt:lpwstr>http://www.example.com/greatmusic/number1.aac</vt:lpwstr>
      </vt:variant>
      <vt:variant>
        <vt:lpwstr/>
      </vt:variant>
      <vt:variant>
        <vt:i4>5963807</vt:i4>
      </vt:variant>
      <vt:variant>
        <vt:i4>1620</vt:i4>
      </vt:variant>
      <vt:variant>
        <vt:i4>0</vt:i4>
      </vt:variant>
      <vt:variant>
        <vt:i4>5</vt:i4>
      </vt:variant>
      <vt:variant>
        <vt:lpwstr>http://www.example.com/greatmusic/number1.aac</vt:lpwstr>
      </vt:variant>
      <vt:variant>
        <vt:lpwstr/>
      </vt:variant>
      <vt:variant>
        <vt:i4>3080229</vt:i4>
      </vt:variant>
      <vt:variant>
        <vt:i4>1617</vt:i4>
      </vt:variant>
      <vt:variant>
        <vt:i4>0</vt:i4>
      </vt:variant>
      <vt:variant>
        <vt:i4>5</vt:i4>
      </vt:variant>
      <vt:variant>
        <vt:lpwstr>http://www.example.com/greatmusic/number1.aac&amp;SBN=12;ESI=34</vt:lpwstr>
      </vt:variant>
      <vt:variant>
        <vt:lpwstr/>
      </vt:variant>
      <vt:variant>
        <vt:i4>4325472</vt:i4>
      </vt:variant>
      <vt:variant>
        <vt:i4>1614</vt:i4>
      </vt:variant>
      <vt:variant>
        <vt:i4>0</vt:i4>
      </vt:variant>
      <vt:variant>
        <vt:i4>5</vt:i4>
      </vt:variant>
      <vt:variant>
        <vt:lpwstr>http://mbmsrepair1.example.com/path/repair_script</vt:lpwstr>
      </vt:variant>
      <vt:variant>
        <vt:lpwstr/>
      </vt:variant>
      <vt:variant>
        <vt:i4>262215</vt:i4>
      </vt:variant>
      <vt:variant>
        <vt:i4>1608</vt:i4>
      </vt:variant>
      <vt:variant>
        <vt:i4>0</vt:i4>
      </vt:variant>
      <vt:variant>
        <vt:i4>5</vt:i4>
      </vt:variant>
      <vt:variant>
        <vt:lpwstr>http://www.example.com/3gpp/mbms/session2.sdp</vt:lpwstr>
      </vt:variant>
      <vt:variant>
        <vt:lpwstr/>
      </vt:variant>
      <vt:variant>
        <vt:i4>4521988</vt:i4>
      </vt:variant>
      <vt:variant>
        <vt:i4>1605</vt:i4>
      </vt:variant>
      <vt:variant>
        <vt:i4>0</vt:i4>
      </vt:variant>
      <vt:variant>
        <vt:i4>5</vt:i4>
      </vt:variant>
      <vt:variant>
        <vt:lpwstr>http://www.w3.org/2001/XMLSchema-instance</vt:lpwstr>
      </vt:variant>
      <vt:variant>
        <vt:lpwstr/>
      </vt:variant>
      <vt:variant>
        <vt:i4>262212</vt:i4>
      </vt:variant>
      <vt:variant>
        <vt:i4>1602</vt:i4>
      </vt:variant>
      <vt:variant>
        <vt:i4>0</vt:i4>
      </vt:variant>
      <vt:variant>
        <vt:i4>5</vt:i4>
      </vt:variant>
      <vt:variant>
        <vt:lpwstr>http://www.example.com/3gpp/mbms/session1.sdp</vt:lpwstr>
      </vt:variant>
      <vt:variant>
        <vt:lpwstr/>
      </vt:variant>
      <vt:variant>
        <vt:i4>4521988</vt:i4>
      </vt:variant>
      <vt:variant>
        <vt:i4>1599</vt:i4>
      </vt:variant>
      <vt:variant>
        <vt:i4>0</vt:i4>
      </vt:variant>
      <vt:variant>
        <vt:i4>5</vt:i4>
      </vt:variant>
      <vt:variant>
        <vt:lpwstr>http://www.w3.org/2001/XMLSchema-instance</vt:lpwstr>
      </vt:variant>
      <vt:variant>
        <vt:lpwstr/>
      </vt:variant>
      <vt:variant>
        <vt:i4>4980824</vt:i4>
      </vt:variant>
      <vt:variant>
        <vt:i4>1596</vt:i4>
      </vt:variant>
      <vt:variant>
        <vt:i4>0</vt:i4>
      </vt:variant>
      <vt:variant>
        <vt:i4>5</vt:i4>
      </vt:variant>
      <vt:variant>
        <vt:lpwstr>http://www.example.com/3gpp/mbms/sec-descript</vt:lpwstr>
      </vt:variant>
      <vt:variant>
        <vt:lpwstr/>
      </vt:variant>
      <vt:variant>
        <vt:i4>262212</vt:i4>
      </vt:variant>
      <vt:variant>
        <vt:i4>1593</vt:i4>
      </vt:variant>
      <vt:variant>
        <vt:i4>0</vt:i4>
      </vt:variant>
      <vt:variant>
        <vt:i4>5</vt:i4>
      </vt:variant>
      <vt:variant>
        <vt:lpwstr>http://www.example.com/3gpp/mbms/session1.sdp</vt:lpwstr>
      </vt:variant>
      <vt:variant>
        <vt:lpwstr/>
      </vt:variant>
      <vt:variant>
        <vt:i4>4521988</vt:i4>
      </vt:variant>
      <vt:variant>
        <vt:i4>1590</vt:i4>
      </vt:variant>
      <vt:variant>
        <vt:i4>0</vt:i4>
      </vt:variant>
      <vt:variant>
        <vt:i4>5</vt:i4>
      </vt:variant>
      <vt:variant>
        <vt:lpwstr>http://www.w3.org/2001/XMLSchema-instance</vt:lpwstr>
      </vt:variant>
      <vt:variant>
        <vt:lpwstr/>
      </vt:variant>
      <vt:variant>
        <vt:i4>196620</vt:i4>
      </vt:variant>
      <vt:variant>
        <vt:i4>1515</vt:i4>
      </vt:variant>
      <vt:variant>
        <vt:i4>0</vt:i4>
      </vt:variant>
      <vt:variant>
        <vt:i4>5</vt:i4>
      </vt:variant>
      <vt:variant>
        <vt:lpwstr>http://www.openmobilealliance.org/tech/omna/omna-push-app-id.htm</vt:lpwstr>
      </vt:variant>
      <vt:variant>
        <vt:lpwstr/>
      </vt:variant>
      <vt:variant>
        <vt:i4>7929897</vt:i4>
      </vt:variant>
      <vt:variant>
        <vt:i4>1512</vt:i4>
      </vt:variant>
      <vt:variant>
        <vt:i4>0</vt:i4>
      </vt:variant>
      <vt:variant>
        <vt:i4>5</vt:i4>
      </vt:variant>
      <vt:variant>
        <vt:lpwstr>http://www.openmobilealliance.org/tech/affiliates/LicenseAgreement.asp?DocName=/wap/wap-235-pushota-20010425-a.pdf</vt:lpwstr>
      </vt:variant>
      <vt:variant>
        <vt:lpwstr/>
      </vt:variant>
      <vt:variant>
        <vt:i4>8192104</vt:i4>
      </vt:variant>
      <vt:variant>
        <vt:i4>1509</vt:i4>
      </vt:variant>
      <vt:variant>
        <vt:i4>0</vt:i4>
      </vt:variant>
      <vt:variant>
        <vt:i4>5</vt:i4>
      </vt:variant>
      <vt:variant>
        <vt:lpwstr>http://www.w3.org/TR/2004/WD-SVGMobile12-20040813/</vt:lpwstr>
      </vt:variant>
      <vt:variant>
        <vt:lpwstr/>
      </vt:variant>
      <vt:variant>
        <vt:i4>1835015</vt:i4>
      </vt:variant>
      <vt:variant>
        <vt:i4>1506</vt:i4>
      </vt:variant>
      <vt:variant>
        <vt:i4>0</vt:i4>
      </vt:variant>
      <vt:variant>
        <vt:i4>5</vt:i4>
      </vt:variant>
      <vt:variant>
        <vt:lpwstr>http://www.w3.org/TR/2004/WD-SVG12-20041027/</vt:lpwstr>
      </vt:variant>
      <vt:variant>
        <vt:lpwstr/>
      </vt:variant>
      <vt:variant>
        <vt:i4>6881389</vt:i4>
      </vt:variant>
      <vt:variant>
        <vt:i4>1503</vt:i4>
      </vt:variant>
      <vt:variant>
        <vt:i4>0</vt:i4>
      </vt:variant>
      <vt:variant>
        <vt:i4>5</vt:i4>
      </vt:variant>
      <vt:variant>
        <vt:lpwstr>http://www.dcs.ed.ac.uk/home/mxr/gfx/2d/GIF87a.txt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126 346 V14.6.0</dc:title>
  <dc:subject>Universal Mobile Telecommunications System (UMTS)</dc:subject>
  <dc:creator>ALR</dc:creator>
  <cp:keywords>LTE,UMTS</cp:keywords>
  <dc:description/>
  <cp:lastModifiedBy>Anne-Lise Raffy</cp:lastModifiedBy>
  <cp:revision>3</cp:revision>
  <cp:lastPrinted>2005-03-03T09:26:00Z</cp:lastPrinted>
  <dcterms:created xsi:type="dcterms:W3CDTF">2018-07-04T14:23:00Z</dcterms:created>
  <dcterms:modified xsi:type="dcterms:W3CDTF">2018-07-04T14:25:00Z</dcterms:modified>
</cp:coreProperties>
</file>